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D875C" w14:textId="02488D79" w:rsidR="00C37100" w:rsidRPr="00C37100" w:rsidRDefault="00C37100" w:rsidP="0037506F">
      <w:pPr>
        <w:pStyle w:val="1"/>
        <w:jc w:val="center"/>
        <w:rPr>
          <w:rFonts w:ascii="仿宋" w:eastAsia="仿宋" w:hAnsi="仿宋"/>
          <w:sz w:val="48"/>
          <w:szCs w:val="48"/>
        </w:rPr>
      </w:pPr>
      <w:r w:rsidRPr="00C37100">
        <w:rPr>
          <w:rFonts w:ascii="仿宋" w:eastAsia="仿宋" w:hAnsi="仿宋" w:hint="eastAsia"/>
          <w:sz w:val="48"/>
          <w:szCs w:val="48"/>
        </w:rPr>
        <w:t>更正说明</w:t>
      </w:r>
    </w:p>
    <w:p w14:paraId="38EF534F" w14:textId="76DEAA22" w:rsidR="00765D61" w:rsidRPr="00CD1D17" w:rsidRDefault="00E07545" w:rsidP="0031296B">
      <w:pPr>
        <w:spacing w:line="480" w:lineRule="auto"/>
        <w:ind w:firstLineChars="200" w:firstLine="480"/>
        <w:rPr>
          <w:rFonts w:ascii="仿宋" w:eastAsia="仿宋" w:hAnsi="仿宋"/>
          <w:sz w:val="24"/>
          <w:szCs w:val="24"/>
        </w:rPr>
      </w:pPr>
      <w:r w:rsidRPr="00C37100">
        <w:rPr>
          <w:rFonts w:ascii="仿宋" w:eastAsia="仿宋" w:hAnsi="仿宋" w:hint="eastAsia"/>
          <w:sz w:val="24"/>
          <w:szCs w:val="24"/>
        </w:rPr>
        <w:t>项目名称</w:t>
      </w:r>
      <w:r w:rsidR="00F90F91">
        <w:rPr>
          <w:rFonts w:ascii="仿宋" w:eastAsia="仿宋" w:hAnsi="仿宋" w:hint="eastAsia"/>
          <w:sz w:val="24"/>
          <w:szCs w:val="24"/>
        </w:rPr>
        <w:t>：</w:t>
      </w:r>
      <w:r w:rsidR="0031296B" w:rsidRPr="0031296B">
        <w:rPr>
          <w:rFonts w:ascii="仿宋" w:eastAsia="仿宋" w:hAnsi="仿宋" w:hint="eastAsia"/>
          <w:sz w:val="24"/>
          <w:szCs w:val="24"/>
        </w:rPr>
        <w:t>成都市龙泉驿区2021年全民健身器材采购项目</w:t>
      </w:r>
    </w:p>
    <w:p w14:paraId="3FE62E16" w14:textId="66192F44" w:rsidR="00CD1D17" w:rsidRPr="00CD1D17" w:rsidRDefault="00E07545" w:rsidP="00CD1D17">
      <w:pPr>
        <w:spacing w:line="480" w:lineRule="auto"/>
        <w:ind w:firstLineChars="200" w:firstLine="480"/>
        <w:rPr>
          <w:rFonts w:ascii="仿宋" w:eastAsia="仿宋" w:hAnsi="仿宋"/>
          <w:sz w:val="24"/>
          <w:szCs w:val="24"/>
        </w:rPr>
      </w:pPr>
      <w:r w:rsidRPr="00C37100">
        <w:rPr>
          <w:rFonts w:ascii="仿宋" w:eastAsia="仿宋" w:hAnsi="仿宋" w:hint="eastAsia"/>
          <w:sz w:val="24"/>
          <w:szCs w:val="24"/>
        </w:rPr>
        <w:t>项目编号：</w:t>
      </w:r>
      <w:r w:rsidR="0031296B" w:rsidRPr="0031296B">
        <w:rPr>
          <w:rFonts w:ascii="仿宋" w:eastAsia="仿宋" w:hAnsi="仿宋"/>
          <w:sz w:val="24"/>
          <w:szCs w:val="24"/>
        </w:rPr>
        <w:t>510112202100329</w:t>
      </w:r>
    </w:p>
    <w:p w14:paraId="4F36212F" w14:textId="56060477" w:rsidR="00E07545" w:rsidRPr="00C37100" w:rsidRDefault="00E07545" w:rsidP="00C37100">
      <w:pPr>
        <w:spacing w:line="480" w:lineRule="auto"/>
        <w:ind w:firstLineChars="200" w:firstLine="480"/>
        <w:rPr>
          <w:rFonts w:ascii="仿宋" w:eastAsia="仿宋" w:hAnsi="仿宋"/>
          <w:sz w:val="24"/>
          <w:szCs w:val="24"/>
        </w:rPr>
      </w:pPr>
    </w:p>
    <w:p w14:paraId="422DFE99" w14:textId="48931419" w:rsidR="00C37100" w:rsidRDefault="00E07545" w:rsidP="00F8145B">
      <w:pPr>
        <w:spacing w:line="480" w:lineRule="auto"/>
        <w:ind w:firstLineChars="200" w:firstLine="480"/>
        <w:rPr>
          <w:rFonts w:ascii="仿宋" w:eastAsia="仿宋" w:hAnsi="仿宋"/>
          <w:sz w:val="24"/>
          <w:szCs w:val="24"/>
        </w:rPr>
      </w:pPr>
      <w:r w:rsidRPr="00C37100">
        <w:rPr>
          <w:rFonts w:ascii="仿宋" w:eastAsia="仿宋" w:hAnsi="仿宋" w:hint="eastAsia"/>
          <w:sz w:val="24"/>
          <w:szCs w:val="24"/>
        </w:rPr>
        <w:t>更正事项：</w:t>
      </w:r>
    </w:p>
    <w:p w14:paraId="764ED231" w14:textId="25990836" w:rsidR="0031296B" w:rsidRDefault="0031296B" w:rsidP="0031296B">
      <w:pPr>
        <w:spacing w:line="480" w:lineRule="auto"/>
        <w:ind w:firstLine="480"/>
        <w:rPr>
          <w:rFonts w:ascii="仿宋" w:eastAsia="仿宋" w:hAnsi="仿宋"/>
          <w:sz w:val="24"/>
          <w:szCs w:val="24"/>
        </w:rPr>
      </w:pPr>
      <w:r>
        <w:rPr>
          <w:rFonts w:ascii="仿宋" w:eastAsia="仿宋" w:hAnsi="仿宋"/>
          <w:sz w:val="24"/>
          <w:szCs w:val="24"/>
        </w:rPr>
        <w:t>一、</w:t>
      </w:r>
      <w:bookmarkStart w:id="0" w:name="_Toc81828245"/>
      <w:r w:rsidRPr="0031296B">
        <w:rPr>
          <w:rFonts w:ascii="仿宋" w:eastAsia="仿宋" w:hAnsi="仿宋" w:hint="eastAsia"/>
          <w:sz w:val="24"/>
          <w:szCs w:val="24"/>
        </w:rPr>
        <w:t>第一章</w:t>
      </w:r>
      <w:r w:rsidRPr="0031296B">
        <w:rPr>
          <w:rFonts w:ascii="仿宋" w:eastAsia="仿宋" w:hAnsi="仿宋"/>
          <w:sz w:val="24"/>
          <w:szCs w:val="24"/>
        </w:rPr>
        <w:t xml:space="preserve">  </w:t>
      </w:r>
      <w:r w:rsidRPr="0031296B">
        <w:rPr>
          <w:rFonts w:ascii="仿宋" w:eastAsia="仿宋" w:hAnsi="仿宋" w:hint="eastAsia"/>
          <w:sz w:val="24"/>
          <w:szCs w:val="24"/>
        </w:rPr>
        <w:t>投标邀请</w:t>
      </w:r>
      <w:bookmarkEnd w:id="0"/>
      <w:r>
        <w:rPr>
          <w:rFonts w:ascii="仿宋" w:eastAsia="仿宋" w:hAnsi="仿宋" w:hint="eastAsia"/>
          <w:sz w:val="24"/>
          <w:szCs w:val="24"/>
        </w:rPr>
        <w:t>中</w:t>
      </w:r>
      <w:r w:rsidRPr="0031296B">
        <w:rPr>
          <w:rFonts w:ascii="仿宋" w:eastAsia="仿宋" w:hAnsi="仿宋" w:hint="eastAsia"/>
          <w:sz w:val="24"/>
          <w:szCs w:val="24"/>
        </w:rPr>
        <w:t>八、投标截止时间和开标时间</w:t>
      </w:r>
      <w:r>
        <w:rPr>
          <w:rFonts w:ascii="仿宋" w:eastAsia="仿宋" w:hAnsi="仿宋" w:hint="eastAsia"/>
          <w:sz w:val="24"/>
          <w:szCs w:val="24"/>
        </w:rPr>
        <w:t>由“</w:t>
      </w:r>
      <w:r w:rsidRPr="0031296B">
        <w:rPr>
          <w:rFonts w:ascii="仿宋" w:eastAsia="仿宋" w:hAnsi="仿宋" w:hint="eastAsia"/>
          <w:sz w:val="24"/>
          <w:szCs w:val="24"/>
        </w:rPr>
        <w:t>2021年</w:t>
      </w:r>
      <w:r w:rsidRPr="0031296B">
        <w:rPr>
          <w:rFonts w:ascii="仿宋" w:eastAsia="仿宋" w:hAnsi="仿宋"/>
          <w:sz w:val="24"/>
          <w:szCs w:val="24"/>
        </w:rPr>
        <w:t>11</w:t>
      </w:r>
      <w:r w:rsidRPr="0031296B">
        <w:rPr>
          <w:rFonts w:ascii="仿宋" w:eastAsia="仿宋" w:hAnsi="仿宋" w:hint="eastAsia"/>
          <w:sz w:val="24"/>
          <w:szCs w:val="24"/>
        </w:rPr>
        <w:t>月</w:t>
      </w:r>
      <w:r w:rsidRPr="0031296B">
        <w:rPr>
          <w:rFonts w:ascii="仿宋" w:eastAsia="仿宋" w:hAnsi="仿宋"/>
          <w:sz w:val="24"/>
          <w:szCs w:val="24"/>
        </w:rPr>
        <w:t>15</w:t>
      </w:r>
      <w:r w:rsidRPr="0031296B">
        <w:rPr>
          <w:rFonts w:ascii="仿宋" w:eastAsia="仿宋" w:hAnsi="仿宋" w:hint="eastAsia"/>
          <w:sz w:val="24"/>
          <w:szCs w:val="24"/>
        </w:rPr>
        <w:t>日</w:t>
      </w:r>
      <w:r w:rsidRPr="0031296B">
        <w:rPr>
          <w:rFonts w:ascii="仿宋" w:eastAsia="仿宋" w:hAnsi="仿宋"/>
          <w:sz w:val="24"/>
          <w:szCs w:val="24"/>
        </w:rPr>
        <w:t>10</w:t>
      </w:r>
      <w:r w:rsidRPr="0031296B">
        <w:rPr>
          <w:rFonts w:ascii="仿宋" w:eastAsia="仿宋" w:hAnsi="仿宋" w:hint="eastAsia"/>
          <w:sz w:val="24"/>
          <w:szCs w:val="24"/>
        </w:rPr>
        <w:t>时</w:t>
      </w:r>
      <w:r w:rsidRPr="0031296B">
        <w:rPr>
          <w:rFonts w:ascii="仿宋" w:eastAsia="仿宋" w:hAnsi="仿宋"/>
          <w:sz w:val="24"/>
          <w:szCs w:val="24"/>
        </w:rPr>
        <w:t>30</w:t>
      </w:r>
      <w:r w:rsidRPr="0031296B">
        <w:rPr>
          <w:rFonts w:ascii="仿宋" w:eastAsia="仿宋" w:hAnsi="仿宋" w:hint="eastAsia"/>
          <w:sz w:val="24"/>
          <w:szCs w:val="24"/>
        </w:rPr>
        <w:t>分（北京时间）。投标截止时间前，投标人应将加密的电子投标文件递交至“政府采购云平台”对应项目（包件）。</w:t>
      </w:r>
      <w:r>
        <w:rPr>
          <w:rFonts w:ascii="仿宋" w:eastAsia="仿宋" w:hAnsi="仿宋" w:hint="eastAsia"/>
          <w:sz w:val="24"/>
          <w:szCs w:val="24"/>
        </w:rPr>
        <w:t>”变更为“</w:t>
      </w:r>
      <w:r w:rsidRPr="0031296B">
        <w:rPr>
          <w:rFonts w:ascii="仿宋" w:eastAsia="仿宋" w:hAnsi="仿宋" w:hint="eastAsia"/>
          <w:sz w:val="24"/>
          <w:szCs w:val="24"/>
        </w:rPr>
        <w:t>2021年</w:t>
      </w:r>
      <w:r w:rsidRPr="0031296B">
        <w:rPr>
          <w:rFonts w:ascii="仿宋" w:eastAsia="仿宋" w:hAnsi="仿宋"/>
          <w:sz w:val="24"/>
          <w:szCs w:val="24"/>
        </w:rPr>
        <w:t>11</w:t>
      </w:r>
      <w:r w:rsidRPr="0031296B">
        <w:rPr>
          <w:rFonts w:ascii="仿宋" w:eastAsia="仿宋" w:hAnsi="仿宋" w:hint="eastAsia"/>
          <w:sz w:val="24"/>
          <w:szCs w:val="24"/>
        </w:rPr>
        <w:t>月</w:t>
      </w:r>
      <w:r w:rsidR="00765D61">
        <w:rPr>
          <w:rFonts w:ascii="仿宋" w:eastAsia="仿宋" w:hAnsi="仿宋"/>
          <w:sz w:val="24"/>
          <w:szCs w:val="24"/>
        </w:rPr>
        <w:t>29</w:t>
      </w:r>
      <w:r w:rsidRPr="0031296B">
        <w:rPr>
          <w:rFonts w:ascii="仿宋" w:eastAsia="仿宋" w:hAnsi="仿宋" w:hint="eastAsia"/>
          <w:sz w:val="24"/>
          <w:szCs w:val="24"/>
        </w:rPr>
        <w:t>日</w:t>
      </w:r>
      <w:r w:rsidRPr="0031296B">
        <w:rPr>
          <w:rFonts w:ascii="仿宋" w:eastAsia="仿宋" w:hAnsi="仿宋"/>
          <w:sz w:val="24"/>
          <w:szCs w:val="24"/>
        </w:rPr>
        <w:t>1</w:t>
      </w:r>
      <w:r w:rsidR="00765D61">
        <w:rPr>
          <w:rFonts w:ascii="仿宋" w:eastAsia="仿宋" w:hAnsi="仿宋"/>
          <w:sz w:val="24"/>
          <w:szCs w:val="24"/>
        </w:rPr>
        <w:t>1</w:t>
      </w:r>
      <w:r w:rsidRPr="0031296B">
        <w:rPr>
          <w:rFonts w:ascii="仿宋" w:eastAsia="仿宋" w:hAnsi="仿宋" w:hint="eastAsia"/>
          <w:sz w:val="24"/>
          <w:szCs w:val="24"/>
        </w:rPr>
        <w:t>时</w:t>
      </w:r>
      <w:r w:rsidRPr="0031296B">
        <w:rPr>
          <w:rFonts w:ascii="仿宋" w:eastAsia="仿宋" w:hAnsi="仿宋"/>
          <w:sz w:val="24"/>
          <w:szCs w:val="24"/>
        </w:rPr>
        <w:t>30</w:t>
      </w:r>
      <w:r w:rsidRPr="0031296B">
        <w:rPr>
          <w:rFonts w:ascii="仿宋" w:eastAsia="仿宋" w:hAnsi="仿宋" w:hint="eastAsia"/>
          <w:sz w:val="24"/>
          <w:szCs w:val="24"/>
        </w:rPr>
        <w:t>分（北京时间）。投标截止时间前，投标人应将加密的电子投标文件递交至“政府采购云平台”对应项目（包件）。</w:t>
      </w:r>
      <w:r>
        <w:rPr>
          <w:rFonts w:ascii="仿宋" w:eastAsia="仿宋" w:hAnsi="仿宋" w:hint="eastAsia"/>
          <w:sz w:val="24"/>
          <w:szCs w:val="24"/>
        </w:rPr>
        <w:t>”</w:t>
      </w:r>
    </w:p>
    <w:p w14:paraId="4D76E46A" w14:textId="03DA42D6" w:rsidR="00866518" w:rsidRPr="0031296B" w:rsidRDefault="00765D61" w:rsidP="0031296B">
      <w:pPr>
        <w:spacing w:line="480" w:lineRule="auto"/>
        <w:ind w:firstLine="480"/>
        <w:rPr>
          <w:rFonts w:ascii="仿宋" w:eastAsia="仿宋" w:hAnsi="仿宋"/>
          <w:sz w:val="24"/>
          <w:szCs w:val="24"/>
        </w:rPr>
      </w:pPr>
      <w:r>
        <w:rPr>
          <w:rFonts w:ascii="仿宋" w:eastAsia="仿宋" w:hAnsi="仿宋" w:hint="eastAsia"/>
          <w:sz w:val="24"/>
          <w:szCs w:val="24"/>
        </w:rPr>
        <w:t>二</w:t>
      </w:r>
      <w:r w:rsidR="0031296B">
        <w:rPr>
          <w:rFonts w:ascii="仿宋" w:eastAsia="仿宋" w:hAnsi="仿宋" w:hint="eastAsia"/>
          <w:sz w:val="24"/>
          <w:szCs w:val="24"/>
        </w:rPr>
        <w:t>、</w:t>
      </w:r>
      <w:r w:rsidR="00866518" w:rsidRPr="0031296B">
        <w:rPr>
          <w:rFonts w:ascii="仿宋" w:eastAsia="仿宋" w:hAnsi="仿宋"/>
          <w:sz w:val="24"/>
          <w:szCs w:val="24"/>
        </w:rPr>
        <w:t>更正招标文件</w:t>
      </w:r>
      <w:bookmarkStart w:id="1" w:name="_Toc81828247"/>
      <w:r w:rsidR="00866518" w:rsidRPr="0031296B">
        <w:rPr>
          <w:rFonts w:ascii="仿宋" w:eastAsia="仿宋" w:hAnsi="仿宋" w:hint="eastAsia"/>
          <w:sz w:val="24"/>
          <w:szCs w:val="24"/>
        </w:rPr>
        <w:t>第三章</w:t>
      </w:r>
      <w:r w:rsidR="00866518" w:rsidRPr="0031296B">
        <w:rPr>
          <w:rFonts w:ascii="仿宋" w:eastAsia="仿宋" w:hAnsi="仿宋"/>
          <w:sz w:val="24"/>
          <w:szCs w:val="24"/>
        </w:rPr>
        <w:t xml:space="preserve">  </w:t>
      </w:r>
      <w:r w:rsidR="00866518" w:rsidRPr="0031296B">
        <w:rPr>
          <w:rFonts w:ascii="仿宋" w:eastAsia="仿宋" w:hAnsi="仿宋" w:hint="eastAsia"/>
          <w:sz w:val="24"/>
          <w:szCs w:val="24"/>
        </w:rPr>
        <w:t>投标文件格式</w:t>
      </w:r>
      <w:bookmarkEnd w:id="1"/>
      <w:r w:rsidR="00866518" w:rsidRPr="0031296B">
        <w:rPr>
          <w:rFonts w:ascii="仿宋" w:eastAsia="仿宋" w:hAnsi="仿宋" w:hint="eastAsia"/>
          <w:sz w:val="24"/>
          <w:szCs w:val="24"/>
        </w:rPr>
        <w:t>“</w:t>
      </w:r>
      <w:r w:rsidR="00866518" w:rsidRPr="0031296B">
        <w:rPr>
          <w:rFonts w:ascii="仿宋" w:eastAsia="仿宋" w:hAnsi="仿宋" w:hint="eastAsia"/>
          <w:b/>
          <w:sz w:val="24"/>
          <w:szCs w:val="24"/>
        </w:rPr>
        <w:t>格式</w:t>
      </w:r>
      <w:r w:rsidR="00866518" w:rsidRPr="0031296B">
        <w:rPr>
          <w:rFonts w:ascii="仿宋" w:eastAsia="仿宋" w:hAnsi="仿宋"/>
          <w:b/>
          <w:sz w:val="24"/>
          <w:szCs w:val="24"/>
        </w:rPr>
        <w:t>2-2</w:t>
      </w:r>
      <w:r w:rsidR="00866518" w:rsidRPr="0031296B">
        <w:rPr>
          <w:rFonts w:ascii="仿宋" w:eastAsia="仿宋" w:hAnsi="仿宋" w:hint="eastAsia"/>
          <w:sz w:val="24"/>
          <w:szCs w:val="24"/>
        </w:rPr>
        <w:t>”、“</w:t>
      </w:r>
      <w:r w:rsidR="00866518" w:rsidRPr="0031296B">
        <w:rPr>
          <w:rFonts w:ascii="仿宋" w:eastAsia="仿宋" w:hAnsi="仿宋" w:hint="eastAsia"/>
          <w:b/>
          <w:sz w:val="24"/>
          <w:szCs w:val="24"/>
        </w:rPr>
        <w:t>格式</w:t>
      </w:r>
      <w:r w:rsidR="00866518" w:rsidRPr="0031296B">
        <w:rPr>
          <w:rFonts w:ascii="仿宋" w:eastAsia="仿宋" w:hAnsi="仿宋"/>
          <w:b/>
          <w:sz w:val="24"/>
          <w:szCs w:val="24"/>
        </w:rPr>
        <w:t>2-</w:t>
      </w:r>
      <w:r w:rsidR="00866518" w:rsidRPr="0031296B">
        <w:rPr>
          <w:rFonts w:ascii="仿宋" w:eastAsia="仿宋" w:hAnsi="仿宋" w:hint="eastAsia"/>
          <w:b/>
          <w:sz w:val="24"/>
          <w:szCs w:val="24"/>
        </w:rPr>
        <w:t>9</w:t>
      </w:r>
      <w:r w:rsidR="00866518" w:rsidRPr="0031296B">
        <w:rPr>
          <w:rFonts w:ascii="仿宋" w:eastAsia="仿宋" w:hAnsi="仿宋" w:hint="eastAsia"/>
          <w:sz w:val="24"/>
          <w:szCs w:val="24"/>
        </w:rPr>
        <w:t>”，更正前、更正后的内容详见本“更正说明”的附件</w:t>
      </w:r>
      <w:r w:rsidR="0031296B" w:rsidRPr="0031296B">
        <w:rPr>
          <w:rFonts w:ascii="仿宋" w:eastAsia="仿宋" w:hAnsi="仿宋" w:hint="eastAsia"/>
          <w:sz w:val="24"/>
          <w:szCs w:val="24"/>
        </w:rPr>
        <w:t>1、附件2</w:t>
      </w:r>
      <w:r w:rsidR="00866518" w:rsidRPr="0031296B">
        <w:rPr>
          <w:rFonts w:ascii="仿宋" w:eastAsia="仿宋" w:hAnsi="仿宋" w:hint="eastAsia"/>
          <w:sz w:val="24"/>
          <w:szCs w:val="24"/>
        </w:rPr>
        <w:t>。</w:t>
      </w:r>
    </w:p>
    <w:p w14:paraId="19FE1E05" w14:textId="0FDB913B" w:rsidR="0031296B" w:rsidRDefault="00765D61" w:rsidP="00765D61">
      <w:pPr>
        <w:spacing w:line="480" w:lineRule="auto"/>
        <w:ind w:firstLine="480"/>
        <w:rPr>
          <w:rFonts w:ascii="仿宋" w:eastAsia="仿宋" w:hAnsi="仿宋"/>
          <w:sz w:val="24"/>
          <w:szCs w:val="24"/>
        </w:rPr>
      </w:pPr>
      <w:r>
        <w:rPr>
          <w:rFonts w:ascii="仿宋" w:eastAsia="仿宋" w:hAnsi="仿宋" w:hint="eastAsia"/>
          <w:sz w:val="24"/>
          <w:szCs w:val="24"/>
        </w:rPr>
        <w:t>三</w:t>
      </w:r>
      <w:r w:rsidR="0031296B" w:rsidRPr="00765D61">
        <w:rPr>
          <w:rFonts w:ascii="仿宋" w:eastAsia="仿宋" w:hAnsi="仿宋"/>
          <w:sz w:val="24"/>
          <w:szCs w:val="24"/>
        </w:rPr>
        <w:t>、</w:t>
      </w:r>
      <w:r>
        <w:rPr>
          <w:rFonts w:ascii="仿宋" w:eastAsia="仿宋" w:hAnsi="仿宋" w:hint="eastAsia"/>
          <w:sz w:val="24"/>
          <w:szCs w:val="24"/>
        </w:rPr>
        <w:t>变更</w:t>
      </w:r>
      <w:r w:rsidR="00866518" w:rsidRPr="00765D61">
        <w:rPr>
          <w:rFonts w:ascii="仿宋" w:eastAsia="仿宋" w:hAnsi="仿宋"/>
          <w:sz w:val="24"/>
          <w:szCs w:val="24"/>
        </w:rPr>
        <w:t>招标文件</w:t>
      </w:r>
      <w:bookmarkStart w:id="2" w:name="_Toc81828250"/>
      <w:bookmarkStart w:id="3" w:name="_Toc2122"/>
      <w:r w:rsidRPr="00765D61">
        <w:rPr>
          <w:rFonts w:ascii="仿宋" w:eastAsia="仿宋" w:hAnsi="仿宋" w:hint="eastAsia"/>
          <w:sz w:val="24"/>
          <w:szCs w:val="24"/>
        </w:rPr>
        <w:t>第六章</w:t>
      </w:r>
      <w:r w:rsidRPr="00765D61">
        <w:rPr>
          <w:rFonts w:ascii="仿宋" w:eastAsia="仿宋" w:hAnsi="仿宋"/>
          <w:sz w:val="24"/>
          <w:szCs w:val="24"/>
        </w:rPr>
        <w:t xml:space="preserve">  </w:t>
      </w:r>
      <w:r w:rsidRPr="00765D61">
        <w:rPr>
          <w:rFonts w:ascii="仿宋" w:eastAsia="仿宋" w:hAnsi="仿宋" w:hint="eastAsia"/>
          <w:sz w:val="24"/>
          <w:szCs w:val="24"/>
        </w:rPr>
        <w:t>招标项目技术、服务、政府采购合同内容条款及其他商务要求</w:t>
      </w:r>
      <w:bookmarkEnd w:id="2"/>
      <w:bookmarkEnd w:id="3"/>
      <w:r>
        <w:rPr>
          <w:rFonts w:ascii="仿宋" w:eastAsia="仿宋" w:hAnsi="仿宋" w:hint="eastAsia"/>
          <w:sz w:val="24"/>
          <w:szCs w:val="24"/>
        </w:rPr>
        <w:t>“</w:t>
      </w:r>
      <w:r w:rsidRPr="00765D61">
        <w:rPr>
          <w:rFonts w:ascii="仿宋" w:eastAsia="仿宋" w:hAnsi="仿宋" w:hint="eastAsia"/>
          <w:sz w:val="24"/>
          <w:szCs w:val="24"/>
        </w:rPr>
        <w:t>三、技术参数</w:t>
      </w:r>
      <w:r w:rsidRPr="00765D61">
        <w:rPr>
          <w:rFonts w:ascii="仿宋" w:eastAsia="仿宋" w:hAnsi="仿宋"/>
          <w:sz w:val="24"/>
          <w:szCs w:val="24"/>
        </w:rPr>
        <w:t>要求</w:t>
      </w:r>
      <w:r>
        <w:rPr>
          <w:rFonts w:ascii="仿宋" w:eastAsia="仿宋" w:hAnsi="仿宋" w:hint="eastAsia"/>
          <w:sz w:val="24"/>
          <w:szCs w:val="24"/>
        </w:rPr>
        <w:t>”，变更</w:t>
      </w:r>
      <w:r w:rsidR="00866518" w:rsidRPr="00765D61">
        <w:rPr>
          <w:rFonts w:ascii="仿宋" w:eastAsia="仿宋" w:hAnsi="仿宋" w:hint="eastAsia"/>
          <w:sz w:val="24"/>
          <w:szCs w:val="24"/>
        </w:rPr>
        <w:t>前、</w:t>
      </w:r>
      <w:r w:rsidRPr="00765D61">
        <w:rPr>
          <w:rFonts w:ascii="仿宋" w:eastAsia="仿宋" w:hAnsi="仿宋" w:hint="eastAsia"/>
          <w:sz w:val="24"/>
          <w:szCs w:val="24"/>
        </w:rPr>
        <w:t>变更</w:t>
      </w:r>
      <w:r w:rsidR="00866518" w:rsidRPr="00765D61">
        <w:rPr>
          <w:rFonts w:ascii="仿宋" w:eastAsia="仿宋" w:hAnsi="仿宋" w:hint="eastAsia"/>
          <w:sz w:val="24"/>
          <w:szCs w:val="24"/>
        </w:rPr>
        <w:t>后的内容详见本“更正说明”的附件</w:t>
      </w:r>
      <w:r>
        <w:rPr>
          <w:rFonts w:ascii="仿宋" w:eastAsia="仿宋" w:hAnsi="仿宋"/>
          <w:sz w:val="24"/>
          <w:szCs w:val="24"/>
        </w:rPr>
        <w:t>3</w:t>
      </w:r>
      <w:r w:rsidR="0031296B" w:rsidRPr="00765D61">
        <w:rPr>
          <w:rFonts w:ascii="仿宋" w:eastAsia="仿宋" w:hAnsi="仿宋" w:hint="eastAsia"/>
          <w:sz w:val="24"/>
          <w:szCs w:val="24"/>
        </w:rPr>
        <w:t>、附件</w:t>
      </w:r>
      <w:r>
        <w:rPr>
          <w:rFonts w:ascii="仿宋" w:eastAsia="仿宋" w:hAnsi="仿宋"/>
          <w:sz w:val="24"/>
          <w:szCs w:val="24"/>
        </w:rPr>
        <w:t>4</w:t>
      </w:r>
      <w:r w:rsidR="00866518" w:rsidRPr="00765D61">
        <w:rPr>
          <w:rFonts w:ascii="仿宋" w:eastAsia="仿宋" w:hAnsi="仿宋" w:hint="eastAsia"/>
          <w:sz w:val="24"/>
          <w:szCs w:val="24"/>
        </w:rPr>
        <w:t>。</w:t>
      </w:r>
    </w:p>
    <w:p w14:paraId="1A991E2E" w14:textId="6079AADD" w:rsidR="00765D61" w:rsidRDefault="00765D61" w:rsidP="00765D61">
      <w:pPr>
        <w:spacing w:line="480" w:lineRule="auto"/>
        <w:ind w:firstLine="480"/>
        <w:rPr>
          <w:rFonts w:ascii="仿宋" w:eastAsia="仿宋" w:hAnsi="仿宋"/>
          <w:sz w:val="24"/>
          <w:szCs w:val="24"/>
        </w:rPr>
      </w:pPr>
      <w:r>
        <w:rPr>
          <w:rFonts w:ascii="仿宋" w:eastAsia="仿宋" w:hAnsi="仿宋"/>
          <w:sz w:val="24"/>
          <w:szCs w:val="24"/>
        </w:rPr>
        <w:t>四、</w:t>
      </w:r>
      <w:r w:rsidRPr="00765D61">
        <w:rPr>
          <w:rFonts w:ascii="仿宋" w:eastAsia="仿宋" w:hAnsi="仿宋" w:hint="eastAsia"/>
          <w:sz w:val="24"/>
          <w:szCs w:val="24"/>
        </w:rPr>
        <w:t>变更</w:t>
      </w:r>
      <w:r w:rsidRPr="00765D61">
        <w:rPr>
          <w:rFonts w:ascii="仿宋" w:eastAsia="仿宋" w:hAnsi="仿宋"/>
          <w:sz w:val="24"/>
          <w:szCs w:val="24"/>
        </w:rPr>
        <w:t>招标文件</w:t>
      </w:r>
      <w:r w:rsidRPr="00765D61">
        <w:rPr>
          <w:rFonts w:ascii="仿宋" w:eastAsia="仿宋" w:hAnsi="仿宋" w:hint="eastAsia"/>
          <w:sz w:val="24"/>
          <w:szCs w:val="24"/>
        </w:rPr>
        <w:t>第七章</w:t>
      </w:r>
      <w:r w:rsidRPr="00765D61">
        <w:rPr>
          <w:rFonts w:ascii="仿宋" w:eastAsia="仿宋" w:hAnsi="仿宋"/>
          <w:sz w:val="24"/>
          <w:szCs w:val="24"/>
        </w:rPr>
        <w:t xml:space="preserve">  </w:t>
      </w:r>
      <w:r w:rsidRPr="00765D61">
        <w:rPr>
          <w:rFonts w:ascii="仿宋" w:eastAsia="仿宋" w:hAnsi="仿宋" w:hint="eastAsia"/>
          <w:sz w:val="24"/>
          <w:szCs w:val="24"/>
        </w:rPr>
        <w:t>评标办法</w:t>
      </w:r>
      <w:r w:rsidRPr="00765D61">
        <w:rPr>
          <w:rFonts w:ascii="仿宋" w:eastAsia="仿宋" w:hAnsi="仿宋"/>
          <w:sz w:val="24"/>
          <w:szCs w:val="24"/>
        </w:rPr>
        <w:t>4</w:t>
      </w:r>
      <w:r w:rsidRPr="00765D61">
        <w:rPr>
          <w:rFonts w:ascii="仿宋" w:eastAsia="仿宋" w:hAnsi="仿宋" w:hint="eastAsia"/>
          <w:sz w:val="24"/>
          <w:szCs w:val="24"/>
        </w:rPr>
        <w:t>、评标细则及标准</w:t>
      </w:r>
      <w:r>
        <w:rPr>
          <w:rFonts w:ascii="仿宋" w:eastAsia="仿宋" w:hAnsi="仿宋" w:hint="eastAsia"/>
          <w:sz w:val="24"/>
          <w:szCs w:val="24"/>
        </w:rPr>
        <w:t>中的“</w:t>
      </w:r>
      <w:r w:rsidRPr="00765D61">
        <w:rPr>
          <w:rFonts w:ascii="仿宋" w:eastAsia="仿宋" w:hAnsi="仿宋" w:hint="eastAsia"/>
          <w:sz w:val="24"/>
          <w:szCs w:val="24"/>
        </w:rPr>
        <w:t>4.3.3综合评分明细表</w:t>
      </w:r>
      <w:r>
        <w:rPr>
          <w:rFonts w:ascii="仿宋" w:eastAsia="仿宋" w:hAnsi="仿宋" w:hint="eastAsia"/>
          <w:sz w:val="24"/>
          <w:szCs w:val="24"/>
        </w:rPr>
        <w:t>”，</w:t>
      </w:r>
      <w:r w:rsidR="00B66A85" w:rsidRPr="00B66A85">
        <w:rPr>
          <w:rFonts w:ascii="仿宋" w:eastAsia="仿宋" w:hAnsi="仿宋" w:hint="eastAsia"/>
          <w:sz w:val="24"/>
          <w:szCs w:val="24"/>
        </w:rPr>
        <w:t>变更前、变更后的内容详见本“更正说明”的附件</w:t>
      </w:r>
      <w:r w:rsidR="00B66A85">
        <w:rPr>
          <w:rFonts w:ascii="仿宋" w:eastAsia="仿宋" w:hAnsi="仿宋"/>
          <w:sz w:val="24"/>
          <w:szCs w:val="24"/>
        </w:rPr>
        <w:t>5</w:t>
      </w:r>
      <w:r w:rsidR="00B66A85" w:rsidRPr="00B66A85">
        <w:rPr>
          <w:rFonts w:ascii="仿宋" w:eastAsia="仿宋" w:hAnsi="仿宋" w:hint="eastAsia"/>
          <w:sz w:val="24"/>
          <w:szCs w:val="24"/>
        </w:rPr>
        <w:t>、附件</w:t>
      </w:r>
      <w:r w:rsidR="00B66A85">
        <w:rPr>
          <w:rFonts w:ascii="仿宋" w:eastAsia="仿宋" w:hAnsi="仿宋"/>
          <w:sz w:val="24"/>
          <w:szCs w:val="24"/>
        </w:rPr>
        <w:t>6</w:t>
      </w:r>
      <w:r w:rsidR="00B66A85" w:rsidRPr="00B66A85">
        <w:rPr>
          <w:rFonts w:ascii="仿宋" w:eastAsia="仿宋" w:hAnsi="仿宋" w:hint="eastAsia"/>
          <w:sz w:val="24"/>
          <w:szCs w:val="24"/>
        </w:rPr>
        <w:t>。</w:t>
      </w:r>
    </w:p>
    <w:p w14:paraId="2AE2C3EC" w14:textId="51767D1E" w:rsidR="00210B75" w:rsidRPr="00765D61" w:rsidRDefault="00210B75" w:rsidP="00765D61">
      <w:pPr>
        <w:spacing w:line="480" w:lineRule="auto"/>
        <w:ind w:firstLine="480"/>
        <w:rPr>
          <w:rFonts w:ascii="仿宋" w:eastAsia="仿宋" w:hAnsi="仿宋"/>
          <w:sz w:val="24"/>
          <w:szCs w:val="24"/>
        </w:rPr>
      </w:pPr>
      <w:r>
        <w:rPr>
          <w:rFonts w:ascii="仿宋" w:eastAsia="仿宋" w:hAnsi="仿宋"/>
          <w:sz w:val="24"/>
          <w:szCs w:val="24"/>
        </w:rPr>
        <w:t>五、其余不变。</w:t>
      </w:r>
    </w:p>
    <w:p w14:paraId="34C3EC60" w14:textId="67D096AE" w:rsidR="00C37100" w:rsidRPr="00210B75" w:rsidRDefault="00210B75" w:rsidP="00C37100">
      <w:pPr>
        <w:pStyle w:val="a3"/>
        <w:spacing w:line="480" w:lineRule="auto"/>
        <w:ind w:left="420" w:firstLine="480"/>
        <w:jc w:val="right"/>
        <w:rPr>
          <w:rFonts w:ascii="仿宋" w:eastAsia="仿宋" w:hAnsi="仿宋"/>
          <w:sz w:val="24"/>
          <w:szCs w:val="24"/>
        </w:rPr>
      </w:pPr>
      <w:r w:rsidRPr="00210B75">
        <w:rPr>
          <w:rFonts w:ascii="仿宋" w:eastAsia="仿宋" w:hAnsi="仿宋" w:hint="eastAsia"/>
          <w:bCs/>
          <w:sz w:val="24"/>
          <w:szCs w:val="24"/>
        </w:rPr>
        <w:t>成都市龙泉驿区文化体育和旅游局</w:t>
      </w:r>
    </w:p>
    <w:p w14:paraId="068B07C1" w14:textId="71713549" w:rsidR="00CD1D17" w:rsidRDefault="00C37100" w:rsidP="00C37100">
      <w:pPr>
        <w:pStyle w:val="a3"/>
        <w:spacing w:line="480" w:lineRule="auto"/>
        <w:ind w:left="420" w:firstLine="480"/>
        <w:jc w:val="right"/>
        <w:rPr>
          <w:rFonts w:ascii="仿宋" w:eastAsia="仿宋" w:hAnsi="仿宋"/>
          <w:sz w:val="24"/>
          <w:szCs w:val="24"/>
        </w:rPr>
      </w:pPr>
      <w:r w:rsidRPr="00C37100">
        <w:rPr>
          <w:rFonts w:ascii="仿宋" w:eastAsia="仿宋" w:hAnsi="仿宋" w:hint="eastAsia"/>
          <w:sz w:val="24"/>
          <w:szCs w:val="24"/>
        </w:rPr>
        <w:t>2</w:t>
      </w:r>
      <w:r w:rsidRPr="00C37100">
        <w:rPr>
          <w:rFonts w:ascii="仿宋" w:eastAsia="仿宋" w:hAnsi="仿宋"/>
          <w:sz w:val="24"/>
          <w:szCs w:val="24"/>
        </w:rPr>
        <w:t>02</w:t>
      </w:r>
      <w:r w:rsidR="003D56FB" w:rsidRPr="003D56F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37100">
        <w:rPr>
          <w:rFonts w:ascii="仿宋" w:eastAsia="仿宋" w:hAnsi="仿宋"/>
          <w:sz w:val="24"/>
          <w:szCs w:val="24"/>
        </w:rPr>
        <w:t>1</w:t>
      </w:r>
      <w:r w:rsidR="002961F9" w:rsidRPr="002961F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37100">
        <w:rPr>
          <w:rFonts w:ascii="仿宋" w:eastAsia="仿宋" w:hAnsi="仿宋" w:hint="eastAsia"/>
          <w:sz w:val="24"/>
          <w:szCs w:val="24"/>
        </w:rPr>
        <w:t>年</w:t>
      </w:r>
      <w:r w:rsidR="00CD1D17">
        <w:rPr>
          <w:rFonts w:ascii="仿宋" w:eastAsia="仿宋" w:hAnsi="仿宋"/>
          <w:sz w:val="24"/>
          <w:szCs w:val="24"/>
        </w:rPr>
        <w:t>11</w:t>
      </w:r>
      <w:r w:rsidRPr="00C37100">
        <w:rPr>
          <w:rFonts w:ascii="仿宋" w:eastAsia="仿宋" w:hAnsi="仿宋" w:hint="eastAsia"/>
          <w:sz w:val="24"/>
          <w:szCs w:val="24"/>
        </w:rPr>
        <w:t>月</w:t>
      </w:r>
      <w:r w:rsidR="00210B75">
        <w:rPr>
          <w:rFonts w:ascii="仿宋" w:eastAsia="仿宋" w:hAnsi="仿宋"/>
          <w:sz w:val="24"/>
          <w:szCs w:val="24"/>
        </w:rPr>
        <w:t>12</w:t>
      </w:r>
      <w:r w:rsidRPr="00C37100">
        <w:rPr>
          <w:rFonts w:ascii="仿宋" w:eastAsia="仿宋" w:hAnsi="仿宋" w:hint="eastAsia"/>
          <w:sz w:val="24"/>
          <w:szCs w:val="24"/>
        </w:rPr>
        <w:t>日</w:t>
      </w:r>
    </w:p>
    <w:p w14:paraId="17EE31D2" w14:textId="0DA9E654" w:rsidR="00CD1D17" w:rsidRDefault="00CD1D17">
      <w:pPr>
        <w:widowControl/>
        <w:jc w:val="left"/>
        <w:rPr>
          <w:rFonts w:ascii="仿宋" w:eastAsia="仿宋" w:hAnsi="仿宋"/>
          <w:sz w:val="24"/>
          <w:szCs w:val="24"/>
        </w:rPr>
      </w:pPr>
      <w:r>
        <w:rPr>
          <w:rFonts w:ascii="仿宋" w:eastAsia="仿宋" w:hAnsi="仿宋"/>
          <w:sz w:val="24"/>
          <w:szCs w:val="24"/>
        </w:rPr>
        <w:br w:type="page"/>
      </w:r>
    </w:p>
    <w:p w14:paraId="40C20E62" w14:textId="7F8A6841" w:rsidR="00C37100" w:rsidRDefault="00866518" w:rsidP="00866518">
      <w:pPr>
        <w:pStyle w:val="2"/>
        <w:jc w:val="center"/>
        <w:rPr>
          <w:rFonts w:ascii="仿宋" w:eastAsia="仿宋" w:hAnsi="仿宋"/>
          <w:sz w:val="48"/>
          <w:szCs w:val="48"/>
        </w:rPr>
      </w:pPr>
      <w:r w:rsidRPr="00866518">
        <w:rPr>
          <w:rFonts w:ascii="仿宋" w:eastAsia="仿宋" w:hAnsi="仿宋"/>
          <w:sz w:val="48"/>
          <w:szCs w:val="48"/>
        </w:rPr>
        <w:lastRenderedPageBreak/>
        <w:t>附件</w:t>
      </w:r>
      <w:r w:rsidR="0031296B">
        <w:rPr>
          <w:rFonts w:ascii="仿宋" w:eastAsia="仿宋" w:hAnsi="仿宋" w:hint="eastAsia"/>
          <w:sz w:val="48"/>
          <w:szCs w:val="48"/>
        </w:rPr>
        <w:t>1</w:t>
      </w:r>
      <w:r>
        <w:rPr>
          <w:rFonts w:ascii="仿宋" w:eastAsia="仿宋" w:hAnsi="仿宋"/>
          <w:sz w:val="48"/>
          <w:szCs w:val="48"/>
        </w:rPr>
        <w:t>（</w:t>
      </w:r>
      <w:r w:rsidR="0031296B" w:rsidRPr="0031296B">
        <w:rPr>
          <w:rFonts w:ascii="仿宋" w:eastAsia="仿宋" w:hAnsi="仿宋" w:hint="eastAsia"/>
          <w:sz w:val="48"/>
          <w:szCs w:val="48"/>
        </w:rPr>
        <w:t>格式</w:t>
      </w:r>
      <w:r w:rsidR="0031296B" w:rsidRPr="0031296B">
        <w:rPr>
          <w:rFonts w:ascii="仿宋" w:eastAsia="仿宋" w:hAnsi="仿宋"/>
          <w:sz w:val="48"/>
          <w:szCs w:val="48"/>
        </w:rPr>
        <w:t>2-2</w:t>
      </w:r>
      <w:r w:rsidR="0031296B">
        <w:rPr>
          <w:rFonts w:ascii="仿宋" w:eastAsia="仿宋" w:hAnsi="仿宋"/>
          <w:sz w:val="48"/>
          <w:szCs w:val="48"/>
        </w:rPr>
        <w:t>、</w:t>
      </w:r>
      <w:r w:rsidR="0031296B" w:rsidRPr="0031296B">
        <w:rPr>
          <w:rFonts w:ascii="仿宋" w:eastAsia="仿宋" w:hAnsi="仿宋" w:hint="eastAsia"/>
          <w:sz w:val="48"/>
          <w:szCs w:val="48"/>
        </w:rPr>
        <w:t>格式</w:t>
      </w:r>
      <w:r w:rsidR="0031296B" w:rsidRPr="0031296B">
        <w:rPr>
          <w:rFonts w:ascii="仿宋" w:eastAsia="仿宋" w:hAnsi="仿宋"/>
          <w:sz w:val="48"/>
          <w:szCs w:val="48"/>
        </w:rPr>
        <w:t>2-</w:t>
      </w:r>
      <w:r w:rsidR="0031296B">
        <w:rPr>
          <w:rFonts w:ascii="仿宋" w:eastAsia="仿宋" w:hAnsi="仿宋"/>
          <w:sz w:val="48"/>
          <w:szCs w:val="48"/>
        </w:rPr>
        <w:t>9</w:t>
      </w:r>
      <w:r>
        <w:rPr>
          <w:rFonts w:ascii="仿宋" w:eastAsia="仿宋" w:hAnsi="仿宋"/>
          <w:sz w:val="48"/>
          <w:szCs w:val="48"/>
        </w:rPr>
        <w:t>更正前的内容）</w:t>
      </w:r>
    </w:p>
    <w:p w14:paraId="7B5369B3" w14:textId="5A55A23D" w:rsidR="00866518" w:rsidRPr="00866518" w:rsidRDefault="00866518" w:rsidP="00866518">
      <w:pPr>
        <w:spacing w:line="480" w:lineRule="auto"/>
        <w:ind w:firstLine="480"/>
        <w:rPr>
          <w:rFonts w:ascii="仿宋" w:eastAsia="仿宋" w:hAnsi="仿宋"/>
          <w:b/>
          <w:sz w:val="24"/>
          <w:szCs w:val="24"/>
        </w:rPr>
      </w:pPr>
    </w:p>
    <w:p w14:paraId="1201AEFB" w14:textId="77777777" w:rsidR="00866518" w:rsidRDefault="00866518" w:rsidP="00866518">
      <w:pPr>
        <w:spacing w:line="360" w:lineRule="auto"/>
        <w:rPr>
          <w:rFonts w:asciiTheme="minorEastAsia" w:hAnsiTheme="minorEastAsia"/>
          <w:b/>
          <w:sz w:val="32"/>
          <w:szCs w:val="32"/>
        </w:rPr>
      </w:pPr>
      <w:r>
        <w:rPr>
          <w:rFonts w:asciiTheme="minorEastAsia" w:hAnsiTheme="minorEastAsia" w:hint="eastAsia"/>
          <w:b/>
          <w:sz w:val="32"/>
          <w:szCs w:val="32"/>
        </w:rPr>
        <w:t>格式</w:t>
      </w:r>
      <w:r>
        <w:rPr>
          <w:rFonts w:asciiTheme="minorEastAsia" w:hAnsiTheme="minorEastAsia"/>
          <w:b/>
          <w:sz w:val="32"/>
          <w:szCs w:val="32"/>
        </w:rPr>
        <w:t>2-2</w:t>
      </w:r>
    </w:p>
    <w:p w14:paraId="65A29724" w14:textId="77777777" w:rsidR="00866518" w:rsidRDefault="00866518" w:rsidP="00866518">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函（实质性要求）</w:t>
      </w:r>
    </w:p>
    <w:p w14:paraId="298D369E" w14:textId="77777777" w:rsidR="00866518" w:rsidRDefault="00866518" w:rsidP="00866518">
      <w:pPr>
        <w:widowControl/>
        <w:spacing w:line="360" w:lineRule="auto"/>
        <w:jc w:val="center"/>
        <w:rPr>
          <w:rFonts w:asciiTheme="minorEastAsia" w:hAnsiTheme="minorEastAsia"/>
          <w:b/>
          <w:sz w:val="24"/>
        </w:rPr>
      </w:pPr>
    </w:p>
    <w:p w14:paraId="29750C83" w14:textId="77777777" w:rsidR="00866518" w:rsidRDefault="00866518" w:rsidP="00866518">
      <w:pPr>
        <w:widowControl/>
        <w:spacing w:line="360" w:lineRule="auto"/>
        <w:jc w:val="left"/>
        <w:rPr>
          <w:rFonts w:asciiTheme="minorEastAsia" w:hAnsiTheme="minorEastAsia"/>
          <w:sz w:val="24"/>
        </w:rPr>
      </w:pPr>
      <w:r>
        <w:rPr>
          <w:rFonts w:asciiTheme="minorEastAsia" w:hAnsiTheme="minorEastAsia" w:hint="eastAsia"/>
          <w:sz w:val="24"/>
        </w:rPr>
        <w:t>XXXX（采购代理机构名称）：</w:t>
      </w:r>
    </w:p>
    <w:p w14:paraId="0A6DD183"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我方全面研究了“</w:t>
      </w:r>
      <w:r>
        <w:rPr>
          <w:rFonts w:asciiTheme="minorEastAsia" w:hAnsiTheme="minorEastAsia"/>
          <w:sz w:val="24"/>
          <w:u w:val="single"/>
        </w:rPr>
        <w:t>XXXXXXXX</w:t>
      </w:r>
      <w:r>
        <w:rPr>
          <w:rFonts w:asciiTheme="minorEastAsia" w:hAnsiTheme="minorEastAsia" w:hint="eastAsia"/>
          <w:sz w:val="24"/>
        </w:rPr>
        <w:t>”项目（招标编号：</w:t>
      </w:r>
      <w:r>
        <w:rPr>
          <w:rFonts w:asciiTheme="minorEastAsia" w:hAnsiTheme="minorEastAsia"/>
          <w:sz w:val="24"/>
          <w:u w:val="single"/>
        </w:rPr>
        <w:t>XXXX</w:t>
      </w:r>
      <w:r>
        <w:rPr>
          <w:rFonts w:asciiTheme="minorEastAsia" w:hAnsiTheme="minorEastAsia" w:hint="eastAsia"/>
          <w:sz w:val="24"/>
        </w:rPr>
        <w:t>）招标文件，决定参加贵单位组织的本项目投标。我方授权</w:t>
      </w:r>
      <w:r>
        <w:rPr>
          <w:rFonts w:asciiTheme="minorEastAsia" w:hAnsiTheme="minorEastAsia"/>
          <w:sz w:val="24"/>
          <w:u w:val="single"/>
        </w:rPr>
        <w:t>XXXX</w:t>
      </w:r>
      <w:r>
        <w:rPr>
          <w:rFonts w:asciiTheme="minorEastAsia" w:hAnsiTheme="minorEastAsia" w:hint="eastAsia"/>
          <w:sz w:val="24"/>
        </w:rPr>
        <w:t>（姓名、职务）代表我方</w:t>
      </w:r>
      <w:r>
        <w:rPr>
          <w:rFonts w:asciiTheme="minorEastAsia" w:hAnsiTheme="minorEastAsia"/>
          <w:sz w:val="24"/>
          <w:u w:val="single"/>
        </w:rPr>
        <w:t>XXXXXXXX</w:t>
      </w:r>
      <w:r>
        <w:rPr>
          <w:rFonts w:asciiTheme="minorEastAsia" w:hAnsiTheme="minorEastAsia" w:hint="eastAsia"/>
          <w:sz w:val="24"/>
        </w:rPr>
        <w:t>（投标单位的名称）全权处理本项目投标的有关事宜。</w:t>
      </w:r>
    </w:p>
    <w:p w14:paraId="320B52DA"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一、我方自愿按照招标文件规定的各项要求向采购人提供所需服务。</w:t>
      </w:r>
    </w:p>
    <w:p w14:paraId="77763AE0"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二、一旦我方中标，我方将严格履行政府采购合同规定的责任和义务。</w:t>
      </w:r>
    </w:p>
    <w:p w14:paraId="0DBDA0BC"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三、我方同意本次招标的投标有效期为投标截止时间届满后</w:t>
      </w:r>
      <w:r>
        <w:rPr>
          <w:rFonts w:asciiTheme="minorEastAsia" w:hAnsiTheme="minorEastAsia"/>
          <w:sz w:val="24"/>
          <w:u w:val="single"/>
        </w:rPr>
        <w:t>XXXX</w:t>
      </w:r>
      <w:r>
        <w:rPr>
          <w:rFonts w:asciiTheme="minorEastAsia" w:hAnsiTheme="minorEastAsia" w:hint="eastAsia"/>
          <w:sz w:val="24"/>
        </w:rPr>
        <w:t>天，并同意招标文件中其他关于投标有效期的实质性要求。</w:t>
      </w:r>
    </w:p>
    <w:p w14:paraId="3ECBFB6D"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四、我方愿意提供贵单位可能另外要求的，与投标有关的文件资料，并保证我方已提供和将要提供的文件资料是真实、准确的。</w:t>
      </w:r>
    </w:p>
    <w:p w14:paraId="3279681B"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投标人名称：XXXX。</w:t>
      </w:r>
    </w:p>
    <w:p w14:paraId="769B8FAC"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通讯地址：XXXX。</w:t>
      </w:r>
    </w:p>
    <w:p w14:paraId="48E3BEB5"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邮政编码：XXXX。</w:t>
      </w:r>
    </w:p>
    <w:p w14:paraId="6417FE18"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联系电话：XXXX。</w:t>
      </w:r>
    </w:p>
    <w:p w14:paraId="077BBE7B"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传</w:t>
      </w:r>
      <w:r>
        <w:rPr>
          <w:rFonts w:asciiTheme="minorEastAsia" w:hAnsiTheme="minorEastAsia"/>
          <w:sz w:val="24"/>
        </w:rPr>
        <w:t xml:space="preserve">    </w:t>
      </w:r>
      <w:r>
        <w:rPr>
          <w:rFonts w:asciiTheme="minorEastAsia" w:hAnsiTheme="minorEastAsia" w:hint="eastAsia"/>
          <w:sz w:val="24"/>
        </w:rPr>
        <w:t>真：XXXX。</w:t>
      </w:r>
    </w:p>
    <w:p w14:paraId="31472D68"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日</w:t>
      </w:r>
      <w:r>
        <w:rPr>
          <w:rFonts w:asciiTheme="minorEastAsia" w:hAnsiTheme="minorEastAsia"/>
          <w:sz w:val="24"/>
        </w:rPr>
        <w:t xml:space="preserve">    </w:t>
      </w:r>
      <w:r>
        <w:rPr>
          <w:rFonts w:asciiTheme="minorEastAsia" w:hAnsiTheme="minorEastAsia" w:hint="eastAsia"/>
          <w:sz w:val="24"/>
        </w:rPr>
        <w:t>期：XXXX年XXXX月XXXX日。</w:t>
      </w:r>
    </w:p>
    <w:p w14:paraId="6D5DCF7C" w14:textId="3E2F7B27" w:rsidR="00866518" w:rsidRDefault="00866518">
      <w:pPr>
        <w:widowControl/>
        <w:jc w:val="left"/>
        <w:rPr>
          <w:rFonts w:ascii="仿宋" w:eastAsia="仿宋" w:hAnsi="仿宋"/>
          <w:sz w:val="24"/>
          <w:szCs w:val="24"/>
        </w:rPr>
      </w:pPr>
      <w:r>
        <w:rPr>
          <w:rFonts w:ascii="仿宋" w:eastAsia="仿宋" w:hAnsi="仿宋"/>
          <w:sz w:val="24"/>
          <w:szCs w:val="24"/>
        </w:rPr>
        <w:br w:type="page"/>
      </w:r>
    </w:p>
    <w:p w14:paraId="5784E6FF" w14:textId="77777777" w:rsidR="00866518" w:rsidRDefault="00866518" w:rsidP="00866518">
      <w:pPr>
        <w:widowControl/>
        <w:spacing w:line="360" w:lineRule="auto"/>
        <w:ind w:firstLineChars="196" w:firstLine="630"/>
        <w:jc w:val="left"/>
        <w:rPr>
          <w:rFonts w:asciiTheme="minorEastAsia" w:hAnsiTheme="minorEastAsia"/>
          <w:b/>
          <w:sz w:val="32"/>
          <w:szCs w:val="32"/>
        </w:rPr>
      </w:pPr>
      <w:r>
        <w:rPr>
          <w:rFonts w:asciiTheme="minorEastAsia" w:hAnsiTheme="minorEastAsia" w:hint="eastAsia"/>
          <w:b/>
          <w:sz w:val="32"/>
          <w:szCs w:val="32"/>
        </w:rPr>
        <w:lastRenderedPageBreak/>
        <w:t>格式</w:t>
      </w:r>
      <w:r>
        <w:rPr>
          <w:rFonts w:asciiTheme="minorEastAsia" w:hAnsiTheme="minorEastAsia"/>
          <w:b/>
          <w:sz w:val="32"/>
          <w:szCs w:val="32"/>
        </w:rPr>
        <w:t>2-</w:t>
      </w:r>
      <w:r>
        <w:rPr>
          <w:rFonts w:asciiTheme="minorEastAsia" w:hAnsiTheme="minorEastAsia" w:hint="eastAsia"/>
          <w:b/>
          <w:sz w:val="32"/>
          <w:szCs w:val="32"/>
        </w:rPr>
        <w:t>9</w:t>
      </w:r>
    </w:p>
    <w:p w14:paraId="209EB93A" w14:textId="77777777" w:rsidR="00866518" w:rsidRDefault="00866518" w:rsidP="00866518">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八、服务应答表</w:t>
      </w:r>
    </w:p>
    <w:p w14:paraId="0434B1D4" w14:textId="77777777" w:rsidR="00866518" w:rsidRDefault="00866518" w:rsidP="00866518">
      <w:pPr>
        <w:widowControl/>
        <w:spacing w:line="360" w:lineRule="auto"/>
        <w:ind w:firstLineChars="196" w:firstLine="472"/>
        <w:jc w:val="left"/>
        <w:rPr>
          <w:rFonts w:asciiTheme="minorEastAsia" w:hAnsiTheme="minorEastAsia"/>
          <w:b/>
          <w:sz w:val="24"/>
        </w:rPr>
      </w:pPr>
    </w:p>
    <w:p w14:paraId="7496B7A0"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招标编号：</w:t>
      </w:r>
    </w:p>
    <w:p w14:paraId="550F7C5F"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包号：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3128"/>
        <w:gridCol w:w="2730"/>
        <w:gridCol w:w="2730"/>
      </w:tblGrid>
      <w:tr w:rsidR="00866518" w14:paraId="261AAC59" w14:textId="77777777" w:rsidTr="00765D61">
        <w:trPr>
          <w:jc w:val="center"/>
        </w:trPr>
        <w:tc>
          <w:tcPr>
            <w:tcW w:w="1148" w:type="dxa"/>
            <w:vAlign w:val="center"/>
          </w:tcPr>
          <w:p w14:paraId="4E231D1B" w14:textId="77777777" w:rsidR="00866518" w:rsidRDefault="00866518" w:rsidP="00765D61">
            <w:pPr>
              <w:widowControl/>
              <w:spacing w:line="360" w:lineRule="auto"/>
              <w:jc w:val="left"/>
              <w:rPr>
                <w:rFonts w:asciiTheme="minorEastAsia" w:hAnsiTheme="minorEastAsia"/>
                <w:sz w:val="24"/>
              </w:rPr>
            </w:pPr>
            <w:r>
              <w:rPr>
                <w:rFonts w:asciiTheme="minorEastAsia" w:hAnsiTheme="minorEastAsia" w:hint="eastAsia"/>
                <w:sz w:val="24"/>
              </w:rPr>
              <w:t>序号</w:t>
            </w:r>
          </w:p>
        </w:tc>
        <w:tc>
          <w:tcPr>
            <w:tcW w:w="3128" w:type="dxa"/>
            <w:vAlign w:val="center"/>
          </w:tcPr>
          <w:p w14:paraId="3420716C" w14:textId="77777777" w:rsidR="00866518" w:rsidRDefault="00866518" w:rsidP="00765D61">
            <w:pPr>
              <w:widowControl/>
              <w:spacing w:line="360" w:lineRule="auto"/>
              <w:jc w:val="left"/>
              <w:rPr>
                <w:rFonts w:asciiTheme="minorEastAsia" w:hAnsiTheme="minorEastAsia"/>
                <w:sz w:val="24"/>
              </w:rPr>
            </w:pPr>
            <w:r>
              <w:rPr>
                <w:rFonts w:asciiTheme="minorEastAsia" w:hAnsiTheme="minorEastAsia" w:hint="eastAsia"/>
                <w:sz w:val="24"/>
              </w:rPr>
              <w:t>招标文件条目号</w:t>
            </w:r>
          </w:p>
        </w:tc>
        <w:tc>
          <w:tcPr>
            <w:tcW w:w="2730" w:type="dxa"/>
            <w:vAlign w:val="center"/>
          </w:tcPr>
          <w:p w14:paraId="5BAC0331" w14:textId="77777777" w:rsidR="00866518" w:rsidRDefault="00866518" w:rsidP="00765D61">
            <w:pPr>
              <w:widowControl/>
              <w:spacing w:line="360" w:lineRule="auto"/>
              <w:jc w:val="left"/>
              <w:rPr>
                <w:rFonts w:asciiTheme="minorEastAsia" w:hAnsiTheme="minorEastAsia"/>
                <w:sz w:val="24"/>
              </w:rPr>
            </w:pPr>
            <w:r>
              <w:rPr>
                <w:rFonts w:asciiTheme="minorEastAsia" w:hAnsiTheme="minorEastAsia" w:hint="eastAsia"/>
                <w:sz w:val="24"/>
              </w:rPr>
              <w:t>招标文件要求</w:t>
            </w:r>
          </w:p>
        </w:tc>
        <w:tc>
          <w:tcPr>
            <w:tcW w:w="2730" w:type="dxa"/>
            <w:vAlign w:val="center"/>
          </w:tcPr>
          <w:p w14:paraId="71034929" w14:textId="77777777" w:rsidR="00866518" w:rsidRDefault="00866518" w:rsidP="00765D61">
            <w:pPr>
              <w:widowControl/>
              <w:spacing w:line="360" w:lineRule="auto"/>
              <w:jc w:val="left"/>
              <w:rPr>
                <w:rFonts w:asciiTheme="minorEastAsia" w:hAnsiTheme="minorEastAsia"/>
                <w:sz w:val="24"/>
              </w:rPr>
            </w:pPr>
            <w:r>
              <w:rPr>
                <w:rFonts w:asciiTheme="minorEastAsia" w:hAnsiTheme="minorEastAsia" w:hint="eastAsia"/>
                <w:sz w:val="24"/>
              </w:rPr>
              <w:t>投标文件应答</w:t>
            </w:r>
          </w:p>
        </w:tc>
      </w:tr>
      <w:tr w:rsidR="00866518" w14:paraId="319078B6" w14:textId="77777777" w:rsidTr="00765D61">
        <w:trPr>
          <w:jc w:val="center"/>
        </w:trPr>
        <w:tc>
          <w:tcPr>
            <w:tcW w:w="1148" w:type="dxa"/>
          </w:tcPr>
          <w:p w14:paraId="68528EF2"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4242D818"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1968E611"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684EC961"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66C104C0" w14:textId="77777777" w:rsidTr="00765D61">
        <w:trPr>
          <w:jc w:val="center"/>
        </w:trPr>
        <w:tc>
          <w:tcPr>
            <w:tcW w:w="1148" w:type="dxa"/>
          </w:tcPr>
          <w:p w14:paraId="0E73BC3B"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0908DC4F"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33F87102"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5D1416F1"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5A102667" w14:textId="77777777" w:rsidTr="00765D61">
        <w:trPr>
          <w:jc w:val="center"/>
        </w:trPr>
        <w:tc>
          <w:tcPr>
            <w:tcW w:w="1148" w:type="dxa"/>
          </w:tcPr>
          <w:p w14:paraId="15E0147E"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507ED7FA"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2D30601F"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33E457FC"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3E34231D" w14:textId="77777777" w:rsidTr="00765D61">
        <w:trPr>
          <w:jc w:val="center"/>
        </w:trPr>
        <w:tc>
          <w:tcPr>
            <w:tcW w:w="1148" w:type="dxa"/>
          </w:tcPr>
          <w:p w14:paraId="389E1EAD"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250BA3D9"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4A997CDF"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7D5843F6"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1C46555C" w14:textId="77777777" w:rsidTr="00765D61">
        <w:trPr>
          <w:jc w:val="center"/>
        </w:trPr>
        <w:tc>
          <w:tcPr>
            <w:tcW w:w="1148" w:type="dxa"/>
          </w:tcPr>
          <w:p w14:paraId="7133D4FE"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6C7EFCB9"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5EB22723"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73945323"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3B17AFED" w14:textId="77777777" w:rsidTr="00765D61">
        <w:trPr>
          <w:jc w:val="center"/>
        </w:trPr>
        <w:tc>
          <w:tcPr>
            <w:tcW w:w="1148" w:type="dxa"/>
          </w:tcPr>
          <w:p w14:paraId="514576C6"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70EA674A"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6B896828"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116DC47D" w14:textId="77777777" w:rsidR="00866518" w:rsidRDefault="00866518" w:rsidP="00765D61">
            <w:pPr>
              <w:widowControl/>
              <w:spacing w:line="360" w:lineRule="auto"/>
              <w:ind w:firstLineChars="196" w:firstLine="470"/>
              <w:jc w:val="left"/>
              <w:rPr>
                <w:rFonts w:asciiTheme="minorEastAsia" w:hAnsiTheme="minorEastAsia"/>
                <w:sz w:val="24"/>
              </w:rPr>
            </w:pPr>
          </w:p>
        </w:tc>
      </w:tr>
      <w:tr w:rsidR="00866518" w14:paraId="7CA7EEE0" w14:textId="77777777" w:rsidTr="00765D61">
        <w:trPr>
          <w:jc w:val="center"/>
        </w:trPr>
        <w:tc>
          <w:tcPr>
            <w:tcW w:w="1148" w:type="dxa"/>
          </w:tcPr>
          <w:p w14:paraId="16C4D9A3"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3128" w:type="dxa"/>
          </w:tcPr>
          <w:p w14:paraId="18DE0115"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17DC4551" w14:textId="77777777" w:rsidR="00866518" w:rsidRDefault="00866518" w:rsidP="00765D61">
            <w:pPr>
              <w:widowControl/>
              <w:spacing w:line="360" w:lineRule="auto"/>
              <w:ind w:firstLineChars="196" w:firstLine="470"/>
              <w:jc w:val="left"/>
              <w:rPr>
                <w:rFonts w:asciiTheme="minorEastAsia" w:hAnsiTheme="minorEastAsia"/>
                <w:sz w:val="24"/>
              </w:rPr>
            </w:pPr>
          </w:p>
        </w:tc>
        <w:tc>
          <w:tcPr>
            <w:tcW w:w="2730" w:type="dxa"/>
          </w:tcPr>
          <w:p w14:paraId="785C0139" w14:textId="77777777" w:rsidR="00866518" w:rsidRDefault="00866518" w:rsidP="00765D61">
            <w:pPr>
              <w:widowControl/>
              <w:spacing w:line="360" w:lineRule="auto"/>
              <w:ind w:firstLineChars="196" w:firstLine="470"/>
              <w:jc w:val="left"/>
              <w:rPr>
                <w:rFonts w:asciiTheme="minorEastAsia" w:hAnsiTheme="minorEastAsia"/>
                <w:sz w:val="24"/>
              </w:rPr>
            </w:pPr>
          </w:p>
        </w:tc>
      </w:tr>
    </w:tbl>
    <w:p w14:paraId="5183FB4A" w14:textId="77777777" w:rsidR="00866518" w:rsidRDefault="00866518" w:rsidP="00866518">
      <w:pPr>
        <w:widowControl/>
        <w:spacing w:line="360" w:lineRule="auto"/>
        <w:ind w:firstLineChars="196" w:firstLine="470"/>
        <w:jc w:val="left"/>
        <w:rPr>
          <w:rFonts w:asciiTheme="minorEastAsia" w:hAnsiTheme="minorEastAsia"/>
          <w:sz w:val="24"/>
        </w:rPr>
      </w:pPr>
    </w:p>
    <w:p w14:paraId="4F4C1FB9"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注：1.</w:t>
      </w:r>
      <w:r>
        <w:rPr>
          <w:rFonts w:asciiTheme="minorEastAsia" w:hAnsiTheme="minorEastAsia"/>
          <w:sz w:val="24"/>
        </w:rPr>
        <w:t xml:space="preserve"> </w:t>
      </w:r>
      <w:r>
        <w:rPr>
          <w:rFonts w:asciiTheme="minorEastAsia" w:hAnsiTheme="minorEastAsia" w:hint="eastAsia"/>
          <w:sz w:val="24"/>
        </w:rPr>
        <w:t>供应商必须把招标文件</w:t>
      </w:r>
      <w:r>
        <w:rPr>
          <w:rFonts w:asciiTheme="minorEastAsia" w:hAnsiTheme="minorEastAsia" w:hint="eastAsia"/>
          <w:b/>
          <w:bCs/>
          <w:sz w:val="24"/>
        </w:rPr>
        <w:t>第六章技术服务要求全部</w:t>
      </w:r>
      <w:r>
        <w:rPr>
          <w:rFonts w:asciiTheme="minorEastAsia" w:hAnsiTheme="minorEastAsia" w:hint="eastAsia"/>
          <w:sz w:val="24"/>
        </w:rPr>
        <w:t>列入此表。</w:t>
      </w:r>
    </w:p>
    <w:p w14:paraId="3669CDE1"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2．按照招标项目技术要求的顺序逐条对应填写。</w:t>
      </w:r>
    </w:p>
    <w:p w14:paraId="140C0A21"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3．供应商必须据实填写，不得虚假填写，否则将取消其投标或中标资格。</w:t>
      </w:r>
    </w:p>
    <w:p w14:paraId="2CED6237" w14:textId="77777777" w:rsidR="00866518" w:rsidRDefault="00866518" w:rsidP="00866518">
      <w:pPr>
        <w:widowControl/>
        <w:spacing w:line="360" w:lineRule="auto"/>
        <w:ind w:firstLineChars="196" w:firstLine="470"/>
        <w:jc w:val="left"/>
        <w:rPr>
          <w:rFonts w:asciiTheme="minorEastAsia" w:hAnsiTheme="minorEastAsia"/>
          <w:sz w:val="24"/>
        </w:rPr>
      </w:pPr>
    </w:p>
    <w:p w14:paraId="29DDA3BC"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投标人名称：XXXX。</w:t>
      </w:r>
    </w:p>
    <w:p w14:paraId="36DF2F46"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投标日期:</w:t>
      </w:r>
      <w:r>
        <w:rPr>
          <w:rFonts w:asciiTheme="minorEastAsia" w:hAnsiTheme="minorEastAsia"/>
          <w:sz w:val="24"/>
        </w:rPr>
        <w:t xml:space="preserve"> </w:t>
      </w:r>
      <w:r>
        <w:rPr>
          <w:rFonts w:asciiTheme="minorEastAsia" w:hAnsiTheme="minorEastAsia" w:hint="eastAsia"/>
          <w:sz w:val="24"/>
        </w:rPr>
        <w:t>XXXX。</w:t>
      </w:r>
    </w:p>
    <w:p w14:paraId="3E944A27" w14:textId="5678DE95" w:rsidR="00866518" w:rsidRDefault="00866518">
      <w:pPr>
        <w:widowControl/>
        <w:jc w:val="left"/>
        <w:rPr>
          <w:rFonts w:ascii="仿宋" w:eastAsia="仿宋" w:hAnsi="仿宋"/>
          <w:sz w:val="24"/>
          <w:szCs w:val="24"/>
        </w:rPr>
      </w:pPr>
      <w:r>
        <w:rPr>
          <w:rFonts w:ascii="仿宋" w:eastAsia="仿宋" w:hAnsi="仿宋"/>
          <w:sz w:val="24"/>
          <w:szCs w:val="24"/>
        </w:rPr>
        <w:br w:type="page"/>
      </w:r>
    </w:p>
    <w:p w14:paraId="75FFCFC5" w14:textId="21EED928" w:rsidR="00866518" w:rsidRDefault="00866518" w:rsidP="00866518">
      <w:pPr>
        <w:pStyle w:val="2"/>
        <w:jc w:val="center"/>
        <w:rPr>
          <w:rFonts w:ascii="仿宋" w:eastAsia="仿宋" w:hAnsi="仿宋"/>
          <w:sz w:val="48"/>
          <w:szCs w:val="48"/>
        </w:rPr>
      </w:pPr>
      <w:r w:rsidRPr="00866518">
        <w:rPr>
          <w:rFonts w:ascii="仿宋" w:eastAsia="仿宋" w:hAnsi="仿宋"/>
          <w:sz w:val="48"/>
          <w:szCs w:val="48"/>
        </w:rPr>
        <w:lastRenderedPageBreak/>
        <w:t>附件</w:t>
      </w:r>
      <w:r w:rsidR="0031296B">
        <w:rPr>
          <w:rFonts w:ascii="仿宋" w:eastAsia="仿宋" w:hAnsi="仿宋" w:hint="eastAsia"/>
          <w:sz w:val="48"/>
          <w:szCs w:val="48"/>
        </w:rPr>
        <w:t>2</w:t>
      </w:r>
      <w:r>
        <w:rPr>
          <w:rFonts w:ascii="仿宋" w:eastAsia="仿宋" w:hAnsi="仿宋"/>
          <w:sz w:val="48"/>
          <w:szCs w:val="48"/>
        </w:rPr>
        <w:t>（</w:t>
      </w:r>
      <w:r w:rsidR="0031296B" w:rsidRPr="0031296B">
        <w:rPr>
          <w:rFonts w:ascii="仿宋" w:eastAsia="仿宋" w:hAnsi="仿宋" w:hint="eastAsia"/>
          <w:sz w:val="48"/>
          <w:szCs w:val="48"/>
        </w:rPr>
        <w:t>格式</w:t>
      </w:r>
      <w:r w:rsidR="0031296B" w:rsidRPr="0031296B">
        <w:rPr>
          <w:rFonts w:ascii="仿宋" w:eastAsia="仿宋" w:hAnsi="仿宋"/>
          <w:sz w:val="48"/>
          <w:szCs w:val="48"/>
        </w:rPr>
        <w:t>2-2、</w:t>
      </w:r>
      <w:r w:rsidR="0031296B" w:rsidRPr="0031296B">
        <w:rPr>
          <w:rFonts w:ascii="仿宋" w:eastAsia="仿宋" w:hAnsi="仿宋" w:hint="eastAsia"/>
          <w:sz w:val="48"/>
          <w:szCs w:val="48"/>
        </w:rPr>
        <w:t>格式</w:t>
      </w:r>
      <w:r w:rsidR="0031296B" w:rsidRPr="0031296B">
        <w:rPr>
          <w:rFonts w:ascii="仿宋" w:eastAsia="仿宋" w:hAnsi="仿宋"/>
          <w:sz w:val="48"/>
          <w:szCs w:val="48"/>
        </w:rPr>
        <w:t>2-9</w:t>
      </w:r>
      <w:r>
        <w:rPr>
          <w:rFonts w:ascii="仿宋" w:eastAsia="仿宋" w:hAnsi="仿宋"/>
          <w:sz w:val="48"/>
          <w:szCs w:val="48"/>
        </w:rPr>
        <w:t>更正</w:t>
      </w:r>
      <w:r>
        <w:rPr>
          <w:rFonts w:ascii="仿宋" w:eastAsia="仿宋" w:hAnsi="仿宋" w:hint="eastAsia"/>
          <w:sz w:val="48"/>
          <w:szCs w:val="48"/>
        </w:rPr>
        <w:t>后</w:t>
      </w:r>
      <w:r>
        <w:rPr>
          <w:rFonts w:ascii="仿宋" w:eastAsia="仿宋" w:hAnsi="仿宋"/>
          <w:sz w:val="48"/>
          <w:szCs w:val="48"/>
        </w:rPr>
        <w:t>的内容）</w:t>
      </w:r>
    </w:p>
    <w:p w14:paraId="564FF6FC" w14:textId="77777777" w:rsidR="00866518" w:rsidRDefault="00866518" w:rsidP="00866518">
      <w:pPr>
        <w:spacing w:line="360" w:lineRule="auto"/>
        <w:rPr>
          <w:rFonts w:asciiTheme="minorEastAsia" w:hAnsiTheme="minorEastAsia"/>
          <w:b/>
          <w:sz w:val="32"/>
          <w:szCs w:val="32"/>
        </w:rPr>
      </w:pPr>
      <w:r>
        <w:rPr>
          <w:rFonts w:asciiTheme="minorEastAsia" w:hAnsiTheme="minorEastAsia" w:hint="eastAsia"/>
          <w:b/>
          <w:sz w:val="32"/>
          <w:szCs w:val="32"/>
        </w:rPr>
        <w:t>格式</w:t>
      </w:r>
      <w:r>
        <w:rPr>
          <w:rFonts w:asciiTheme="minorEastAsia" w:hAnsiTheme="minorEastAsia"/>
          <w:b/>
          <w:sz w:val="32"/>
          <w:szCs w:val="32"/>
        </w:rPr>
        <w:t>2-2</w:t>
      </w:r>
    </w:p>
    <w:p w14:paraId="54C2F876" w14:textId="77777777" w:rsidR="00866518" w:rsidRDefault="00866518" w:rsidP="00866518">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函（实质性要求）</w:t>
      </w:r>
    </w:p>
    <w:p w14:paraId="56C2BBAE" w14:textId="77777777" w:rsidR="00866518" w:rsidRDefault="00866518" w:rsidP="00866518">
      <w:pPr>
        <w:widowControl/>
        <w:spacing w:line="360" w:lineRule="auto"/>
        <w:jc w:val="center"/>
        <w:rPr>
          <w:rFonts w:asciiTheme="minorEastAsia" w:hAnsiTheme="minorEastAsia"/>
          <w:b/>
          <w:sz w:val="24"/>
        </w:rPr>
      </w:pPr>
    </w:p>
    <w:p w14:paraId="07A6E2DF" w14:textId="77777777" w:rsidR="00866518" w:rsidRDefault="00866518" w:rsidP="00866518">
      <w:pPr>
        <w:widowControl/>
        <w:spacing w:line="360" w:lineRule="auto"/>
        <w:jc w:val="left"/>
        <w:rPr>
          <w:rFonts w:asciiTheme="minorEastAsia" w:hAnsiTheme="minorEastAsia"/>
          <w:sz w:val="24"/>
        </w:rPr>
      </w:pPr>
      <w:r>
        <w:rPr>
          <w:rFonts w:asciiTheme="minorEastAsia" w:hAnsiTheme="minorEastAsia" w:hint="eastAsia"/>
          <w:sz w:val="24"/>
        </w:rPr>
        <w:t>XXXX（采购代理机构名称）：</w:t>
      </w:r>
    </w:p>
    <w:p w14:paraId="285A44A1"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我方全面研究了“</w:t>
      </w:r>
      <w:r>
        <w:rPr>
          <w:rFonts w:asciiTheme="minorEastAsia" w:hAnsiTheme="minorEastAsia"/>
          <w:sz w:val="24"/>
          <w:u w:val="single"/>
        </w:rPr>
        <w:t>XXXXXXXX</w:t>
      </w:r>
      <w:r>
        <w:rPr>
          <w:rFonts w:asciiTheme="minorEastAsia" w:hAnsiTheme="minorEastAsia" w:hint="eastAsia"/>
          <w:sz w:val="24"/>
        </w:rPr>
        <w:t>”项目（招标编号：</w:t>
      </w:r>
      <w:r>
        <w:rPr>
          <w:rFonts w:asciiTheme="minorEastAsia" w:hAnsiTheme="minorEastAsia"/>
          <w:sz w:val="24"/>
          <w:u w:val="single"/>
        </w:rPr>
        <w:t>XXXX</w:t>
      </w:r>
      <w:r>
        <w:rPr>
          <w:rFonts w:asciiTheme="minorEastAsia" w:hAnsiTheme="minorEastAsia" w:hint="eastAsia"/>
          <w:sz w:val="24"/>
        </w:rPr>
        <w:t>）招标文件，决定参加贵单位组织的本项目投标。我方授权</w:t>
      </w:r>
      <w:r>
        <w:rPr>
          <w:rFonts w:asciiTheme="minorEastAsia" w:hAnsiTheme="minorEastAsia"/>
          <w:sz w:val="24"/>
          <w:u w:val="single"/>
        </w:rPr>
        <w:t>XXXX</w:t>
      </w:r>
      <w:r>
        <w:rPr>
          <w:rFonts w:asciiTheme="minorEastAsia" w:hAnsiTheme="minorEastAsia" w:hint="eastAsia"/>
          <w:sz w:val="24"/>
        </w:rPr>
        <w:t>（姓名、职务）代表我方</w:t>
      </w:r>
      <w:r>
        <w:rPr>
          <w:rFonts w:asciiTheme="minorEastAsia" w:hAnsiTheme="minorEastAsia"/>
          <w:sz w:val="24"/>
          <w:u w:val="single"/>
        </w:rPr>
        <w:t>XXXXXXXX</w:t>
      </w:r>
      <w:r>
        <w:rPr>
          <w:rFonts w:asciiTheme="minorEastAsia" w:hAnsiTheme="minorEastAsia" w:hint="eastAsia"/>
          <w:sz w:val="24"/>
        </w:rPr>
        <w:t>（投标单位的名称）全权处理本项目投标的有关事宜。</w:t>
      </w:r>
    </w:p>
    <w:p w14:paraId="2A079022"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一、我方自愿按照招标文件规定的各项要求向采购人提供所需</w:t>
      </w:r>
      <w:r w:rsidRPr="006168C3">
        <w:rPr>
          <w:rFonts w:asciiTheme="minorEastAsia" w:hAnsiTheme="minorEastAsia" w:hint="eastAsia"/>
          <w:sz w:val="24"/>
        </w:rPr>
        <w:t>货物/服务</w:t>
      </w:r>
      <w:r>
        <w:rPr>
          <w:rFonts w:asciiTheme="minorEastAsia" w:hAnsiTheme="minorEastAsia" w:hint="eastAsia"/>
          <w:sz w:val="24"/>
        </w:rPr>
        <w:t>。</w:t>
      </w:r>
    </w:p>
    <w:p w14:paraId="7F31324D"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二、一旦我方中标，我方将严格履行政府采购合同规定的责任和义务。</w:t>
      </w:r>
    </w:p>
    <w:p w14:paraId="1D63BEE4"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三、我方同意本次招标的投标有效期为投标截止时间届满后</w:t>
      </w:r>
      <w:r>
        <w:rPr>
          <w:rFonts w:asciiTheme="minorEastAsia" w:hAnsiTheme="minorEastAsia"/>
          <w:sz w:val="24"/>
          <w:u w:val="single"/>
        </w:rPr>
        <w:t>XXXX</w:t>
      </w:r>
      <w:r>
        <w:rPr>
          <w:rFonts w:asciiTheme="minorEastAsia" w:hAnsiTheme="minorEastAsia" w:hint="eastAsia"/>
          <w:sz w:val="24"/>
        </w:rPr>
        <w:t>天，并</w:t>
      </w:r>
      <w:r w:rsidRPr="006168C3">
        <w:rPr>
          <w:rFonts w:asciiTheme="minorEastAsia" w:hAnsiTheme="minorEastAsia"/>
          <w:sz w:val="24"/>
        </w:rPr>
        <w:t>满足</w:t>
      </w:r>
      <w:r>
        <w:rPr>
          <w:rFonts w:asciiTheme="minorEastAsia" w:hAnsiTheme="minorEastAsia" w:hint="eastAsia"/>
          <w:sz w:val="24"/>
        </w:rPr>
        <w:t>招标文件中其他关于投标有效期的实质性要求。</w:t>
      </w:r>
    </w:p>
    <w:p w14:paraId="169F01AE"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四、我方愿意提供贵单位可能另外要求的，与投标有关的文件资料，并保证我方已提供和将要提供的文件资料是真实、准确的。</w:t>
      </w:r>
    </w:p>
    <w:p w14:paraId="6D10234F"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投标人名称：XXXX。</w:t>
      </w:r>
    </w:p>
    <w:p w14:paraId="1F278942"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通讯地址：XXXX。</w:t>
      </w:r>
    </w:p>
    <w:p w14:paraId="4AC970AF"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邮政编码：XXXX。</w:t>
      </w:r>
    </w:p>
    <w:p w14:paraId="2CF4BCE5"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联系电话：XXXX。</w:t>
      </w:r>
    </w:p>
    <w:p w14:paraId="43FF766E"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传</w:t>
      </w:r>
      <w:r>
        <w:rPr>
          <w:rFonts w:asciiTheme="minorEastAsia" w:hAnsiTheme="minorEastAsia"/>
          <w:sz w:val="24"/>
        </w:rPr>
        <w:t xml:space="preserve">    </w:t>
      </w:r>
      <w:r>
        <w:rPr>
          <w:rFonts w:asciiTheme="minorEastAsia" w:hAnsiTheme="minorEastAsia" w:hint="eastAsia"/>
          <w:sz w:val="24"/>
        </w:rPr>
        <w:t>真：XXXX。</w:t>
      </w:r>
    </w:p>
    <w:p w14:paraId="3A6F409D" w14:textId="77777777" w:rsidR="00866518" w:rsidRDefault="00866518" w:rsidP="00866518">
      <w:pPr>
        <w:widowControl/>
        <w:spacing w:line="360" w:lineRule="auto"/>
        <w:ind w:firstLineChars="196" w:firstLine="470"/>
        <w:jc w:val="left"/>
        <w:rPr>
          <w:rFonts w:asciiTheme="minorEastAsia" w:hAnsiTheme="minorEastAsia"/>
          <w:sz w:val="24"/>
        </w:rPr>
      </w:pPr>
      <w:r>
        <w:rPr>
          <w:rFonts w:asciiTheme="minorEastAsia" w:hAnsiTheme="minorEastAsia" w:hint="eastAsia"/>
          <w:sz w:val="24"/>
        </w:rPr>
        <w:t>日</w:t>
      </w:r>
      <w:r>
        <w:rPr>
          <w:rFonts w:asciiTheme="minorEastAsia" w:hAnsiTheme="minorEastAsia"/>
          <w:sz w:val="24"/>
        </w:rPr>
        <w:t xml:space="preserve">    </w:t>
      </w:r>
      <w:r>
        <w:rPr>
          <w:rFonts w:asciiTheme="minorEastAsia" w:hAnsiTheme="minorEastAsia" w:hint="eastAsia"/>
          <w:sz w:val="24"/>
        </w:rPr>
        <w:t>期：XXXX年XXXX月XXXX日。</w:t>
      </w:r>
    </w:p>
    <w:p w14:paraId="7BD97E0B" w14:textId="590E9B07" w:rsidR="00866518" w:rsidRDefault="00866518">
      <w:pPr>
        <w:widowControl/>
        <w:jc w:val="left"/>
      </w:pPr>
      <w:r>
        <w:br w:type="page"/>
      </w:r>
    </w:p>
    <w:p w14:paraId="6D17678B" w14:textId="77777777" w:rsidR="00866518" w:rsidRDefault="00866518" w:rsidP="00866518">
      <w:pPr>
        <w:widowControl/>
        <w:spacing w:line="360" w:lineRule="auto"/>
        <w:ind w:firstLineChars="196" w:firstLine="630"/>
        <w:jc w:val="left"/>
        <w:rPr>
          <w:rFonts w:asciiTheme="minorEastAsia" w:hAnsiTheme="minorEastAsia"/>
          <w:b/>
          <w:sz w:val="32"/>
          <w:szCs w:val="32"/>
        </w:rPr>
      </w:pPr>
      <w:r>
        <w:rPr>
          <w:rFonts w:asciiTheme="minorEastAsia" w:hAnsiTheme="minorEastAsia" w:hint="eastAsia"/>
          <w:b/>
          <w:sz w:val="32"/>
          <w:szCs w:val="32"/>
        </w:rPr>
        <w:lastRenderedPageBreak/>
        <w:t>格式</w:t>
      </w:r>
      <w:r>
        <w:rPr>
          <w:rFonts w:asciiTheme="minorEastAsia" w:hAnsiTheme="minorEastAsia"/>
          <w:b/>
          <w:sz w:val="32"/>
          <w:szCs w:val="32"/>
        </w:rPr>
        <w:t>2-</w:t>
      </w:r>
      <w:r>
        <w:rPr>
          <w:rFonts w:asciiTheme="minorEastAsia" w:hAnsiTheme="minorEastAsia" w:hint="eastAsia"/>
          <w:b/>
          <w:sz w:val="32"/>
          <w:szCs w:val="32"/>
        </w:rPr>
        <w:t>9</w:t>
      </w:r>
    </w:p>
    <w:p w14:paraId="35EC239A" w14:textId="77777777" w:rsidR="00866518" w:rsidRPr="006168C3" w:rsidRDefault="00866518" w:rsidP="00866518">
      <w:pPr>
        <w:widowControl/>
        <w:spacing w:line="360" w:lineRule="atLeast"/>
        <w:jc w:val="center"/>
        <w:outlineLvl w:val="2"/>
        <w:rPr>
          <w:rFonts w:asciiTheme="minorEastAsia" w:hAnsiTheme="minorEastAsia"/>
          <w:b/>
          <w:sz w:val="32"/>
          <w:szCs w:val="32"/>
        </w:rPr>
      </w:pPr>
      <w:r w:rsidRPr="006168C3">
        <w:rPr>
          <w:rFonts w:asciiTheme="minorEastAsia" w:hAnsiTheme="minorEastAsia" w:hint="eastAsia"/>
          <w:b/>
          <w:sz w:val="32"/>
          <w:szCs w:val="32"/>
        </w:rPr>
        <w:t>八、投标产品技术参数表</w:t>
      </w:r>
    </w:p>
    <w:p w14:paraId="3F1E9832" w14:textId="77777777" w:rsidR="00866518" w:rsidRPr="006168C3" w:rsidRDefault="00866518" w:rsidP="00866518">
      <w:pPr>
        <w:widowControl/>
        <w:spacing w:line="360" w:lineRule="atLeast"/>
        <w:ind w:firstLineChars="196" w:firstLine="472"/>
        <w:jc w:val="left"/>
        <w:rPr>
          <w:rFonts w:asciiTheme="minorEastAsia" w:hAnsiTheme="minorEastAsia"/>
          <w:b/>
          <w:sz w:val="24"/>
        </w:rPr>
      </w:pPr>
    </w:p>
    <w:p w14:paraId="13C19A6C" w14:textId="77777777" w:rsidR="00866518" w:rsidRPr="006168C3"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66518" w:rsidRPr="006168C3" w14:paraId="4F89FD8E" w14:textId="77777777" w:rsidTr="00765D61">
        <w:trPr>
          <w:jc w:val="center"/>
        </w:trPr>
        <w:tc>
          <w:tcPr>
            <w:tcW w:w="726" w:type="dxa"/>
            <w:vAlign w:val="center"/>
          </w:tcPr>
          <w:p w14:paraId="054DD610" w14:textId="77777777" w:rsidR="00866518" w:rsidRPr="006168C3" w:rsidRDefault="00866518" w:rsidP="00765D61">
            <w:pPr>
              <w:widowControl/>
              <w:spacing w:line="360" w:lineRule="atLeast"/>
              <w:jc w:val="left"/>
              <w:rPr>
                <w:rFonts w:asciiTheme="minorEastAsia" w:hAnsiTheme="minorEastAsia"/>
                <w:sz w:val="24"/>
              </w:rPr>
            </w:pPr>
            <w:r w:rsidRPr="006168C3">
              <w:rPr>
                <w:rFonts w:asciiTheme="minorEastAsia" w:hAnsiTheme="minorEastAsia" w:hint="eastAsia"/>
                <w:sz w:val="24"/>
              </w:rPr>
              <w:t>序号</w:t>
            </w:r>
          </w:p>
        </w:tc>
        <w:tc>
          <w:tcPr>
            <w:tcW w:w="881" w:type="dxa"/>
            <w:vAlign w:val="center"/>
          </w:tcPr>
          <w:p w14:paraId="1619D977" w14:textId="77777777" w:rsidR="00866518" w:rsidRPr="006168C3" w:rsidRDefault="00866518" w:rsidP="00765D61">
            <w:pPr>
              <w:widowControl/>
              <w:spacing w:line="360" w:lineRule="atLeast"/>
              <w:jc w:val="left"/>
              <w:rPr>
                <w:rFonts w:asciiTheme="minorEastAsia" w:hAnsiTheme="minorEastAsia"/>
                <w:sz w:val="24"/>
              </w:rPr>
            </w:pPr>
            <w:r w:rsidRPr="006168C3">
              <w:rPr>
                <w:rFonts w:asciiTheme="minorEastAsia" w:hAnsiTheme="minorEastAsia" w:hint="eastAsia"/>
                <w:sz w:val="24"/>
              </w:rPr>
              <w:t xml:space="preserve">包号 </w:t>
            </w:r>
          </w:p>
        </w:tc>
        <w:tc>
          <w:tcPr>
            <w:tcW w:w="2050" w:type="dxa"/>
            <w:vAlign w:val="center"/>
          </w:tcPr>
          <w:p w14:paraId="78B85FCD" w14:textId="77777777" w:rsidR="00866518" w:rsidRPr="006168C3" w:rsidRDefault="00866518" w:rsidP="00765D61">
            <w:pPr>
              <w:widowControl/>
              <w:spacing w:line="360" w:lineRule="atLeast"/>
              <w:jc w:val="left"/>
              <w:rPr>
                <w:rFonts w:asciiTheme="minorEastAsia" w:hAnsiTheme="minorEastAsia"/>
                <w:sz w:val="24"/>
              </w:rPr>
            </w:pPr>
            <w:r w:rsidRPr="006168C3">
              <w:rPr>
                <w:rFonts w:asciiTheme="minorEastAsia" w:hAnsiTheme="minorEastAsia" w:hint="eastAsia"/>
                <w:sz w:val="24"/>
              </w:rPr>
              <w:t>货物（设备）名称</w:t>
            </w:r>
          </w:p>
        </w:tc>
        <w:tc>
          <w:tcPr>
            <w:tcW w:w="1851" w:type="dxa"/>
            <w:vAlign w:val="center"/>
          </w:tcPr>
          <w:p w14:paraId="544036CE" w14:textId="77777777" w:rsidR="00866518" w:rsidRPr="006168C3" w:rsidRDefault="00866518" w:rsidP="00765D61">
            <w:pPr>
              <w:widowControl/>
              <w:spacing w:line="360" w:lineRule="atLeast"/>
              <w:jc w:val="left"/>
              <w:rPr>
                <w:rFonts w:asciiTheme="minorEastAsia" w:hAnsiTheme="minorEastAsia"/>
                <w:sz w:val="24"/>
              </w:rPr>
            </w:pPr>
            <w:r w:rsidRPr="006168C3">
              <w:rPr>
                <w:rFonts w:asciiTheme="minorEastAsia" w:hAnsiTheme="minorEastAsia" w:hint="eastAsia"/>
                <w:sz w:val="24"/>
              </w:rPr>
              <w:t>招标文件要求</w:t>
            </w:r>
          </w:p>
        </w:tc>
        <w:tc>
          <w:tcPr>
            <w:tcW w:w="2340" w:type="dxa"/>
            <w:vAlign w:val="center"/>
          </w:tcPr>
          <w:p w14:paraId="3E835613" w14:textId="77777777" w:rsidR="00866518" w:rsidRPr="006168C3" w:rsidRDefault="00866518" w:rsidP="00765D61">
            <w:pPr>
              <w:widowControl/>
              <w:spacing w:line="360" w:lineRule="atLeast"/>
              <w:jc w:val="left"/>
              <w:rPr>
                <w:rFonts w:asciiTheme="minorEastAsia" w:hAnsiTheme="minorEastAsia"/>
                <w:sz w:val="24"/>
              </w:rPr>
            </w:pPr>
            <w:r w:rsidRPr="006168C3">
              <w:rPr>
                <w:rFonts w:asciiTheme="minorEastAsia" w:hAnsiTheme="minorEastAsia" w:hint="eastAsia"/>
                <w:sz w:val="24"/>
              </w:rPr>
              <w:t>投标产品技术参数</w:t>
            </w:r>
          </w:p>
        </w:tc>
      </w:tr>
      <w:tr w:rsidR="00866518" w:rsidRPr="006168C3" w14:paraId="35784537" w14:textId="77777777" w:rsidTr="00765D61">
        <w:trPr>
          <w:jc w:val="center"/>
        </w:trPr>
        <w:tc>
          <w:tcPr>
            <w:tcW w:w="726" w:type="dxa"/>
          </w:tcPr>
          <w:p w14:paraId="7BD10494"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1CA9935C"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3086F1FC"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43FE27EA"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084E0DE8"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3A18555C" w14:textId="77777777" w:rsidTr="00765D61">
        <w:trPr>
          <w:jc w:val="center"/>
        </w:trPr>
        <w:tc>
          <w:tcPr>
            <w:tcW w:w="726" w:type="dxa"/>
          </w:tcPr>
          <w:p w14:paraId="620410D7"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5106FB58"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13E546BF"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5DD7D6D1"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3C58EA11"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2F9D8A2D" w14:textId="77777777" w:rsidTr="00765D61">
        <w:trPr>
          <w:jc w:val="center"/>
        </w:trPr>
        <w:tc>
          <w:tcPr>
            <w:tcW w:w="726" w:type="dxa"/>
          </w:tcPr>
          <w:p w14:paraId="528F7354"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64482D3D"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3FFC6131"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50295B15"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5D981D01"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4D338C9E" w14:textId="77777777" w:rsidTr="00765D61">
        <w:trPr>
          <w:jc w:val="center"/>
        </w:trPr>
        <w:tc>
          <w:tcPr>
            <w:tcW w:w="726" w:type="dxa"/>
          </w:tcPr>
          <w:p w14:paraId="49CABFE2"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02300B49"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082D9C41"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58D02DF3"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457FA6EC"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50D28A6B" w14:textId="77777777" w:rsidTr="00765D61">
        <w:trPr>
          <w:jc w:val="center"/>
        </w:trPr>
        <w:tc>
          <w:tcPr>
            <w:tcW w:w="726" w:type="dxa"/>
          </w:tcPr>
          <w:p w14:paraId="4DA65DEB"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026DD605"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4AB82288"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15119567"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5E9D3A4D"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3C73F409" w14:textId="77777777" w:rsidTr="00765D61">
        <w:trPr>
          <w:jc w:val="center"/>
        </w:trPr>
        <w:tc>
          <w:tcPr>
            <w:tcW w:w="726" w:type="dxa"/>
          </w:tcPr>
          <w:p w14:paraId="3814FAAC"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17E15D1F"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3BBE306D"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0A5487FD"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67F1A5D6"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r w:rsidR="00866518" w:rsidRPr="006168C3" w14:paraId="08249325" w14:textId="77777777" w:rsidTr="00765D61">
        <w:trPr>
          <w:jc w:val="center"/>
        </w:trPr>
        <w:tc>
          <w:tcPr>
            <w:tcW w:w="726" w:type="dxa"/>
          </w:tcPr>
          <w:p w14:paraId="4765C952"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881" w:type="dxa"/>
          </w:tcPr>
          <w:p w14:paraId="26E936A4"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050" w:type="dxa"/>
          </w:tcPr>
          <w:p w14:paraId="5BE201FA"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1851" w:type="dxa"/>
          </w:tcPr>
          <w:p w14:paraId="0872A9D7"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c>
          <w:tcPr>
            <w:tcW w:w="2340" w:type="dxa"/>
          </w:tcPr>
          <w:p w14:paraId="31EA64AA" w14:textId="77777777" w:rsidR="00866518" w:rsidRPr="006168C3" w:rsidRDefault="00866518" w:rsidP="00765D61">
            <w:pPr>
              <w:widowControl/>
              <w:spacing w:line="360" w:lineRule="atLeast"/>
              <w:ind w:firstLineChars="196" w:firstLine="470"/>
              <w:jc w:val="left"/>
              <w:rPr>
                <w:rFonts w:asciiTheme="minorEastAsia" w:hAnsiTheme="minorEastAsia"/>
                <w:sz w:val="24"/>
              </w:rPr>
            </w:pPr>
          </w:p>
        </w:tc>
      </w:tr>
    </w:tbl>
    <w:p w14:paraId="7E2DAD8E" w14:textId="77777777" w:rsidR="00866518" w:rsidRPr="006168C3" w:rsidRDefault="00866518" w:rsidP="00866518">
      <w:pPr>
        <w:widowControl/>
        <w:spacing w:line="360" w:lineRule="atLeast"/>
        <w:ind w:firstLineChars="196" w:firstLine="470"/>
        <w:jc w:val="left"/>
        <w:rPr>
          <w:rFonts w:asciiTheme="minorEastAsia" w:hAnsiTheme="minorEastAsia"/>
          <w:sz w:val="24"/>
        </w:rPr>
      </w:pPr>
    </w:p>
    <w:p w14:paraId="39682CDA" w14:textId="77777777" w:rsidR="00866518" w:rsidRPr="006168C3"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注：1. 供应商必须把招标文件</w:t>
      </w:r>
      <w:r w:rsidRPr="006168C3">
        <w:rPr>
          <w:rFonts w:asciiTheme="minorEastAsia" w:hAnsiTheme="minorEastAsia" w:hint="eastAsia"/>
          <w:b/>
          <w:bCs/>
          <w:sz w:val="24"/>
        </w:rPr>
        <w:t>第六章</w:t>
      </w:r>
      <w:r>
        <w:rPr>
          <w:rFonts w:asciiTheme="minorEastAsia" w:hAnsiTheme="minorEastAsia" w:hint="eastAsia"/>
          <w:b/>
          <w:bCs/>
          <w:sz w:val="24"/>
        </w:rPr>
        <w:t>技术参数要求</w:t>
      </w:r>
      <w:r w:rsidRPr="006168C3">
        <w:rPr>
          <w:rFonts w:asciiTheme="minorEastAsia" w:hAnsiTheme="minorEastAsia" w:hint="eastAsia"/>
          <w:b/>
          <w:bCs/>
          <w:sz w:val="24"/>
        </w:rPr>
        <w:t>全部</w:t>
      </w:r>
      <w:r w:rsidRPr="006168C3">
        <w:rPr>
          <w:rFonts w:asciiTheme="minorEastAsia" w:hAnsiTheme="minorEastAsia" w:hint="eastAsia"/>
          <w:sz w:val="24"/>
        </w:rPr>
        <w:t>列入此表。</w:t>
      </w:r>
    </w:p>
    <w:p w14:paraId="6C8D823B" w14:textId="77777777" w:rsidR="00866518" w:rsidRPr="006168C3"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2．按照招标项目技术要求的顺序逐条对应填写。</w:t>
      </w:r>
    </w:p>
    <w:p w14:paraId="0BCA05E0" w14:textId="77777777" w:rsidR="00866518" w:rsidRPr="006168C3"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3．供应商必须据实填写，不得虚假填写，否则将取消其投标或中标资格。</w:t>
      </w:r>
    </w:p>
    <w:p w14:paraId="60502057" w14:textId="77777777" w:rsidR="00866518" w:rsidRPr="006168C3" w:rsidRDefault="00866518" w:rsidP="00866518">
      <w:pPr>
        <w:widowControl/>
        <w:spacing w:line="360" w:lineRule="atLeast"/>
        <w:ind w:firstLineChars="196" w:firstLine="470"/>
        <w:jc w:val="left"/>
        <w:rPr>
          <w:rFonts w:asciiTheme="minorEastAsia" w:hAnsiTheme="minorEastAsia"/>
          <w:sz w:val="24"/>
        </w:rPr>
      </w:pPr>
    </w:p>
    <w:p w14:paraId="32B98348" w14:textId="77777777" w:rsidR="00866518"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投标人名称：XXXX。</w:t>
      </w:r>
    </w:p>
    <w:p w14:paraId="205E4D23" w14:textId="11EE287E" w:rsidR="00866518" w:rsidRDefault="00866518" w:rsidP="00866518">
      <w:pPr>
        <w:widowControl/>
        <w:spacing w:line="360" w:lineRule="atLeast"/>
        <w:ind w:firstLineChars="196" w:firstLine="470"/>
        <w:jc w:val="left"/>
        <w:rPr>
          <w:rFonts w:asciiTheme="minorEastAsia" w:hAnsiTheme="minorEastAsia"/>
          <w:sz w:val="24"/>
        </w:rPr>
      </w:pPr>
      <w:r w:rsidRPr="006168C3">
        <w:rPr>
          <w:rFonts w:asciiTheme="minorEastAsia" w:hAnsiTheme="minorEastAsia" w:hint="eastAsia"/>
          <w:sz w:val="24"/>
        </w:rPr>
        <w:t>投标日期: XXXX。</w:t>
      </w:r>
    </w:p>
    <w:p w14:paraId="4D1FB9C2" w14:textId="77777777" w:rsidR="00765D61" w:rsidRDefault="00765D61" w:rsidP="00866518">
      <w:pPr>
        <w:widowControl/>
        <w:spacing w:line="360" w:lineRule="atLeast"/>
        <w:ind w:firstLineChars="196" w:firstLine="470"/>
        <w:jc w:val="left"/>
        <w:rPr>
          <w:rFonts w:asciiTheme="minorEastAsia" w:hAnsiTheme="minorEastAsia"/>
          <w:sz w:val="24"/>
        </w:rPr>
      </w:pPr>
    </w:p>
    <w:p w14:paraId="55262EA7" w14:textId="34D89B14" w:rsidR="00765D61" w:rsidRDefault="00765D61">
      <w:pPr>
        <w:widowControl/>
        <w:jc w:val="left"/>
        <w:rPr>
          <w:rFonts w:asciiTheme="minorEastAsia" w:hAnsiTheme="minorEastAsia"/>
          <w:sz w:val="24"/>
        </w:rPr>
      </w:pPr>
      <w:r>
        <w:rPr>
          <w:rFonts w:asciiTheme="minorEastAsia" w:hAnsiTheme="minorEastAsia"/>
          <w:sz w:val="24"/>
        </w:rPr>
        <w:br w:type="page"/>
      </w:r>
    </w:p>
    <w:p w14:paraId="0A0D1BBC" w14:textId="77777777" w:rsidR="00765D61" w:rsidRDefault="00765D61" w:rsidP="00765D61">
      <w:pPr>
        <w:pStyle w:val="2"/>
        <w:jc w:val="center"/>
        <w:rPr>
          <w:rFonts w:ascii="仿宋" w:eastAsia="仿宋" w:hAnsi="仿宋"/>
          <w:sz w:val="48"/>
          <w:szCs w:val="48"/>
        </w:rPr>
        <w:sectPr w:rsidR="00765D61">
          <w:pgSz w:w="11906" w:h="16838"/>
          <w:pgMar w:top="1440" w:right="1800" w:bottom="1440" w:left="1800" w:header="851" w:footer="992" w:gutter="0"/>
          <w:cols w:space="425"/>
          <w:docGrid w:type="lines" w:linePitch="312"/>
        </w:sectPr>
      </w:pPr>
    </w:p>
    <w:p w14:paraId="56C5EE46" w14:textId="0CFD9FFB" w:rsidR="00765D61" w:rsidRDefault="00765D61" w:rsidP="00765D61">
      <w:pPr>
        <w:pStyle w:val="2"/>
        <w:jc w:val="center"/>
        <w:rPr>
          <w:rFonts w:ascii="仿宋" w:eastAsia="仿宋" w:hAnsi="仿宋"/>
          <w:sz w:val="48"/>
          <w:szCs w:val="48"/>
        </w:rPr>
      </w:pPr>
      <w:r w:rsidRPr="00866518">
        <w:rPr>
          <w:rFonts w:ascii="仿宋" w:eastAsia="仿宋" w:hAnsi="仿宋"/>
          <w:sz w:val="48"/>
          <w:szCs w:val="48"/>
        </w:rPr>
        <w:lastRenderedPageBreak/>
        <w:t>附件</w:t>
      </w:r>
      <w:r>
        <w:rPr>
          <w:rFonts w:ascii="仿宋" w:eastAsia="仿宋" w:hAnsi="仿宋"/>
          <w:sz w:val="48"/>
          <w:szCs w:val="48"/>
        </w:rPr>
        <w:t>3（</w:t>
      </w:r>
      <w:r w:rsidRPr="00765D61">
        <w:rPr>
          <w:rFonts w:ascii="仿宋" w:eastAsia="仿宋" w:hAnsi="仿宋"/>
          <w:sz w:val="48"/>
          <w:szCs w:val="48"/>
        </w:rPr>
        <w:t>招标文件</w:t>
      </w:r>
      <w:r w:rsidRPr="00765D61">
        <w:rPr>
          <w:rFonts w:ascii="仿宋" w:eastAsia="仿宋" w:hAnsi="仿宋" w:hint="eastAsia"/>
          <w:sz w:val="48"/>
          <w:szCs w:val="48"/>
        </w:rPr>
        <w:t>第六章</w:t>
      </w:r>
      <w:r w:rsidRPr="00765D61">
        <w:rPr>
          <w:rFonts w:ascii="仿宋" w:eastAsia="仿宋" w:hAnsi="仿宋"/>
          <w:sz w:val="48"/>
          <w:szCs w:val="48"/>
        </w:rPr>
        <w:t xml:space="preserve">  </w:t>
      </w:r>
      <w:r w:rsidRPr="00765D61">
        <w:rPr>
          <w:rFonts w:ascii="仿宋" w:eastAsia="仿宋" w:hAnsi="仿宋" w:hint="eastAsia"/>
          <w:sz w:val="48"/>
          <w:szCs w:val="48"/>
        </w:rPr>
        <w:t>招标项目技术、服务、政府采购合同内容条款及其他商务要求“三、技术参数</w:t>
      </w:r>
      <w:r w:rsidRPr="00765D61">
        <w:rPr>
          <w:rFonts w:ascii="仿宋" w:eastAsia="仿宋" w:hAnsi="仿宋"/>
          <w:sz w:val="48"/>
          <w:szCs w:val="48"/>
        </w:rPr>
        <w:t>要求</w:t>
      </w:r>
      <w:r w:rsidRPr="00765D61">
        <w:rPr>
          <w:rFonts w:ascii="仿宋" w:eastAsia="仿宋" w:hAnsi="仿宋" w:hint="eastAsia"/>
          <w:sz w:val="48"/>
          <w:szCs w:val="48"/>
        </w:rPr>
        <w:t>”</w:t>
      </w:r>
      <w:r w:rsidRPr="00765D61">
        <w:rPr>
          <w:rFonts w:ascii="仿宋" w:eastAsia="仿宋" w:hAnsi="仿宋" w:cstheme="minorBidi" w:hint="eastAsia"/>
          <w:b w:val="0"/>
          <w:bCs w:val="0"/>
          <w:sz w:val="24"/>
          <w:szCs w:val="24"/>
        </w:rPr>
        <w:t xml:space="preserve"> </w:t>
      </w:r>
      <w:r w:rsidRPr="00765D61">
        <w:rPr>
          <w:rFonts w:ascii="仿宋" w:eastAsia="仿宋" w:hAnsi="仿宋" w:hint="eastAsia"/>
          <w:sz w:val="48"/>
          <w:szCs w:val="48"/>
        </w:rPr>
        <w:t>变更前</w:t>
      </w:r>
      <w:r>
        <w:rPr>
          <w:rFonts w:ascii="仿宋" w:eastAsia="仿宋" w:hAnsi="仿宋"/>
          <w:sz w:val="48"/>
          <w:szCs w:val="48"/>
        </w:rPr>
        <w:t>的内容）</w:t>
      </w:r>
    </w:p>
    <w:p w14:paraId="682B1649" w14:textId="77777777" w:rsidR="00765D61" w:rsidRDefault="00765D61" w:rsidP="00765D61">
      <w:pPr>
        <w:rPr>
          <w:rFonts w:ascii="华文中宋" w:eastAsia="华文中宋" w:hAnsi="华文中宋"/>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34"/>
        <w:gridCol w:w="1551"/>
        <w:gridCol w:w="7655"/>
        <w:gridCol w:w="3038"/>
      </w:tblGrid>
      <w:tr w:rsidR="00765D61" w14:paraId="2E8B57FD" w14:textId="77777777" w:rsidTr="00765D61">
        <w:trPr>
          <w:trHeight w:val="491"/>
          <w:jc w:val="center"/>
        </w:trPr>
        <w:tc>
          <w:tcPr>
            <w:tcW w:w="348" w:type="pct"/>
            <w:vAlign w:val="center"/>
          </w:tcPr>
          <w:p w14:paraId="5802EE0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类别</w:t>
            </w:r>
          </w:p>
        </w:tc>
        <w:tc>
          <w:tcPr>
            <w:tcW w:w="263" w:type="pct"/>
            <w:vAlign w:val="center"/>
          </w:tcPr>
          <w:p w14:paraId="0373220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序号</w:t>
            </w:r>
          </w:p>
        </w:tc>
        <w:tc>
          <w:tcPr>
            <w:tcW w:w="556" w:type="pct"/>
            <w:vAlign w:val="center"/>
          </w:tcPr>
          <w:p w14:paraId="72EDD81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产品名称</w:t>
            </w:r>
          </w:p>
        </w:tc>
        <w:tc>
          <w:tcPr>
            <w:tcW w:w="2744" w:type="pct"/>
            <w:vAlign w:val="center"/>
          </w:tcPr>
          <w:p w14:paraId="29889B6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技术参数</w:t>
            </w:r>
          </w:p>
        </w:tc>
        <w:tc>
          <w:tcPr>
            <w:tcW w:w="1089" w:type="pct"/>
            <w:vAlign w:val="center"/>
          </w:tcPr>
          <w:p w14:paraId="78BE107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示例图片</w:t>
            </w:r>
          </w:p>
        </w:tc>
      </w:tr>
      <w:tr w:rsidR="00765D61" w14:paraId="0B67960C" w14:textId="77777777" w:rsidTr="00765D61">
        <w:trPr>
          <w:trHeight w:val="2181"/>
          <w:jc w:val="center"/>
        </w:trPr>
        <w:tc>
          <w:tcPr>
            <w:tcW w:w="348" w:type="pct"/>
            <w:vMerge w:val="restart"/>
            <w:shd w:val="clear" w:color="auto" w:fill="auto"/>
            <w:vAlign w:val="center"/>
          </w:tcPr>
          <w:p w14:paraId="32BB50F7"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室外健身器材</w:t>
            </w:r>
          </w:p>
        </w:tc>
        <w:tc>
          <w:tcPr>
            <w:tcW w:w="263" w:type="pct"/>
            <w:shd w:val="clear" w:color="auto" w:fill="auto"/>
            <w:vAlign w:val="center"/>
          </w:tcPr>
          <w:p w14:paraId="571DD537"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w:t>
            </w:r>
          </w:p>
        </w:tc>
        <w:tc>
          <w:tcPr>
            <w:tcW w:w="556" w:type="pct"/>
            <w:shd w:val="clear" w:color="auto" w:fill="FFFFFF"/>
            <w:vAlign w:val="center"/>
          </w:tcPr>
          <w:p w14:paraId="2E8995BE"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告示牌</w:t>
            </w:r>
          </w:p>
        </w:tc>
        <w:tc>
          <w:tcPr>
            <w:tcW w:w="2744" w:type="pct"/>
            <w:shd w:val="clear" w:color="auto" w:fill="FFFFFF"/>
            <w:vAlign w:val="center"/>
          </w:tcPr>
          <w:p w14:paraId="6F42700A"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1、主要承载立柱规格：≥钢管，φ114mm×3mm</w:t>
            </w:r>
            <w:r>
              <w:rPr>
                <w:rFonts w:ascii="宋体" w:hAnsi="宋体" w:cs="仿宋" w:hint="eastAsia"/>
                <w:color w:val="000000"/>
                <w:kern w:val="0"/>
                <w:szCs w:val="21"/>
                <w:lang w:bidi="ar"/>
              </w:rPr>
              <w:br/>
              <w:t>▲2、主要承载横梁规格：≥钢管，YF32mm×32mm×3mm</w:t>
            </w:r>
            <w:r>
              <w:rPr>
                <w:rFonts w:ascii="宋体" w:hAnsi="宋体" w:cs="仿宋" w:hint="eastAsia"/>
                <w:color w:val="000000"/>
                <w:kern w:val="0"/>
                <w:szCs w:val="21"/>
                <w:lang w:bidi="ar"/>
              </w:rPr>
              <w:br/>
              <w:t>3、外形尺寸（长×宽×高）：≥1225mm×120mm×1350mm</w:t>
            </w:r>
            <w:r>
              <w:rPr>
                <w:rFonts w:ascii="宋体" w:hAnsi="宋体" w:cs="仿宋" w:hint="eastAsia"/>
                <w:color w:val="000000"/>
                <w:kern w:val="0"/>
                <w:szCs w:val="21"/>
                <w:lang w:bidi="ar"/>
              </w:rPr>
              <w:br/>
              <w:t>4、地埋深度:≥500mm，地基尺寸：≥400mm×400mm×600mm</w:t>
            </w:r>
            <w:r>
              <w:rPr>
                <w:rFonts w:ascii="宋体" w:hAnsi="宋体" w:cs="仿宋" w:hint="eastAsia"/>
                <w:color w:val="000000"/>
                <w:kern w:val="0"/>
                <w:szCs w:val="21"/>
                <w:lang w:bidi="ar"/>
              </w:rPr>
              <w:br/>
              <w:t>5、告示牌板面应采用不锈钢材质，板材厚度≥1.2mm，图样及字样蚀刻处理，采用直埋式安装方式，不锈钢板边缘及尖角不允许外露。</w:t>
            </w:r>
          </w:p>
        </w:tc>
        <w:tc>
          <w:tcPr>
            <w:tcW w:w="1089" w:type="pct"/>
            <w:shd w:val="clear" w:color="auto" w:fill="FFFFFF"/>
            <w:vAlign w:val="center"/>
          </w:tcPr>
          <w:p w14:paraId="62D11D8D"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35200" behindDoc="0" locked="0" layoutInCell="1" allowOverlap="1" wp14:anchorId="12ECCA69" wp14:editId="211DCB67">
                  <wp:simplePos x="0" y="0"/>
                  <wp:positionH relativeFrom="column">
                    <wp:posOffset>310515</wp:posOffset>
                  </wp:positionH>
                  <wp:positionV relativeFrom="paragraph">
                    <wp:posOffset>120015</wp:posOffset>
                  </wp:positionV>
                  <wp:extent cx="1370330" cy="1180465"/>
                  <wp:effectExtent l="0" t="0" r="1270" b="635"/>
                  <wp:wrapNone/>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a:xfrm>
                            <a:off x="0" y="0"/>
                            <a:ext cx="1370330" cy="1180465"/>
                          </a:xfrm>
                          <a:prstGeom prst="rect">
                            <a:avLst/>
                          </a:prstGeom>
                          <a:noFill/>
                          <a:ln>
                            <a:noFill/>
                          </a:ln>
                        </pic:spPr>
                      </pic:pic>
                    </a:graphicData>
                  </a:graphic>
                </wp:anchor>
              </w:drawing>
            </w:r>
          </w:p>
        </w:tc>
      </w:tr>
      <w:tr w:rsidR="00765D61" w14:paraId="240012E1" w14:textId="77777777" w:rsidTr="00765D61">
        <w:trPr>
          <w:trHeight w:val="658"/>
          <w:jc w:val="center"/>
        </w:trPr>
        <w:tc>
          <w:tcPr>
            <w:tcW w:w="348" w:type="pct"/>
            <w:vMerge/>
            <w:vAlign w:val="center"/>
          </w:tcPr>
          <w:p w14:paraId="1FF40C73" w14:textId="77777777" w:rsidR="00765D61" w:rsidRDefault="00765D61" w:rsidP="00765D61">
            <w:pPr>
              <w:jc w:val="center"/>
              <w:rPr>
                <w:rFonts w:ascii="宋体" w:hAnsi="宋体" w:cs="仿宋"/>
                <w:color w:val="000000"/>
                <w:szCs w:val="21"/>
              </w:rPr>
            </w:pPr>
          </w:p>
        </w:tc>
        <w:tc>
          <w:tcPr>
            <w:tcW w:w="263" w:type="pct"/>
            <w:vAlign w:val="center"/>
          </w:tcPr>
          <w:p w14:paraId="708E5331"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2</w:t>
            </w:r>
          </w:p>
        </w:tc>
        <w:tc>
          <w:tcPr>
            <w:tcW w:w="556" w:type="pct"/>
            <w:vAlign w:val="center"/>
          </w:tcPr>
          <w:p w14:paraId="1F1A809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双位太空漫步机</w:t>
            </w:r>
          </w:p>
        </w:tc>
        <w:tc>
          <w:tcPr>
            <w:tcW w:w="2744" w:type="pct"/>
            <w:vAlign w:val="center"/>
          </w:tcPr>
          <w:p w14:paraId="56C3785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1、立要承载立柱规格：≥钢管，φ114mm×3mm</w:t>
            </w:r>
            <w:r>
              <w:rPr>
                <w:rFonts w:ascii="宋体" w:hAnsi="宋体" w:cs="仿宋" w:hint="eastAsia"/>
                <w:color w:val="000000"/>
                <w:kern w:val="0"/>
                <w:szCs w:val="21"/>
                <w:lang w:bidi="ar"/>
              </w:rPr>
              <w:br/>
              <w:t>2、主要承载横梁规格：≥钢管，φ60mm×3mm</w:t>
            </w:r>
            <w:r>
              <w:rPr>
                <w:rFonts w:ascii="宋体" w:hAnsi="宋体" w:cs="仿宋" w:hint="eastAsia"/>
                <w:color w:val="000000"/>
                <w:kern w:val="0"/>
                <w:szCs w:val="21"/>
                <w:lang w:bidi="ar"/>
              </w:rPr>
              <w:br/>
              <w:t>3、外形尺寸（长×宽×高）：≥2040mm×560mm×1375mm</w:t>
            </w:r>
            <w:r>
              <w:rPr>
                <w:rFonts w:ascii="宋体" w:hAnsi="宋体" w:cs="仿宋" w:hint="eastAsia"/>
                <w:color w:val="000000"/>
                <w:kern w:val="0"/>
                <w:szCs w:val="21"/>
                <w:lang w:bidi="ar"/>
              </w:rPr>
              <w:br/>
              <w:t>4、地基尺寸：≥400mm×400mm×600mm</w:t>
            </w:r>
            <w:r>
              <w:rPr>
                <w:rFonts w:ascii="宋体" w:hAnsi="宋体" w:cs="仿宋" w:hint="eastAsia"/>
                <w:color w:val="000000"/>
                <w:kern w:val="0"/>
                <w:szCs w:val="21"/>
                <w:lang w:bidi="ar"/>
              </w:rPr>
              <w:br/>
              <w:t>5、支撑接触人体表面所有棱边和尖角半径≥3mm</w:t>
            </w:r>
            <w:r>
              <w:rPr>
                <w:rFonts w:ascii="宋体" w:hAnsi="宋体" w:cs="仿宋" w:hint="eastAsia"/>
                <w:color w:val="000000"/>
                <w:kern w:val="0"/>
                <w:szCs w:val="21"/>
                <w:lang w:bidi="ar"/>
              </w:rPr>
              <w:br/>
              <w:t>6、摆杆运动幅度过大应有限位装置，且单侧摆动幅度不超过60°</w:t>
            </w:r>
            <w:r>
              <w:rPr>
                <w:rFonts w:ascii="宋体" w:hAnsi="宋体" w:cs="仿宋" w:hint="eastAsia"/>
                <w:color w:val="000000"/>
                <w:kern w:val="0"/>
                <w:szCs w:val="21"/>
                <w:lang w:bidi="ar"/>
              </w:rPr>
              <w:br/>
              <w:t>7、踏板的主运动方向和易滑脱方向应设置高度≥30mm、长度≧踏板周长2/3的防滑脱的凸台或护板</w:t>
            </w:r>
            <w:r>
              <w:rPr>
                <w:rFonts w:ascii="宋体" w:hAnsi="宋体" w:cs="仿宋" w:hint="eastAsia"/>
                <w:color w:val="000000"/>
                <w:kern w:val="0"/>
                <w:szCs w:val="21"/>
                <w:lang w:bidi="ar"/>
              </w:rPr>
              <w:br/>
              <w:t>8、脚踏部位应有防滑措施，站立使用的单脚防滑面应≥52500mm²，摩擦系数应≥0.6，易碰撞脚踏板前后应采取防止碰撞第三者的缓冲措施</w:t>
            </w:r>
            <w:r>
              <w:rPr>
                <w:rFonts w:ascii="宋体" w:hAnsi="宋体" w:cs="仿宋" w:hint="eastAsia"/>
                <w:color w:val="000000"/>
                <w:kern w:val="0"/>
                <w:szCs w:val="21"/>
                <w:lang w:bidi="ar"/>
              </w:rPr>
              <w:br/>
              <w:t>9、摆动部件下缘距地面或底面最小高度应≥90mm</w:t>
            </w:r>
            <w:r>
              <w:rPr>
                <w:rFonts w:ascii="宋体" w:hAnsi="宋体" w:cs="仿宋" w:hint="eastAsia"/>
                <w:color w:val="000000"/>
                <w:kern w:val="0"/>
                <w:szCs w:val="21"/>
                <w:lang w:bidi="ar"/>
              </w:rPr>
              <w:br/>
            </w:r>
            <w:r>
              <w:rPr>
                <w:rFonts w:ascii="宋体" w:hAnsi="宋体" w:cs="仿宋" w:hint="eastAsia"/>
                <w:color w:val="000000"/>
                <w:kern w:val="0"/>
                <w:szCs w:val="21"/>
                <w:lang w:bidi="ar"/>
              </w:rPr>
              <w:lastRenderedPageBreak/>
              <w:t>10、不允许存在衣服、头发钩挂或缠绕危险；相邻运动的两踏板的间距应≥130mm。</w:t>
            </w:r>
          </w:p>
        </w:tc>
        <w:tc>
          <w:tcPr>
            <w:tcW w:w="1089" w:type="pct"/>
            <w:vAlign w:val="center"/>
          </w:tcPr>
          <w:p w14:paraId="23EBB15D"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lastRenderedPageBreak/>
              <w:drawing>
                <wp:anchor distT="0" distB="0" distL="114300" distR="114300" simplePos="0" relativeHeight="251636224" behindDoc="0" locked="0" layoutInCell="1" allowOverlap="1" wp14:anchorId="0F10FD2C" wp14:editId="19CD30CB">
                  <wp:simplePos x="0" y="0"/>
                  <wp:positionH relativeFrom="column">
                    <wp:posOffset>38100</wp:posOffset>
                  </wp:positionH>
                  <wp:positionV relativeFrom="paragraph">
                    <wp:posOffset>503555</wp:posOffset>
                  </wp:positionV>
                  <wp:extent cx="1682750" cy="1202690"/>
                  <wp:effectExtent l="0" t="0" r="0" b="0"/>
                  <wp:wrapNone/>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a:xfrm>
                            <a:off x="0" y="0"/>
                            <a:ext cx="1682750" cy="1202690"/>
                          </a:xfrm>
                          <a:prstGeom prst="rect">
                            <a:avLst/>
                          </a:prstGeom>
                          <a:noFill/>
                          <a:ln>
                            <a:noFill/>
                          </a:ln>
                        </pic:spPr>
                      </pic:pic>
                    </a:graphicData>
                  </a:graphic>
                </wp:anchor>
              </w:drawing>
            </w:r>
          </w:p>
        </w:tc>
      </w:tr>
      <w:tr w:rsidR="00765D61" w14:paraId="7949B625" w14:textId="77777777" w:rsidTr="00765D61">
        <w:trPr>
          <w:trHeight w:val="2955"/>
          <w:jc w:val="center"/>
        </w:trPr>
        <w:tc>
          <w:tcPr>
            <w:tcW w:w="348" w:type="pct"/>
            <w:vMerge/>
            <w:vAlign w:val="center"/>
          </w:tcPr>
          <w:p w14:paraId="31E11044" w14:textId="77777777" w:rsidR="00765D61" w:rsidRDefault="00765D61" w:rsidP="00765D61">
            <w:pPr>
              <w:jc w:val="center"/>
              <w:rPr>
                <w:rFonts w:ascii="宋体" w:hAnsi="宋体" w:cs="仿宋"/>
                <w:color w:val="000000"/>
                <w:szCs w:val="21"/>
              </w:rPr>
            </w:pPr>
          </w:p>
        </w:tc>
        <w:tc>
          <w:tcPr>
            <w:tcW w:w="263" w:type="pct"/>
            <w:vAlign w:val="center"/>
          </w:tcPr>
          <w:p w14:paraId="2239C1F8"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3</w:t>
            </w:r>
          </w:p>
        </w:tc>
        <w:tc>
          <w:tcPr>
            <w:tcW w:w="556" w:type="pct"/>
            <w:vAlign w:val="center"/>
          </w:tcPr>
          <w:p w14:paraId="1CD30297"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三位扭腰机</w:t>
            </w:r>
          </w:p>
        </w:tc>
        <w:tc>
          <w:tcPr>
            <w:tcW w:w="2744" w:type="pct"/>
            <w:vAlign w:val="center"/>
          </w:tcPr>
          <w:p w14:paraId="661716DF" w14:textId="77777777" w:rsidR="00765D61" w:rsidRDefault="00765D61" w:rsidP="00765D61">
            <w:pPr>
              <w:widowControl/>
              <w:numPr>
                <w:ilvl w:val="0"/>
                <w:numId w:val="4"/>
              </w:numPr>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主要承载立柱规格：≥钢管,φ114mm×3mm</w:t>
            </w:r>
            <w:r>
              <w:rPr>
                <w:rFonts w:ascii="宋体" w:hAnsi="宋体" w:cs="仿宋" w:hint="eastAsia"/>
                <w:color w:val="000000"/>
                <w:kern w:val="0"/>
                <w:szCs w:val="21"/>
                <w:lang w:bidi="ar"/>
              </w:rPr>
              <w:br/>
              <w:t>2、主要承载横梁规格：≥钢管,φ32mm×3mm</w:t>
            </w:r>
            <w:r>
              <w:rPr>
                <w:rFonts w:ascii="宋体" w:hAnsi="宋体" w:cs="仿宋" w:hint="eastAsia"/>
                <w:color w:val="000000"/>
                <w:kern w:val="0"/>
                <w:szCs w:val="21"/>
                <w:lang w:bidi="ar"/>
              </w:rPr>
              <w:br/>
              <w:t>3、外形尺寸（长×宽×高）:≥1440mm×1295mm×1300mm</w:t>
            </w:r>
            <w:r>
              <w:rPr>
                <w:rFonts w:ascii="宋体" w:hAnsi="宋体" w:cs="仿宋" w:hint="eastAsia"/>
                <w:color w:val="000000"/>
                <w:kern w:val="0"/>
                <w:szCs w:val="21"/>
                <w:lang w:bidi="ar"/>
              </w:rPr>
              <w:br/>
              <w:t>4、地基尺寸:≥400mm×400mm×600mm</w:t>
            </w:r>
            <w:r>
              <w:rPr>
                <w:rFonts w:ascii="宋体" w:hAnsi="宋体" w:cs="仿宋" w:hint="eastAsia"/>
                <w:color w:val="000000"/>
                <w:kern w:val="0"/>
                <w:szCs w:val="21"/>
                <w:lang w:bidi="ar"/>
              </w:rPr>
              <w:br/>
              <w:t>5、转动部位应采用深沟球轴承+圆锥滚子轴承，深沟球轴承选用≥6206，圆锥滚子轴承选用≥30206，转盘转动部分应有阻尼</w:t>
            </w:r>
            <w:r>
              <w:rPr>
                <w:rFonts w:ascii="宋体" w:hAnsi="宋体" w:cs="仿宋" w:hint="eastAsia"/>
                <w:color w:val="000000"/>
                <w:kern w:val="0"/>
                <w:szCs w:val="21"/>
                <w:lang w:bidi="ar"/>
              </w:rPr>
              <w:br/>
              <w:t xml:space="preserve">6、支撑接触人体表面所有棱边和尖角半径≥3mm                                                                                                                                          </w:t>
            </w:r>
            <w:r>
              <w:rPr>
                <w:rFonts w:ascii="宋体" w:hAnsi="宋体" w:cs="仿宋" w:hint="eastAsia"/>
                <w:color w:val="000000"/>
                <w:kern w:val="0"/>
                <w:szCs w:val="21"/>
                <w:lang w:bidi="ar"/>
              </w:rPr>
              <w:br/>
              <w:t>7、站立使用的单脚防滑面积≥35325mm²，防滑面摩擦系数≥0.6。</w:t>
            </w:r>
          </w:p>
        </w:tc>
        <w:tc>
          <w:tcPr>
            <w:tcW w:w="1089" w:type="pct"/>
            <w:vAlign w:val="center"/>
          </w:tcPr>
          <w:p w14:paraId="1ED555CF"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37248" behindDoc="0" locked="0" layoutInCell="1" allowOverlap="1" wp14:anchorId="6FD58AE0" wp14:editId="6E3D96E1">
                  <wp:simplePos x="0" y="0"/>
                  <wp:positionH relativeFrom="column">
                    <wp:posOffset>149860</wp:posOffset>
                  </wp:positionH>
                  <wp:positionV relativeFrom="paragraph">
                    <wp:posOffset>351155</wp:posOffset>
                  </wp:positionV>
                  <wp:extent cx="1535430" cy="1233170"/>
                  <wp:effectExtent l="0" t="0" r="7620" b="5080"/>
                  <wp:wrapNone/>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a:xfrm>
                            <a:off x="0" y="0"/>
                            <a:ext cx="1535430" cy="1233170"/>
                          </a:xfrm>
                          <a:prstGeom prst="rect">
                            <a:avLst/>
                          </a:prstGeom>
                          <a:noFill/>
                          <a:ln>
                            <a:noFill/>
                          </a:ln>
                        </pic:spPr>
                      </pic:pic>
                    </a:graphicData>
                  </a:graphic>
                </wp:anchor>
              </w:drawing>
            </w:r>
          </w:p>
        </w:tc>
      </w:tr>
      <w:tr w:rsidR="00765D61" w14:paraId="4F31FDB5" w14:textId="77777777" w:rsidTr="00765D61">
        <w:trPr>
          <w:trHeight w:val="1932"/>
          <w:jc w:val="center"/>
        </w:trPr>
        <w:tc>
          <w:tcPr>
            <w:tcW w:w="348" w:type="pct"/>
            <w:vMerge/>
            <w:vAlign w:val="center"/>
          </w:tcPr>
          <w:p w14:paraId="1BDDA261" w14:textId="77777777" w:rsidR="00765D61" w:rsidRDefault="00765D61" w:rsidP="00765D61">
            <w:pPr>
              <w:jc w:val="center"/>
              <w:rPr>
                <w:rFonts w:ascii="宋体" w:hAnsi="宋体" w:cs="仿宋"/>
                <w:color w:val="000000"/>
                <w:szCs w:val="21"/>
              </w:rPr>
            </w:pPr>
          </w:p>
        </w:tc>
        <w:tc>
          <w:tcPr>
            <w:tcW w:w="263" w:type="pct"/>
            <w:vAlign w:val="center"/>
          </w:tcPr>
          <w:p w14:paraId="20AB1D4F"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4</w:t>
            </w:r>
          </w:p>
        </w:tc>
        <w:tc>
          <w:tcPr>
            <w:tcW w:w="556" w:type="pct"/>
            <w:vAlign w:val="center"/>
          </w:tcPr>
          <w:p w14:paraId="5F9030C5"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太极揉推器</w:t>
            </w:r>
          </w:p>
        </w:tc>
        <w:tc>
          <w:tcPr>
            <w:tcW w:w="2744" w:type="pct"/>
            <w:vAlign w:val="center"/>
          </w:tcPr>
          <w:p w14:paraId="39ABE3F0"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 xml:space="preserve">1、主要承载立柱规格：钢管，≥φ114mm×3mm                                                                                                                                                                                                                                                                                 </w:t>
            </w:r>
            <w:r>
              <w:rPr>
                <w:rFonts w:ascii="宋体" w:hAnsi="宋体" w:cs="仿宋" w:hint="eastAsia"/>
                <w:color w:val="000000"/>
                <w:kern w:val="0"/>
                <w:szCs w:val="21"/>
                <w:lang w:bidi="ar"/>
              </w:rPr>
              <w:br/>
              <w:t xml:space="preserve">2、主要承载横梁规格：钢管，≥φ60mm×3mm                                                                                                                                                                                                                                                                                </w:t>
            </w:r>
            <w:r>
              <w:rPr>
                <w:rFonts w:ascii="宋体" w:hAnsi="宋体" w:cs="仿宋" w:hint="eastAsia"/>
                <w:color w:val="000000"/>
                <w:kern w:val="0"/>
                <w:szCs w:val="21"/>
                <w:lang w:bidi="ar"/>
              </w:rPr>
              <w:br/>
              <w:t>3、地基尺寸：≥500mm×500mm×600mm                                                                                                                                                         4、支撑接触人体表面所有棱边和尖角半径≥3mm</w:t>
            </w:r>
            <w:r>
              <w:rPr>
                <w:rFonts w:ascii="宋体" w:hAnsi="宋体" w:cs="仿宋" w:hint="eastAsia"/>
                <w:color w:val="000000"/>
                <w:kern w:val="0"/>
                <w:szCs w:val="21"/>
                <w:lang w:bidi="ar"/>
              </w:rPr>
              <w:br/>
              <w:t>5、转盘应具有阻尼特性装置</w:t>
            </w:r>
            <w:r>
              <w:rPr>
                <w:rFonts w:ascii="宋体" w:hAnsi="宋体" w:cs="仿宋" w:hint="eastAsia"/>
                <w:color w:val="000000"/>
                <w:kern w:val="0"/>
                <w:szCs w:val="21"/>
                <w:lang w:bidi="ar"/>
              </w:rPr>
              <w:br/>
              <w:t>6、</w:t>
            </w:r>
            <w:r>
              <w:rPr>
                <w:rFonts w:ascii="宋体" w:hAnsi="宋体" w:cs="仿宋" w:hint="eastAsia"/>
                <w:color w:val="000000"/>
                <w:kern w:val="0"/>
                <w:szCs w:val="21"/>
                <w:shd w:val="clear" w:color="auto" w:fill="FFFFFF"/>
                <w:lang w:bidi="ar"/>
              </w:rPr>
              <w:t>外形尺寸（长×宽×高）：</w:t>
            </w:r>
            <w:r>
              <w:rPr>
                <w:rFonts w:ascii="宋体" w:hAnsi="宋体" w:cs="仿宋" w:hint="eastAsia"/>
                <w:color w:val="000000"/>
                <w:kern w:val="0"/>
                <w:szCs w:val="21"/>
                <w:lang w:bidi="ar"/>
              </w:rPr>
              <w:t>≥1070mm×1125mm×1295mm</w:t>
            </w:r>
          </w:p>
          <w:p w14:paraId="12543705" w14:textId="77777777" w:rsidR="00765D61" w:rsidRDefault="00765D61" w:rsidP="00765D61">
            <w:pPr>
              <w:widowControl/>
              <w:shd w:val="clear" w:color="auto" w:fill="FFFFFF"/>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7、地埋部分应具有横向支撑或支撑盘，应标志出永久地埋标志线，地埋深度≥500mm</w:t>
            </w:r>
          </w:p>
          <w:p w14:paraId="43CF8392" w14:textId="77777777" w:rsidR="00765D61" w:rsidRDefault="00765D61" w:rsidP="00765D61">
            <w:pPr>
              <w:widowControl/>
              <w:shd w:val="clear" w:color="auto" w:fill="FFFFFF"/>
              <w:jc w:val="left"/>
              <w:textAlignment w:val="center"/>
              <w:rPr>
                <w:rFonts w:ascii="宋体" w:hAnsi="宋体"/>
                <w:szCs w:val="21"/>
              </w:rPr>
            </w:pPr>
            <w:r>
              <w:rPr>
                <w:rFonts w:ascii="宋体" w:hAnsi="宋体" w:cs="仿宋" w:hint="eastAsia"/>
                <w:color w:val="000000"/>
                <w:kern w:val="0"/>
                <w:szCs w:val="21"/>
                <w:shd w:val="clear" w:color="auto" w:fill="FFFFFF"/>
                <w:lang w:bidi="ar"/>
              </w:rPr>
              <w:t>8、手把握持位置应有纹理表面，焊接件表面应光滑规整，无烧穿及明显的焊瘤、咬边、气孔、凸起、凹陷及溅渣等缺陷，轴承应采取有效的防水、防尘措施。</w:t>
            </w:r>
          </w:p>
        </w:tc>
        <w:tc>
          <w:tcPr>
            <w:tcW w:w="1089" w:type="pct"/>
            <w:vAlign w:val="center"/>
          </w:tcPr>
          <w:p w14:paraId="0AF7603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38272" behindDoc="0" locked="0" layoutInCell="1" allowOverlap="1" wp14:anchorId="4BD217F8" wp14:editId="55EE6407">
                  <wp:simplePos x="0" y="0"/>
                  <wp:positionH relativeFrom="column">
                    <wp:posOffset>271145</wp:posOffset>
                  </wp:positionH>
                  <wp:positionV relativeFrom="paragraph">
                    <wp:posOffset>66675</wp:posOffset>
                  </wp:positionV>
                  <wp:extent cx="1557655" cy="1103630"/>
                  <wp:effectExtent l="0" t="0" r="4445" b="1270"/>
                  <wp:wrapNone/>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a:xfrm>
                            <a:off x="0" y="0"/>
                            <a:ext cx="1557655" cy="1103630"/>
                          </a:xfrm>
                          <a:prstGeom prst="rect">
                            <a:avLst/>
                          </a:prstGeom>
                          <a:noFill/>
                          <a:ln>
                            <a:noFill/>
                          </a:ln>
                        </pic:spPr>
                      </pic:pic>
                    </a:graphicData>
                  </a:graphic>
                </wp:anchor>
              </w:drawing>
            </w:r>
          </w:p>
        </w:tc>
      </w:tr>
      <w:tr w:rsidR="00765D61" w14:paraId="64338E50" w14:textId="77777777" w:rsidTr="00765D61">
        <w:trPr>
          <w:trHeight w:val="2868"/>
          <w:jc w:val="center"/>
        </w:trPr>
        <w:tc>
          <w:tcPr>
            <w:tcW w:w="348" w:type="pct"/>
            <w:vMerge/>
            <w:vAlign w:val="center"/>
          </w:tcPr>
          <w:p w14:paraId="4BDEF4A6" w14:textId="77777777" w:rsidR="00765D61" w:rsidRDefault="00765D61" w:rsidP="00765D61">
            <w:pPr>
              <w:jc w:val="center"/>
              <w:rPr>
                <w:rFonts w:ascii="宋体" w:hAnsi="宋体" w:cs="仿宋"/>
                <w:color w:val="000000"/>
                <w:szCs w:val="21"/>
              </w:rPr>
            </w:pPr>
          </w:p>
        </w:tc>
        <w:tc>
          <w:tcPr>
            <w:tcW w:w="263" w:type="pct"/>
            <w:vAlign w:val="center"/>
          </w:tcPr>
          <w:p w14:paraId="435C73B9"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5</w:t>
            </w:r>
          </w:p>
        </w:tc>
        <w:tc>
          <w:tcPr>
            <w:tcW w:w="556" w:type="pct"/>
            <w:vAlign w:val="center"/>
          </w:tcPr>
          <w:p w14:paraId="4CD05DDE"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上肢牵引器</w:t>
            </w:r>
          </w:p>
        </w:tc>
        <w:tc>
          <w:tcPr>
            <w:tcW w:w="2744" w:type="pct"/>
            <w:vAlign w:val="center"/>
          </w:tcPr>
          <w:p w14:paraId="70ADE96F" w14:textId="77777777" w:rsidR="00765D61" w:rsidRDefault="00765D61" w:rsidP="00765D61">
            <w:pPr>
              <w:pStyle w:val="TableParagraph"/>
              <w:spacing w:before="2" w:line="310" w:lineRule="atLeast"/>
              <w:ind w:right="61"/>
              <w:rPr>
                <w:rFonts w:cs="仿宋"/>
                <w:color w:val="000000"/>
                <w:kern w:val="0"/>
                <w:sz w:val="21"/>
                <w:szCs w:val="21"/>
                <w:lang w:val="en-US" w:bidi="ar"/>
              </w:rPr>
            </w:pPr>
            <w:r>
              <w:rPr>
                <w:rFonts w:cs="仿宋" w:hint="eastAsia"/>
                <w:color w:val="000000"/>
                <w:kern w:val="0"/>
                <w:sz w:val="21"/>
                <w:szCs w:val="21"/>
                <w:lang w:val="en-US" w:bidi="ar"/>
              </w:rPr>
              <w:t>1、主要承载立柱规格：≥钢管，φ114mm×3mm</w:t>
            </w:r>
            <w:r>
              <w:rPr>
                <w:rFonts w:cs="仿宋" w:hint="eastAsia"/>
                <w:color w:val="000000"/>
                <w:kern w:val="0"/>
                <w:sz w:val="21"/>
                <w:szCs w:val="21"/>
                <w:lang w:val="en-US" w:bidi="ar"/>
              </w:rPr>
              <w:br/>
              <w:t>2、主要承载横梁规格：≥钢管，φ42mm×3mm</w:t>
            </w:r>
            <w:r>
              <w:rPr>
                <w:rFonts w:cs="仿宋" w:hint="eastAsia"/>
                <w:color w:val="000000"/>
                <w:kern w:val="0"/>
                <w:sz w:val="21"/>
                <w:szCs w:val="21"/>
                <w:lang w:val="en-US" w:bidi="ar"/>
              </w:rPr>
              <w:br/>
              <w:t>3、地基尺寸：≥600mm×600mm×700mm</w:t>
            </w:r>
            <w:r>
              <w:rPr>
                <w:rFonts w:cs="仿宋" w:hint="eastAsia"/>
                <w:color w:val="000000"/>
                <w:kern w:val="0"/>
                <w:sz w:val="21"/>
                <w:szCs w:val="21"/>
                <w:lang w:val="en-US" w:bidi="ar"/>
              </w:rPr>
              <w:br/>
              <w:t>4、转动部位应有限位装置产品</w:t>
            </w:r>
          </w:p>
          <w:p w14:paraId="5AE134B8" w14:textId="77777777" w:rsidR="00765D61" w:rsidRDefault="00765D61" w:rsidP="00765D61">
            <w:pPr>
              <w:pStyle w:val="TableParagraph"/>
              <w:spacing w:before="2" w:line="310" w:lineRule="atLeast"/>
              <w:ind w:right="61"/>
              <w:rPr>
                <w:rFonts w:cs="仿宋"/>
                <w:color w:val="000000"/>
                <w:sz w:val="21"/>
                <w:szCs w:val="21"/>
              </w:rPr>
            </w:pPr>
            <w:r>
              <w:rPr>
                <w:rFonts w:cs="仿宋" w:hint="eastAsia"/>
                <w:color w:val="000000"/>
                <w:kern w:val="0"/>
                <w:sz w:val="21"/>
                <w:szCs w:val="21"/>
                <w:lang w:val="en-US" w:bidi="ar"/>
              </w:rPr>
              <w:t>5、轴承应采取防水、防尘措施；把手端部直径≥50mm。</w:t>
            </w:r>
            <w:r>
              <w:rPr>
                <w:rFonts w:cs="仿宋" w:hint="eastAsia"/>
                <w:color w:val="000000"/>
                <w:kern w:val="0"/>
                <w:sz w:val="21"/>
                <w:szCs w:val="21"/>
                <w:lang w:val="en-US" w:bidi="ar"/>
              </w:rPr>
              <w:br/>
              <w:t xml:space="preserve">6、支撑接触人体表面所有棱边和尖角半径≥3mm                                                                                                                                </w:t>
            </w:r>
            <w:r>
              <w:rPr>
                <w:rFonts w:cs="仿宋" w:hint="eastAsia"/>
                <w:color w:val="000000"/>
                <w:kern w:val="0"/>
                <w:sz w:val="21"/>
                <w:szCs w:val="21"/>
                <w:lang w:val="en-US" w:bidi="ar"/>
              </w:rPr>
              <w:br/>
              <w:t>7、器材承受主要载荷的牵索，链接钩环、连接接头的抗拉力≥18000N，活动把手（不含柔性部件）质量不超过146g</w:t>
            </w:r>
            <w:r>
              <w:rPr>
                <w:rFonts w:cs="仿宋" w:hint="eastAsia"/>
                <w:color w:val="000000"/>
                <w:kern w:val="0"/>
                <w:sz w:val="21"/>
                <w:szCs w:val="21"/>
                <w:lang w:val="en-US" w:bidi="ar"/>
              </w:rPr>
              <w:br/>
              <w:t>8、外形尺寸（长×宽×高）：≥680mm×340mm×2390mm</w:t>
            </w:r>
          </w:p>
        </w:tc>
        <w:tc>
          <w:tcPr>
            <w:tcW w:w="1089" w:type="pct"/>
            <w:vAlign w:val="center"/>
          </w:tcPr>
          <w:p w14:paraId="0CB0582E"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39296" behindDoc="0" locked="0" layoutInCell="1" allowOverlap="1" wp14:anchorId="35803FB4" wp14:editId="1418AA18">
                  <wp:simplePos x="0" y="0"/>
                  <wp:positionH relativeFrom="column">
                    <wp:posOffset>391160</wp:posOffset>
                  </wp:positionH>
                  <wp:positionV relativeFrom="paragraph">
                    <wp:posOffset>131445</wp:posOffset>
                  </wp:positionV>
                  <wp:extent cx="1179195" cy="1472565"/>
                  <wp:effectExtent l="0" t="0" r="1905" b="0"/>
                  <wp:wrapNone/>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a:xfrm>
                            <a:off x="0" y="0"/>
                            <a:ext cx="1179195" cy="1472565"/>
                          </a:xfrm>
                          <a:prstGeom prst="rect">
                            <a:avLst/>
                          </a:prstGeom>
                          <a:noFill/>
                          <a:ln>
                            <a:noFill/>
                          </a:ln>
                        </pic:spPr>
                      </pic:pic>
                    </a:graphicData>
                  </a:graphic>
                </wp:anchor>
              </w:drawing>
            </w:r>
          </w:p>
        </w:tc>
      </w:tr>
      <w:tr w:rsidR="00765D61" w14:paraId="6F21EE43" w14:textId="77777777" w:rsidTr="00765D61">
        <w:trPr>
          <w:trHeight w:val="2093"/>
          <w:jc w:val="center"/>
        </w:trPr>
        <w:tc>
          <w:tcPr>
            <w:tcW w:w="348" w:type="pct"/>
            <w:vMerge/>
            <w:shd w:val="clear" w:color="auto" w:fill="auto"/>
            <w:vAlign w:val="center"/>
          </w:tcPr>
          <w:p w14:paraId="28E77658"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52B3DB4B"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6</w:t>
            </w:r>
          </w:p>
        </w:tc>
        <w:tc>
          <w:tcPr>
            <w:tcW w:w="556" w:type="pct"/>
            <w:shd w:val="clear" w:color="auto" w:fill="FFFFFF"/>
            <w:vAlign w:val="center"/>
          </w:tcPr>
          <w:p w14:paraId="58F0B778"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足底按摩压腿器</w:t>
            </w:r>
          </w:p>
        </w:tc>
        <w:tc>
          <w:tcPr>
            <w:tcW w:w="2744" w:type="pct"/>
            <w:shd w:val="clear" w:color="auto" w:fill="FFFFFF"/>
            <w:vAlign w:val="center"/>
          </w:tcPr>
          <w:p w14:paraId="25BB4DAA"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▲1、主要承载立柱规格：≥钢管,φ114mm×3mm                                                                                                                                            2、主要承载横梁规格：≥钢管,φ42mm×2.5mm</w:t>
            </w:r>
            <w:r>
              <w:rPr>
                <w:rFonts w:ascii="宋体" w:hAnsi="宋体" w:cs="仿宋" w:hint="eastAsia"/>
                <w:color w:val="000000"/>
                <w:kern w:val="0"/>
                <w:szCs w:val="21"/>
                <w:lang w:bidi="ar"/>
              </w:rPr>
              <w:br/>
              <w:t>3、不允许存在衣服、头发钩挂或缠绕危险</w:t>
            </w:r>
            <w:r>
              <w:rPr>
                <w:rFonts w:ascii="宋体" w:hAnsi="宋体" w:cs="仿宋" w:hint="eastAsia"/>
                <w:color w:val="000000"/>
                <w:kern w:val="0"/>
                <w:szCs w:val="21"/>
                <w:lang w:bidi="ar"/>
              </w:rPr>
              <w:br/>
              <w:t>4、外形尺寸（长×宽×高）：≥1440mm×600mm×1350mm</w:t>
            </w:r>
          </w:p>
          <w:p w14:paraId="1D9F28C9"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5、应采用直埋式安装方式，地埋尺寸:≥500mm。</w:t>
            </w:r>
          </w:p>
        </w:tc>
        <w:tc>
          <w:tcPr>
            <w:tcW w:w="1089" w:type="pct"/>
            <w:shd w:val="clear" w:color="auto" w:fill="FFFFFF"/>
            <w:vAlign w:val="center"/>
          </w:tcPr>
          <w:p w14:paraId="7DEC591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40320" behindDoc="0" locked="0" layoutInCell="1" allowOverlap="1" wp14:anchorId="11421C0F" wp14:editId="303B2DE9">
                  <wp:simplePos x="0" y="0"/>
                  <wp:positionH relativeFrom="column">
                    <wp:posOffset>495300</wp:posOffset>
                  </wp:positionH>
                  <wp:positionV relativeFrom="paragraph">
                    <wp:posOffset>78740</wp:posOffset>
                  </wp:positionV>
                  <wp:extent cx="829945" cy="1177290"/>
                  <wp:effectExtent l="0" t="0" r="8255" b="381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a:xfrm>
                            <a:off x="0" y="0"/>
                            <a:ext cx="829945" cy="1177290"/>
                          </a:xfrm>
                          <a:prstGeom prst="rect">
                            <a:avLst/>
                          </a:prstGeom>
                          <a:noFill/>
                          <a:ln>
                            <a:noFill/>
                          </a:ln>
                        </pic:spPr>
                      </pic:pic>
                    </a:graphicData>
                  </a:graphic>
                </wp:anchor>
              </w:drawing>
            </w:r>
          </w:p>
        </w:tc>
      </w:tr>
      <w:tr w:rsidR="00765D61" w14:paraId="71A0EF6E" w14:textId="77777777" w:rsidTr="00765D61">
        <w:trPr>
          <w:trHeight w:val="2801"/>
          <w:jc w:val="center"/>
        </w:trPr>
        <w:tc>
          <w:tcPr>
            <w:tcW w:w="348" w:type="pct"/>
            <w:vMerge/>
            <w:shd w:val="clear" w:color="auto" w:fill="auto"/>
            <w:vAlign w:val="center"/>
          </w:tcPr>
          <w:p w14:paraId="03BE81BF"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3E84242D"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7</w:t>
            </w:r>
          </w:p>
        </w:tc>
        <w:tc>
          <w:tcPr>
            <w:tcW w:w="556" w:type="pct"/>
            <w:shd w:val="clear" w:color="auto" w:fill="FFFFFF"/>
            <w:vAlign w:val="center"/>
          </w:tcPr>
          <w:p w14:paraId="6E6C9721"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双人单杠</w:t>
            </w:r>
          </w:p>
        </w:tc>
        <w:tc>
          <w:tcPr>
            <w:tcW w:w="2744" w:type="pct"/>
            <w:shd w:val="clear" w:color="auto" w:fill="FFFFFF"/>
            <w:vAlign w:val="center"/>
          </w:tcPr>
          <w:p w14:paraId="56EEC373"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1、主要承载立柱规格：≥钢管，φ114mm×3mm                                                                                                                                                                    2、主要承载横梁规格：≥钢管，φ28mm                                                                                                                                                      3、单杆应为实心圆钢，横杆外径≥28mm</w:t>
            </w:r>
            <w:r>
              <w:rPr>
                <w:rFonts w:ascii="宋体" w:hAnsi="宋体" w:cs="仿宋" w:hint="eastAsia"/>
                <w:color w:val="000000"/>
                <w:kern w:val="0"/>
                <w:szCs w:val="21"/>
                <w:lang w:bidi="ar"/>
              </w:rPr>
              <w:br/>
              <w:t>4、支撑接触人体表面所有棱边和尖角半径≥3mm                                                                                                                                             5、使用宽度分别≥1260mm和≥1260mm，杠面高度分别≥1650mm和≥2000mm，杠面距地高度≥2000mm</w:t>
            </w:r>
            <w:r>
              <w:rPr>
                <w:rFonts w:ascii="宋体" w:hAnsi="宋体" w:cs="仿宋" w:hint="eastAsia"/>
                <w:color w:val="000000"/>
                <w:kern w:val="0"/>
                <w:szCs w:val="21"/>
                <w:lang w:bidi="ar"/>
              </w:rPr>
              <w:br/>
              <w:t>6、外形尺寸（长×宽×高）：≥2860mm×120mm×2320mm。</w:t>
            </w:r>
          </w:p>
        </w:tc>
        <w:tc>
          <w:tcPr>
            <w:tcW w:w="1089" w:type="pct"/>
            <w:shd w:val="clear" w:color="auto" w:fill="FFFFFF"/>
            <w:vAlign w:val="center"/>
          </w:tcPr>
          <w:p w14:paraId="20CCF35D"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41344" behindDoc="0" locked="0" layoutInCell="1" allowOverlap="1" wp14:anchorId="695D21E7" wp14:editId="34EA8817">
                  <wp:simplePos x="0" y="0"/>
                  <wp:positionH relativeFrom="column">
                    <wp:posOffset>121285</wp:posOffset>
                  </wp:positionH>
                  <wp:positionV relativeFrom="paragraph">
                    <wp:posOffset>276860</wp:posOffset>
                  </wp:positionV>
                  <wp:extent cx="1652905" cy="1237615"/>
                  <wp:effectExtent l="0" t="0" r="4445" b="635"/>
                  <wp:wrapNone/>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a:xfrm>
                            <a:off x="0" y="0"/>
                            <a:ext cx="1652905" cy="1237615"/>
                          </a:xfrm>
                          <a:prstGeom prst="rect">
                            <a:avLst/>
                          </a:prstGeom>
                          <a:noFill/>
                          <a:ln>
                            <a:noFill/>
                          </a:ln>
                        </pic:spPr>
                      </pic:pic>
                    </a:graphicData>
                  </a:graphic>
                </wp:anchor>
              </w:drawing>
            </w:r>
          </w:p>
        </w:tc>
      </w:tr>
      <w:tr w:rsidR="00765D61" w14:paraId="4EE7FAD1" w14:textId="77777777" w:rsidTr="00765D61">
        <w:trPr>
          <w:trHeight w:val="2887"/>
          <w:jc w:val="center"/>
        </w:trPr>
        <w:tc>
          <w:tcPr>
            <w:tcW w:w="348" w:type="pct"/>
            <w:vMerge/>
            <w:shd w:val="clear" w:color="auto" w:fill="auto"/>
            <w:vAlign w:val="center"/>
          </w:tcPr>
          <w:p w14:paraId="460E3517"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2A177D03"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8</w:t>
            </w:r>
          </w:p>
        </w:tc>
        <w:tc>
          <w:tcPr>
            <w:tcW w:w="556" w:type="pct"/>
            <w:shd w:val="clear" w:color="auto" w:fill="FFFFFF"/>
            <w:vAlign w:val="center"/>
          </w:tcPr>
          <w:p w14:paraId="6223A4C5"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双杠</w:t>
            </w:r>
          </w:p>
        </w:tc>
        <w:tc>
          <w:tcPr>
            <w:tcW w:w="2744" w:type="pct"/>
            <w:shd w:val="clear" w:color="auto" w:fill="FFFFFF"/>
            <w:vAlign w:val="center"/>
          </w:tcPr>
          <w:p w14:paraId="0C74FAC0"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1、主要承载立柱规格：≥钢管φ114mm×3mm                                                                                                                                                                    2、主要承载横梁规格：≥钢管φ48mm×3mm                                                                                                                                                      3、支撑接触人体表面所有棱边和尖角半径≥3mm                                                                                                                                            4、杠面高度≥1300mm</w:t>
            </w:r>
            <w:r>
              <w:rPr>
                <w:rFonts w:ascii="宋体" w:hAnsi="宋体" w:cs="仿宋" w:hint="eastAsia"/>
                <w:color w:val="000000"/>
                <w:kern w:val="0"/>
                <w:szCs w:val="21"/>
                <w:lang w:bidi="ar"/>
              </w:rPr>
              <w:br/>
              <w:t>5、外形尺寸（长×宽×高）：≥2465mm×754mm×1482mm。</w:t>
            </w:r>
          </w:p>
        </w:tc>
        <w:tc>
          <w:tcPr>
            <w:tcW w:w="1089" w:type="pct"/>
            <w:shd w:val="clear" w:color="auto" w:fill="FFFFFF"/>
            <w:vAlign w:val="center"/>
          </w:tcPr>
          <w:p w14:paraId="7EC461C7"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42368" behindDoc="0" locked="0" layoutInCell="1" allowOverlap="1" wp14:anchorId="2473A6C9" wp14:editId="03D22AFD">
                  <wp:simplePos x="0" y="0"/>
                  <wp:positionH relativeFrom="column">
                    <wp:posOffset>168910</wp:posOffset>
                  </wp:positionH>
                  <wp:positionV relativeFrom="paragraph">
                    <wp:posOffset>158750</wp:posOffset>
                  </wp:positionV>
                  <wp:extent cx="1567180" cy="1417955"/>
                  <wp:effectExtent l="0" t="0" r="0" b="0"/>
                  <wp:wrapNone/>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a:xfrm>
                            <a:off x="0" y="0"/>
                            <a:ext cx="1567180" cy="1417955"/>
                          </a:xfrm>
                          <a:prstGeom prst="rect">
                            <a:avLst/>
                          </a:prstGeom>
                          <a:noFill/>
                          <a:ln>
                            <a:noFill/>
                          </a:ln>
                        </pic:spPr>
                      </pic:pic>
                    </a:graphicData>
                  </a:graphic>
                </wp:anchor>
              </w:drawing>
            </w:r>
          </w:p>
        </w:tc>
      </w:tr>
      <w:tr w:rsidR="00765D61" w14:paraId="146FF534" w14:textId="77777777" w:rsidTr="00765D61">
        <w:trPr>
          <w:trHeight w:val="3979"/>
          <w:jc w:val="center"/>
        </w:trPr>
        <w:tc>
          <w:tcPr>
            <w:tcW w:w="348" w:type="pct"/>
            <w:vMerge/>
            <w:vAlign w:val="center"/>
          </w:tcPr>
          <w:p w14:paraId="348DF094" w14:textId="77777777" w:rsidR="00765D61" w:rsidRDefault="00765D61" w:rsidP="00765D61">
            <w:pPr>
              <w:jc w:val="center"/>
              <w:rPr>
                <w:rFonts w:ascii="宋体" w:hAnsi="宋体" w:cs="仿宋"/>
                <w:color w:val="000000"/>
                <w:szCs w:val="21"/>
              </w:rPr>
            </w:pPr>
          </w:p>
        </w:tc>
        <w:tc>
          <w:tcPr>
            <w:tcW w:w="263" w:type="pct"/>
            <w:vAlign w:val="center"/>
          </w:tcPr>
          <w:p w14:paraId="445330A3"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9</w:t>
            </w:r>
          </w:p>
        </w:tc>
        <w:tc>
          <w:tcPr>
            <w:tcW w:w="556" w:type="pct"/>
            <w:vAlign w:val="center"/>
          </w:tcPr>
          <w:p w14:paraId="467DB302"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地埋式篮球架</w:t>
            </w:r>
          </w:p>
        </w:tc>
        <w:tc>
          <w:tcPr>
            <w:tcW w:w="2744" w:type="pct"/>
            <w:vAlign w:val="center"/>
          </w:tcPr>
          <w:p w14:paraId="5F492CBD" w14:textId="77777777" w:rsidR="00765D61" w:rsidRDefault="00765D61" w:rsidP="00765D61">
            <w:pPr>
              <w:widowControl/>
              <w:numPr>
                <w:ilvl w:val="0"/>
                <w:numId w:val="5"/>
              </w:numPr>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SMC篮板规格：≥1800mm×1050mm，篮球架立柱和横梁钢管直径≥φ165mm、壁厚≥4mm</w:t>
            </w:r>
            <w:r>
              <w:rPr>
                <w:rFonts w:ascii="宋体" w:hAnsi="宋体" w:cs="仿宋" w:hint="eastAsia"/>
                <w:color w:val="000000"/>
                <w:kern w:val="0"/>
                <w:szCs w:val="21"/>
                <w:lang w:bidi="ar"/>
              </w:rPr>
              <w:br/>
              <w:t>2、地埋尺寸：≥800mm×800mm×1200mm</w:t>
            </w:r>
            <w:r>
              <w:rPr>
                <w:rFonts w:ascii="宋体" w:hAnsi="宋体" w:cs="仿宋" w:hint="eastAsia"/>
                <w:color w:val="000000"/>
                <w:kern w:val="0"/>
                <w:szCs w:val="21"/>
                <w:lang w:bidi="ar"/>
              </w:rPr>
              <w:br/>
              <w:t>*3、篮板应</w:t>
            </w:r>
            <w:r>
              <w:rPr>
                <w:rStyle w:val="a9"/>
                <w:rFonts w:hint="eastAsia"/>
              </w:rPr>
              <w:t>满足</w:t>
            </w:r>
            <w:r>
              <w:rPr>
                <w:rFonts w:ascii="宋体" w:hAnsi="宋体" w:cs="仿宋" w:hint="eastAsia"/>
                <w:color w:val="000000"/>
                <w:kern w:val="0"/>
                <w:szCs w:val="21"/>
                <w:lang w:bidi="ar"/>
              </w:rPr>
              <w:t>GB19272-2011中5.12.1.3.1规定</w:t>
            </w:r>
            <w:r>
              <w:rPr>
                <w:rFonts w:ascii="宋体" w:hAnsi="宋体" w:cs="仿宋" w:hint="eastAsia"/>
                <w:color w:val="000000"/>
                <w:kern w:val="0"/>
                <w:szCs w:val="21"/>
                <w:lang w:bidi="ar"/>
              </w:rPr>
              <w:br/>
              <w:t>*4、篮板的质量应满足GB19272-2011中5.12.1.3.2条至5.12.1.3.6条的要求；篮板背部连接有不少于5点的连接安装位置，且安装位置尺寸应符合GB19272-2011中图21的要求</w:t>
            </w:r>
            <w:r>
              <w:rPr>
                <w:rFonts w:ascii="宋体" w:hAnsi="宋体" w:cs="仿宋" w:hint="eastAsia"/>
                <w:color w:val="000000"/>
                <w:kern w:val="0"/>
                <w:szCs w:val="21"/>
                <w:lang w:bidi="ar"/>
              </w:rPr>
              <w:br/>
              <w:t>5、篮球架悬臂长度≥1850mm，且满足GB19272-2011标准中相关静载荷、稳定性试验要求</w:t>
            </w:r>
            <w:r>
              <w:rPr>
                <w:rFonts w:ascii="宋体" w:hAnsi="宋体" w:cs="仿宋" w:hint="eastAsia"/>
                <w:color w:val="000000"/>
                <w:kern w:val="0"/>
                <w:szCs w:val="21"/>
                <w:lang w:bidi="ar"/>
              </w:rPr>
              <w:br/>
              <w:t>6、外形尺寸（长×宽×高）：≥2610mm×1800mm×3930mm</w:t>
            </w:r>
          </w:p>
          <w:p w14:paraId="154646C6"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7、篮圈：应采用实心钢材制成，篮圈圈条直径≥20mm，篮圈内径为450～459mm，篮圈下沿有≥12个均匀分布篮网装置，装置应无锐边、毛刺，且装置≥8mm的间隙；篮圈应选用弹性篮圈，在去除压力后可自动返回原位置。</w:t>
            </w:r>
          </w:p>
        </w:tc>
        <w:tc>
          <w:tcPr>
            <w:tcW w:w="1089" w:type="pct"/>
            <w:vAlign w:val="center"/>
          </w:tcPr>
          <w:p w14:paraId="4415D3ED"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43392" behindDoc="0" locked="0" layoutInCell="1" allowOverlap="1" wp14:anchorId="30C7E7B4" wp14:editId="0010BC49">
                  <wp:simplePos x="0" y="0"/>
                  <wp:positionH relativeFrom="column">
                    <wp:posOffset>263525</wp:posOffset>
                  </wp:positionH>
                  <wp:positionV relativeFrom="paragraph">
                    <wp:posOffset>387350</wp:posOffset>
                  </wp:positionV>
                  <wp:extent cx="1442720" cy="1670050"/>
                  <wp:effectExtent l="0" t="0" r="5080" b="635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a:xfrm>
                            <a:off x="0" y="0"/>
                            <a:ext cx="1442720" cy="1670050"/>
                          </a:xfrm>
                          <a:prstGeom prst="rect">
                            <a:avLst/>
                          </a:prstGeom>
                          <a:noFill/>
                          <a:ln>
                            <a:noFill/>
                          </a:ln>
                        </pic:spPr>
                      </pic:pic>
                    </a:graphicData>
                  </a:graphic>
                </wp:anchor>
              </w:drawing>
            </w:r>
          </w:p>
        </w:tc>
      </w:tr>
      <w:tr w:rsidR="00765D61" w14:paraId="25286C6E" w14:textId="77777777" w:rsidTr="00765D61">
        <w:trPr>
          <w:trHeight w:val="2873"/>
          <w:jc w:val="center"/>
        </w:trPr>
        <w:tc>
          <w:tcPr>
            <w:tcW w:w="348" w:type="pct"/>
            <w:vMerge/>
            <w:vAlign w:val="center"/>
          </w:tcPr>
          <w:p w14:paraId="261E9805" w14:textId="77777777" w:rsidR="00765D61" w:rsidRDefault="00765D61" w:rsidP="00765D61">
            <w:pPr>
              <w:jc w:val="center"/>
              <w:rPr>
                <w:rFonts w:ascii="宋体" w:hAnsi="宋体" w:cs="仿宋"/>
                <w:color w:val="000000"/>
                <w:szCs w:val="21"/>
              </w:rPr>
            </w:pPr>
          </w:p>
        </w:tc>
        <w:tc>
          <w:tcPr>
            <w:tcW w:w="263" w:type="pct"/>
            <w:vAlign w:val="center"/>
          </w:tcPr>
          <w:p w14:paraId="7EBAC045"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10</w:t>
            </w:r>
          </w:p>
        </w:tc>
        <w:tc>
          <w:tcPr>
            <w:tcW w:w="556" w:type="pct"/>
            <w:vAlign w:val="center"/>
          </w:tcPr>
          <w:p w14:paraId="5D6F09B5"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室外乒乓球桌</w:t>
            </w:r>
          </w:p>
        </w:tc>
        <w:tc>
          <w:tcPr>
            <w:tcW w:w="2744" w:type="pct"/>
            <w:vAlign w:val="center"/>
          </w:tcPr>
          <w:p w14:paraId="07D43B4D"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1、主要承载立柱规格：≥钢管φ60mm×3mm</w:t>
            </w:r>
            <w:r>
              <w:rPr>
                <w:rFonts w:ascii="宋体" w:hAnsi="宋体" w:cs="仿宋" w:hint="eastAsia"/>
                <w:color w:val="000000"/>
                <w:kern w:val="0"/>
                <w:szCs w:val="21"/>
                <w:lang w:bidi="ar"/>
              </w:rPr>
              <w:br/>
              <w:t>2、主要承载横梁规格：≥钢管20mm×30mm×3mm</w:t>
            </w:r>
            <w:r>
              <w:rPr>
                <w:rFonts w:ascii="宋体" w:hAnsi="宋体" w:cs="仿宋" w:hint="eastAsia"/>
                <w:color w:val="000000"/>
                <w:kern w:val="0"/>
                <w:szCs w:val="21"/>
                <w:lang w:bidi="ar"/>
              </w:rPr>
              <w:br/>
              <w:t>*3、乒乓球台面应采用SMC材料，应符合GB 19272-2011的要求，乒乓球台面的质量应满足GB19272-2011中5.12.1.4.1条至5.12.1.4.7条的要求</w:t>
            </w:r>
            <w:r>
              <w:rPr>
                <w:rFonts w:ascii="宋体" w:hAnsi="宋体" w:cs="仿宋" w:hint="eastAsia"/>
                <w:color w:val="000000"/>
                <w:kern w:val="0"/>
                <w:szCs w:val="21"/>
                <w:lang w:bidi="ar"/>
              </w:rPr>
              <w:br/>
              <w:t>4、台板面支撑框架应有≥4横4纵支撑管连接，台面弹性≥236mm</w:t>
            </w:r>
          </w:p>
          <w:p w14:paraId="73F3A494"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5、球网≥φ16mm×2mm圆管弯曲而成，网格间隔≥15 mm或用厚度≥1.5mm的钢板冲压而成，与台板两侧固定</w:t>
            </w:r>
            <w:r>
              <w:rPr>
                <w:rFonts w:ascii="宋体" w:hAnsi="宋体" w:cs="仿宋" w:hint="eastAsia"/>
                <w:color w:val="000000"/>
                <w:kern w:val="0"/>
                <w:szCs w:val="21"/>
                <w:lang w:bidi="ar"/>
              </w:rPr>
              <w:br/>
              <w:t>6、外形尺寸（长×宽×高）：≥</w:t>
            </w:r>
            <w:r w:rsidRPr="00BC5BC0">
              <w:rPr>
                <w:rFonts w:ascii="宋体" w:hAnsi="宋体" w:cs="仿宋" w:hint="eastAsia"/>
                <w:color w:val="000000"/>
                <w:kern w:val="0"/>
                <w:szCs w:val="21"/>
                <w:lang w:bidi="ar"/>
              </w:rPr>
              <w:t>27</w:t>
            </w:r>
            <w:r w:rsidRPr="00BC5BC0">
              <w:rPr>
                <w:rFonts w:ascii="宋体" w:hAnsi="宋体" w:cs="仿宋"/>
                <w:color w:val="000000"/>
                <w:kern w:val="0"/>
                <w:szCs w:val="21"/>
                <w:lang w:bidi="ar"/>
              </w:rPr>
              <w:t>4</w:t>
            </w:r>
            <w:r w:rsidRPr="00BC5BC0">
              <w:rPr>
                <w:rFonts w:ascii="宋体" w:hAnsi="宋体" w:cs="仿宋" w:hint="eastAsia"/>
                <w:color w:val="000000"/>
                <w:kern w:val="0"/>
                <w:szCs w:val="21"/>
                <w:lang w:bidi="ar"/>
              </w:rPr>
              <w:t>0mm×1530mm×900mm</w:t>
            </w:r>
          </w:p>
          <w:p w14:paraId="64FDB707"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7、应采用预埋式等安装方式。</w:t>
            </w:r>
          </w:p>
        </w:tc>
        <w:tc>
          <w:tcPr>
            <w:tcW w:w="1089" w:type="pct"/>
            <w:vAlign w:val="center"/>
          </w:tcPr>
          <w:p w14:paraId="74636BB8"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44416" behindDoc="0" locked="0" layoutInCell="1" allowOverlap="1" wp14:anchorId="1D13F278" wp14:editId="2149B70B">
                  <wp:simplePos x="0" y="0"/>
                  <wp:positionH relativeFrom="column">
                    <wp:posOffset>22225</wp:posOffset>
                  </wp:positionH>
                  <wp:positionV relativeFrom="paragraph">
                    <wp:posOffset>643255</wp:posOffset>
                  </wp:positionV>
                  <wp:extent cx="1692910" cy="745490"/>
                  <wp:effectExtent l="0" t="0" r="2540"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a:xfrm>
                            <a:off x="0" y="0"/>
                            <a:ext cx="1692910" cy="745490"/>
                          </a:xfrm>
                          <a:prstGeom prst="rect">
                            <a:avLst/>
                          </a:prstGeom>
                          <a:noFill/>
                          <a:ln>
                            <a:noFill/>
                          </a:ln>
                        </pic:spPr>
                      </pic:pic>
                    </a:graphicData>
                  </a:graphic>
                </wp:anchor>
              </w:drawing>
            </w:r>
          </w:p>
        </w:tc>
      </w:tr>
      <w:tr w:rsidR="00765D61" w14:paraId="55DB9328" w14:textId="77777777" w:rsidTr="00765D61">
        <w:trPr>
          <w:trHeight w:val="3636"/>
          <w:jc w:val="center"/>
        </w:trPr>
        <w:tc>
          <w:tcPr>
            <w:tcW w:w="348" w:type="pct"/>
            <w:vMerge/>
            <w:shd w:val="clear" w:color="auto" w:fill="auto"/>
            <w:vAlign w:val="center"/>
          </w:tcPr>
          <w:p w14:paraId="1AD471BC"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631BEE7F"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11</w:t>
            </w:r>
          </w:p>
        </w:tc>
        <w:tc>
          <w:tcPr>
            <w:tcW w:w="556" w:type="pct"/>
            <w:shd w:val="clear" w:color="auto" w:fill="FFFFFF"/>
            <w:vAlign w:val="center"/>
          </w:tcPr>
          <w:p w14:paraId="419956A1" w14:textId="77777777" w:rsidR="00765D61" w:rsidRDefault="00765D61" w:rsidP="00765D61">
            <w:pPr>
              <w:widowControl/>
              <w:jc w:val="center"/>
              <w:textAlignment w:val="center"/>
              <w:rPr>
                <w:rFonts w:ascii="宋体" w:hAnsi="宋体" w:cs="仿宋"/>
                <w:color w:val="000000"/>
                <w:szCs w:val="21"/>
              </w:rPr>
            </w:pPr>
            <w:r>
              <w:rPr>
                <w:rFonts w:ascii="宋体" w:hAnsi="宋体" w:cs="仿宋"/>
                <w:color w:val="000000"/>
                <w:kern w:val="0"/>
                <w:szCs w:val="21"/>
                <w:lang w:bidi="ar"/>
              </w:rPr>
              <w:t>室外可移动篮球架</w:t>
            </w:r>
          </w:p>
        </w:tc>
        <w:tc>
          <w:tcPr>
            <w:tcW w:w="2744" w:type="pct"/>
            <w:shd w:val="clear" w:color="auto" w:fill="FFFFFF"/>
            <w:vAlign w:val="center"/>
          </w:tcPr>
          <w:p w14:paraId="329D25D2"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▲1、SMC篮板规格（长×宽）：≥1800mm×1050mm，篮球架立柱和横梁钢管：≥150mm×150mm×4mm（厚度）</w:t>
            </w:r>
            <w:r>
              <w:rPr>
                <w:rFonts w:ascii="宋体" w:hAnsi="宋体" w:cs="仿宋" w:hint="eastAsia"/>
                <w:color w:val="000000"/>
                <w:kern w:val="0"/>
                <w:szCs w:val="21"/>
                <w:lang w:bidi="ar"/>
              </w:rPr>
              <w:br/>
              <w:t>2、配重重量：≥600kg</w:t>
            </w:r>
            <w:r>
              <w:rPr>
                <w:rFonts w:ascii="宋体" w:hAnsi="宋体" w:cs="仿宋" w:hint="eastAsia"/>
                <w:color w:val="000000"/>
                <w:kern w:val="0"/>
                <w:szCs w:val="21"/>
                <w:lang w:bidi="ar"/>
              </w:rPr>
              <w:br/>
              <w:t>*3、篮板应满足GB19272-2011中5.12.1.3.1规定</w:t>
            </w:r>
            <w:r>
              <w:rPr>
                <w:rFonts w:ascii="宋体" w:hAnsi="宋体" w:cs="仿宋" w:hint="eastAsia"/>
                <w:color w:val="000000"/>
                <w:kern w:val="0"/>
                <w:szCs w:val="21"/>
                <w:lang w:bidi="ar"/>
              </w:rPr>
              <w:br/>
              <w:t>*4、篮板的质量应满足GB19272-2011中5.12.1.3.2条至5、12.1.3.6条的要求；篮板背部连接有不少于5点的连接安装位置，且安装位置尺寸应符合GB19272-2011中图21的要求。</w:t>
            </w:r>
            <w:r>
              <w:rPr>
                <w:rFonts w:ascii="宋体" w:hAnsi="宋体" w:cs="仿宋" w:hint="eastAsia"/>
                <w:color w:val="000000"/>
                <w:kern w:val="0"/>
                <w:szCs w:val="21"/>
                <w:lang w:bidi="ar"/>
              </w:rPr>
              <w:br/>
              <w:t>5、篮球架悬臂长≥1850mm，且满足GB19272-2011标准中相关静载荷、稳定性试验要求</w:t>
            </w:r>
            <w:r>
              <w:rPr>
                <w:rFonts w:ascii="宋体" w:hAnsi="宋体" w:cs="仿宋" w:hint="eastAsia"/>
                <w:color w:val="000000"/>
                <w:kern w:val="0"/>
                <w:szCs w:val="21"/>
                <w:lang w:bidi="ar"/>
              </w:rPr>
              <w:br/>
              <w:t>6、外形尺寸（长×宽×高）：≥4450mm×1800mm×3950mm</w:t>
            </w:r>
          </w:p>
          <w:p w14:paraId="51C0C02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shd w:val="clear" w:color="auto" w:fill="FFFFFF"/>
                <w:lang w:bidi="ar"/>
              </w:rPr>
              <w:t>7、篮圈：应采用实心钢材制成，篮圈圈条直径≥20mm，篮圈内径为450～459mm，篮圈下沿有≥12个均匀分布篮网装置，装置应无锐边、毛刺，且装置≥8mm的间隙；篮圈应选用弹性篮圈，在去除压力后可自动返回原位置。</w:t>
            </w:r>
          </w:p>
        </w:tc>
        <w:tc>
          <w:tcPr>
            <w:tcW w:w="1089" w:type="pct"/>
            <w:vAlign w:val="center"/>
          </w:tcPr>
          <w:p w14:paraId="6A979FD5"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45440" behindDoc="0" locked="0" layoutInCell="1" allowOverlap="1" wp14:anchorId="23FFF31F" wp14:editId="2D1EA2BC">
                  <wp:simplePos x="0" y="0"/>
                  <wp:positionH relativeFrom="column">
                    <wp:posOffset>138430</wp:posOffset>
                  </wp:positionH>
                  <wp:positionV relativeFrom="paragraph">
                    <wp:posOffset>598805</wp:posOffset>
                  </wp:positionV>
                  <wp:extent cx="1435100" cy="1430655"/>
                  <wp:effectExtent l="0" t="0" r="0" b="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a:xfrm>
                            <a:off x="0" y="0"/>
                            <a:ext cx="1435100" cy="1430655"/>
                          </a:xfrm>
                          <a:prstGeom prst="rect">
                            <a:avLst/>
                          </a:prstGeom>
                          <a:noFill/>
                          <a:ln>
                            <a:noFill/>
                          </a:ln>
                        </pic:spPr>
                      </pic:pic>
                    </a:graphicData>
                  </a:graphic>
                </wp:anchor>
              </w:drawing>
            </w:r>
          </w:p>
        </w:tc>
      </w:tr>
      <w:tr w:rsidR="00765D61" w14:paraId="606B400B" w14:textId="77777777" w:rsidTr="00765D61">
        <w:trPr>
          <w:trHeight w:val="2165"/>
          <w:jc w:val="center"/>
        </w:trPr>
        <w:tc>
          <w:tcPr>
            <w:tcW w:w="348" w:type="pct"/>
            <w:vMerge w:val="restart"/>
            <w:shd w:val="clear" w:color="auto" w:fill="auto"/>
            <w:vAlign w:val="center"/>
          </w:tcPr>
          <w:p w14:paraId="63A94B22"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lastRenderedPageBreak/>
              <w:t>智能健身路径</w:t>
            </w:r>
          </w:p>
        </w:tc>
        <w:tc>
          <w:tcPr>
            <w:tcW w:w="263" w:type="pct"/>
            <w:shd w:val="clear" w:color="auto" w:fill="auto"/>
            <w:vAlign w:val="center"/>
          </w:tcPr>
          <w:p w14:paraId="70B43CE0"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12</w:t>
            </w:r>
          </w:p>
        </w:tc>
        <w:tc>
          <w:tcPr>
            <w:tcW w:w="556" w:type="pct"/>
            <w:shd w:val="clear" w:color="auto" w:fill="FFFFFF"/>
            <w:vAlign w:val="center"/>
          </w:tcPr>
          <w:p w14:paraId="4D90624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智能背部训练器</w:t>
            </w:r>
          </w:p>
        </w:tc>
        <w:tc>
          <w:tcPr>
            <w:tcW w:w="2744" w:type="pct"/>
            <w:vAlign w:val="center"/>
          </w:tcPr>
          <w:p w14:paraId="3717E07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3、主要承载横梁规格：≥钢管,□50mm×100mm×3mm</w:t>
            </w:r>
            <w:r>
              <w:rPr>
                <w:rFonts w:ascii="宋体" w:hAnsi="宋体" w:cs="仿宋" w:hint="eastAsia"/>
                <w:color w:val="000000"/>
                <w:kern w:val="0"/>
                <w:szCs w:val="21"/>
                <w:lang w:bidi="ar"/>
              </w:rPr>
              <w:br/>
              <w:t>4、外形尺寸（长×宽×高）：≥2520mm×1390mm×2880mm</w:t>
            </w:r>
            <w:r>
              <w:rPr>
                <w:rFonts w:ascii="宋体" w:hAnsi="宋体" w:cs="仿宋" w:hint="eastAsia"/>
                <w:color w:val="000000"/>
                <w:kern w:val="0"/>
                <w:szCs w:val="21"/>
                <w:lang w:bidi="ar"/>
              </w:rPr>
              <w:br/>
              <w:t>5、转套内应有限位装置，部件间不允许存在刚性碰撞</w:t>
            </w:r>
            <w:r>
              <w:rPr>
                <w:rFonts w:ascii="宋体" w:hAnsi="宋体" w:cs="仿宋" w:hint="eastAsia"/>
                <w:color w:val="000000"/>
                <w:kern w:val="0"/>
                <w:szCs w:val="21"/>
                <w:lang w:bidi="ar"/>
              </w:rPr>
              <w:br/>
              <w:t>6、器材各部位螺钉、螺母等紧固件应紧固、防锈、防盗</w:t>
            </w:r>
            <w:r>
              <w:rPr>
                <w:rFonts w:ascii="宋体" w:hAnsi="宋体" w:cs="仿宋" w:hint="eastAsia"/>
                <w:color w:val="000000"/>
                <w:kern w:val="0"/>
                <w:szCs w:val="21"/>
                <w:lang w:bidi="ar"/>
              </w:rPr>
              <w:br/>
              <w:t>7、器材活动部件下底面距地面距离≥437mm</w:t>
            </w:r>
            <w:r>
              <w:rPr>
                <w:rFonts w:ascii="宋体" w:hAnsi="宋体" w:cs="仿宋" w:hint="eastAsia"/>
                <w:color w:val="000000"/>
                <w:kern w:val="0"/>
                <w:szCs w:val="21"/>
                <w:lang w:bidi="ar"/>
              </w:rPr>
              <w:br/>
              <w:t>8、活动部件的下底面与其他部件的间距≥283mm</w:t>
            </w:r>
            <w:r>
              <w:rPr>
                <w:rFonts w:ascii="宋体" w:hAnsi="宋体" w:cs="仿宋" w:hint="eastAsia"/>
                <w:color w:val="000000"/>
                <w:kern w:val="0"/>
                <w:szCs w:val="21"/>
                <w:lang w:bidi="ar"/>
              </w:rPr>
              <w:br/>
              <w:t>9、安装要求应采用：直埋式+预埋式安装、地埋深度≥600mm、地基尺寸：≥500mm×500mm×700mm</w:t>
            </w:r>
            <w:r>
              <w:rPr>
                <w:rFonts w:ascii="宋体" w:hAnsi="宋体" w:cs="仿宋" w:hint="eastAsia"/>
                <w:color w:val="000000"/>
                <w:kern w:val="0"/>
                <w:szCs w:val="21"/>
                <w:lang w:bidi="ar"/>
              </w:rPr>
              <w:br/>
              <w:t>10、器材应具有数据采集、数据传输、数据处理、太阳能供电、夜间照明、语音播报、消耗卡路里、智能终端等功能。</w:t>
            </w:r>
          </w:p>
        </w:tc>
        <w:tc>
          <w:tcPr>
            <w:tcW w:w="1089" w:type="pct"/>
            <w:vAlign w:val="center"/>
          </w:tcPr>
          <w:p w14:paraId="2A0A18EF"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46464" behindDoc="0" locked="0" layoutInCell="1" allowOverlap="1" wp14:anchorId="0B55E22A" wp14:editId="78D20CE4">
                  <wp:simplePos x="0" y="0"/>
                  <wp:positionH relativeFrom="column">
                    <wp:posOffset>286385</wp:posOffset>
                  </wp:positionH>
                  <wp:positionV relativeFrom="paragraph">
                    <wp:posOffset>491490</wp:posOffset>
                  </wp:positionV>
                  <wp:extent cx="1496060" cy="1376680"/>
                  <wp:effectExtent l="0" t="0" r="8890"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a:xfrm>
                            <a:off x="0" y="0"/>
                            <a:ext cx="1496060" cy="1376680"/>
                          </a:xfrm>
                          <a:prstGeom prst="rect">
                            <a:avLst/>
                          </a:prstGeom>
                          <a:noFill/>
                          <a:ln>
                            <a:noFill/>
                          </a:ln>
                        </pic:spPr>
                      </pic:pic>
                    </a:graphicData>
                  </a:graphic>
                </wp:anchor>
              </w:drawing>
            </w:r>
          </w:p>
        </w:tc>
      </w:tr>
      <w:tr w:rsidR="00765D61" w14:paraId="715BE35B" w14:textId="77777777" w:rsidTr="00765D61">
        <w:trPr>
          <w:trHeight w:val="2071"/>
          <w:jc w:val="center"/>
        </w:trPr>
        <w:tc>
          <w:tcPr>
            <w:tcW w:w="348" w:type="pct"/>
            <w:vMerge/>
            <w:shd w:val="clear" w:color="auto" w:fill="auto"/>
            <w:vAlign w:val="center"/>
          </w:tcPr>
          <w:p w14:paraId="0D84E12E"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3DBF6CDD"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13</w:t>
            </w:r>
          </w:p>
        </w:tc>
        <w:tc>
          <w:tcPr>
            <w:tcW w:w="556" w:type="pct"/>
            <w:shd w:val="clear" w:color="auto" w:fill="FFFFFF"/>
            <w:vAlign w:val="center"/>
          </w:tcPr>
          <w:p w14:paraId="73C03B3D"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智能腹部训练器</w:t>
            </w:r>
          </w:p>
        </w:tc>
        <w:tc>
          <w:tcPr>
            <w:tcW w:w="2744" w:type="pct"/>
            <w:shd w:val="clear" w:color="auto" w:fill="FFFFFF"/>
            <w:vAlign w:val="center"/>
          </w:tcPr>
          <w:p w14:paraId="30AD9503"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3、主要承载横梁规格：≥钢管,Φ60mm×3mm</w:t>
            </w:r>
            <w:r>
              <w:rPr>
                <w:rFonts w:ascii="宋体" w:hAnsi="宋体" w:cs="仿宋" w:hint="eastAsia"/>
                <w:color w:val="000000"/>
                <w:kern w:val="0"/>
                <w:szCs w:val="21"/>
                <w:lang w:bidi="ar"/>
              </w:rPr>
              <w:br/>
              <w:t>4、外形尺寸（长×宽×高）：≥2520mm×1210mm×2880mm</w:t>
            </w:r>
            <w:r>
              <w:rPr>
                <w:rFonts w:ascii="宋体" w:hAnsi="宋体" w:cs="仿宋" w:hint="eastAsia"/>
                <w:color w:val="000000"/>
                <w:kern w:val="0"/>
                <w:szCs w:val="21"/>
                <w:lang w:bidi="ar"/>
              </w:rPr>
              <w:br/>
              <w:t>5、安装要求应采用：直埋式+预埋式安装、地埋深度≥600mm、地基尺寸≥500mm×500mm×700mm</w:t>
            </w:r>
            <w:r>
              <w:rPr>
                <w:rFonts w:ascii="宋体" w:hAnsi="宋体" w:cs="仿宋" w:hint="eastAsia"/>
                <w:color w:val="000000"/>
                <w:kern w:val="0"/>
                <w:szCs w:val="21"/>
                <w:lang w:bidi="ar"/>
              </w:rPr>
              <w:br/>
              <w:t>6、器材应具有数据采集、数据传输、数据处理、太阳能供电、夜间照明、语音播报、消耗卡路里、智能终端等功能。</w:t>
            </w:r>
          </w:p>
        </w:tc>
        <w:tc>
          <w:tcPr>
            <w:tcW w:w="1089" w:type="pct"/>
            <w:shd w:val="clear" w:color="auto" w:fill="FFFFFF"/>
            <w:vAlign w:val="center"/>
          </w:tcPr>
          <w:p w14:paraId="0E3A65B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47488" behindDoc="0" locked="0" layoutInCell="1" allowOverlap="1" wp14:anchorId="2D458A67" wp14:editId="5FDB69C2">
                  <wp:simplePos x="0" y="0"/>
                  <wp:positionH relativeFrom="column">
                    <wp:posOffset>308610</wp:posOffset>
                  </wp:positionH>
                  <wp:positionV relativeFrom="paragraph">
                    <wp:posOffset>122555</wp:posOffset>
                  </wp:positionV>
                  <wp:extent cx="1185545" cy="1384300"/>
                  <wp:effectExtent l="0" t="0" r="0" b="6350"/>
                  <wp:wrapNone/>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a:xfrm>
                            <a:off x="0" y="0"/>
                            <a:ext cx="1185545" cy="1384300"/>
                          </a:xfrm>
                          <a:prstGeom prst="rect">
                            <a:avLst/>
                          </a:prstGeom>
                          <a:noFill/>
                          <a:ln>
                            <a:noFill/>
                          </a:ln>
                        </pic:spPr>
                      </pic:pic>
                    </a:graphicData>
                  </a:graphic>
                </wp:anchor>
              </w:drawing>
            </w:r>
          </w:p>
        </w:tc>
      </w:tr>
      <w:tr w:rsidR="00765D61" w14:paraId="6ADE3DB3" w14:textId="77777777" w:rsidTr="00765D61">
        <w:trPr>
          <w:trHeight w:val="1795"/>
          <w:jc w:val="center"/>
        </w:trPr>
        <w:tc>
          <w:tcPr>
            <w:tcW w:w="348" w:type="pct"/>
            <w:vMerge/>
            <w:shd w:val="clear" w:color="auto" w:fill="auto"/>
            <w:vAlign w:val="center"/>
          </w:tcPr>
          <w:p w14:paraId="6D2E12C4"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1B92DB06"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14</w:t>
            </w:r>
          </w:p>
        </w:tc>
        <w:tc>
          <w:tcPr>
            <w:tcW w:w="556" w:type="pct"/>
            <w:shd w:val="clear" w:color="auto" w:fill="FFFFFF"/>
            <w:vAlign w:val="center"/>
          </w:tcPr>
          <w:p w14:paraId="6BE9255B" w14:textId="77777777" w:rsidR="00765D61" w:rsidRDefault="00765D61" w:rsidP="00765D61">
            <w:pPr>
              <w:widowControl/>
              <w:jc w:val="center"/>
              <w:textAlignment w:val="center"/>
              <w:rPr>
                <w:rFonts w:ascii="宋体" w:hAnsi="宋体" w:cs="仿宋"/>
                <w:color w:val="000000"/>
                <w:szCs w:val="21"/>
              </w:rPr>
            </w:pPr>
            <w:r>
              <w:rPr>
                <w:rFonts w:ascii="宋体" w:hAnsi="宋体" w:cs="仿宋"/>
                <w:color w:val="000000"/>
                <w:kern w:val="0"/>
                <w:szCs w:val="21"/>
                <w:lang w:bidi="ar"/>
              </w:rPr>
              <w:t>智能扭腰器</w:t>
            </w:r>
          </w:p>
        </w:tc>
        <w:tc>
          <w:tcPr>
            <w:tcW w:w="2744" w:type="pct"/>
            <w:shd w:val="clear" w:color="auto" w:fill="FFFFFF"/>
            <w:vAlign w:val="center"/>
          </w:tcPr>
          <w:p w14:paraId="6A4B0C64"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3、主要承载横梁规格：≥钢管,Φ38mm×3mm</w:t>
            </w:r>
            <w:r>
              <w:rPr>
                <w:rFonts w:ascii="宋体" w:hAnsi="宋体" w:cs="仿宋" w:hint="eastAsia"/>
                <w:color w:val="000000"/>
                <w:kern w:val="0"/>
                <w:szCs w:val="21"/>
                <w:lang w:bidi="ar"/>
              </w:rPr>
              <w:br/>
              <w:t>4、外形尺寸（长×宽×高）：≥2520mm×850mm×2880mm</w:t>
            </w:r>
            <w:r>
              <w:rPr>
                <w:rFonts w:ascii="宋体" w:hAnsi="宋体" w:cs="仿宋" w:hint="eastAsia"/>
                <w:color w:val="000000"/>
                <w:kern w:val="0"/>
                <w:szCs w:val="21"/>
                <w:lang w:bidi="ar"/>
              </w:rPr>
              <w:br/>
              <w:t>5、扭腰盘应有防止超速转动的阻尼装置</w:t>
            </w:r>
            <w:r>
              <w:rPr>
                <w:rFonts w:ascii="宋体" w:hAnsi="宋体" w:cs="仿宋" w:hint="eastAsia"/>
                <w:color w:val="000000"/>
                <w:kern w:val="0"/>
                <w:szCs w:val="21"/>
                <w:lang w:bidi="ar"/>
              </w:rPr>
              <w:br/>
              <w:t>6、脚踏部位应设有防滑措施，单脚站立使用防滑面积≥40192mm²，摩擦系数≥</w:t>
            </w:r>
            <w:r>
              <w:rPr>
                <w:rFonts w:ascii="宋体" w:hAnsi="宋体" w:cs="仿宋" w:hint="eastAsia"/>
                <w:color w:val="000000"/>
                <w:kern w:val="0"/>
                <w:szCs w:val="21"/>
                <w:lang w:bidi="ar"/>
              </w:rPr>
              <w:lastRenderedPageBreak/>
              <w:t>0.53</w:t>
            </w:r>
            <w:r>
              <w:rPr>
                <w:rFonts w:ascii="宋体" w:hAnsi="宋体" w:cs="仿宋" w:hint="eastAsia"/>
                <w:color w:val="000000"/>
                <w:kern w:val="0"/>
                <w:szCs w:val="21"/>
                <w:lang w:bidi="ar"/>
              </w:rPr>
              <w:br/>
              <w:t>7、安装要求应采用：直埋式+预埋式安装、地埋深度≥600mm、地基尺寸≥500mm×500mm×700mm</w:t>
            </w:r>
            <w:r>
              <w:rPr>
                <w:rFonts w:ascii="宋体" w:hAnsi="宋体" w:cs="仿宋" w:hint="eastAsia"/>
                <w:color w:val="000000"/>
                <w:kern w:val="0"/>
                <w:szCs w:val="21"/>
                <w:lang w:bidi="ar"/>
              </w:rPr>
              <w:br/>
              <w:t>8、器材应具有数据采集、数据传输、数据处理、太阳能供电、夜间照明、语音播报、消耗卡路里、智能终端等功能。</w:t>
            </w:r>
          </w:p>
        </w:tc>
        <w:tc>
          <w:tcPr>
            <w:tcW w:w="1089" w:type="pct"/>
            <w:shd w:val="clear" w:color="auto" w:fill="FFFFFF"/>
            <w:vAlign w:val="center"/>
          </w:tcPr>
          <w:p w14:paraId="5C274DBD"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lastRenderedPageBreak/>
              <w:drawing>
                <wp:anchor distT="0" distB="0" distL="114300" distR="114300" simplePos="0" relativeHeight="251648512" behindDoc="0" locked="0" layoutInCell="1" allowOverlap="1" wp14:anchorId="7F75173B" wp14:editId="4A0937E1">
                  <wp:simplePos x="0" y="0"/>
                  <wp:positionH relativeFrom="column">
                    <wp:posOffset>448945</wp:posOffset>
                  </wp:positionH>
                  <wp:positionV relativeFrom="paragraph">
                    <wp:posOffset>102870</wp:posOffset>
                  </wp:positionV>
                  <wp:extent cx="829945" cy="981710"/>
                  <wp:effectExtent l="0" t="0" r="8255" b="889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a:xfrm>
                            <a:off x="0" y="0"/>
                            <a:ext cx="829945" cy="981710"/>
                          </a:xfrm>
                          <a:prstGeom prst="rect">
                            <a:avLst/>
                          </a:prstGeom>
                          <a:noFill/>
                          <a:ln>
                            <a:noFill/>
                          </a:ln>
                        </pic:spPr>
                      </pic:pic>
                    </a:graphicData>
                  </a:graphic>
                </wp:anchor>
              </w:drawing>
            </w:r>
          </w:p>
        </w:tc>
      </w:tr>
      <w:tr w:rsidR="00765D61" w14:paraId="6A984B48" w14:textId="77777777" w:rsidTr="00765D61">
        <w:trPr>
          <w:trHeight w:val="4132"/>
          <w:jc w:val="center"/>
        </w:trPr>
        <w:tc>
          <w:tcPr>
            <w:tcW w:w="348" w:type="pct"/>
            <w:vMerge/>
            <w:shd w:val="clear" w:color="auto" w:fill="auto"/>
            <w:vAlign w:val="center"/>
          </w:tcPr>
          <w:p w14:paraId="6AF1E766"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5D471922"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15</w:t>
            </w:r>
          </w:p>
        </w:tc>
        <w:tc>
          <w:tcPr>
            <w:tcW w:w="556" w:type="pct"/>
            <w:shd w:val="clear" w:color="auto" w:fill="FFFFFF"/>
            <w:vAlign w:val="center"/>
          </w:tcPr>
          <w:p w14:paraId="0B9C088B"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智能跷跷板</w:t>
            </w:r>
          </w:p>
        </w:tc>
        <w:tc>
          <w:tcPr>
            <w:tcW w:w="2744" w:type="pct"/>
            <w:vAlign w:val="center"/>
          </w:tcPr>
          <w:p w14:paraId="7C007224"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1、产品主要材料应为钢管、铝合金，可供四人同时使用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3、主要承载横梁规格：≥钢管,Φ89mm×3mm</w:t>
            </w:r>
            <w:r>
              <w:rPr>
                <w:rFonts w:ascii="宋体" w:hAnsi="宋体" w:cs="仿宋" w:hint="eastAsia"/>
                <w:color w:val="000000"/>
                <w:kern w:val="0"/>
                <w:szCs w:val="21"/>
                <w:lang w:bidi="ar"/>
              </w:rPr>
              <w:br/>
              <w:t>4、外形尺寸（长×宽×高）：≥2520mm×1900mm×2880mm</w:t>
            </w:r>
            <w:r>
              <w:rPr>
                <w:rFonts w:ascii="宋体" w:hAnsi="宋体" w:cs="仿宋" w:hint="eastAsia"/>
                <w:color w:val="000000"/>
                <w:kern w:val="0"/>
                <w:szCs w:val="21"/>
                <w:lang w:bidi="ar"/>
              </w:rPr>
              <w:br/>
              <w:t>5、器材摆杆采用内限位结构和前扶手</w:t>
            </w:r>
            <w:r>
              <w:rPr>
                <w:rFonts w:ascii="宋体" w:hAnsi="宋体" w:cs="仿宋" w:hint="eastAsia"/>
                <w:color w:val="000000"/>
                <w:kern w:val="0"/>
                <w:szCs w:val="21"/>
                <w:lang w:bidi="ar"/>
              </w:rPr>
              <w:br/>
              <w:t>6、活动杆件运动至显现位置时距地面的距离≥250mm，跌落高度不超过860mm，倾斜度不超过15°</w:t>
            </w:r>
            <w:r>
              <w:rPr>
                <w:rFonts w:ascii="宋体" w:hAnsi="宋体" w:cs="仿宋" w:hint="eastAsia"/>
                <w:color w:val="000000"/>
                <w:kern w:val="0"/>
                <w:szCs w:val="21"/>
                <w:lang w:bidi="ar"/>
              </w:rPr>
              <w:br/>
              <w:t>7、支撑人体的表面所有棱边≥3mm，其他易触及的棱边应圆滑过渡</w:t>
            </w:r>
            <w:r>
              <w:rPr>
                <w:rFonts w:ascii="宋体" w:hAnsi="宋体" w:cs="仿宋" w:hint="eastAsia"/>
                <w:color w:val="000000"/>
                <w:kern w:val="0"/>
                <w:szCs w:val="21"/>
                <w:lang w:bidi="ar"/>
              </w:rPr>
              <w:br/>
              <w:t>8、安装要求应采用：直埋+预埋式安装、地埋深度≥600mm、地基尺寸：≥500mm×500mm×700mm</w:t>
            </w:r>
            <w:r>
              <w:rPr>
                <w:rFonts w:ascii="宋体" w:hAnsi="宋体" w:cs="仿宋" w:hint="eastAsia"/>
                <w:color w:val="000000"/>
                <w:kern w:val="0"/>
                <w:szCs w:val="21"/>
                <w:lang w:bidi="ar"/>
              </w:rPr>
              <w:br/>
              <w:t>9、器材应具有数据采集、数据传输、数据处理、太阳能供电、夜间照明、语音播报、消耗卡路里、智能终端等功能。</w:t>
            </w:r>
          </w:p>
        </w:tc>
        <w:tc>
          <w:tcPr>
            <w:tcW w:w="1089" w:type="pct"/>
            <w:vAlign w:val="center"/>
          </w:tcPr>
          <w:p w14:paraId="3827D16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49536" behindDoc="0" locked="0" layoutInCell="1" allowOverlap="1" wp14:anchorId="5EB19FE8" wp14:editId="5F507A12">
                  <wp:simplePos x="0" y="0"/>
                  <wp:positionH relativeFrom="column">
                    <wp:posOffset>54610</wp:posOffset>
                  </wp:positionH>
                  <wp:positionV relativeFrom="paragraph">
                    <wp:posOffset>680720</wp:posOffset>
                  </wp:positionV>
                  <wp:extent cx="1657985" cy="1210945"/>
                  <wp:effectExtent l="0" t="0" r="0" b="8255"/>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a:xfrm>
                            <a:off x="0" y="0"/>
                            <a:ext cx="1657985" cy="1210945"/>
                          </a:xfrm>
                          <a:prstGeom prst="rect">
                            <a:avLst/>
                          </a:prstGeom>
                          <a:noFill/>
                          <a:ln>
                            <a:noFill/>
                          </a:ln>
                        </pic:spPr>
                      </pic:pic>
                    </a:graphicData>
                  </a:graphic>
                </wp:anchor>
              </w:drawing>
            </w:r>
          </w:p>
        </w:tc>
      </w:tr>
      <w:tr w:rsidR="00765D61" w14:paraId="1E436085" w14:textId="77777777" w:rsidTr="00765D61">
        <w:trPr>
          <w:trHeight w:val="840"/>
          <w:jc w:val="center"/>
        </w:trPr>
        <w:tc>
          <w:tcPr>
            <w:tcW w:w="348" w:type="pct"/>
            <w:vMerge/>
            <w:shd w:val="clear" w:color="auto" w:fill="auto"/>
            <w:vAlign w:val="center"/>
          </w:tcPr>
          <w:p w14:paraId="6F8CE936"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0BDBB79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16</w:t>
            </w:r>
          </w:p>
        </w:tc>
        <w:tc>
          <w:tcPr>
            <w:tcW w:w="556" w:type="pct"/>
            <w:shd w:val="clear" w:color="auto" w:fill="FFFFFF"/>
            <w:vAlign w:val="center"/>
          </w:tcPr>
          <w:p w14:paraId="071E5F18" w14:textId="77777777" w:rsidR="00765D61" w:rsidRDefault="00765D61" w:rsidP="00765D61">
            <w:pPr>
              <w:widowControl/>
              <w:jc w:val="center"/>
              <w:textAlignment w:val="center"/>
              <w:rPr>
                <w:rFonts w:ascii="宋体" w:hAnsi="宋体" w:cs="仿宋"/>
                <w:color w:val="000000"/>
                <w:szCs w:val="21"/>
              </w:rPr>
            </w:pPr>
            <w:r>
              <w:rPr>
                <w:rFonts w:ascii="宋体" w:hAnsi="宋体" w:cs="仿宋"/>
                <w:color w:val="000000"/>
                <w:kern w:val="0"/>
                <w:szCs w:val="21"/>
                <w:lang w:bidi="ar"/>
              </w:rPr>
              <w:t>智能揉推器</w:t>
            </w:r>
          </w:p>
        </w:tc>
        <w:tc>
          <w:tcPr>
            <w:tcW w:w="2744" w:type="pct"/>
            <w:shd w:val="clear" w:color="auto" w:fill="FFFFFF"/>
            <w:vAlign w:val="center"/>
          </w:tcPr>
          <w:p w14:paraId="3332C348"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3、主要承载横梁规格：≥钢管,φ48mm×3mm</w:t>
            </w:r>
            <w:r>
              <w:rPr>
                <w:rFonts w:ascii="宋体" w:hAnsi="宋体" w:cs="仿宋" w:hint="eastAsia"/>
                <w:color w:val="000000"/>
                <w:kern w:val="0"/>
                <w:szCs w:val="21"/>
                <w:lang w:bidi="ar"/>
              </w:rPr>
              <w:br/>
              <w:t>4、外形尺寸（长×宽×高）：≥2520mm×1365mm×2880mm</w:t>
            </w:r>
            <w:r>
              <w:rPr>
                <w:rFonts w:ascii="宋体" w:hAnsi="宋体" w:cs="仿宋" w:hint="eastAsia"/>
                <w:color w:val="000000"/>
                <w:kern w:val="0"/>
                <w:szCs w:val="21"/>
                <w:lang w:bidi="ar"/>
              </w:rPr>
              <w:br/>
              <w:t>5、转盘应具有阻尼装置</w:t>
            </w:r>
            <w:r>
              <w:rPr>
                <w:rFonts w:ascii="宋体" w:hAnsi="宋体" w:cs="仿宋" w:hint="eastAsia"/>
                <w:color w:val="000000"/>
                <w:kern w:val="0"/>
                <w:szCs w:val="21"/>
                <w:lang w:bidi="ar"/>
              </w:rPr>
              <w:br/>
              <w:t>6、安装要求应采用：直埋式安装、地埋深度≥600mm、地基尺寸≥500mm×500mm×700mm</w:t>
            </w:r>
            <w:r>
              <w:rPr>
                <w:rFonts w:ascii="宋体" w:hAnsi="宋体" w:cs="仿宋" w:hint="eastAsia"/>
                <w:color w:val="000000"/>
                <w:kern w:val="0"/>
                <w:szCs w:val="21"/>
                <w:lang w:bidi="ar"/>
              </w:rPr>
              <w:br/>
            </w:r>
            <w:r>
              <w:rPr>
                <w:rFonts w:ascii="宋体" w:hAnsi="宋体" w:cs="仿宋" w:hint="eastAsia"/>
                <w:color w:val="000000"/>
                <w:kern w:val="0"/>
                <w:szCs w:val="21"/>
                <w:lang w:bidi="ar"/>
              </w:rPr>
              <w:lastRenderedPageBreak/>
              <w:t>7、器材应具有数据采集、数据传输、数据处理、太阳能供电、夜间照明、语音播报、消耗卡路里、智能终端等功能。</w:t>
            </w:r>
          </w:p>
        </w:tc>
        <w:tc>
          <w:tcPr>
            <w:tcW w:w="1089" w:type="pct"/>
            <w:shd w:val="clear" w:color="auto" w:fill="FFFFFF"/>
            <w:vAlign w:val="center"/>
          </w:tcPr>
          <w:p w14:paraId="3D7A7766"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lastRenderedPageBreak/>
              <w:drawing>
                <wp:anchor distT="0" distB="0" distL="114300" distR="114300" simplePos="0" relativeHeight="251650560" behindDoc="0" locked="0" layoutInCell="1" allowOverlap="1" wp14:anchorId="2D67E8DF" wp14:editId="065D6ECF">
                  <wp:simplePos x="0" y="0"/>
                  <wp:positionH relativeFrom="column">
                    <wp:posOffset>582930</wp:posOffset>
                  </wp:positionH>
                  <wp:positionV relativeFrom="paragraph">
                    <wp:posOffset>54610</wp:posOffset>
                  </wp:positionV>
                  <wp:extent cx="783590" cy="1198880"/>
                  <wp:effectExtent l="0" t="0" r="0" b="127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a:xfrm>
                            <a:off x="0" y="0"/>
                            <a:ext cx="783590" cy="1198880"/>
                          </a:xfrm>
                          <a:prstGeom prst="rect">
                            <a:avLst/>
                          </a:prstGeom>
                          <a:noFill/>
                          <a:ln>
                            <a:noFill/>
                          </a:ln>
                        </pic:spPr>
                      </pic:pic>
                    </a:graphicData>
                  </a:graphic>
                </wp:anchor>
              </w:drawing>
            </w:r>
          </w:p>
        </w:tc>
      </w:tr>
      <w:tr w:rsidR="00765D61" w14:paraId="62C6F30E" w14:textId="77777777" w:rsidTr="00765D61">
        <w:trPr>
          <w:trHeight w:val="2567"/>
          <w:jc w:val="center"/>
        </w:trPr>
        <w:tc>
          <w:tcPr>
            <w:tcW w:w="348" w:type="pct"/>
            <w:vMerge/>
            <w:shd w:val="clear" w:color="auto" w:fill="auto"/>
            <w:vAlign w:val="center"/>
          </w:tcPr>
          <w:p w14:paraId="19DA8757"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6F86D0D8"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17</w:t>
            </w:r>
          </w:p>
        </w:tc>
        <w:tc>
          <w:tcPr>
            <w:tcW w:w="556" w:type="pct"/>
            <w:shd w:val="clear" w:color="auto" w:fill="FFFFFF"/>
            <w:vAlign w:val="center"/>
          </w:tcPr>
          <w:p w14:paraId="2206F02C"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智能椭圆机</w:t>
            </w:r>
          </w:p>
        </w:tc>
        <w:tc>
          <w:tcPr>
            <w:tcW w:w="2744" w:type="pct"/>
            <w:vAlign w:val="center"/>
          </w:tcPr>
          <w:p w14:paraId="7F388BA4"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3、主要承载横梁规格：≥钢管,□45mm×45mm×3mm</w:t>
            </w:r>
            <w:r>
              <w:rPr>
                <w:rFonts w:ascii="宋体" w:hAnsi="宋体" w:cs="仿宋" w:hint="eastAsia"/>
                <w:color w:val="000000"/>
                <w:kern w:val="0"/>
                <w:szCs w:val="21"/>
                <w:lang w:bidi="ar"/>
              </w:rPr>
              <w:br/>
              <w:t>4、外形尺寸（长×宽×高）：≥2520mm×1450mm×2880mm</w:t>
            </w:r>
            <w:r>
              <w:rPr>
                <w:rFonts w:ascii="宋体" w:hAnsi="宋体" w:cs="仿宋" w:hint="eastAsia"/>
                <w:color w:val="000000"/>
                <w:kern w:val="0"/>
                <w:szCs w:val="21"/>
                <w:lang w:bidi="ar"/>
              </w:rPr>
              <w:br/>
              <w:t>5、转动部位应配备阻尼装置</w:t>
            </w:r>
            <w:r>
              <w:rPr>
                <w:rFonts w:ascii="宋体" w:hAnsi="宋体" w:cs="仿宋" w:hint="eastAsia"/>
                <w:color w:val="000000"/>
                <w:kern w:val="0"/>
                <w:szCs w:val="21"/>
                <w:lang w:bidi="ar"/>
              </w:rPr>
              <w:br/>
              <w:t>6、踏板的主运动方向和易滑脱方向应设置高度≥30mm防滑脱的凸台和护板</w:t>
            </w:r>
            <w:r>
              <w:rPr>
                <w:rFonts w:ascii="宋体" w:hAnsi="宋体" w:cs="仿宋" w:hint="eastAsia"/>
                <w:color w:val="000000"/>
                <w:kern w:val="0"/>
                <w:szCs w:val="21"/>
                <w:lang w:bidi="ar"/>
              </w:rPr>
              <w:br/>
              <w:t>7、脚踏部位应有防滑措施，站立使用的单脚防滑面≥47600mm²，摩擦系数≥0.53</w:t>
            </w:r>
            <w:r>
              <w:rPr>
                <w:rFonts w:ascii="宋体" w:hAnsi="宋体" w:cs="仿宋" w:hint="eastAsia"/>
                <w:color w:val="000000"/>
                <w:kern w:val="0"/>
                <w:szCs w:val="21"/>
                <w:lang w:bidi="ar"/>
              </w:rPr>
              <w:br/>
              <w:t>8、脚踏管摆动部件下底面与地面高度≥100mm，相邻运动的两踏板的间距≥203mm</w:t>
            </w:r>
            <w:r>
              <w:rPr>
                <w:rFonts w:ascii="宋体" w:hAnsi="宋体" w:cs="仿宋" w:hint="eastAsia"/>
                <w:color w:val="000000"/>
                <w:kern w:val="0"/>
                <w:szCs w:val="21"/>
                <w:lang w:bidi="ar"/>
              </w:rPr>
              <w:br/>
              <w:t>9、安装要求应采用：直埋式+预埋式安装、地埋深度≥600mm、地基尺寸：≥500mm×500mm×700mm</w:t>
            </w:r>
            <w:r>
              <w:rPr>
                <w:rFonts w:ascii="宋体" w:hAnsi="宋体" w:cs="仿宋" w:hint="eastAsia"/>
                <w:color w:val="000000"/>
                <w:kern w:val="0"/>
                <w:szCs w:val="21"/>
                <w:lang w:bidi="ar"/>
              </w:rPr>
              <w:br/>
              <w:t>10、器材应具有数据采集、数据传输、数据处理、太阳能供电、夜间照明、语音播报、消耗卡路里、智能终端等功能。</w:t>
            </w:r>
          </w:p>
        </w:tc>
        <w:tc>
          <w:tcPr>
            <w:tcW w:w="1089" w:type="pct"/>
            <w:vAlign w:val="center"/>
          </w:tcPr>
          <w:p w14:paraId="3752139B"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51584" behindDoc="0" locked="0" layoutInCell="1" allowOverlap="1" wp14:anchorId="4970ACBA" wp14:editId="029F37E3">
                  <wp:simplePos x="0" y="0"/>
                  <wp:positionH relativeFrom="column">
                    <wp:posOffset>188595</wp:posOffset>
                  </wp:positionH>
                  <wp:positionV relativeFrom="paragraph">
                    <wp:posOffset>555625</wp:posOffset>
                  </wp:positionV>
                  <wp:extent cx="1546860" cy="1249680"/>
                  <wp:effectExtent l="0" t="0" r="0" b="762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a:xfrm>
                            <a:off x="0" y="0"/>
                            <a:ext cx="1546860" cy="1249680"/>
                          </a:xfrm>
                          <a:prstGeom prst="rect">
                            <a:avLst/>
                          </a:prstGeom>
                          <a:noFill/>
                          <a:ln>
                            <a:noFill/>
                          </a:ln>
                        </pic:spPr>
                      </pic:pic>
                    </a:graphicData>
                  </a:graphic>
                </wp:anchor>
              </w:drawing>
            </w:r>
          </w:p>
        </w:tc>
      </w:tr>
      <w:tr w:rsidR="00765D61" w14:paraId="534D5E46" w14:textId="77777777" w:rsidTr="00765D61">
        <w:trPr>
          <w:trHeight w:val="1862"/>
          <w:jc w:val="center"/>
        </w:trPr>
        <w:tc>
          <w:tcPr>
            <w:tcW w:w="348" w:type="pct"/>
            <w:vMerge/>
            <w:shd w:val="clear" w:color="auto" w:fill="auto"/>
            <w:vAlign w:val="center"/>
          </w:tcPr>
          <w:p w14:paraId="05674073"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65201F8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18</w:t>
            </w:r>
          </w:p>
        </w:tc>
        <w:tc>
          <w:tcPr>
            <w:tcW w:w="556" w:type="pct"/>
            <w:shd w:val="clear" w:color="auto" w:fill="FFFFFF"/>
            <w:vAlign w:val="center"/>
          </w:tcPr>
          <w:p w14:paraId="1C65FD72"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智能太空漫步机</w:t>
            </w:r>
          </w:p>
        </w:tc>
        <w:tc>
          <w:tcPr>
            <w:tcW w:w="2744" w:type="pct"/>
            <w:shd w:val="clear" w:color="auto" w:fill="FFFFFF"/>
            <w:vAlign w:val="center"/>
          </w:tcPr>
          <w:p w14:paraId="0FB8C6DF"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3、主要承载横梁规格：≥钢管,φ60mm×3mm</w:t>
            </w:r>
            <w:r>
              <w:rPr>
                <w:rFonts w:ascii="宋体" w:hAnsi="宋体" w:cs="仿宋" w:hint="eastAsia"/>
                <w:color w:val="000000"/>
                <w:kern w:val="0"/>
                <w:szCs w:val="21"/>
                <w:lang w:bidi="ar"/>
              </w:rPr>
              <w:br/>
              <w:t>4、外形尺寸（长×宽×高）：≥2520mm×850mm×2880mm</w:t>
            </w:r>
            <w:r>
              <w:rPr>
                <w:rFonts w:ascii="宋体" w:hAnsi="宋体" w:cs="仿宋" w:hint="eastAsia"/>
                <w:color w:val="000000"/>
                <w:kern w:val="0"/>
                <w:szCs w:val="21"/>
                <w:lang w:bidi="ar"/>
              </w:rPr>
              <w:br/>
              <w:t>5、转套内应置限位装置</w:t>
            </w:r>
            <w:r>
              <w:rPr>
                <w:rFonts w:ascii="宋体" w:hAnsi="宋体" w:cs="仿宋" w:hint="eastAsia"/>
                <w:color w:val="000000"/>
                <w:kern w:val="0"/>
                <w:szCs w:val="21"/>
                <w:lang w:bidi="ar"/>
              </w:rPr>
              <w:br/>
              <w:t>6、摆杆应有限位装置，单侧摆动幅度≥60°</w:t>
            </w:r>
            <w:r>
              <w:rPr>
                <w:rFonts w:ascii="宋体" w:hAnsi="宋体" w:cs="仿宋" w:hint="eastAsia"/>
                <w:color w:val="000000"/>
                <w:kern w:val="0"/>
                <w:szCs w:val="21"/>
                <w:lang w:bidi="ar"/>
              </w:rPr>
              <w:br/>
              <w:t>7、活动部件与邻近活动部件或固定部件的最小距离≥76mm</w:t>
            </w:r>
            <w:r>
              <w:rPr>
                <w:rFonts w:ascii="宋体" w:hAnsi="宋体" w:cs="仿宋" w:hint="eastAsia"/>
                <w:color w:val="000000"/>
                <w:kern w:val="0"/>
                <w:szCs w:val="21"/>
                <w:lang w:bidi="ar"/>
              </w:rPr>
              <w:br/>
              <w:t>8、踏板的主运动方向和易滑脱方向应设置高度≥34mm的防滑脱的凸台和护板，脚踏部位应有防滑措施，站立使用的单脚防滑面积≥49300mm²，摩擦系数≥0.53</w:t>
            </w:r>
            <w:r>
              <w:rPr>
                <w:rFonts w:ascii="宋体" w:hAnsi="宋体" w:cs="仿宋" w:hint="eastAsia"/>
                <w:color w:val="000000"/>
                <w:kern w:val="0"/>
                <w:szCs w:val="21"/>
                <w:lang w:bidi="ar"/>
              </w:rPr>
              <w:br/>
            </w:r>
            <w:r>
              <w:rPr>
                <w:rFonts w:ascii="宋体" w:hAnsi="宋体" w:cs="仿宋" w:hint="eastAsia"/>
                <w:color w:val="000000"/>
                <w:kern w:val="0"/>
                <w:szCs w:val="21"/>
                <w:lang w:bidi="ar"/>
              </w:rPr>
              <w:lastRenderedPageBreak/>
              <w:t>9、摆动部件下缘距地面或底面最小高度≥122mm，相邻运动的两踏板的间距≥131mm</w:t>
            </w:r>
            <w:r>
              <w:rPr>
                <w:rFonts w:ascii="宋体" w:hAnsi="宋体" w:cs="仿宋" w:hint="eastAsia"/>
                <w:color w:val="000000"/>
                <w:kern w:val="0"/>
                <w:szCs w:val="21"/>
                <w:lang w:bidi="ar"/>
              </w:rPr>
              <w:br/>
              <w:t>10、踏板前后两侧应采取防止碰撞第三者的缓冲措施</w:t>
            </w:r>
            <w:r>
              <w:rPr>
                <w:rFonts w:ascii="宋体" w:hAnsi="宋体" w:cs="仿宋" w:hint="eastAsia"/>
                <w:color w:val="000000"/>
                <w:kern w:val="0"/>
                <w:szCs w:val="21"/>
                <w:lang w:bidi="ar"/>
              </w:rPr>
              <w:br/>
              <w:t>11、安装要求应采用：直埋式+预埋式安装、地埋深度≥600mm、地基尺寸：≥500mm×500mm×700mm</w:t>
            </w:r>
            <w:r>
              <w:rPr>
                <w:rFonts w:ascii="宋体" w:hAnsi="宋体" w:cs="仿宋" w:hint="eastAsia"/>
                <w:color w:val="000000"/>
                <w:kern w:val="0"/>
                <w:szCs w:val="21"/>
                <w:lang w:bidi="ar"/>
              </w:rPr>
              <w:br/>
              <w:t>12、器材应具有数据采集、数据传输、数据处理、太阳能供电、夜间照明、语音播报、消耗卡路里、智能终端等功能。</w:t>
            </w:r>
          </w:p>
        </w:tc>
        <w:tc>
          <w:tcPr>
            <w:tcW w:w="1089" w:type="pct"/>
            <w:shd w:val="clear" w:color="auto" w:fill="FFFFFF"/>
            <w:vAlign w:val="center"/>
          </w:tcPr>
          <w:p w14:paraId="3EB2254A"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lastRenderedPageBreak/>
              <w:drawing>
                <wp:anchor distT="0" distB="0" distL="114300" distR="114300" simplePos="0" relativeHeight="251652608" behindDoc="0" locked="0" layoutInCell="1" allowOverlap="1" wp14:anchorId="312FAA8D" wp14:editId="0CAEA7B7">
                  <wp:simplePos x="0" y="0"/>
                  <wp:positionH relativeFrom="column">
                    <wp:posOffset>189230</wp:posOffset>
                  </wp:positionH>
                  <wp:positionV relativeFrom="paragraph">
                    <wp:posOffset>6350</wp:posOffset>
                  </wp:positionV>
                  <wp:extent cx="1353820" cy="1521460"/>
                  <wp:effectExtent l="0" t="0" r="0" b="254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a:xfrm>
                            <a:off x="0" y="0"/>
                            <a:ext cx="1353820" cy="1521460"/>
                          </a:xfrm>
                          <a:prstGeom prst="rect">
                            <a:avLst/>
                          </a:prstGeom>
                          <a:noFill/>
                          <a:ln>
                            <a:noFill/>
                          </a:ln>
                        </pic:spPr>
                      </pic:pic>
                    </a:graphicData>
                  </a:graphic>
                </wp:anchor>
              </w:drawing>
            </w:r>
          </w:p>
        </w:tc>
      </w:tr>
      <w:tr w:rsidR="00765D61" w14:paraId="412A5C35" w14:textId="77777777" w:rsidTr="00765D61">
        <w:trPr>
          <w:trHeight w:val="1872"/>
          <w:jc w:val="center"/>
        </w:trPr>
        <w:tc>
          <w:tcPr>
            <w:tcW w:w="348" w:type="pct"/>
            <w:vMerge/>
            <w:shd w:val="clear" w:color="auto" w:fill="auto"/>
            <w:vAlign w:val="center"/>
          </w:tcPr>
          <w:p w14:paraId="5A268DD4"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141BD529"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19</w:t>
            </w:r>
          </w:p>
        </w:tc>
        <w:tc>
          <w:tcPr>
            <w:tcW w:w="556" w:type="pct"/>
            <w:shd w:val="clear" w:color="auto" w:fill="FFFFFF"/>
            <w:vAlign w:val="center"/>
          </w:tcPr>
          <w:p w14:paraId="0ACD42E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智能钟摆训练器</w:t>
            </w:r>
          </w:p>
        </w:tc>
        <w:tc>
          <w:tcPr>
            <w:tcW w:w="2744" w:type="pct"/>
            <w:shd w:val="clear" w:color="auto" w:fill="FFFFFF"/>
            <w:vAlign w:val="center"/>
          </w:tcPr>
          <w:p w14:paraId="7F8BD2C1"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3、主要承载横梁规格：≥钢管,φ102mm×6mm</w:t>
            </w:r>
            <w:r>
              <w:rPr>
                <w:rFonts w:ascii="宋体" w:hAnsi="宋体" w:cs="仿宋" w:hint="eastAsia"/>
                <w:color w:val="000000"/>
                <w:kern w:val="0"/>
                <w:szCs w:val="21"/>
                <w:lang w:bidi="ar"/>
              </w:rPr>
              <w:br/>
              <w:t>4、外形尺寸（长×宽×高）：≥2520mm×850mm×2880mm</w:t>
            </w:r>
            <w:r>
              <w:rPr>
                <w:rFonts w:ascii="宋体" w:hAnsi="宋体" w:cs="仿宋" w:hint="eastAsia"/>
                <w:color w:val="000000"/>
                <w:kern w:val="0"/>
                <w:szCs w:val="21"/>
                <w:lang w:bidi="ar"/>
              </w:rPr>
              <w:br/>
              <w:t>5、摆杆应有限位装置，且单侧摆动幅度≥60°</w:t>
            </w:r>
            <w:r>
              <w:rPr>
                <w:rFonts w:ascii="宋体" w:hAnsi="宋体" w:cs="仿宋" w:hint="eastAsia"/>
                <w:color w:val="000000"/>
                <w:kern w:val="0"/>
                <w:szCs w:val="21"/>
                <w:lang w:bidi="ar"/>
              </w:rPr>
              <w:br/>
              <w:t>6、活动部件与邻近活动部件或固定部件的最小距离≥75mm</w:t>
            </w:r>
            <w:r>
              <w:rPr>
                <w:rFonts w:ascii="宋体" w:hAnsi="宋体" w:cs="仿宋" w:hint="eastAsia"/>
                <w:color w:val="000000"/>
                <w:kern w:val="0"/>
                <w:szCs w:val="21"/>
                <w:lang w:bidi="ar"/>
              </w:rPr>
              <w:br/>
              <w:t>7、踏板左右两侧应采取防止碰撞第三者的缓冲措施，踏板的主运动方向和易滑脱方向应设置高度≥40mm防滑脱的凸台和护板</w:t>
            </w:r>
            <w:r>
              <w:rPr>
                <w:rFonts w:ascii="宋体" w:hAnsi="宋体" w:cs="仿宋" w:hint="eastAsia"/>
                <w:color w:val="000000"/>
                <w:kern w:val="0"/>
                <w:szCs w:val="21"/>
                <w:lang w:bidi="ar"/>
              </w:rPr>
              <w:br/>
              <w:t>8、脚踏部位应有防滑措施，站立使用的单脚防滑面≥50150mm²，摩擦系数≥0.53</w:t>
            </w:r>
            <w:r>
              <w:rPr>
                <w:rFonts w:ascii="宋体" w:hAnsi="宋体" w:cs="仿宋" w:hint="eastAsia"/>
                <w:color w:val="000000"/>
                <w:kern w:val="0"/>
                <w:szCs w:val="21"/>
                <w:lang w:bidi="ar"/>
              </w:rPr>
              <w:br/>
              <w:t>9、摆动部件下缘距地面或底面最小高度≥120mm</w:t>
            </w:r>
            <w:r>
              <w:rPr>
                <w:rFonts w:ascii="宋体" w:hAnsi="宋体" w:cs="仿宋" w:hint="eastAsia"/>
                <w:color w:val="000000"/>
                <w:kern w:val="0"/>
                <w:szCs w:val="21"/>
                <w:lang w:bidi="ar"/>
              </w:rPr>
              <w:br/>
              <w:t>10、安装要求应采用：直埋式+预埋式安装、地埋深度≥600mm、地基尺寸：≥500mm×500mm×700mm</w:t>
            </w:r>
            <w:r>
              <w:rPr>
                <w:rFonts w:ascii="宋体" w:hAnsi="宋体" w:cs="仿宋" w:hint="eastAsia"/>
                <w:color w:val="000000"/>
                <w:kern w:val="0"/>
                <w:szCs w:val="21"/>
                <w:lang w:bidi="ar"/>
              </w:rPr>
              <w:br/>
              <w:t>11、器材应具有数据采集、数据传输、数据处理、太阳能供电、夜间照明、语音播报、消耗卡路里、智能终端等功能。</w:t>
            </w:r>
          </w:p>
        </w:tc>
        <w:tc>
          <w:tcPr>
            <w:tcW w:w="1089" w:type="pct"/>
            <w:shd w:val="clear" w:color="auto" w:fill="FFFFFF"/>
            <w:vAlign w:val="center"/>
          </w:tcPr>
          <w:p w14:paraId="32214394"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53632" behindDoc="0" locked="0" layoutInCell="1" allowOverlap="1" wp14:anchorId="2364BC59" wp14:editId="6A9A63E4">
                  <wp:simplePos x="0" y="0"/>
                  <wp:positionH relativeFrom="column">
                    <wp:posOffset>570230</wp:posOffset>
                  </wp:positionH>
                  <wp:positionV relativeFrom="paragraph">
                    <wp:posOffset>434975</wp:posOffset>
                  </wp:positionV>
                  <wp:extent cx="933450" cy="1545590"/>
                  <wp:effectExtent l="0" t="0" r="0" b="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a:xfrm>
                            <a:off x="0" y="0"/>
                            <a:ext cx="933450" cy="1545590"/>
                          </a:xfrm>
                          <a:prstGeom prst="rect">
                            <a:avLst/>
                          </a:prstGeom>
                          <a:noFill/>
                          <a:ln>
                            <a:noFill/>
                          </a:ln>
                        </pic:spPr>
                      </pic:pic>
                    </a:graphicData>
                  </a:graphic>
                </wp:anchor>
              </w:drawing>
            </w:r>
          </w:p>
        </w:tc>
      </w:tr>
      <w:tr w:rsidR="00765D61" w14:paraId="3DC33071" w14:textId="77777777" w:rsidTr="00765D61">
        <w:trPr>
          <w:trHeight w:val="4153"/>
          <w:jc w:val="center"/>
        </w:trPr>
        <w:tc>
          <w:tcPr>
            <w:tcW w:w="348" w:type="pct"/>
            <w:vMerge/>
            <w:shd w:val="clear" w:color="auto" w:fill="auto"/>
            <w:vAlign w:val="center"/>
          </w:tcPr>
          <w:p w14:paraId="1120361F"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1BC90713"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20</w:t>
            </w:r>
          </w:p>
        </w:tc>
        <w:tc>
          <w:tcPr>
            <w:tcW w:w="556" w:type="pct"/>
            <w:shd w:val="clear" w:color="auto" w:fill="FFFFFF"/>
            <w:vAlign w:val="center"/>
          </w:tcPr>
          <w:p w14:paraId="0A21262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智能蹬力器</w:t>
            </w:r>
          </w:p>
        </w:tc>
        <w:tc>
          <w:tcPr>
            <w:tcW w:w="2744" w:type="pct"/>
            <w:vAlign w:val="center"/>
          </w:tcPr>
          <w:p w14:paraId="34C0FC6F"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3、主要承载横梁规格：≥钢管,φ60mm×3mm</w:t>
            </w:r>
            <w:r>
              <w:rPr>
                <w:rFonts w:ascii="宋体" w:hAnsi="宋体" w:cs="仿宋" w:hint="eastAsia"/>
                <w:color w:val="000000"/>
                <w:kern w:val="0"/>
                <w:szCs w:val="21"/>
                <w:lang w:bidi="ar"/>
              </w:rPr>
              <w:br/>
              <w:t>4、外形尺寸（长×宽×高）：≥2520mm×850mm×2880mm</w:t>
            </w:r>
            <w:r>
              <w:rPr>
                <w:rFonts w:ascii="宋体" w:hAnsi="宋体" w:cs="仿宋" w:hint="eastAsia"/>
                <w:color w:val="000000"/>
                <w:kern w:val="0"/>
                <w:szCs w:val="21"/>
                <w:lang w:bidi="ar"/>
              </w:rPr>
              <w:br/>
              <w:t>5、器材应有内置限位装置</w:t>
            </w:r>
            <w:r>
              <w:rPr>
                <w:rFonts w:ascii="宋体" w:hAnsi="宋体" w:cs="仿宋" w:hint="eastAsia"/>
                <w:color w:val="000000"/>
                <w:kern w:val="0"/>
                <w:szCs w:val="21"/>
                <w:lang w:bidi="ar"/>
              </w:rPr>
              <w:br/>
              <w:t>6、支撑人体的表面所有棱边≥3mm，其他易触及的棱边应圆滑过渡</w:t>
            </w:r>
            <w:r>
              <w:rPr>
                <w:rFonts w:ascii="宋体" w:hAnsi="宋体" w:cs="仿宋" w:hint="eastAsia"/>
                <w:color w:val="000000"/>
                <w:kern w:val="0"/>
                <w:szCs w:val="21"/>
                <w:lang w:bidi="ar"/>
              </w:rPr>
              <w:br/>
              <w:t>7、蹬力器运动摆杆应有限制摆幅的限位装置</w:t>
            </w:r>
            <w:r>
              <w:rPr>
                <w:rFonts w:ascii="宋体" w:hAnsi="宋体" w:cs="仿宋" w:hint="eastAsia"/>
                <w:color w:val="000000"/>
                <w:kern w:val="0"/>
                <w:szCs w:val="21"/>
                <w:lang w:bidi="ar"/>
              </w:rPr>
              <w:br/>
              <w:t>8、脚踏部位应有防滑措施</w:t>
            </w:r>
            <w:r>
              <w:rPr>
                <w:rFonts w:ascii="宋体" w:hAnsi="宋体" w:cs="仿宋" w:hint="eastAsia"/>
                <w:color w:val="000000"/>
                <w:kern w:val="0"/>
                <w:szCs w:val="21"/>
                <w:lang w:bidi="ar"/>
              </w:rPr>
              <w:br/>
              <w:t>9、蹬力器活动部件下底距地面距离≥423mm</w:t>
            </w:r>
            <w:r>
              <w:rPr>
                <w:rFonts w:ascii="宋体" w:hAnsi="宋体" w:cs="仿宋" w:hint="eastAsia"/>
                <w:color w:val="000000"/>
                <w:kern w:val="0"/>
                <w:szCs w:val="21"/>
                <w:lang w:bidi="ar"/>
              </w:rPr>
              <w:br/>
              <w:t>10、安装要求应采用：直埋式+预埋式安装、地埋深度≥600mm、地基尺寸：≥500mm×500mm×700mm</w:t>
            </w:r>
            <w:r>
              <w:rPr>
                <w:rFonts w:ascii="宋体" w:hAnsi="宋体" w:cs="仿宋" w:hint="eastAsia"/>
                <w:color w:val="000000"/>
                <w:kern w:val="0"/>
                <w:szCs w:val="21"/>
                <w:lang w:bidi="ar"/>
              </w:rPr>
              <w:br/>
              <w:t>11、器材应具有数据采集、数据传输、数据处理、太阳能供电、夜间照明、语音播报、消耗卡路里、智能终端等功能。</w:t>
            </w:r>
          </w:p>
        </w:tc>
        <w:tc>
          <w:tcPr>
            <w:tcW w:w="1089" w:type="pct"/>
            <w:vAlign w:val="center"/>
          </w:tcPr>
          <w:p w14:paraId="6AA1017E"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54656" behindDoc="0" locked="0" layoutInCell="1" allowOverlap="1" wp14:anchorId="3FF71F8F" wp14:editId="068282DA">
                  <wp:simplePos x="0" y="0"/>
                  <wp:positionH relativeFrom="column">
                    <wp:posOffset>401320</wp:posOffset>
                  </wp:positionH>
                  <wp:positionV relativeFrom="paragraph">
                    <wp:posOffset>215900</wp:posOffset>
                  </wp:positionV>
                  <wp:extent cx="1298575" cy="2084070"/>
                  <wp:effectExtent l="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a:xfrm>
                            <a:off x="0" y="0"/>
                            <a:ext cx="1298575" cy="2084070"/>
                          </a:xfrm>
                          <a:prstGeom prst="rect">
                            <a:avLst/>
                          </a:prstGeom>
                          <a:noFill/>
                          <a:ln>
                            <a:noFill/>
                          </a:ln>
                        </pic:spPr>
                      </pic:pic>
                    </a:graphicData>
                  </a:graphic>
                </wp:anchor>
              </w:drawing>
            </w:r>
          </w:p>
        </w:tc>
      </w:tr>
      <w:tr w:rsidR="00765D61" w14:paraId="0137B0B3" w14:textId="77777777" w:rsidTr="00765D61">
        <w:trPr>
          <w:trHeight w:val="1360"/>
          <w:jc w:val="center"/>
        </w:trPr>
        <w:tc>
          <w:tcPr>
            <w:tcW w:w="348" w:type="pct"/>
            <w:vMerge/>
            <w:shd w:val="clear" w:color="auto" w:fill="auto"/>
            <w:vAlign w:val="center"/>
          </w:tcPr>
          <w:p w14:paraId="04262796"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46C95260"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21</w:t>
            </w:r>
          </w:p>
        </w:tc>
        <w:tc>
          <w:tcPr>
            <w:tcW w:w="556" w:type="pct"/>
            <w:shd w:val="clear" w:color="auto" w:fill="FFFFFF"/>
            <w:vAlign w:val="center"/>
          </w:tcPr>
          <w:p w14:paraId="3469FF26"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智能健身车</w:t>
            </w:r>
          </w:p>
        </w:tc>
        <w:tc>
          <w:tcPr>
            <w:tcW w:w="2744" w:type="pct"/>
            <w:vAlign w:val="center"/>
          </w:tcPr>
          <w:p w14:paraId="616E1936"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3、主要承载横梁规格：≥钢管,RT50mm×100mm×3mm</w:t>
            </w:r>
            <w:r>
              <w:rPr>
                <w:rFonts w:ascii="宋体" w:hAnsi="宋体" w:cs="仿宋" w:hint="eastAsia"/>
                <w:color w:val="000000"/>
                <w:kern w:val="0"/>
                <w:szCs w:val="21"/>
                <w:lang w:bidi="ar"/>
              </w:rPr>
              <w:br/>
              <w:t>4、外形尺寸（长×宽×高）：≥1860mm×1830mm×2880mm</w:t>
            </w:r>
            <w:r>
              <w:rPr>
                <w:rFonts w:ascii="宋体" w:hAnsi="宋体" w:cs="仿宋" w:hint="eastAsia"/>
                <w:color w:val="000000"/>
                <w:kern w:val="0"/>
                <w:szCs w:val="21"/>
                <w:lang w:bidi="ar"/>
              </w:rPr>
              <w:br/>
              <w:t>5、应有防止超速转动的阻尼装置;脚踏部位应有防滑措施</w:t>
            </w:r>
            <w:r>
              <w:rPr>
                <w:rFonts w:ascii="宋体" w:hAnsi="宋体" w:cs="仿宋" w:hint="eastAsia"/>
                <w:color w:val="000000"/>
                <w:kern w:val="0"/>
                <w:szCs w:val="21"/>
                <w:lang w:bidi="ar"/>
              </w:rPr>
              <w:br/>
              <w:t>6、活动部件底面与地面的间距≥88mm，与其他部件的间距≥80mm</w:t>
            </w:r>
            <w:r>
              <w:rPr>
                <w:rFonts w:ascii="宋体" w:hAnsi="宋体" w:cs="仿宋" w:hint="eastAsia"/>
                <w:color w:val="000000"/>
                <w:kern w:val="0"/>
                <w:szCs w:val="21"/>
                <w:lang w:bidi="ar"/>
              </w:rPr>
              <w:br/>
              <w:t>7、安装要求应采用：直埋式+预埋式安装、地埋深度≥600mm、地基尺寸≥：500mm×500mm×700mm</w:t>
            </w:r>
            <w:r>
              <w:rPr>
                <w:rFonts w:ascii="宋体" w:hAnsi="宋体" w:cs="仿宋" w:hint="eastAsia"/>
                <w:color w:val="000000"/>
                <w:kern w:val="0"/>
                <w:szCs w:val="21"/>
                <w:lang w:bidi="ar"/>
              </w:rPr>
              <w:br/>
              <w:t>8、器材应具有数据采集、数据传输、数据处理、太阳能供电、夜间照明、语音播报、消耗卡路里、智能终端等功能。</w:t>
            </w:r>
          </w:p>
        </w:tc>
        <w:tc>
          <w:tcPr>
            <w:tcW w:w="1089" w:type="pct"/>
            <w:vAlign w:val="center"/>
          </w:tcPr>
          <w:p w14:paraId="57CA2699"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55680" behindDoc="0" locked="0" layoutInCell="1" allowOverlap="1" wp14:anchorId="57E286C3" wp14:editId="2858CF11">
                  <wp:simplePos x="0" y="0"/>
                  <wp:positionH relativeFrom="column">
                    <wp:posOffset>457200</wp:posOffset>
                  </wp:positionH>
                  <wp:positionV relativeFrom="paragraph">
                    <wp:posOffset>476885</wp:posOffset>
                  </wp:positionV>
                  <wp:extent cx="1045210" cy="1125855"/>
                  <wp:effectExtent l="0" t="0" r="2540" b="0"/>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a:xfrm>
                            <a:off x="0" y="0"/>
                            <a:ext cx="1045210" cy="1125855"/>
                          </a:xfrm>
                          <a:prstGeom prst="rect">
                            <a:avLst/>
                          </a:prstGeom>
                          <a:noFill/>
                          <a:ln>
                            <a:noFill/>
                          </a:ln>
                        </pic:spPr>
                      </pic:pic>
                    </a:graphicData>
                  </a:graphic>
                </wp:anchor>
              </w:drawing>
            </w:r>
          </w:p>
        </w:tc>
      </w:tr>
      <w:tr w:rsidR="00765D61" w14:paraId="1EE1871E" w14:textId="77777777" w:rsidTr="00765D61">
        <w:trPr>
          <w:trHeight w:val="3391"/>
          <w:jc w:val="center"/>
        </w:trPr>
        <w:tc>
          <w:tcPr>
            <w:tcW w:w="348" w:type="pct"/>
            <w:vMerge/>
            <w:shd w:val="clear" w:color="auto" w:fill="auto"/>
            <w:vAlign w:val="center"/>
          </w:tcPr>
          <w:p w14:paraId="508272D5"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377C2AE0"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22</w:t>
            </w:r>
          </w:p>
        </w:tc>
        <w:tc>
          <w:tcPr>
            <w:tcW w:w="556" w:type="pct"/>
            <w:shd w:val="clear" w:color="auto" w:fill="FFFFFF"/>
            <w:vAlign w:val="center"/>
          </w:tcPr>
          <w:p w14:paraId="31859BFB"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智能推举训练器</w:t>
            </w:r>
          </w:p>
        </w:tc>
        <w:tc>
          <w:tcPr>
            <w:tcW w:w="2744" w:type="pct"/>
            <w:vAlign w:val="center"/>
          </w:tcPr>
          <w:p w14:paraId="6DBDC665"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w:t>
            </w:r>
            <w:r>
              <w:rPr>
                <w:rStyle w:val="font11"/>
                <w:rFonts w:cs="仿宋" w:hint="default"/>
                <w:szCs w:val="21"/>
                <w:lang w:bidi="ar"/>
              </w:rPr>
              <w:t>50mm×100mm×3mm</w:t>
            </w:r>
            <w:r>
              <w:rPr>
                <w:rStyle w:val="font11"/>
                <w:rFonts w:cs="仿宋" w:hint="default"/>
                <w:szCs w:val="21"/>
                <w:lang w:bidi="ar"/>
              </w:rPr>
              <w:br/>
              <w:t>4、外形尺寸（长×宽×高）：≥2520mm×1650mm×3085mm</w:t>
            </w:r>
            <w:r>
              <w:rPr>
                <w:rStyle w:val="font11"/>
                <w:rFonts w:cs="仿宋" w:hint="default"/>
                <w:szCs w:val="21"/>
                <w:lang w:bidi="ar"/>
              </w:rPr>
              <w:br/>
              <w:t>5、器材应采用内置限位装置</w:t>
            </w:r>
            <w:r>
              <w:rPr>
                <w:rStyle w:val="font11"/>
                <w:rFonts w:cs="仿宋" w:hint="default"/>
                <w:szCs w:val="21"/>
                <w:lang w:bidi="ar"/>
              </w:rPr>
              <w:br/>
              <w:t>6、安装要求应采用：直埋式安装、地埋深度≥600mm、地基尺寸≥：500mm×500mm×700mm</w:t>
            </w:r>
            <w:r>
              <w:rPr>
                <w:rStyle w:val="font11"/>
                <w:rFonts w:cs="仿宋" w:hint="default"/>
                <w:szCs w:val="21"/>
                <w:lang w:bidi="ar"/>
              </w:rPr>
              <w:br/>
              <w:t>7、器材应具有数据采集、数据传输、数据处理、太阳能供电、夜间照明、语音播报、消耗卡路里、智能终端等功能。</w:t>
            </w:r>
          </w:p>
        </w:tc>
        <w:tc>
          <w:tcPr>
            <w:tcW w:w="1089" w:type="pct"/>
            <w:vAlign w:val="center"/>
          </w:tcPr>
          <w:p w14:paraId="24710535"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56704" behindDoc="0" locked="0" layoutInCell="1" allowOverlap="1" wp14:anchorId="720C8C0D" wp14:editId="6665B67F">
                  <wp:simplePos x="0" y="0"/>
                  <wp:positionH relativeFrom="column">
                    <wp:posOffset>319405</wp:posOffset>
                  </wp:positionH>
                  <wp:positionV relativeFrom="paragraph">
                    <wp:posOffset>262890</wp:posOffset>
                  </wp:positionV>
                  <wp:extent cx="1382395" cy="1624965"/>
                  <wp:effectExtent l="0" t="0" r="8255" b="0"/>
                  <wp:wrapNone/>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a:xfrm>
                            <a:off x="0" y="0"/>
                            <a:ext cx="1382395" cy="1624965"/>
                          </a:xfrm>
                          <a:prstGeom prst="rect">
                            <a:avLst/>
                          </a:prstGeom>
                          <a:noFill/>
                          <a:ln>
                            <a:noFill/>
                          </a:ln>
                        </pic:spPr>
                      </pic:pic>
                    </a:graphicData>
                  </a:graphic>
                </wp:anchor>
              </w:drawing>
            </w:r>
          </w:p>
        </w:tc>
      </w:tr>
      <w:tr w:rsidR="00765D61" w14:paraId="18749B58" w14:textId="77777777" w:rsidTr="00765D61">
        <w:trPr>
          <w:trHeight w:val="3943"/>
          <w:jc w:val="center"/>
        </w:trPr>
        <w:tc>
          <w:tcPr>
            <w:tcW w:w="348" w:type="pct"/>
            <w:vMerge/>
            <w:shd w:val="clear" w:color="auto" w:fill="auto"/>
            <w:vAlign w:val="center"/>
          </w:tcPr>
          <w:p w14:paraId="4D093A9A"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761A0254"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23</w:t>
            </w:r>
          </w:p>
        </w:tc>
        <w:tc>
          <w:tcPr>
            <w:tcW w:w="556" w:type="pct"/>
            <w:shd w:val="clear" w:color="auto" w:fill="FFFFFF"/>
            <w:vAlign w:val="center"/>
          </w:tcPr>
          <w:p w14:paraId="5ED84F4B" w14:textId="77777777" w:rsidR="00765D61" w:rsidRDefault="00765D61" w:rsidP="00765D61">
            <w:pPr>
              <w:widowControl/>
              <w:jc w:val="center"/>
              <w:textAlignment w:val="center"/>
              <w:rPr>
                <w:rFonts w:ascii="宋体" w:hAnsi="宋体" w:cs="仿宋"/>
                <w:color w:val="000000"/>
                <w:szCs w:val="21"/>
              </w:rPr>
            </w:pPr>
            <w:r>
              <w:rPr>
                <w:rFonts w:ascii="宋体" w:hAnsi="宋体" w:cs="仿宋" w:hint="eastAsia"/>
                <w:color w:val="000000"/>
                <w:kern w:val="0"/>
                <w:szCs w:val="21"/>
                <w:lang w:bidi="ar"/>
              </w:rPr>
              <w:t>智能划船训练器</w:t>
            </w:r>
          </w:p>
        </w:tc>
        <w:tc>
          <w:tcPr>
            <w:tcW w:w="2744" w:type="pct"/>
            <w:vAlign w:val="center"/>
          </w:tcPr>
          <w:p w14:paraId="2B66D6F9"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color w:val="000000"/>
                <w:kern w:val="0"/>
                <w:szCs w:val="21"/>
                <w:lang w:bidi="ar"/>
              </w:rPr>
              <w:t>1、产品主要材料应为钢管、铝合金，可供两人同时使用</w:t>
            </w:r>
            <w:r>
              <w:rPr>
                <w:rFonts w:ascii="宋体" w:hAnsi="宋体" w:cs="仿宋" w:hint="eastAsia"/>
                <w:color w:val="000000"/>
                <w:kern w:val="0"/>
                <w:szCs w:val="21"/>
                <w:lang w:bidi="ar"/>
              </w:rPr>
              <w:br/>
              <w:t>▲2、主要承载立柱规格：≥钢管,YG180mm×89mm×3mm</w:t>
            </w:r>
            <w:r>
              <w:rPr>
                <w:rFonts w:ascii="宋体" w:hAnsi="宋体" w:cs="仿宋" w:hint="eastAsia"/>
                <w:color w:val="000000"/>
                <w:kern w:val="0"/>
                <w:szCs w:val="21"/>
                <w:lang w:bidi="ar"/>
              </w:rPr>
              <w:br/>
              <w:t>3、主要承载横梁规格：≥钢管,□</w:t>
            </w:r>
            <w:r>
              <w:rPr>
                <w:rStyle w:val="font11"/>
                <w:rFonts w:cs="仿宋" w:hint="default"/>
                <w:szCs w:val="21"/>
                <w:lang w:bidi="ar"/>
              </w:rPr>
              <w:t>50mm×100mm×3mm</w:t>
            </w:r>
            <w:r>
              <w:rPr>
                <w:rStyle w:val="font11"/>
                <w:rFonts w:cs="仿宋" w:hint="default"/>
                <w:szCs w:val="21"/>
                <w:lang w:bidi="ar"/>
              </w:rPr>
              <w:br/>
              <w:t>4、外形尺寸（长×宽×高）：≥3200mm×1310mm×3085mm</w:t>
            </w:r>
            <w:r>
              <w:rPr>
                <w:rStyle w:val="font11"/>
                <w:rFonts w:cs="仿宋" w:hint="default"/>
                <w:szCs w:val="21"/>
                <w:lang w:bidi="ar"/>
              </w:rPr>
              <w:br/>
              <w:t>5、器材摆杆应采用内限位结构；脚踏部位应有防滑措施</w:t>
            </w:r>
            <w:r>
              <w:rPr>
                <w:rStyle w:val="font11"/>
                <w:rFonts w:cs="仿宋" w:hint="default"/>
                <w:szCs w:val="21"/>
                <w:lang w:bidi="ar"/>
              </w:rPr>
              <w:br/>
              <w:t>6、活动部件下底距地面距离≥490mm</w:t>
            </w:r>
            <w:r>
              <w:rPr>
                <w:rStyle w:val="font11"/>
                <w:rFonts w:cs="仿宋" w:hint="default"/>
                <w:szCs w:val="21"/>
                <w:lang w:bidi="ar"/>
              </w:rPr>
              <w:br/>
              <w:t>7、器材各部位螺钉、螺母等紧固件应紧固、防锈、防盗</w:t>
            </w:r>
            <w:r>
              <w:rPr>
                <w:rStyle w:val="font11"/>
                <w:rFonts w:cs="仿宋" w:hint="default"/>
                <w:szCs w:val="21"/>
                <w:lang w:bidi="ar"/>
              </w:rPr>
              <w:br/>
              <w:t>8、支撑人体的表面所有棱边≥3mm，其他易触及的棱边应圆滑过渡</w:t>
            </w:r>
            <w:r>
              <w:rPr>
                <w:rStyle w:val="font11"/>
                <w:rFonts w:cs="仿宋" w:hint="default"/>
                <w:szCs w:val="21"/>
                <w:lang w:bidi="ar"/>
              </w:rPr>
              <w:br/>
              <w:t>9、安装要求应采用：直埋式安装、地埋深度≥600mm、地基尺寸≥：500mm×500mm×700mm</w:t>
            </w:r>
            <w:r>
              <w:rPr>
                <w:rStyle w:val="font11"/>
                <w:rFonts w:cs="仿宋" w:hint="default"/>
                <w:szCs w:val="21"/>
                <w:lang w:bidi="ar"/>
              </w:rPr>
              <w:br/>
              <w:t>10、器材应具有数据采集、数据传输、数据处理、太阳能供电、夜间照明、语音播报、消耗卡路里、智能终端等功能。</w:t>
            </w:r>
          </w:p>
        </w:tc>
        <w:tc>
          <w:tcPr>
            <w:tcW w:w="1089" w:type="pct"/>
            <w:vAlign w:val="center"/>
          </w:tcPr>
          <w:p w14:paraId="2351E96C" w14:textId="77777777" w:rsidR="00765D61" w:rsidRDefault="00765D61" w:rsidP="00765D61">
            <w:pPr>
              <w:widowControl/>
              <w:jc w:val="left"/>
              <w:textAlignment w:val="center"/>
              <w:rPr>
                <w:rFonts w:ascii="宋体" w:hAnsi="宋体" w:cs="仿宋"/>
                <w:color w:val="000000"/>
                <w:szCs w:val="21"/>
              </w:rPr>
            </w:pPr>
            <w:r>
              <w:rPr>
                <w:rFonts w:ascii="宋体" w:hAnsi="宋体" w:cs="仿宋" w:hint="eastAsia"/>
                <w:noProof/>
                <w:color w:val="000000"/>
                <w:kern w:val="0"/>
                <w:szCs w:val="21"/>
                <w:bdr w:val="single" w:sz="4" w:space="0" w:color="000000"/>
              </w:rPr>
              <w:drawing>
                <wp:anchor distT="0" distB="0" distL="114300" distR="114300" simplePos="0" relativeHeight="251657728" behindDoc="0" locked="0" layoutInCell="1" allowOverlap="1" wp14:anchorId="67171601" wp14:editId="7BB40578">
                  <wp:simplePos x="0" y="0"/>
                  <wp:positionH relativeFrom="column">
                    <wp:posOffset>321310</wp:posOffset>
                  </wp:positionH>
                  <wp:positionV relativeFrom="paragraph">
                    <wp:posOffset>166370</wp:posOffset>
                  </wp:positionV>
                  <wp:extent cx="1255395" cy="1859280"/>
                  <wp:effectExtent l="0" t="0" r="1905" b="762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a:xfrm>
                            <a:off x="0" y="0"/>
                            <a:ext cx="1255395" cy="1859280"/>
                          </a:xfrm>
                          <a:prstGeom prst="rect">
                            <a:avLst/>
                          </a:prstGeom>
                          <a:noFill/>
                          <a:ln>
                            <a:noFill/>
                          </a:ln>
                        </pic:spPr>
                      </pic:pic>
                    </a:graphicData>
                  </a:graphic>
                </wp:anchor>
              </w:drawing>
            </w:r>
          </w:p>
        </w:tc>
      </w:tr>
      <w:tr w:rsidR="00765D61" w14:paraId="492EDCEB" w14:textId="77777777" w:rsidTr="00765D61">
        <w:trPr>
          <w:trHeight w:val="3943"/>
          <w:jc w:val="center"/>
        </w:trPr>
        <w:tc>
          <w:tcPr>
            <w:tcW w:w="348" w:type="pct"/>
            <w:vMerge w:val="restart"/>
            <w:shd w:val="clear" w:color="auto" w:fill="auto"/>
            <w:vAlign w:val="center"/>
          </w:tcPr>
          <w:p w14:paraId="4C7840E8" w14:textId="77777777" w:rsidR="00765D61" w:rsidRDefault="00765D61" w:rsidP="00765D61">
            <w:pPr>
              <w:jc w:val="center"/>
              <w:rPr>
                <w:rFonts w:ascii="宋体" w:hAnsi="宋体" w:cs="仿宋"/>
                <w:color w:val="000000"/>
                <w:szCs w:val="21"/>
              </w:rPr>
            </w:pPr>
            <w:r>
              <w:rPr>
                <w:rFonts w:ascii="宋体" w:hAnsi="宋体" w:cs="仿宋" w:hint="eastAsia"/>
                <w:color w:val="000000"/>
                <w:szCs w:val="21"/>
              </w:rPr>
              <w:lastRenderedPageBreak/>
              <w:t>室内</w:t>
            </w:r>
          </w:p>
          <w:p w14:paraId="3C5ED820" w14:textId="77777777" w:rsidR="00765D61" w:rsidRDefault="00765D61" w:rsidP="00765D61">
            <w:pPr>
              <w:jc w:val="center"/>
              <w:rPr>
                <w:rFonts w:ascii="宋体" w:hAnsi="宋体" w:cs="仿宋"/>
                <w:color w:val="000000"/>
                <w:szCs w:val="21"/>
              </w:rPr>
            </w:pPr>
            <w:r>
              <w:rPr>
                <w:rFonts w:ascii="宋体" w:hAnsi="宋体" w:cs="仿宋" w:hint="eastAsia"/>
                <w:color w:val="000000"/>
                <w:szCs w:val="21"/>
              </w:rPr>
              <w:t>产品</w:t>
            </w:r>
          </w:p>
        </w:tc>
        <w:tc>
          <w:tcPr>
            <w:tcW w:w="263" w:type="pct"/>
            <w:shd w:val="clear" w:color="auto" w:fill="auto"/>
            <w:vAlign w:val="center"/>
          </w:tcPr>
          <w:p w14:paraId="1D962748"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24</w:t>
            </w:r>
          </w:p>
        </w:tc>
        <w:tc>
          <w:tcPr>
            <w:tcW w:w="556" w:type="pct"/>
            <w:shd w:val="clear" w:color="auto" w:fill="FFFFFF"/>
            <w:vAlign w:val="center"/>
          </w:tcPr>
          <w:p w14:paraId="246DBEF6"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跑步机</w:t>
            </w:r>
          </w:p>
        </w:tc>
        <w:tc>
          <w:tcPr>
            <w:tcW w:w="2744" w:type="pct"/>
            <w:vAlign w:val="center"/>
          </w:tcPr>
          <w:p w14:paraId="2143B9FD"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1、电机额定功率：≥3HP</w:t>
            </w:r>
            <w:r>
              <w:rPr>
                <w:rFonts w:ascii="宋体" w:hAnsi="宋体" w:cs="仿宋" w:hint="eastAsia"/>
                <w:color w:val="000000"/>
                <w:kern w:val="0"/>
                <w:szCs w:val="21"/>
                <w:lang w:bidi="ar"/>
              </w:rPr>
              <w:br/>
              <w:t>▲2、速度范围：最小速度≤0.6km/h，最高速度≥20km/h</w:t>
            </w:r>
            <w:r>
              <w:rPr>
                <w:rFonts w:ascii="宋体" w:hAnsi="宋体" w:cs="仿宋" w:hint="eastAsia"/>
                <w:color w:val="000000"/>
                <w:kern w:val="0"/>
                <w:szCs w:val="21"/>
                <w:lang w:bidi="ar"/>
              </w:rPr>
              <w:br/>
              <w:t>3、坡度范围：0-15%</w:t>
            </w:r>
            <w:r>
              <w:rPr>
                <w:rFonts w:ascii="宋体" w:hAnsi="宋体" w:cs="仿宋" w:hint="eastAsia"/>
                <w:color w:val="000000"/>
                <w:kern w:val="0"/>
                <w:szCs w:val="21"/>
                <w:lang w:bidi="ar"/>
              </w:rPr>
              <w:br/>
              <w:t>4、跑步区域：≥1524mm×560mm</w:t>
            </w:r>
            <w:r>
              <w:rPr>
                <w:rFonts w:ascii="宋体" w:hAnsi="宋体" w:cs="仿宋" w:hint="eastAsia"/>
                <w:color w:val="000000"/>
                <w:kern w:val="0"/>
                <w:szCs w:val="21"/>
                <w:lang w:bidi="ar"/>
              </w:rPr>
              <w:br/>
              <w:t>5、跑步板厚度：≥25.4mm</w:t>
            </w:r>
            <w:r>
              <w:rPr>
                <w:rFonts w:ascii="宋体" w:hAnsi="宋体" w:cs="仿宋" w:hint="eastAsia"/>
                <w:color w:val="000000"/>
                <w:kern w:val="0"/>
                <w:szCs w:val="21"/>
                <w:lang w:bidi="ar"/>
              </w:rPr>
              <w:br/>
              <w:t>6、跑步带厚度：≥2.3mm</w:t>
            </w:r>
            <w:r>
              <w:rPr>
                <w:rFonts w:ascii="宋体" w:hAnsi="宋体" w:cs="仿宋" w:hint="eastAsia"/>
                <w:color w:val="000000"/>
                <w:kern w:val="0"/>
                <w:szCs w:val="21"/>
                <w:lang w:bidi="ar"/>
              </w:rPr>
              <w:br/>
              <w:t>7、最大承重：≥150kg</w:t>
            </w:r>
            <w:r>
              <w:rPr>
                <w:rFonts w:ascii="宋体" w:hAnsi="宋体" w:cs="仿宋" w:hint="eastAsia"/>
                <w:color w:val="000000"/>
                <w:kern w:val="0"/>
                <w:szCs w:val="21"/>
                <w:lang w:bidi="ar"/>
              </w:rPr>
              <w:br/>
              <w:t>8、外形尺寸（长×宽×高）：≥2205mm×920mm×1575mm</w:t>
            </w:r>
            <w:r>
              <w:rPr>
                <w:rFonts w:ascii="宋体" w:hAnsi="宋体" w:cs="仿宋" w:hint="eastAsia"/>
                <w:color w:val="000000"/>
                <w:kern w:val="0"/>
                <w:szCs w:val="21"/>
                <w:lang w:bidi="ar"/>
              </w:rPr>
              <w:br/>
              <w:t>9、主立管规格:≥50.8mm×152.4mm×2mm</w:t>
            </w:r>
            <w:r>
              <w:rPr>
                <w:rFonts w:ascii="宋体" w:hAnsi="宋体" w:cs="仿宋" w:hint="eastAsia"/>
                <w:color w:val="000000"/>
                <w:kern w:val="0"/>
                <w:szCs w:val="21"/>
                <w:lang w:bidi="ar"/>
              </w:rPr>
              <w:br/>
              <w:t>10、底盘边管规格：≥50mm×100mm×2mm</w:t>
            </w:r>
            <w:r>
              <w:rPr>
                <w:rFonts w:ascii="宋体" w:hAnsi="宋体" w:cs="仿宋" w:hint="eastAsia"/>
                <w:color w:val="000000"/>
                <w:kern w:val="0"/>
                <w:szCs w:val="21"/>
                <w:lang w:bidi="ar"/>
              </w:rPr>
              <w:br/>
              <w:t>11、跑步机脚踏平台宽度≥128mm，</w:t>
            </w:r>
          </w:p>
          <w:p w14:paraId="3E42D17D"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12、跑步机脚踏平台防滑表面长度≥1389mm，防滑表面宽度≥94mm,防滑系数≥0.6</w:t>
            </w:r>
            <w:r>
              <w:rPr>
                <w:rFonts w:ascii="宋体" w:hAnsi="宋体" w:cs="仿宋" w:hint="eastAsia"/>
                <w:color w:val="000000"/>
                <w:kern w:val="0"/>
                <w:szCs w:val="21"/>
                <w:lang w:bidi="ar"/>
              </w:rPr>
              <w:br/>
              <w:t>13、前把手距离跑步表面的垂直高度≥925mm，两扶手的间距≤788mm。</w:t>
            </w:r>
          </w:p>
        </w:tc>
        <w:tc>
          <w:tcPr>
            <w:tcW w:w="1089" w:type="pct"/>
            <w:vAlign w:val="center"/>
          </w:tcPr>
          <w:p w14:paraId="246B7331" w14:textId="6DE4F037" w:rsidR="00765D61" w:rsidRDefault="00765D61" w:rsidP="00765D61">
            <w:pPr>
              <w:widowControl/>
              <w:jc w:val="left"/>
              <w:textAlignment w:val="center"/>
              <w:rPr>
                <w:rFonts w:ascii="宋体" w:hAnsi="宋体" w:cs="仿宋"/>
                <w:color w:val="000000"/>
                <w:kern w:val="0"/>
                <w:szCs w:val="21"/>
                <w:bdr w:val="single" w:sz="4" w:space="0" w:color="000000"/>
                <w:lang w:bidi="ar"/>
              </w:rPr>
            </w:pPr>
            <w:r>
              <w:rPr>
                <w:rFonts w:ascii="仿宋" w:eastAsia="仿宋" w:hAnsi="仿宋" w:cs="仿宋"/>
                <w:noProof/>
                <w:color w:val="000000"/>
                <w:kern w:val="0"/>
                <w:sz w:val="24"/>
                <w:szCs w:val="24"/>
                <w:bdr w:val="single" w:sz="4" w:space="0" w:color="000000"/>
              </w:rPr>
              <w:drawing>
                <wp:anchor distT="0" distB="0" distL="114300" distR="114300" simplePos="0" relativeHeight="251630080" behindDoc="0" locked="0" layoutInCell="1" allowOverlap="1" wp14:anchorId="33EDA94E" wp14:editId="19F883CC">
                  <wp:simplePos x="0" y="0"/>
                  <wp:positionH relativeFrom="column">
                    <wp:posOffset>119380</wp:posOffset>
                  </wp:positionH>
                  <wp:positionV relativeFrom="paragraph">
                    <wp:posOffset>311785</wp:posOffset>
                  </wp:positionV>
                  <wp:extent cx="1704975" cy="1590675"/>
                  <wp:effectExtent l="0" t="0" r="9525" b="9525"/>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
                          <pic:cNvPicPr>
                            <a:picLocks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704975" cy="1590675"/>
                          </a:xfrm>
                          <a:prstGeom prst="rect">
                            <a:avLst/>
                          </a:prstGeom>
                          <a:noFill/>
                        </pic:spPr>
                      </pic:pic>
                    </a:graphicData>
                  </a:graphic>
                  <wp14:sizeRelH relativeFrom="page">
                    <wp14:pctWidth>0</wp14:pctWidth>
                  </wp14:sizeRelH>
                  <wp14:sizeRelV relativeFrom="page">
                    <wp14:pctHeight>0</wp14:pctHeight>
                  </wp14:sizeRelV>
                </wp:anchor>
              </w:drawing>
            </w:r>
          </w:p>
        </w:tc>
      </w:tr>
      <w:tr w:rsidR="00765D61" w14:paraId="2D1F6285" w14:textId="77777777" w:rsidTr="00765D61">
        <w:trPr>
          <w:trHeight w:val="3553"/>
          <w:jc w:val="center"/>
        </w:trPr>
        <w:tc>
          <w:tcPr>
            <w:tcW w:w="348" w:type="pct"/>
            <w:vMerge/>
            <w:shd w:val="clear" w:color="auto" w:fill="auto"/>
            <w:vAlign w:val="center"/>
          </w:tcPr>
          <w:p w14:paraId="25DDED1A"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4DDDCE18"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25</w:t>
            </w:r>
          </w:p>
        </w:tc>
        <w:tc>
          <w:tcPr>
            <w:tcW w:w="556" w:type="pct"/>
            <w:shd w:val="clear" w:color="auto" w:fill="FFFFFF"/>
            <w:vAlign w:val="center"/>
          </w:tcPr>
          <w:p w14:paraId="51384BC7"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动感单车</w:t>
            </w:r>
          </w:p>
        </w:tc>
        <w:tc>
          <w:tcPr>
            <w:tcW w:w="2744" w:type="pct"/>
            <w:vAlign w:val="center"/>
          </w:tcPr>
          <w:p w14:paraId="77C0020F"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1、外形尺寸（长×宽×高）：≥1185mm×525mm×1170mm</w:t>
            </w:r>
            <w:r>
              <w:rPr>
                <w:rFonts w:ascii="宋体" w:hAnsi="宋体" w:cs="仿宋" w:hint="eastAsia"/>
                <w:color w:val="000000"/>
                <w:kern w:val="0"/>
                <w:szCs w:val="21"/>
                <w:lang w:bidi="ar"/>
              </w:rPr>
              <w:br/>
              <w:t>2、把立管规格：≥RT50mm×100mm×2mm</w:t>
            </w:r>
            <w:r>
              <w:rPr>
                <w:rFonts w:ascii="宋体" w:hAnsi="宋体" w:cs="仿宋" w:hint="eastAsia"/>
                <w:color w:val="000000"/>
                <w:kern w:val="0"/>
                <w:szCs w:val="21"/>
                <w:lang w:bidi="ar"/>
              </w:rPr>
              <w:br/>
              <w:t>3、坐垫管规格：≥RT50mm×100mm×2mm</w:t>
            </w:r>
            <w:r>
              <w:rPr>
                <w:rFonts w:ascii="宋体" w:hAnsi="宋体" w:cs="仿宋" w:hint="eastAsia"/>
                <w:color w:val="000000"/>
                <w:kern w:val="0"/>
                <w:szCs w:val="21"/>
                <w:lang w:bidi="ar"/>
              </w:rPr>
              <w:br/>
              <w:t>▲4、飞轮规格：≥φ460mm×56mm</w:t>
            </w:r>
          </w:p>
          <w:p w14:paraId="1C1BE174"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5、转动部位不应有剪切点、挤压点、引入点，器材部件间不存在刚性碰撞</w:t>
            </w:r>
          </w:p>
          <w:p w14:paraId="74A4D71C"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6、不存在衣服、头发钩挂或缠绕危险。</w:t>
            </w:r>
          </w:p>
        </w:tc>
        <w:tc>
          <w:tcPr>
            <w:tcW w:w="1089" w:type="pct"/>
            <w:vAlign w:val="center"/>
          </w:tcPr>
          <w:p w14:paraId="72DD414F" w14:textId="381E0C0E" w:rsidR="00765D61" w:rsidRDefault="00765D61" w:rsidP="00765D61">
            <w:pPr>
              <w:widowControl/>
              <w:jc w:val="left"/>
              <w:textAlignment w:val="center"/>
              <w:rPr>
                <w:rFonts w:ascii="宋体" w:hAnsi="宋体" w:cs="仿宋"/>
                <w:color w:val="000000"/>
                <w:kern w:val="0"/>
                <w:szCs w:val="21"/>
                <w:bdr w:val="single" w:sz="4" w:space="0" w:color="000000"/>
                <w:lang w:bidi="ar"/>
              </w:rPr>
            </w:pPr>
            <w:r>
              <w:rPr>
                <w:rFonts w:ascii="仿宋" w:eastAsia="仿宋" w:hAnsi="仿宋" w:cs="仿宋"/>
                <w:noProof/>
                <w:color w:val="000000"/>
                <w:kern w:val="0"/>
                <w:sz w:val="24"/>
                <w:szCs w:val="24"/>
                <w:bdr w:val="single" w:sz="4" w:space="0" w:color="000000"/>
              </w:rPr>
              <w:drawing>
                <wp:anchor distT="0" distB="0" distL="114300" distR="114300" simplePos="0" relativeHeight="251631104" behindDoc="0" locked="0" layoutInCell="1" allowOverlap="1" wp14:anchorId="3F84DD0B" wp14:editId="07ED5D39">
                  <wp:simplePos x="0" y="0"/>
                  <wp:positionH relativeFrom="column">
                    <wp:posOffset>526415</wp:posOffset>
                  </wp:positionH>
                  <wp:positionV relativeFrom="paragraph">
                    <wp:posOffset>28575</wp:posOffset>
                  </wp:positionV>
                  <wp:extent cx="890270" cy="854710"/>
                  <wp:effectExtent l="0" t="0" r="5080" b="254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4"/>
                          <pic:cNvPicPr>
                            <a:picLocks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890270" cy="854710"/>
                          </a:xfrm>
                          <a:prstGeom prst="rect">
                            <a:avLst/>
                          </a:prstGeom>
                          <a:noFill/>
                        </pic:spPr>
                      </pic:pic>
                    </a:graphicData>
                  </a:graphic>
                  <wp14:sizeRelH relativeFrom="page">
                    <wp14:pctWidth>0</wp14:pctWidth>
                  </wp14:sizeRelH>
                  <wp14:sizeRelV relativeFrom="page">
                    <wp14:pctHeight>0</wp14:pctHeight>
                  </wp14:sizeRelV>
                </wp:anchor>
              </w:drawing>
            </w:r>
          </w:p>
        </w:tc>
      </w:tr>
      <w:tr w:rsidR="00765D61" w14:paraId="2AAC28E1" w14:textId="77777777" w:rsidTr="00765D61">
        <w:trPr>
          <w:trHeight w:val="3943"/>
          <w:jc w:val="center"/>
        </w:trPr>
        <w:tc>
          <w:tcPr>
            <w:tcW w:w="348" w:type="pct"/>
            <w:vMerge/>
            <w:shd w:val="clear" w:color="auto" w:fill="auto"/>
            <w:vAlign w:val="center"/>
          </w:tcPr>
          <w:p w14:paraId="281354AC"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08A4017C"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26</w:t>
            </w:r>
          </w:p>
        </w:tc>
        <w:tc>
          <w:tcPr>
            <w:tcW w:w="556" w:type="pct"/>
            <w:shd w:val="clear" w:color="auto" w:fill="FFFFFF"/>
            <w:vAlign w:val="center"/>
          </w:tcPr>
          <w:p w14:paraId="16D9B1F7"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划船机</w:t>
            </w:r>
          </w:p>
        </w:tc>
        <w:tc>
          <w:tcPr>
            <w:tcW w:w="2744" w:type="pct"/>
            <w:vAlign w:val="center"/>
          </w:tcPr>
          <w:p w14:paraId="388D01E2"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1、承重重量：≥150kg</w:t>
            </w:r>
            <w:r>
              <w:rPr>
                <w:rFonts w:ascii="宋体" w:hAnsi="宋体" w:cs="仿宋" w:hint="eastAsia"/>
                <w:color w:val="000000"/>
                <w:kern w:val="0"/>
                <w:szCs w:val="21"/>
                <w:lang w:bidi="ar"/>
              </w:rPr>
              <w:br/>
              <w:t>▲2、功能应具有划船、滑雪两种训练模式</w:t>
            </w:r>
            <w:r>
              <w:rPr>
                <w:rFonts w:ascii="宋体" w:hAnsi="宋体" w:cs="仿宋" w:hint="eastAsia"/>
                <w:color w:val="000000"/>
                <w:kern w:val="0"/>
                <w:szCs w:val="21"/>
                <w:lang w:bidi="ar"/>
              </w:rPr>
              <w:br/>
              <w:t>▲3、阻力系统应为混合阻力系统（风阻+磁阻）</w:t>
            </w:r>
            <w:r>
              <w:rPr>
                <w:rFonts w:ascii="宋体" w:hAnsi="宋体" w:cs="仿宋" w:hint="eastAsia"/>
                <w:color w:val="000000"/>
                <w:kern w:val="0"/>
                <w:szCs w:val="21"/>
                <w:lang w:bidi="ar"/>
              </w:rPr>
              <w:br/>
              <w:t>4、阻力功率：≥300W</w:t>
            </w:r>
            <w:r>
              <w:rPr>
                <w:rFonts w:ascii="宋体" w:hAnsi="宋体" w:cs="仿宋" w:hint="eastAsia"/>
                <w:color w:val="000000"/>
                <w:kern w:val="0"/>
                <w:szCs w:val="21"/>
                <w:lang w:bidi="ar"/>
              </w:rPr>
              <w:br/>
              <w:t>5、外形尺寸（长×宽×高）：≥2615mm×880mm×1060mm</w:t>
            </w:r>
            <w:r>
              <w:rPr>
                <w:rFonts w:ascii="宋体" w:hAnsi="宋体" w:cs="仿宋" w:hint="eastAsia"/>
                <w:color w:val="000000"/>
                <w:kern w:val="0"/>
                <w:szCs w:val="21"/>
                <w:lang w:bidi="ar"/>
              </w:rPr>
              <w:br/>
              <w:t>6、把立管规格：≥50.8mm×76.2mm×2.5mm</w:t>
            </w:r>
            <w:r>
              <w:rPr>
                <w:rFonts w:ascii="宋体" w:hAnsi="宋体" w:cs="仿宋" w:hint="eastAsia"/>
                <w:color w:val="000000"/>
                <w:kern w:val="0"/>
                <w:szCs w:val="21"/>
                <w:lang w:bidi="ar"/>
              </w:rPr>
              <w:br/>
              <w:t>7、座立管规格：≥67mm×96mm×3mm</w:t>
            </w:r>
            <w:r>
              <w:rPr>
                <w:rFonts w:ascii="宋体" w:hAnsi="宋体" w:cs="仿宋" w:hint="eastAsia"/>
                <w:color w:val="000000"/>
                <w:kern w:val="0"/>
                <w:szCs w:val="21"/>
                <w:lang w:bidi="ar"/>
              </w:rPr>
              <w:br/>
              <w:t>8、器材所有棱边和尖角其半径应≥2.5mm，并应加以圆滑或加以防护</w:t>
            </w:r>
            <w:r>
              <w:rPr>
                <w:rFonts w:ascii="宋体" w:hAnsi="宋体" w:cs="仿宋" w:hint="eastAsia"/>
                <w:color w:val="000000"/>
                <w:kern w:val="0"/>
                <w:szCs w:val="21"/>
                <w:lang w:bidi="ar"/>
              </w:rPr>
              <w:br/>
              <w:t>▲9、器材应具双速缓降辅助折叠系统</w:t>
            </w:r>
            <w:r>
              <w:rPr>
                <w:rFonts w:ascii="宋体" w:hAnsi="宋体" w:cs="仿宋" w:hint="eastAsia"/>
                <w:color w:val="000000"/>
                <w:kern w:val="0"/>
                <w:szCs w:val="21"/>
                <w:lang w:bidi="ar"/>
              </w:rPr>
              <w:br/>
              <w:t>10、器材应通过移动轮进行移动。</w:t>
            </w:r>
          </w:p>
        </w:tc>
        <w:tc>
          <w:tcPr>
            <w:tcW w:w="1089" w:type="pct"/>
            <w:vAlign w:val="center"/>
          </w:tcPr>
          <w:p w14:paraId="148E1AF0" w14:textId="519FCCC1" w:rsidR="00765D61" w:rsidRDefault="00765D61" w:rsidP="00765D61">
            <w:pPr>
              <w:widowControl/>
              <w:jc w:val="left"/>
              <w:textAlignment w:val="center"/>
              <w:rPr>
                <w:rFonts w:ascii="宋体" w:hAnsi="宋体" w:cs="仿宋"/>
                <w:color w:val="000000"/>
                <w:kern w:val="0"/>
                <w:szCs w:val="21"/>
                <w:bdr w:val="single" w:sz="4" w:space="0" w:color="000000"/>
                <w:lang w:bidi="ar"/>
              </w:rPr>
            </w:pPr>
            <w:r>
              <w:rPr>
                <w:rFonts w:ascii="仿宋" w:eastAsia="仿宋" w:hAnsi="仿宋" w:cs="仿宋"/>
                <w:noProof/>
                <w:color w:val="000000"/>
                <w:kern w:val="0"/>
                <w:sz w:val="24"/>
                <w:szCs w:val="24"/>
                <w:bdr w:val="single" w:sz="4" w:space="0" w:color="000000"/>
              </w:rPr>
              <w:drawing>
                <wp:anchor distT="0" distB="0" distL="114300" distR="114300" simplePos="0" relativeHeight="251632128" behindDoc="0" locked="0" layoutInCell="1" allowOverlap="1" wp14:anchorId="6720C250" wp14:editId="483FC61B">
                  <wp:simplePos x="0" y="0"/>
                  <wp:positionH relativeFrom="column">
                    <wp:posOffset>469265</wp:posOffset>
                  </wp:positionH>
                  <wp:positionV relativeFrom="paragraph">
                    <wp:posOffset>99060</wp:posOffset>
                  </wp:positionV>
                  <wp:extent cx="1183640" cy="689610"/>
                  <wp:effectExtent l="0" t="0" r="0" b="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7"/>
                          <pic:cNvPicPr>
                            <a:picLocks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183640" cy="689610"/>
                          </a:xfrm>
                          <a:prstGeom prst="rect">
                            <a:avLst/>
                          </a:prstGeom>
                          <a:noFill/>
                        </pic:spPr>
                      </pic:pic>
                    </a:graphicData>
                  </a:graphic>
                  <wp14:sizeRelH relativeFrom="page">
                    <wp14:pctWidth>0</wp14:pctWidth>
                  </wp14:sizeRelH>
                  <wp14:sizeRelV relativeFrom="page">
                    <wp14:pctHeight>0</wp14:pctHeight>
                  </wp14:sizeRelV>
                </wp:anchor>
              </w:drawing>
            </w:r>
          </w:p>
        </w:tc>
      </w:tr>
      <w:tr w:rsidR="00765D61" w14:paraId="68744E06" w14:textId="77777777" w:rsidTr="00765D61">
        <w:trPr>
          <w:trHeight w:val="3943"/>
          <w:jc w:val="center"/>
        </w:trPr>
        <w:tc>
          <w:tcPr>
            <w:tcW w:w="348" w:type="pct"/>
            <w:vMerge/>
            <w:shd w:val="clear" w:color="auto" w:fill="auto"/>
            <w:vAlign w:val="center"/>
          </w:tcPr>
          <w:p w14:paraId="29A9025A"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53CBFC87"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27</w:t>
            </w:r>
          </w:p>
        </w:tc>
        <w:tc>
          <w:tcPr>
            <w:tcW w:w="556" w:type="pct"/>
            <w:shd w:val="clear" w:color="auto" w:fill="FFFFFF"/>
            <w:vAlign w:val="center"/>
          </w:tcPr>
          <w:p w14:paraId="53A3ABF8"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综合训练器</w:t>
            </w:r>
          </w:p>
        </w:tc>
        <w:tc>
          <w:tcPr>
            <w:tcW w:w="2744" w:type="pct"/>
            <w:vAlign w:val="center"/>
          </w:tcPr>
          <w:p w14:paraId="49093CA2"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1、管材规格：≥□50.8mm×76.2mm、≥□50.8mm×50.8mm、≥□38mm×38mm方钢管材、≥φ50.8mm圆管，管壁厚度≥2.5mm</w:t>
            </w:r>
            <w:r>
              <w:rPr>
                <w:rFonts w:ascii="宋体" w:hAnsi="宋体" w:cs="仿宋" w:hint="eastAsia"/>
                <w:color w:val="000000"/>
                <w:kern w:val="0"/>
                <w:szCs w:val="21"/>
                <w:lang w:bidi="ar"/>
              </w:rPr>
              <w:br/>
              <w:t>2、应有不锈钢护罩，钢索有效使用寿命≥20万次以上滑轮应采用专用轴承滑轮，应有浸塑把手套，且把手封头色彩鲜艳，具有警示作用</w:t>
            </w:r>
            <w:r>
              <w:rPr>
                <w:rFonts w:ascii="宋体" w:hAnsi="宋体" w:cs="仿宋" w:hint="eastAsia"/>
                <w:color w:val="000000"/>
                <w:kern w:val="0"/>
                <w:szCs w:val="21"/>
                <w:lang w:bidi="ar"/>
              </w:rPr>
              <w:br/>
              <w:t>3、外形尺寸（长×宽×高）：≥1897mm×1075mm×2118mm；产品重量：≥336.3kg，产品配重：≥91kg。</w:t>
            </w:r>
          </w:p>
        </w:tc>
        <w:tc>
          <w:tcPr>
            <w:tcW w:w="1089" w:type="pct"/>
            <w:vAlign w:val="center"/>
          </w:tcPr>
          <w:p w14:paraId="0267F024" w14:textId="04BFD9D7" w:rsidR="00765D61" w:rsidRDefault="00765D61" w:rsidP="00765D61">
            <w:pPr>
              <w:widowControl/>
              <w:jc w:val="left"/>
              <w:textAlignment w:val="center"/>
              <w:rPr>
                <w:rFonts w:ascii="宋体" w:hAnsi="宋体" w:cs="仿宋"/>
                <w:color w:val="000000"/>
                <w:kern w:val="0"/>
                <w:szCs w:val="21"/>
                <w:bdr w:val="single" w:sz="4" w:space="0" w:color="000000"/>
                <w:lang w:bidi="ar"/>
              </w:rPr>
            </w:pPr>
            <w:r>
              <w:rPr>
                <w:rFonts w:ascii="仿宋" w:eastAsia="仿宋" w:hAnsi="仿宋" w:cs="仿宋"/>
                <w:noProof/>
                <w:color w:val="000000"/>
                <w:kern w:val="0"/>
                <w:sz w:val="24"/>
                <w:szCs w:val="24"/>
                <w:bdr w:val="single" w:sz="4" w:space="0" w:color="000000"/>
              </w:rPr>
              <w:drawing>
                <wp:anchor distT="0" distB="0" distL="114300" distR="114300" simplePos="0" relativeHeight="251633152" behindDoc="0" locked="0" layoutInCell="1" allowOverlap="1" wp14:anchorId="6ECB76AA" wp14:editId="6ACAE4FE">
                  <wp:simplePos x="0" y="0"/>
                  <wp:positionH relativeFrom="column">
                    <wp:posOffset>443230</wp:posOffset>
                  </wp:positionH>
                  <wp:positionV relativeFrom="paragraph">
                    <wp:posOffset>34925</wp:posOffset>
                  </wp:positionV>
                  <wp:extent cx="789305" cy="118364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9"/>
                          <pic:cNvPicPr>
                            <a:picLocks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789305" cy="1183640"/>
                          </a:xfrm>
                          <a:prstGeom prst="rect">
                            <a:avLst/>
                          </a:prstGeom>
                          <a:noFill/>
                        </pic:spPr>
                      </pic:pic>
                    </a:graphicData>
                  </a:graphic>
                  <wp14:sizeRelH relativeFrom="page">
                    <wp14:pctWidth>0</wp14:pctWidth>
                  </wp14:sizeRelH>
                  <wp14:sizeRelV relativeFrom="page">
                    <wp14:pctHeight>0</wp14:pctHeight>
                  </wp14:sizeRelV>
                </wp:anchor>
              </w:drawing>
            </w:r>
          </w:p>
        </w:tc>
      </w:tr>
      <w:tr w:rsidR="00765D61" w14:paraId="3FB48FD2" w14:textId="77777777" w:rsidTr="00765D61">
        <w:trPr>
          <w:trHeight w:val="2727"/>
          <w:jc w:val="center"/>
        </w:trPr>
        <w:tc>
          <w:tcPr>
            <w:tcW w:w="348" w:type="pct"/>
            <w:vMerge/>
            <w:shd w:val="clear" w:color="auto" w:fill="auto"/>
            <w:vAlign w:val="center"/>
          </w:tcPr>
          <w:p w14:paraId="50E217D2" w14:textId="77777777" w:rsidR="00765D61" w:rsidRDefault="00765D61" w:rsidP="00765D61">
            <w:pPr>
              <w:jc w:val="center"/>
              <w:rPr>
                <w:rFonts w:ascii="宋体" w:hAnsi="宋体" w:cs="仿宋"/>
                <w:color w:val="000000"/>
                <w:szCs w:val="21"/>
              </w:rPr>
            </w:pPr>
          </w:p>
        </w:tc>
        <w:tc>
          <w:tcPr>
            <w:tcW w:w="263" w:type="pct"/>
            <w:shd w:val="clear" w:color="auto" w:fill="auto"/>
            <w:vAlign w:val="center"/>
          </w:tcPr>
          <w:p w14:paraId="0CB8A364"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28</w:t>
            </w:r>
          </w:p>
        </w:tc>
        <w:tc>
          <w:tcPr>
            <w:tcW w:w="556" w:type="pct"/>
            <w:shd w:val="clear" w:color="auto" w:fill="FFFFFF"/>
            <w:vAlign w:val="center"/>
          </w:tcPr>
          <w:p w14:paraId="2260ED7A" w14:textId="77777777" w:rsidR="00765D61" w:rsidRDefault="00765D61" w:rsidP="00765D61">
            <w:pPr>
              <w:widowControl/>
              <w:jc w:val="center"/>
              <w:textAlignment w:val="center"/>
              <w:rPr>
                <w:rFonts w:ascii="宋体" w:hAnsi="宋体" w:cs="仿宋"/>
                <w:color w:val="000000"/>
                <w:kern w:val="0"/>
                <w:szCs w:val="21"/>
                <w:lang w:bidi="ar"/>
              </w:rPr>
            </w:pPr>
            <w:r>
              <w:rPr>
                <w:rFonts w:ascii="宋体" w:hAnsi="宋体" w:cs="仿宋" w:hint="eastAsia"/>
                <w:color w:val="000000"/>
                <w:kern w:val="0"/>
                <w:szCs w:val="21"/>
                <w:lang w:bidi="ar"/>
              </w:rPr>
              <w:t>室内乒乓球桌</w:t>
            </w:r>
          </w:p>
        </w:tc>
        <w:tc>
          <w:tcPr>
            <w:tcW w:w="2744" w:type="pct"/>
            <w:vAlign w:val="center"/>
          </w:tcPr>
          <w:p w14:paraId="7B8312FF" w14:textId="77777777" w:rsidR="00765D61" w:rsidRDefault="00765D61" w:rsidP="00765D61">
            <w:pPr>
              <w:widowControl/>
              <w:jc w:val="left"/>
              <w:textAlignment w:val="center"/>
              <w:rPr>
                <w:rFonts w:ascii="宋体" w:hAnsi="宋体" w:cs="仿宋"/>
                <w:color w:val="000000"/>
                <w:kern w:val="0"/>
                <w:szCs w:val="21"/>
                <w:lang w:bidi="ar"/>
              </w:rPr>
            </w:pPr>
            <w:r>
              <w:rPr>
                <w:rFonts w:ascii="宋体" w:hAnsi="宋体" w:cs="仿宋" w:hint="eastAsia"/>
                <w:color w:val="000000"/>
                <w:kern w:val="0"/>
                <w:szCs w:val="21"/>
                <w:lang w:bidi="ar"/>
              </w:rPr>
              <w:t>1、主要承载立柱：≥40mm×40mm×1.2mm</w:t>
            </w:r>
            <w:r>
              <w:rPr>
                <w:rFonts w:ascii="宋体" w:hAnsi="宋体" w:cs="仿宋" w:hint="eastAsia"/>
                <w:color w:val="000000"/>
                <w:kern w:val="0"/>
                <w:szCs w:val="21"/>
                <w:lang w:bidi="ar"/>
              </w:rPr>
              <w:br/>
              <w:t>2、主要承载横梁：≥20mm×40mm×1.2mm</w:t>
            </w:r>
            <w:r>
              <w:rPr>
                <w:rFonts w:ascii="宋体" w:hAnsi="宋体" w:cs="仿宋" w:hint="eastAsia"/>
                <w:color w:val="000000"/>
                <w:kern w:val="0"/>
                <w:szCs w:val="21"/>
                <w:lang w:bidi="ar"/>
              </w:rPr>
              <w:br/>
              <w:t>3、台板厚度：≥18mm；直接40mm乒乓球从300mm的高度自由落到台面其反弹高度≥244mm</w:t>
            </w:r>
            <w:r>
              <w:rPr>
                <w:rFonts w:ascii="宋体" w:hAnsi="宋体" w:cs="仿宋" w:hint="eastAsia"/>
                <w:color w:val="000000"/>
                <w:kern w:val="0"/>
                <w:szCs w:val="21"/>
                <w:lang w:bidi="ar"/>
              </w:rPr>
              <w:br/>
              <w:t>4、外形尺寸（长×宽×高）：≥2740mm×1520mm×760mm。</w:t>
            </w:r>
          </w:p>
        </w:tc>
        <w:tc>
          <w:tcPr>
            <w:tcW w:w="1089" w:type="pct"/>
            <w:vAlign w:val="center"/>
          </w:tcPr>
          <w:p w14:paraId="6E7CAAE2" w14:textId="7F102545" w:rsidR="00765D61" w:rsidRDefault="00765D61" w:rsidP="00765D61">
            <w:pPr>
              <w:widowControl/>
              <w:jc w:val="left"/>
              <w:textAlignment w:val="center"/>
              <w:rPr>
                <w:rFonts w:ascii="宋体" w:hAnsi="宋体" w:cs="仿宋"/>
                <w:color w:val="000000"/>
                <w:kern w:val="0"/>
                <w:szCs w:val="21"/>
                <w:bdr w:val="single" w:sz="4" w:space="0" w:color="000000"/>
                <w:lang w:bidi="ar"/>
              </w:rPr>
            </w:pPr>
            <w:r>
              <w:rPr>
                <w:rFonts w:ascii="仿宋" w:eastAsia="仿宋" w:hAnsi="仿宋" w:cs="仿宋"/>
                <w:noProof/>
                <w:color w:val="000000"/>
                <w:kern w:val="0"/>
                <w:sz w:val="24"/>
                <w:szCs w:val="24"/>
                <w:bdr w:val="single" w:sz="4" w:space="0" w:color="000000"/>
              </w:rPr>
              <w:drawing>
                <wp:anchor distT="0" distB="0" distL="114300" distR="114300" simplePos="0" relativeHeight="251634176" behindDoc="0" locked="0" layoutInCell="1" allowOverlap="1" wp14:anchorId="0E943E6A" wp14:editId="3B45C7D6">
                  <wp:simplePos x="0" y="0"/>
                  <wp:positionH relativeFrom="column">
                    <wp:posOffset>240665</wp:posOffset>
                  </wp:positionH>
                  <wp:positionV relativeFrom="paragraph">
                    <wp:posOffset>130810</wp:posOffset>
                  </wp:positionV>
                  <wp:extent cx="1334770" cy="952500"/>
                  <wp:effectExtent l="0" t="0" r="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334770" cy="952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0CFE3E8A" w14:textId="77777777" w:rsidR="00765D61" w:rsidRDefault="00765D61" w:rsidP="00765D61">
      <w:pPr>
        <w:spacing w:before="160" w:line="360" w:lineRule="auto"/>
        <w:ind w:firstLineChars="200" w:firstLine="482"/>
        <w:rPr>
          <w:rFonts w:asciiTheme="minorEastAsia" w:hAnsiTheme="minorEastAsia"/>
          <w:b/>
          <w:sz w:val="24"/>
        </w:rPr>
      </w:pPr>
      <w:r>
        <w:rPr>
          <w:rFonts w:asciiTheme="minorEastAsia" w:hAnsiTheme="minorEastAsia" w:hint="eastAsia"/>
          <w:b/>
          <w:sz w:val="24"/>
        </w:rPr>
        <w:t>注：</w:t>
      </w:r>
      <w:r>
        <w:rPr>
          <w:rFonts w:asciiTheme="minorEastAsia" w:hAnsiTheme="minorEastAsia"/>
          <w:b/>
          <w:sz w:val="24"/>
        </w:rPr>
        <w:t>φ：</w:t>
      </w:r>
      <w:r>
        <w:rPr>
          <w:rFonts w:asciiTheme="minorEastAsia" w:hAnsiTheme="minorEastAsia" w:hint="eastAsia"/>
          <w:b/>
          <w:sz w:val="24"/>
        </w:rPr>
        <w:t xml:space="preserve">直径；  </w:t>
      </w:r>
      <w:r>
        <w:rPr>
          <w:rFonts w:asciiTheme="minorEastAsia" w:hAnsiTheme="minorEastAsia"/>
          <w:b/>
          <w:sz w:val="24"/>
        </w:rPr>
        <w:t>□：方管</w:t>
      </w:r>
      <w:r>
        <w:rPr>
          <w:rFonts w:asciiTheme="minorEastAsia" w:hAnsiTheme="minorEastAsia" w:hint="eastAsia"/>
          <w:b/>
          <w:sz w:val="24"/>
        </w:rPr>
        <w:t xml:space="preserve">；  </w:t>
      </w:r>
      <w:r>
        <w:rPr>
          <w:rFonts w:asciiTheme="minorEastAsia" w:hAnsiTheme="minorEastAsia"/>
          <w:b/>
          <w:sz w:val="24"/>
        </w:rPr>
        <w:t>YF：异形方管</w:t>
      </w:r>
      <w:r>
        <w:rPr>
          <w:rFonts w:asciiTheme="minorEastAsia" w:hAnsiTheme="minorEastAsia" w:hint="eastAsia"/>
          <w:b/>
          <w:sz w:val="24"/>
        </w:rPr>
        <w:t xml:space="preserve">；  </w:t>
      </w:r>
      <w:r>
        <w:rPr>
          <w:rFonts w:asciiTheme="minorEastAsia" w:hAnsiTheme="minorEastAsia"/>
          <w:b/>
          <w:sz w:val="24"/>
        </w:rPr>
        <w:t>YG：圆管</w:t>
      </w:r>
      <w:r>
        <w:rPr>
          <w:rFonts w:asciiTheme="minorEastAsia" w:hAnsiTheme="minorEastAsia" w:hint="eastAsia"/>
          <w:b/>
          <w:sz w:val="24"/>
        </w:rPr>
        <w:t xml:space="preserve">；  </w:t>
      </w:r>
      <w:r>
        <w:rPr>
          <w:rFonts w:asciiTheme="minorEastAsia" w:hAnsiTheme="minorEastAsia"/>
          <w:b/>
          <w:sz w:val="24"/>
        </w:rPr>
        <w:t>RT：椭圆管</w:t>
      </w:r>
      <w:r>
        <w:rPr>
          <w:rFonts w:asciiTheme="minorEastAsia" w:hAnsiTheme="minorEastAsia" w:hint="eastAsia"/>
          <w:b/>
          <w:sz w:val="24"/>
        </w:rPr>
        <w:t xml:space="preserve">；  </w:t>
      </w:r>
      <w:r>
        <w:rPr>
          <w:rFonts w:asciiTheme="minorEastAsia" w:hAnsiTheme="minorEastAsia"/>
          <w:b/>
          <w:sz w:val="24"/>
        </w:rPr>
        <w:t>t：T型钢</w:t>
      </w:r>
    </w:p>
    <w:p w14:paraId="10B1E00B" w14:textId="77777777" w:rsidR="00765D61" w:rsidRDefault="00765D61" w:rsidP="00765D61">
      <w:pPr>
        <w:spacing w:before="160" w:line="360" w:lineRule="auto"/>
        <w:ind w:firstLineChars="200" w:firstLine="480"/>
        <w:rPr>
          <w:rFonts w:asciiTheme="minorEastAsia" w:hAnsiTheme="minorEastAsia"/>
          <w:bCs/>
          <w:sz w:val="24"/>
        </w:rPr>
      </w:pPr>
    </w:p>
    <w:p w14:paraId="74C22302" w14:textId="735ADC00" w:rsidR="00765D61" w:rsidRDefault="00765D61">
      <w:pPr>
        <w:widowControl/>
        <w:jc w:val="left"/>
        <w:rPr>
          <w:rFonts w:asciiTheme="minorEastAsia" w:hAnsiTheme="minorEastAsia"/>
          <w:sz w:val="24"/>
        </w:rPr>
      </w:pPr>
      <w:r>
        <w:rPr>
          <w:rFonts w:asciiTheme="minorEastAsia" w:hAnsiTheme="minorEastAsia"/>
          <w:sz w:val="24"/>
        </w:rPr>
        <w:br w:type="page"/>
      </w:r>
    </w:p>
    <w:p w14:paraId="234940EA" w14:textId="0A333149" w:rsidR="00765D61" w:rsidRDefault="00765D61" w:rsidP="00765D61">
      <w:pPr>
        <w:pStyle w:val="2"/>
        <w:jc w:val="center"/>
        <w:rPr>
          <w:rFonts w:ascii="仿宋" w:eastAsia="仿宋" w:hAnsi="仿宋"/>
          <w:sz w:val="48"/>
          <w:szCs w:val="48"/>
        </w:rPr>
      </w:pPr>
      <w:r w:rsidRPr="00866518">
        <w:rPr>
          <w:rFonts w:ascii="仿宋" w:eastAsia="仿宋" w:hAnsi="仿宋"/>
          <w:sz w:val="48"/>
          <w:szCs w:val="48"/>
        </w:rPr>
        <w:lastRenderedPageBreak/>
        <w:t>附件</w:t>
      </w:r>
      <w:r>
        <w:rPr>
          <w:rFonts w:ascii="仿宋" w:eastAsia="仿宋" w:hAnsi="仿宋"/>
          <w:sz w:val="48"/>
          <w:szCs w:val="48"/>
        </w:rPr>
        <w:t>4（</w:t>
      </w:r>
      <w:r w:rsidRPr="00765D61">
        <w:rPr>
          <w:rFonts w:ascii="仿宋" w:eastAsia="仿宋" w:hAnsi="仿宋"/>
          <w:sz w:val="48"/>
          <w:szCs w:val="48"/>
        </w:rPr>
        <w:t>招标文件</w:t>
      </w:r>
      <w:r w:rsidRPr="00765D61">
        <w:rPr>
          <w:rFonts w:ascii="仿宋" w:eastAsia="仿宋" w:hAnsi="仿宋" w:hint="eastAsia"/>
          <w:sz w:val="48"/>
          <w:szCs w:val="48"/>
        </w:rPr>
        <w:t>第六章</w:t>
      </w:r>
      <w:r w:rsidRPr="00765D61">
        <w:rPr>
          <w:rFonts w:ascii="仿宋" w:eastAsia="仿宋" w:hAnsi="仿宋"/>
          <w:sz w:val="48"/>
          <w:szCs w:val="48"/>
        </w:rPr>
        <w:t xml:space="preserve">  </w:t>
      </w:r>
      <w:r w:rsidRPr="00765D61">
        <w:rPr>
          <w:rFonts w:ascii="仿宋" w:eastAsia="仿宋" w:hAnsi="仿宋" w:hint="eastAsia"/>
          <w:sz w:val="48"/>
          <w:szCs w:val="48"/>
        </w:rPr>
        <w:t>招标项目技术、服务、政府采购合同内容条款及其他商务要求“三、技术参数</w:t>
      </w:r>
      <w:r w:rsidRPr="00765D61">
        <w:rPr>
          <w:rFonts w:ascii="仿宋" w:eastAsia="仿宋" w:hAnsi="仿宋"/>
          <w:sz w:val="48"/>
          <w:szCs w:val="48"/>
        </w:rPr>
        <w:t>要求</w:t>
      </w:r>
      <w:r w:rsidRPr="00765D61">
        <w:rPr>
          <w:rFonts w:ascii="仿宋" w:eastAsia="仿宋" w:hAnsi="仿宋" w:hint="eastAsia"/>
          <w:sz w:val="48"/>
          <w:szCs w:val="48"/>
        </w:rPr>
        <w:t>”</w:t>
      </w:r>
      <w:r w:rsidRPr="00765D61">
        <w:rPr>
          <w:rFonts w:ascii="仿宋" w:eastAsia="仿宋" w:hAnsi="仿宋" w:cstheme="minorBidi" w:hint="eastAsia"/>
          <w:b w:val="0"/>
          <w:bCs w:val="0"/>
          <w:sz w:val="24"/>
          <w:szCs w:val="24"/>
        </w:rPr>
        <w:t xml:space="preserve"> </w:t>
      </w:r>
      <w:r w:rsidRPr="00765D61">
        <w:rPr>
          <w:rFonts w:ascii="仿宋" w:eastAsia="仿宋" w:hAnsi="仿宋" w:hint="eastAsia"/>
          <w:sz w:val="48"/>
          <w:szCs w:val="48"/>
        </w:rPr>
        <w:t>变更</w:t>
      </w:r>
      <w:r>
        <w:rPr>
          <w:rFonts w:ascii="仿宋" w:eastAsia="仿宋" w:hAnsi="仿宋" w:hint="eastAsia"/>
          <w:sz w:val="48"/>
          <w:szCs w:val="48"/>
        </w:rPr>
        <w:t>后</w:t>
      </w:r>
      <w:r>
        <w:rPr>
          <w:rFonts w:ascii="仿宋" w:eastAsia="仿宋" w:hAnsi="仿宋"/>
          <w:sz w:val="48"/>
          <w:szCs w:val="48"/>
        </w:rPr>
        <w:t>的内容）</w:t>
      </w:r>
    </w:p>
    <w:p w14:paraId="09C38B83" w14:textId="77777777" w:rsidR="00765D61" w:rsidRDefault="00765D61" w:rsidP="00765D61">
      <w:pPr>
        <w:rPr>
          <w:rFonts w:ascii="华文中宋" w:eastAsia="华文中宋" w:hAnsi="华文中宋"/>
          <w:bCs/>
          <w:sz w:val="24"/>
          <w:szCs w:val="24"/>
        </w:rPr>
      </w:pPr>
    </w:p>
    <w:tbl>
      <w:tblPr>
        <w:tblW w:w="5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172"/>
        <w:gridCol w:w="1737"/>
        <w:gridCol w:w="7473"/>
        <w:gridCol w:w="4652"/>
      </w:tblGrid>
      <w:tr w:rsidR="00765D61" w:rsidRPr="00D72197" w14:paraId="3EFD8364" w14:textId="77777777" w:rsidTr="00765D61">
        <w:trPr>
          <w:trHeight w:val="491"/>
          <w:jc w:val="center"/>
        </w:trPr>
        <w:tc>
          <w:tcPr>
            <w:tcW w:w="343" w:type="pct"/>
            <w:vAlign w:val="center"/>
          </w:tcPr>
          <w:p w14:paraId="2DCBDFA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类别</w:t>
            </w:r>
          </w:p>
        </w:tc>
        <w:tc>
          <w:tcPr>
            <w:tcW w:w="363" w:type="pct"/>
            <w:vAlign w:val="center"/>
          </w:tcPr>
          <w:p w14:paraId="0150EDC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序号</w:t>
            </w:r>
          </w:p>
        </w:tc>
        <w:tc>
          <w:tcPr>
            <w:tcW w:w="538" w:type="pct"/>
            <w:vAlign w:val="center"/>
          </w:tcPr>
          <w:p w14:paraId="18BFB84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产品名称</w:t>
            </w:r>
          </w:p>
        </w:tc>
        <w:tc>
          <w:tcPr>
            <w:tcW w:w="2314" w:type="pct"/>
            <w:vAlign w:val="center"/>
          </w:tcPr>
          <w:p w14:paraId="0E0D375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技术参数</w:t>
            </w:r>
          </w:p>
        </w:tc>
        <w:tc>
          <w:tcPr>
            <w:tcW w:w="1440" w:type="pct"/>
            <w:vAlign w:val="center"/>
          </w:tcPr>
          <w:p w14:paraId="2C11B946"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示例图片</w:t>
            </w:r>
          </w:p>
        </w:tc>
      </w:tr>
      <w:tr w:rsidR="00765D61" w:rsidRPr="00D72197" w14:paraId="52DD9D80" w14:textId="77777777" w:rsidTr="00765D61">
        <w:trPr>
          <w:trHeight w:val="1614"/>
          <w:jc w:val="center"/>
        </w:trPr>
        <w:tc>
          <w:tcPr>
            <w:tcW w:w="343" w:type="pct"/>
            <w:vMerge w:val="restart"/>
            <w:shd w:val="clear" w:color="auto" w:fill="auto"/>
            <w:vAlign w:val="center"/>
          </w:tcPr>
          <w:p w14:paraId="1EA66411"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室外健身器材</w:t>
            </w:r>
          </w:p>
        </w:tc>
        <w:tc>
          <w:tcPr>
            <w:tcW w:w="363" w:type="pct"/>
            <w:shd w:val="clear" w:color="auto" w:fill="auto"/>
            <w:vAlign w:val="center"/>
          </w:tcPr>
          <w:p w14:paraId="70599BF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w:t>
            </w:r>
          </w:p>
        </w:tc>
        <w:tc>
          <w:tcPr>
            <w:tcW w:w="538" w:type="pct"/>
            <w:shd w:val="clear" w:color="auto" w:fill="FFFFFF"/>
            <w:vAlign w:val="center"/>
          </w:tcPr>
          <w:p w14:paraId="38C150FC"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告示牌</w:t>
            </w:r>
          </w:p>
        </w:tc>
        <w:tc>
          <w:tcPr>
            <w:tcW w:w="2314" w:type="pct"/>
            <w:shd w:val="clear" w:color="auto" w:fill="FFFFFF"/>
            <w:vAlign w:val="center"/>
          </w:tcPr>
          <w:p w14:paraId="6B4CAFEE"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78063C3D"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color w:val="000000"/>
                <w:kern w:val="0"/>
                <w:szCs w:val="21"/>
                <w:lang w:bidi="ar"/>
              </w:rPr>
              <w:t>*2、器材符合《室外健身器材的安全通用标准要求（GB19272-2011）相关标准要求</w:t>
            </w:r>
          </w:p>
        </w:tc>
        <w:tc>
          <w:tcPr>
            <w:tcW w:w="1440" w:type="pct"/>
            <w:shd w:val="clear" w:color="auto" w:fill="FFFFFF"/>
            <w:vAlign w:val="center"/>
          </w:tcPr>
          <w:p w14:paraId="2241D6E4"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58752" behindDoc="0" locked="0" layoutInCell="1" allowOverlap="1" wp14:anchorId="4D1EFF35" wp14:editId="3931792F">
                  <wp:simplePos x="0" y="0"/>
                  <wp:positionH relativeFrom="column">
                    <wp:posOffset>310515</wp:posOffset>
                  </wp:positionH>
                  <wp:positionV relativeFrom="paragraph">
                    <wp:posOffset>120015</wp:posOffset>
                  </wp:positionV>
                  <wp:extent cx="839470" cy="819785"/>
                  <wp:effectExtent l="0" t="0" r="17780" b="18415"/>
                  <wp:wrapNone/>
                  <wp:docPr id="6" name="图片 6"/>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a:xfrm>
                            <a:off x="0" y="0"/>
                            <a:ext cx="839470" cy="819785"/>
                          </a:xfrm>
                          <a:prstGeom prst="rect">
                            <a:avLst/>
                          </a:prstGeom>
                          <a:noFill/>
                          <a:ln>
                            <a:noFill/>
                          </a:ln>
                        </pic:spPr>
                      </pic:pic>
                    </a:graphicData>
                  </a:graphic>
                </wp:anchor>
              </w:drawing>
            </w:r>
          </w:p>
        </w:tc>
      </w:tr>
      <w:tr w:rsidR="00765D61" w:rsidRPr="00D72197" w14:paraId="5F54E093" w14:textId="77777777" w:rsidTr="00765D61">
        <w:trPr>
          <w:trHeight w:val="1441"/>
          <w:jc w:val="center"/>
        </w:trPr>
        <w:tc>
          <w:tcPr>
            <w:tcW w:w="343" w:type="pct"/>
            <w:vMerge/>
            <w:vAlign w:val="center"/>
          </w:tcPr>
          <w:p w14:paraId="1AF02BF1" w14:textId="77777777" w:rsidR="00765D61" w:rsidRPr="00D72197" w:rsidRDefault="00765D61" w:rsidP="00765D61">
            <w:pPr>
              <w:jc w:val="center"/>
              <w:rPr>
                <w:rFonts w:ascii="宋体" w:hAnsi="宋体" w:cs="仿宋"/>
                <w:color w:val="000000"/>
                <w:szCs w:val="21"/>
              </w:rPr>
            </w:pPr>
          </w:p>
        </w:tc>
        <w:tc>
          <w:tcPr>
            <w:tcW w:w="363" w:type="pct"/>
            <w:vAlign w:val="center"/>
          </w:tcPr>
          <w:p w14:paraId="0AD27A5F"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2</w:t>
            </w:r>
          </w:p>
        </w:tc>
        <w:tc>
          <w:tcPr>
            <w:tcW w:w="1062" w:type="dxa"/>
            <w:vAlign w:val="center"/>
          </w:tcPr>
          <w:p w14:paraId="47AD3C5E" w14:textId="77777777" w:rsidR="00765D61" w:rsidRPr="00D72197" w:rsidRDefault="00765D61" w:rsidP="00765D61">
            <w:pPr>
              <w:rPr>
                <w:rFonts w:ascii="宋体" w:hAnsi="宋体" w:cs="仿宋"/>
                <w:color w:val="000000"/>
                <w:szCs w:val="21"/>
              </w:rPr>
            </w:pPr>
            <w:r w:rsidRPr="00D72197">
              <w:rPr>
                <w:rFonts w:ascii="宋体" w:hAnsi="宋体" w:cs="仿宋" w:hint="eastAsia"/>
                <w:color w:val="000000"/>
                <w:szCs w:val="21"/>
              </w:rPr>
              <w:t>双位太空漫步机</w:t>
            </w:r>
          </w:p>
        </w:tc>
        <w:tc>
          <w:tcPr>
            <w:tcW w:w="4566" w:type="dxa"/>
            <w:vAlign w:val="center"/>
          </w:tcPr>
          <w:p w14:paraId="5BF1C248"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64B71FB7" w14:textId="77777777" w:rsidR="00765D61" w:rsidRPr="00D72197" w:rsidRDefault="00765D61" w:rsidP="00765D61">
            <w:pPr>
              <w:widowControl/>
              <w:spacing w:line="21" w:lineRule="atLeast"/>
              <w:jc w:val="left"/>
              <w:rPr>
                <w:rFonts w:ascii="宋体" w:hAnsi="宋体" w:cs="仿宋"/>
                <w:color w:val="000000"/>
                <w:szCs w:val="21"/>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w:t>
            </w:r>
          </w:p>
        </w:tc>
        <w:tc>
          <w:tcPr>
            <w:tcW w:w="1440" w:type="pct"/>
            <w:vAlign w:val="center"/>
          </w:tcPr>
          <w:p w14:paraId="6048AE55"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59776" behindDoc="0" locked="0" layoutInCell="1" allowOverlap="1" wp14:anchorId="3A02CD40" wp14:editId="1888ED8A">
                  <wp:simplePos x="0" y="0"/>
                  <wp:positionH relativeFrom="column">
                    <wp:posOffset>323850</wp:posOffset>
                  </wp:positionH>
                  <wp:positionV relativeFrom="paragraph">
                    <wp:posOffset>63500</wp:posOffset>
                  </wp:positionV>
                  <wp:extent cx="886460" cy="605155"/>
                  <wp:effectExtent l="0" t="0" r="8890" b="4445"/>
                  <wp:wrapNone/>
                  <wp:docPr id="7" name="图片 7"/>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a:xfrm>
                            <a:off x="0" y="0"/>
                            <a:ext cx="886460" cy="605155"/>
                          </a:xfrm>
                          <a:prstGeom prst="rect">
                            <a:avLst/>
                          </a:prstGeom>
                          <a:noFill/>
                          <a:ln>
                            <a:noFill/>
                          </a:ln>
                        </pic:spPr>
                      </pic:pic>
                    </a:graphicData>
                  </a:graphic>
                </wp:anchor>
              </w:drawing>
            </w:r>
          </w:p>
        </w:tc>
      </w:tr>
      <w:tr w:rsidR="00765D61" w:rsidRPr="00D72197" w14:paraId="1B3CA492" w14:textId="77777777" w:rsidTr="00765D61">
        <w:trPr>
          <w:trHeight w:val="1423"/>
          <w:jc w:val="center"/>
        </w:trPr>
        <w:tc>
          <w:tcPr>
            <w:tcW w:w="343" w:type="pct"/>
            <w:vMerge/>
            <w:vAlign w:val="center"/>
          </w:tcPr>
          <w:p w14:paraId="56383E3E" w14:textId="77777777" w:rsidR="00765D61" w:rsidRPr="00D72197" w:rsidRDefault="00765D61" w:rsidP="00765D61">
            <w:pPr>
              <w:jc w:val="center"/>
              <w:rPr>
                <w:rFonts w:ascii="宋体" w:hAnsi="宋体" w:cs="仿宋"/>
                <w:color w:val="000000"/>
                <w:szCs w:val="21"/>
              </w:rPr>
            </w:pPr>
          </w:p>
        </w:tc>
        <w:tc>
          <w:tcPr>
            <w:tcW w:w="363" w:type="pct"/>
            <w:vAlign w:val="center"/>
          </w:tcPr>
          <w:p w14:paraId="46B8BE5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3</w:t>
            </w:r>
          </w:p>
        </w:tc>
        <w:tc>
          <w:tcPr>
            <w:tcW w:w="538" w:type="pct"/>
            <w:vAlign w:val="center"/>
          </w:tcPr>
          <w:p w14:paraId="386C00E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三位扭腰机</w:t>
            </w:r>
          </w:p>
        </w:tc>
        <w:tc>
          <w:tcPr>
            <w:tcW w:w="2314" w:type="pct"/>
            <w:vAlign w:val="center"/>
          </w:tcPr>
          <w:p w14:paraId="226C69B4" w14:textId="77777777" w:rsidR="00765D61" w:rsidRPr="00D72197" w:rsidRDefault="00765D61" w:rsidP="00765D61">
            <w:pPr>
              <w:widowControl/>
              <w:jc w:val="left"/>
              <w:textAlignment w:val="center"/>
              <w:rPr>
                <w:rFonts w:ascii="宋体" w:hAnsi="宋体" w:cs="仿宋"/>
                <w:color w:val="000000"/>
                <w:kern w:val="0"/>
                <w:szCs w:val="21"/>
                <w:lang w:bidi="ar"/>
              </w:rPr>
            </w:pPr>
          </w:p>
          <w:p w14:paraId="341FDD8E"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45836F25"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w:t>
            </w:r>
            <w:r w:rsidRPr="00D72197">
              <w:rPr>
                <w:rFonts w:ascii="宋体" w:hAnsi="宋体" w:cs="仿宋" w:hint="eastAsia"/>
                <w:color w:val="000000"/>
                <w:kern w:val="0"/>
                <w:szCs w:val="21"/>
                <w:lang w:bidi="ar"/>
              </w:rPr>
              <w:br/>
            </w:r>
          </w:p>
        </w:tc>
        <w:tc>
          <w:tcPr>
            <w:tcW w:w="1440" w:type="pct"/>
            <w:vAlign w:val="center"/>
          </w:tcPr>
          <w:p w14:paraId="5E4BC11F"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0800" behindDoc="0" locked="0" layoutInCell="1" allowOverlap="1" wp14:anchorId="580D8014" wp14:editId="18F75AE8">
                  <wp:simplePos x="0" y="0"/>
                  <wp:positionH relativeFrom="column">
                    <wp:posOffset>313055</wp:posOffset>
                  </wp:positionH>
                  <wp:positionV relativeFrom="paragraph">
                    <wp:posOffset>63500</wp:posOffset>
                  </wp:positionV>
                  <wp:extent cx="936625" cy="770255"/>
                  <wp:effectExtent l="0" t="0" r="15875" b="10795"/>
                  <wp:wrapNone/>
                  <wp:docPr id="8" name="图片 8"/>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a:xfrm>
                            <a:off x="0" y="0"/>
                            <a:ext cx="936625" cy="770255"/>
                          </a:xfrm>
                          <a:prstGeom prst="rect">
                            <a:avLst/>
                          </a:prstGeom>
                          <a:noFill/>
                          <a:ln>
                            <a:noFill/>
                          </a:ln>
                        </pic:spPr>
                      </pic:pic>
                    </a:graphicData>
                  </a:graphic>
                </wp:anchor>
              </w:drawing>
            </w:r>
          </w:p>
        </w:tc>
      </w:tr>
      <w:tr w:rsidR="00765D61" w:rsidRPr="00D72197" w14:paraId="5D426CEF" w14:textId="77777777" w:rsidTr="00765D61">
        <w:trPr>
          <w:trHeight w:val="1768"/>
          <w:jc w:val="center"/>
        </w:trPr>
        <w:tc>
          <w:tcPr>
            <w:tcW w:w="343" w:type="pct"/>
            <w:vMerge/>
            <w:vAlign w:val="center"/>
          </w:tcPr>
          <w:p w14:paraId="00823482" w14:textId="77777777" w:rsidR="00765D61" w:rsidRPr="00D72197" w:rsidRDefault="00765D61" w:rsidP="00765D61">
            <w:pPr>
              <w:jc w:val="center"/>
              <w:rPr>
                <w:rFonts w:ascii="宋体" w:hAnsi="宋体" w:cs="仿宋"/>
                <w:color w:val="000000"/>
                <w:szCs w:val="21"/>
              </w:rPr>
            </w:pPr>
          </w:p>
        </w:tc>
        <w:tc>
          <w:tcPr>
            <w:tcW w:w="363" w:type="pct"/>
            <w:vAlign w:val="center"/>
          </w:tcPr>
          <w:p w14:paraId="1E250CEF"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4</w:t>
            </w:r>
          </w:p>
        </w:tc>
        <w:tc>
          <w:tcPr>
            <w:tcW w:w="538" w:type="pct"/>
            <w:vAlign w:val="center"/>
          </w:tcPr>
          <w:p w14:paraId="0E6DFF06"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太极揉推器</w:t>
            </w:r>
          </w:p>
        </w:tc>
        <w:tc>
          <w:tcPr>
            <w:tcW w:w="2314" w:type="pct"/>
            <w:vAlign w:val="center"/>
          </w:tcPr>
          <w:p w14:paraId="2CDD5220"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41A455A7" w14:textId="77777777" w:rsidR="00765D61" w:rsidRPr="00D72197" w:rsidRDefault="00765D61" w:rsidP="00765D61">
            <w:pPr>
              <w:widowControl/>
              <w:jc w:val="left"/>
              <w:textAlignment w:val="center"/>
              <w:rPr>
                <w:rFonts w:ascii="宋体" w:hAnsi="宋体"/>
                <w:szCs w:val="21"/>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 xml:space="preserve">2、器材符合《室外健身器材的安全通用标准要求（GB19272-2011）相关标准要求                                                                                                                                                                                                                                                                            </w:t>
            </w:r>
            <w:r w:rsidRPr="00D72197">
              <w:rPr>
                <w:rFonts w:ascii="宋体" w:hAnsi="宋体" w:cs="仿宋" w:hint="eastAsia"/>
                <w:color w:val="000000"/>
                <w:kern w:val="0"/>
                <w:szCs w:val="21"/>
                <w:lang w:bidi="ar"/>
              </w:rPr>
              <w:br/>
            </w:r>
          </w:p>
        </w:tc>
        <w:tc>
          <w:tcPr>
            <w:tcW w:w="1440" w:type="pct"/>
            <w:vAlign w:val="center"/>
          </w:tcPr>
          <w:p w14:paraId="5876B674"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1824" behindDoc="0" locked="0" layoutInCell="1" allowOverlap="1" wp14:anchorId="64672F60" wp14:editId="65915F72">
                  <wp:simplePos x="0" y="0"/>
                  <wp:positionH relativeFrom="column">
                    <wp:posOffset>400685</wp:posOffset>
                  </wp:positionH>
                  <wp:positionV relativeFrom="paragraph">
                    <wp:posOffset>161925</wp:posOffset>
                  </wp:positionV>
                  <wp:extent cx="749300" cy="852805"/>
                  <wp:effectExtent l="0" t="0" r="12700" b="4445"/>
                  <wp:wrapNone/>
                  <wp:docPr id="9" name="图片 9"/>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a:xfrm>
                            <a:off x="0" y="0"/>
                            <a:ext cx="749300" cy="852805"/>
                          </a:xfrm>
                          <a:prstGeom prst="rect">
                            <a:avLst/>
                          </a:prstGeom>
                          <a:noFill/>
                          <a:ln>
                            <a:noFill/>
                          </a:ln>
                        </pic:spPr>
                      </pic:pic>
                    </a:graphicData>
                  </a:graphic>
                </wp:anchor>
              </w:drawing>
            </w:r>
          </w:p>
        </w:tc>
      </w:tr>
      <w:tr w:rsidR="00765D61" w:rsidRPr="00D72197" w14:paraId="5923E98A" w14:textId="77777777" w:rsidTr="00765D61">
        <w:trPr>
          <w:trHeight w:val="1411"/>
          <w:jc w:val="center"/>
        </w:trPr>
        <w:tc>
          <w:tcPr>
            <w:tcW w:w="343" w:type="pct"/>
            <w:vMerge/>
            <w:vAlign w:val="center"/>
          </w:tcPr>
          <w:p w14:paraId="585A0323" w14:textId="77777777" w:rsidR="00765D61" w:rsidRPr="00D72197" w:rsidRDefault="00765D61" w:rsidP="00765D61">
            <w:pPr>
              <w:jc w:val="center"/>
              <w:rPr>
                <w:rFonts w:ascii="宋体" w:hAnsi="宋体" w:cs="仿宋"/>
                <w:color w:val="000000"/>
                <w:szCs w:val="21"/>
              </w:rPr>
            </w:pPr>
          </w:p>
        </w:tc>
        <w:tc>
          <w:tcPr>
            <w:tcW w:w="363" w:type="pct"/>
            <w:vAlign w:val="center"/>
          </w:tcPr>
          <w:p w14:paraId="1037284A"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5</w:t>
            </w:r>
          </w:p>
        </w:tc>
        <w:tc>
          <w:tcPr>
            <w:tcW w:w="538" w:type="pct"/>
            <w:vAlign w:val="center"/>
          </w:tcPr>
          <w:p w14:paraId="2F1158C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上肢牵引器</w:t>
            </w:r>
          </w:p>
        </w:tc>
        <w:tc>
          <w:tcPr>
            <w:tcW w:w="2314" w:type="pct"/>
            <w:vAlign w:val="center"/>
          </w:tcPr>
          <w:p w14:paraId="478899F9"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5E87B5B4" w14:textId="77777777" w:rsidR="00765D61" w:rsidRPr="00D72197" w:rsidRDefault="00765D61" w:rsidP="00765D61">
            <w:pPr>
              <w:ind w:right="61"/>
              <w:rPr>
                <w:rFonts w:ascii="宋体" w:hAnsi="宋体" w:cs="仿宋"/>
                <w:color w:val="000000"/>
                <w:szCs w:val="21"/>
                <w:lang w:val="zh-CN" w:bidi="zh-CN"/>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w:t>
            </w:r>
          </w:p>
        </w:tc>
        <w:tc>
          <w:tcPr>
            <w:tcW w:w="1440" w:type="pct"/>
            <w:vAlign w:val="center"/>
          </w:tcPr>
          <w:p w14:paraId="1752A8D6"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2848" behindDoc="0" locked="0" layoutInCell="1" allowOverlap="1" wp14:anchorId="150795FF" wp14:editId="5F121B98">
                  <wp:simplePos x="0" y="0"/>
                  <wp:positionH relativeFrom="column">
                    <wp:posOffset>391160</wp:posOffset>
                  </wp:positionH>
                  <wp:positionV relativeFrom="paragraph">
                    <wp:posOffset>131445</wp:posOffset>
                  </wp:positionV>
                  <wp:extent cx="642620" cy="650240"/>
                  <wp:effectExtent l="0" t="0" r="5080" b="16510"/>
                  <wp:wrapNone/>
                  <wp:docPr id="10" name="图片 10"/>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a:xfrm>
                            <a:off x="0" y="0"/>
                            <a:ext cx="642620" cy="650240"/>
                          </a:xfrm>
                          <a:prstGeom prst="rect">
                            <a:avLst/>
                          </a:prstGeom>
                          <a:noFill/>
                          <a:ln>
                            <a:noFill/>
                          </a:ln>
                        </pic:spPr>
                      </pic:pic>
                    </a:graphicData>
                  </a:graphic>
                </wp:anchor>
              </w:drawing>
            </w:r>
          </w:p>
        </w:tc>
      </w:tr>
      <w:tr w:rsidR="00765D61" w:rsidRPr="00D72197" w14:paraId="71CB4D19" w14:textId="77777777" w:rsidTr="00765D61">
        <w:trPr>
          <w:trHeight w:val="1548"/>
          <w:jc w:val="center"/>
        </w:trPr>
        <w:tc>
          <w:tcPr>
            <w:tcW w:w="343" w:type="pct"/>
            <w:vMerge/>
            <w:shd w:val="clear" w:color="auto" w:fill="auto"/>
            <w:vAlign w:val="center"/>
          </w:tcPr>
          <w:p w14:paraId="51C33E21"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4A336083"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6</w:t>
            </w:r>
          </w:p>
        </w:tc>
        <w:tc>
          <w:tcPr>
            <w:tcW w:w="538" w:type="pct"/>
            <w:shd w:val="clear" w:color="auto" w:fill="FFFFFF"/>
            <w:vAlign w:val="center"/>
          </w:tcPr>
          <w:p w14:paraId="300A6A5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足底按摩压腿器</w:t>
            </w:r>
          </w:p>
        </w:tc>
        <w:tc>
          <w:tcPr>
            <w:tcW w:w="2314" w:type="pct"/>
            <w:shd w:val="clear" w:color="auto" w:fill="FFFFFF"/>
            <w:vAlign w:val="center"/>
          </w:tcPr>
          <w:p w14:paraId="1A9E62E6"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color w:val="000000"/>
                <w:kern w:val="0"/>
                <w:szCs w:val="21"/>
                <w:lang w:bidi="ar"/>
              </w:rPr>
              <w:t xml:space="preserve">1、主要承载立柱规格：≥钢管,φ114mm×3mm                                                                                                                                            </w:t>
            </w:r>
            <w:r w:rsidRPr="00D72197">
              <w:rPr>
                <w:rFonts w:ascii="宋体" w:hAnsi="宋体" w:cs="仿宋" w:hint="eastAsia"/>
                <w:color w:val="000000"/>
                <w:kern w:val="0"/>
                <w:szCs w:val="21"/>
                <w:lang w:bidi="ar"/>
              </w:rPr>
              <w:br/>
            </w: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w:t>
            </w:r>
          </w:p>
        </w:tc>
        <w:tc>
          <w:tcPr>
            <w:tcW w:w="1440" w:type="pct"/>
            <w:shd w:val="clear" w:color="auto" w:fill="FFFFFF"/>
            <w:vAlign w:val="center"/>
          </w:tcPr>
          <w:p w14:paraId="4944DC7C"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63872" behindDoc="0" locked="0" layoutInCell="1" allowOverlap="1" wp14:anchorId="54B98CC1" wp14:editId="6D59AF96">
                  <wp:simplePos x="0" y="0"/>
                  <wp:positionH relativeFrom="column">
                    <wp:posOffset>495300</wp:posOffset>
                  </wp:positionH>
                  <wp:positionV relativeFrom="paragraph">
                    <wp:posOffset>78740</wp:posOffset>
                  </wp:positionV>
                  <wp:extent cx="612775" cy="816610"/>
                  <wp:effectExtent l="0" t="0" r="15875" b="2540"/>
                  <wp:wrapNone/>
                  <wp:docPr id="11" name="图片 1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a:xfrm>
                            <a:off x="0" y="0"/>
                            <a:ext cx="612775" cy="816610"/>
                          </a:xfrm>
                          <a:prstGeom prst="rect">
                            <a:avLst/>
                          </a:prstGeom>
                          <a:noFill/>
                          <a:ln>
                            <a:noFill/>
                          </a:ln>
                        </pic:spPr>
                      </pic:pic>
                    </a:graphicData>
                  </a:graphic>
                </wp:anchor>
              </w:drawing>
            </w:r>
          </w:p>
        </w:tc>
      </w:tr>
      <w:tr w:rsidR="00765D61" w:rsidRPr="00D72197" w14:paraId="5AB2EB10" w14:textId="77777777" w:rsidTr="00765D61">
        <w:trPr>
          <w:trHeight w:val="1301"/>
          <w:jc w:val="center"/>
        </w:trPr>
        <w:tc>
          <w:tcPr>
            <w:tcW w:w="343" w:type="pct"/>
            <w:vMerge/>
            <w:shd w:val="clear" w:color="auto" w:fill="auto"/>
            <w:vAlign w:val="center"/>
          </w:tcPr>
          <w:p w14:paraId="1F599FEF"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4C59645F"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7</w:t>
            </w:r>
          </w:p>
        </w:tc>
        <w:tc>
          <w:tcPr>
            <w:tcW w:w="538" w:type="pct"/>
            <w:shd w:val="clear" w:color="auto" w:fill="FFFFFF"/>
            <w:vAlign w:val="center"/>
          </w:tcPr>
          <w:p w14:paraId="1C6C7478"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双人单杠</w:t>
            </w:r>
          </w:p>
        </w:tc>
        <w:tc>
          <w:tcPr>
            <w:tcW w:w="2314" w:type="pct"/>
            <w:shd w:val="clear" w:color="auto" w:fill="FFFFFF"/>
            <w:vAlign w:val="center"/>
          </w:tcPr>
          <w:p w14:paraId="07BCDEE9"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73C056C6"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 xml:space="preserve">2、器材符合《室外健身器材的安全通用标准要求（GB19272-2011）相关标准要求                                                                                                                                                                                                                                                                                                                                                                                                                                                             </w:t>
            </w:r>
          </w:p>
        </w:tc>
        <w:tc>
          <w:tcPr>
            <w:tcW w:w="1440" w:type="pct"/>
            <w:shd w:val="clear" w:color="auto" w:fill="FFFFFF"/>
            <w:vAlign w:val="center"/>
          </w:tcPr>
          <w:p w14:paraId="34CDEABC"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64896" behindDoc="0" locked="0" layoutInCell="1" allowOverlap="1" wp14:anchorId="24B207C7" wp14:editId="5CE1218D">
                  <wp:simplePos x="0" y="0"/>
                  <wp:positionH relativeFrom="column">
                    <wp:posOffset>434975</wp:posOffset>
                  </wp:positionH>
                  <wp:positionV relativeFrom="paragraph">
                    <wp:posOffset>38735</wp:posOffset>
                  </wp:positionV>
                  <wp:extent cx="808990" cy="693420"/>
                  <wp:effectExtent l="0" t="0" r="10160" b="11430"/>
                  <wp:wrapNone/>
                  <wp:docPr id="12" name="图片 12"/>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a:xfrm>
                            <a:off x="0" y="0"/>
                            <a:ext cx="808990" cy="693420"/>
                          </a:xfrm>
                          <a:prstGeom prst="rect">
                            <a:avLst/>
                          </a:prstGeom>
                          <a:noFill/>
                          <a:ln>
                            <a:noFill/>
                          </a:ln>
                        </pic:spPr>
                      </pic:pic>
                    </a:graphicData>
                  </a:graphic>
                </wp:anchor>
              </w:drawing>
            </w:r>
          </w:p>
        </w:tc>
      </w:tr>
      <w:tr w:rsidR="00765D61" w:rsidRPr="00D72197" w14:paraId="72E08F2F" w14:textId="77777777" w:rsidTr="00765D61">
        <w:trPr>
          <w:trHeight w:val="1248"/>
          <w:jc w:val="center"/>
        </w:trPr>
        <w:tc>
          <w:tcPr>
            <w:tcW w:w="343" w:type="pct"/>
            <w:vMerge/>
            <w:shd w:val="clear" w:color="auto" w:fill="auto"/>
            <w:vAlign w:val="center"/>
          </w:tcPr>
          <w:p w14:paraId="1CF0AA91"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57CC49C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8</w:t>
            </w:r>
          </w:p>
        </w:tc>
        <w:tc>
          <w:tcPr>
            <w:tcW w:w="538" w:type="pct"/>
            <w:shd w:val="clear" w:color="auto" w:fill="FFFFFF"/>
            <w:vAlign w:val="center"/>
          </w:tcPr>
          <w:p w14:paraId="53372D9C"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双杠</w:t>
            </w:r>
          </w:p>
        </w:tc>
        <w:tc>
          <w:tcPr>
            <w:tcW w:w="2314" w:type="pct"/>
            <w:shd w:val="clear" w:color="auto" w:fill="FFFFFF"/>
            <w:vAlign w:val="center"/>
          </w:tcPr>
          <w:p w14:paraId="06DD9D1B"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1、主要承载立柱规格：≥钢管,φ114mm×3mm</w:t>
            </w:r>
          </w:p>
          <w:p w14:paraId="7EE0C9B4"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 xml:space="preserve">2、器材符合《室外健身器材的安全通用标准要求（GB19272-2011）相关标准要求                                                                                                                                                                                                                                                                                                                                                                                                                                                                </w:t>
            </w:r>
          </w:p>
        </w:tc>
        <w:tc>
          <w:tcPr>
            <w:tcW w:w="1440" w:type="pct"/>
            <w:shd w:val="clear" w:color="auto" w:fill="FFFFFF"/>
            <w:vAlign w:val="center"/>
          </w:tcPr>
          <w:p w14:paraId="10A707BD"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65920" behindDoc="0" locked="0" layoutInCell="1" allowOverlap="1" wp14:anchorId="43D10A45" wp14:editId="4583D00F">
                  <wp:simplePos x="0" y="0"/>
                  <wp:positionH relativeFrom="column">
                    <wp:posOffset>353060</wp:posOffset>
                  </wp:positionH>
                  <wp:positionV relativeFrom="paragraph">
                    <wp:posOffset>90805</wp:posOffset>
                  </wp:positionV>
                  <wp:extent cx="893445" cy="588645"/>
                  <wp:effectExtent l="0" t="0" r="1905" b="1905"/>
                  <wp:wrapNone/>
                  <wp:docPr id="13" name="图片 1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a:xfrm>
                            <a:off x="0" y="0"/>
                            <a:ext cx="893445" cy="588645"/>
                          </a:xfrm>
                          <a:prstGeom prst="rect">
                            <a:avLst/>
                          </a:prstGeom>
                          <a:noFill/>
                          <a:ln>
                            <a:noFill/>
                          </a:ln>
                        </pic:spPr>
                      </pic:pic>
                    </a:graphicData>
                  </a:graphic>
                </wp:anchor>
              </w:drawing>
            </w:r>
          </w:p>
        </w:tc>
      </w:tr>
      <w:tr w:rsidR="00765D61" w:rsidRPr="00D72197" w14:paraId="24C40085" w14:textId="77777777" w:rsidTr="00765D61">
        <w:trPr>
          <w:trHeight w:val="3390"/>
          <w:jc w:val="center"/>
        </w:trPr>
        <w:tc>
          <w:tcPr>
            <w:tcW w:w="343" w:type="pct"/>
            <w:vMerge/>
            <w:vAlign w:val="center"/>
          </w:tcPr>
          <w:p w14:paraId="2BE200C0" w14:textId="77777777" w:rsidR="00765D61" w:rsidRPr="00D72197" w:rsidRDefault="00765D61" w:rsidP="00765D61">
            <w:pPr>
              <w:jc w:val="center"/>
              <w:rPr>
                <w:rFonts w:ascii="宋体" w:hAnsi="宋体" w:cs="仿宋"/>
                <w:color w:val="000000"/>
                <w:szCs w:val="21"/>
              </w:rPr>
            </w:pPr>
          </w:p>
        </w:tc>
        <w:tc>
          <w:tcPr>
            <w:tcW w:w="363" w:type="pct"/>
            <w:vAlign w:val="center"/>
          </w:tcPr>
          <w:p w14:paraId="18439733"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9</w:t>
            </w:r>
          </w:p>
        </w:tc>
        <w:tc>
          <w:tcPr>
            <w:tcW w:w="538" w:type="pct"/>
            <w:vAlign w:val="center"/>
          </w:tcPr>
          <w:p w14:paraId="740C4402"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地埋式篮球架</w:t>
            </w:r>
          </w:p>
        </w:tc>
        <w:tc>
          <w:tcPr>
            <w:tcW w:w="2314" w:type="pct"/>
            <w:vAlign w:val="center"/>
          </w:tcPr>
          <w:p w14:paraId="159A01AE"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color w:val="000000"/>
                <w:kern w:val="0"/>
                <w:szCs w:val="21"/>
                <w:lang w:bidi="ar"/>
              </w:rPr>
              <w:t>1、篮球架主立柱钢管直径≥φ165mm、壁厚≥4mm</w:t>
            </w:r>
            <w:r w:rsidRPr="00D72197">
              <w:rPr>
                <w:rFonts w:ascii="宋体" w:hAnsi="宋体" w:cs="仿宋" w:hint="eastAsia"/>
                <w:color w:val="000000"/>
                <w:kern w:val="0"/>
                <w:szCs w:val="21"/>
                <w:lang w:bidi="ar"/>
              </w:rPr>
              <w:br/>
            </w: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w:t>
            </w:r>
          </w:p>
        </w:tc>
        <w:tc>
          <w:tcPr>
            <w:tcW w:w="1440" w:type="pct"/>
            <w:vAlign w:val="center"/>
          </w:tcPr>
          <w:p w14:paraId="503F3AEA"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6944" behindDoc="0" locked="0" layoutInCell="1" allowOverlap="1" wp14:anchorId="6CD1A4DD" wp14:editId="41AEB52F">
                  <wp:simplePos x="0" y="0"/>
                  <wp:positionH relativeFrom="column">
                    <wp:posOffset>454025</wp:posOffset>
                  </wp:positionH>
                  <wp:positionV relativeFrom="paragraph">
                    <wp:posOffset>509905</wp:posOffset>
                  </wp:positionV>
                  <wp:extent cx="707390" cy="1119505"/>
                  <wp:effectExtent l="0" t="0" r="16510" b="4445"/>
                  <wp:wrapNone/>
                  <wp:docPr id="14" name="图片 14"/>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a:xfrm>
                            <a:off x="0" y="0"/>
                            <a:ext cx="707390" cy="1119505"/>
                          </a:xfrm>
                          <a:prstGeom prst="rect">
                            <a:avLst/>
                          </a:prstGeom>
                          <a:noFill/>
                          <a:ln>
                            <a:noFill/>
                          </a:ln>
                        </pic:spPr>
                      </pic:pic>
                    </a:graphicData>
                  </a:graphic>
                </wp:anchor>
              </w:drawing>
            </w:r>
          </w:p>
        </w:tc>
      </w:tr>
      <w:tr w:rsidR="00765D61" w:rsidRPr="00D72197" w14:paraId="648AFB70" w14:textId="77777777" w:rsidTr="00765D61">
        <w:trPr>
          <w:trHeight w:val="1974"/>
          <w:jc w:val="center"/>
        </w:trPr>
        <w:tc>
          <w:tcPr>
            <w:tcW w:w="343" w:type="pct"/>
            <w:vMerge/>
            <w:vAlign w:val="center"/>
          </w:tcPr>
          <w:p w14:paraId="0E54BC2C" w14:textId="77777777" w:rsidR="00765D61" w:rsidRPr="00D72197" w:rsidRDefault="00765D61" w:rsidP="00765D61">
            <w:pPr>
              <w:jc w:val="center"/>
              <w:rPr>
                <w:rFonts w:ascii="宋体" w:hAnsi="宋体" w:cs="仿宋"/>
                <w:color w:val="000000"/>
                <w:szCs w:val="21"/>
              </w:rPr>
            </w:pPr>
          </w:p>
        </w:tc>
        <w:tc>
          <w:tcPr>
            <w:tcW w:w="363" w:type="pct"/>
            <w:vAlign w:val="center"/>
          </w:tcPr>
          <w:p w14:paraId="63C38CE5"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10</w:t>
            </w:r>
          </w:p>
        </w:tc>
        <w:tc>
          <w:tcPr>
            <w:tcW w:w="538" w:type="pct"/>
            <w:vAlign w:val="center"/>
          </w:tcPr>
          <w:p w14:paraId="60010DC6"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室外乒乓球桌</w:t>
            </w:r>
          </w:p>
        </w:tc>
        <w:tc>
          <w:tcPr>
            <w:tcW w:w="2314" w:type="pct"/>
            <w:vAlign w:val="center"/>
          </w:tcPr>
          <w:p w14:paraId="237A43F1" w14:textId="77777777" w:rsidR="00765D61" w:rsidRPr="00D72197" w:rsidRDefault="00765D61" w:rsidP="00765D61">
            <w:pPr>
              <w:widowControl/>
              <w:numPr>
                <w:ilvl w:val="0"/>
                <w:numId w:val="6"/>
              </w:numPr>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主要承载立柱规格：≥钢管φ60mm×3mm</w:t>
            </w:r>
          </w:p>
          <w:p w14:paraId="248D3451"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color w:val="000000"/>
                <w:kern w:val="0"/>
                <w:szCs w:val="21"/>
                <w:lang w:bidi="ar"/>
              </w:rPr>
              <w:t>*2</w:t>
            </w:r>
            <w:r w:rsidRPr="00D72197">
              <w:rPr>
                <w:rFonts w:ascii="宋体" w:hAnsi="宋体" w:cs="仿宋" w:hint="eastAsia"/>
                <w:color w:val="000000"/>
                <w:kern w:val="0"/>
                <w:szCs w:val="21"/>
                <w:lang w:bidi="ar"/>
              </w:rPr>
              <w:t>、器材符合《室外健身器材的安全通用标准要求（GB19272-2011）相关标准要求</w:t>
            </w:r>
          </w:p>
        </w:tc>
        <w:tc>
          <w:tcPr>
            <w:tcW w:w="1440" w:type="pct"/>
            <w:vAlign w:val="center"/>
          </w:tcPr>
          <w:p w14:paraId="581CD101"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7968" behindDoc="0" locked="0" layoutInCell="1" allowOverlap="1" wp14:anchorId="6669B280" wp14:editId="7FF1BDF3">
                  <wp:simplePos x="0" y="0"/>
                  <wp:positionH relativeFrom="column">
                    <wp:posOffset>212725</wp:posOffset>
                  </wp:positionH>
                  <wp:positionV relativeFrom="paragraph">
                    <wp:posOffset>112395</wp:posOffset>
                  </wp:positionV>
                  <wp:extent cx="1285240" cy="562610"/>
                  <wp:effectExtent l="0" t="0" r="10160" b="8890"/>
                  <wp:wrapNone/>
                  <wp:docPr id="15" name="图片 15"/>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a:xfrm>
                            <a:off x="0" y="0"/>
                            <a:ext cx="1285240" cy="562610"/>
                          </a:xfrm>
                          <a:prstGeom prst="rect">
                            <a:avLst/>
                          </a:prstGeom>
                          <a:noFill/>
                          <a:ln>
                            <a:noFill/>
                          </a:ln>
                        </pic:spPr>
                      </pic:pic>
                    </a:graphicData>
                  </a:graphic>
                </wp:anchor>
              </w:drawing>
            </w:r>
          </w:p>
        </w:tc>
      </w:tr>
      <w:tr w:rsidR="00765D61" w:rsidRPr="00D72197" w14:paraId="1C2B0610" w14:textId="77777777" w:rsidTr="00765D61">
        <w:trPr>
          <w:trHeight w:val="2360"/>
          <w:jc w:val="center"/>
        </w:trPr>
        <w:tc>
          <w:tcPr>
            <w:tcW w:w="343" w:type="pct"/>
            <w:vMerge/>
            <w:shd w:val="clear" w:color="auto" w:fill="auto"/>
            <w:vAlign w:val="center"/>
          </w:tcPr>
          <w:p w14:paraId="42DCDCFE"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2E16C5E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11</w:t>
            </w:r>
          </w:p>
        </w:tc>
        <w:tc>
          <w:tcPr>
            <w:tcW w:w="538" w:type="pct"/>
            <w:shd w:val="clear" w:color="auto" w:fill="FFFFFF"/>
            <w:vAlign w:val="center"/>
          </w:tcPr>
          <w:p w14:paraId="3AB40424"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color w:val="000000"/>
                <w:kern w:val="0"/>
                <w:szCs w:val="21"/>
                <w:lang w:bidi="ar"/>
              </w:rPr>
              <w:t>室外可移动篮球架</w:t>
            </w:r>
          </w:p>
        </w:tc>
        <w:tc>
          <w:tcPr>
            <w:tcW w:w="2314" w:type="pct"/>
            <w:shd w:val="clear" w:color="auto" w:fill="FFFFFF"/>
            <w:vAlign w:val="center"/>
          </w:tcPr>
          <w:p w14:paraId="270FBA43" w14:textId="77777777" w:rsidR="00765D61" w:rsidRPr="00D72197" w:rsidRDefault="00765D61" w:rsidP="00765D61">
            <w:pPr>
              <w:widowControl/>
              <w:ind w:left="210" w:hangingChars="100" w:hanging="210"/>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1、篮球架立柱尺寸：≥150mm×150mm×4mm</w:t>
            </w:r>
          </w:p>
          <w:p w14:paraId="2169665F" w14:textId="77777777" w:rsidR="00765D61" w:rsidRPr="00D72197" w:rsidRDefault="00765D61" w:rsidP="00765D61">
            <w:pPr>
              <w:widowControl/>
              <w:ind w:left="210" w:hangingChars="100" w:hanging="210"/>
              <w:jc w:val="left"/>
              <w:textAlignment w:val="center"/>
              <w:rPr>
                <w:rFonts w:ascii="宋体" w:hAnsi="宋体" w:cs="仿宋"/>
                <w:color w:val="000000"/>
                <w:szCs w:val="21"/>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2、器材符合《室外健身器材的安全通用标准要求（GB19272-2011）相关标准要求 。</w:t>
            </w:r>
          </w:p>
        </w:tc>
        <w:tc>
          <w:tcPr>
            <w:tcW w:w="1440" w:type="pct"/>
            <w:vAlign w:val="center"/>
          </w:tcPr>
          <w:p w14:paraId="63890FAB"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68992" behindDoc="0" locked="0" layoutInCell="1" allowOverlap="1" wp14:anchorId="7811113B" wp14:editId="41CEEB4F">
                  <wp:simplePos x="0" y="0"/>
                  <wp:positionH relativeFrom="column">
                    <wp:posOffset>173990</wp:posOffset>
                  </wp:positionH>
                  <wp:positionV relativeFrom="paragraph">
                    <wp:posOffset>156845</wp:posOffset>
                  </wp:positionV>
                  <wp:extent cx="1149350" cy="1158240"/>
                  <wp:effectExtent l="0" t="0" r="12700" b="3810"/>
                  <wp:wrapNone/>
                  <wp:docPr id="16" name="图片 16"/>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a:xfrm>
                            <a:off x="0" y="0"/>
                            <a:ext cx="1149350" cy="1158240"/>
                          </a:xfrm>
                          <a:prstGeom prst="rect">
                            <a:avLst/>
                          </a:prstGeom>
                          <a:noFill/>
                          <a:ln>
                            <a:noFill/>
                          </a:ln>
                        </pic:spPr>
                      </pic:pic>
                    </a:graphicData>
                  </a:graphic>
                </wp:anchor>
              </w:drawing>
            </w:r>
          </w:p>
        </w:tc>
      </w:tr>
      <w:tr w:rsidR="00765D61" w:rsidRPr="00D72197" w14:paraId="03269BFB" w14:textId="77777777" w:rsidTr="00765D61">
        <w:trPr>
          <w:trHeight w:val="2736"/>
          <w:jc w:val="center"/>
        </w:trPr>
        <w:tc>
          <w:tcPr>
            <w:tcW w:w="343" w:type="pct"/>
            <w:vMerge w:val="restart"/>
            <w:shd w:val="clear" w:color="auto" w:fill="auto"/>
            <w:vAlign w:val="center"/>
          </w:tcPr>
          <w:p w14:paraId="39945FB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lastRenderedPageBreak/>
              <w:t>智能健身路径</w:t>
            </w:r>
          </w:p>
        </w:tc>
        <w:tc>
          <w:tcPr>
            <w:tcW w:w="363" w:type="pct"/>
            <w:shd w:val="clear" w:color="auto" w:fill="auto"/>
            <w:vAlign w:val="center"/>
          </w:tcPr>
          <w:p w14:paraId="0C28C966"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12</w:t>
            </w:r>
          </w:p>
        </w:tc>
        <w:tc>
          <w:tcPr>
            <w:tcW w:w="538" w:type="pct"/>
            <w:shd w:val="clear" w:color="auto" w:fill="FFFFFF"/>
            <w:vAlign w:val="center"/>
          </w:tcPr>
          <w:p w14:paraId="13C30056"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智能背部训练器</w:t>
            </w:r>
          </w:p>
        </w:tc>
        <w:tc>
          <w:tcPr>
            <w:tcW w:w="2314" w:type="pct"/>
            <w:vAlign w:val="center"/>
          </w:tcPr>
          <w:p w14:paraId="3AF09226" w14:textId="77777777" w:rsidR="00765D61" w:rsidRPr="00D72197" w:rsidRDefault="00765D61" w:rsidP="00765D61">
            <w:pPr>
              <w:widowControl/>
              <w:numPr>
                <w:ilvl w:val="0"/>
                <w:numId w:val="7"/>
              </w:numPr>
              <w:jc w:val="left"/>
              <w:textAlignment w:val="center"/>
            </w:pPr>
            <w:r w:rsidRPr="00D72197">
              <w:rPr>
                <w:rFonts w:hint="eastAsia"/>
              </w:rPr>
              <w:t>产品主要材料应为钢管，可供两人同时使用</w:t>
            </w:r>
            <w:r w:rsidRPr="00D72197">
              <w:rPr>
                <w:rFonts w:hint="eastAsia"/>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 xml:space="preserve">3mm </w:t>
            </w:r>
            <w:r w:rsidRPr="00D72197">
              <w:rPr>
                <w:rFonts w:hint="eastAsia"/>
              </w:rPr>
              <w:t>（±</w:t>
            </w:r>
            <w:r w:rsidRPr="00D72197">
              <w:rPr>
                <w:rFonts w:hint="eastAsia"/>
              </w:rPr>
              <w:t>0.5mm</w:t>
            </w:r>
            <w:r w:rsidRPr="00D72197">
              <w:rPr>
                <w:rFonts w:hint="eastAsia"/>
              </w:rPr>
              <w:t>）</w:t>
            </w:r>
          </w:p>
          <w:p w14:paraId="3A238A68"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00818004"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0318D0D4"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w:t>
            </w:r>
          </w:p>
          <w:p w14:paraId="6A101168" w14:textId="77777777" w:rsidR="00765D61" w:rsidRPr="00D72197" w:rsidRDefault="00765D61" w:rsidP="00765D61">
            <w:pPr>
              <w:spacing w:after="120"/>
            </w:pPr>
            <w:r w:rsidRPr="00D72197">
              <w:rPr>
                <w:rFonts w:ascii="宋体" w:hAnsi="宋体" w:cs="宋体" w:hint="eastAsia"/>
                <w:color w:val="000000"/>
                <w:kern w:val="0"/>
                <w:szCs w:val="21"/>
                <w:lang w:bidi="ar"/>
              </w:rPr>
              <w:t>6、数据呈现方式：语音播报、固定显示屏、智能终端</w:t>
            </w:r>
          </w:p>
        </w:tc>
        <w:tc>
          <w:tcPr>
            <w:tcW w:w="1440" w:type="pct"/>
            <w:vAlign w:val="center"/>
          </w:tcPr>
          <w:p w14:paraId="0578B78F"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70016" behindDoc="0" locked="0" layoutInCell="1" allowOverlap="1" wp14:anchorId="3A261EAD" wp14:editId="637398AE">
                  <wp:simplePos x="0" y="0"/>
                  <wp:positionH relativeFrom="column">
                    <wp:posOffset>204470</wp:posOffset>
                  </wp:positionH>
                  <wp:positionV relativeFrom="paragraph">
                    <wp:posOffset>164465</wp:posOffset>
                  </wp:positionV>
                  <wp:extent cx="1264920" cy="1043940"/>
                  <wp:effectExtent l="0" t="0" r="11430" b="3810"/>
                  <wp:wrapNone/>
                  <wp:docPr id="17" name="图片 17"/>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a:xfrm>
                            <a:off x="0" y="0"/>
                            <a:ext cx="1264920" cy="1043940"/>
                          </a:xfrm>
                          <a:prstGeom prst="rect">
                            <a:avLst/>
                          </a:prstGeom>
                          <a:noFill/>
                          <a:ln>
                            <a:noFill/>
                          </a:ln>
                        </pic:spPr>
                      </pic:pic>
                    </a:graphicData>
                  </a:graphic>
                </wp:anchor>
              </w:drawing>
            </w:r>
          </w:p>
        </w:tc>
      </w:tr>
      <w:tr w:rsidR="00765D61" w:rsidRPr="00D72197" w14:paraId="324533E7" w14:textId="77777777" w:rsidTr="00765D61">
        <w:trPr>
          <w:trHeight w:val="430"/>
          <w:jc w:val="center"/>
        </w:trPr>
        <w:tc>
          <w:tcPr>
            <w:tcW w:w="343" w:type="pct"/>
            <w:vMerge/>
            <w:shd w:val="clear" w:color="auto" w:fill="auto"/>
            <w:vAlign w:val="center"/>
          </w:tcPr>
          <w:p w14:paraId="7B3A940B"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114E5C1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13</w:t>
            </w:r>
          </w:p>
        </w:tc>
        <w:tc>
          <w:tcPr>
            <w:tcW w:w="538" w:type="pct"/>
            <w:shd w:val="clear" w:color="auto" w:fill="FFFFFF"/>
            <w:vAlign w:val="center"/>
          </w:tcPr>
          <w:p w14:paraId="0630A785"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智能腹部训练器</w:t>
            </w:r>
          </w:p>
        </w:tc>
        <w:tc>
          <w:tcPr>
            <w:tcW w:w="2314" w:type="pct"/>
            <w:shd w:val="clear" w:color="auto" w:fill="FFFFFF"/>
            <w:vAlign w:val="center"/>
          </w:tcPr>
          <w:p w14:paraId="13974AC6" w14:textId="77777777" w:rsidR="00765D61" w:rsidRPr="00D72197" w:rsidRDefault="00765D61" w:rsidP="00765D61">
            <w:pPr>
              <w:widowControl/>
              <w:numPr>
                <w:ilvl w:val="0"/>
                <w:numId w:val="8"/>
              </w:numPr>
              <w:jc w:val="left"/>
              <w:textAlignment w:val="center"/>
              <w:rPr>
                <w:rFonts w:ascii="宋体" w:hAnsi="宋体" w:cs="仿宋"/>
                <w:color w:val="000000"/>
                <w:szCs w:val="21"/>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 xml:space="preserve">3mm </w:t>
            </w:r>
            <w:r w:rsidRPr="00D72197">
              <w:rPr>
                <w:rFonts w:hint="eastAsia"/>
              </w:rPr>
              <w:t>（±</w:t>
            </w:r>
            <w:r w:rsidRPr="00D72197">
              <w:rPr>
                <w:rFonts w:hint="eastAsia"/>
              </w:rPr>
              <w:t>0.5mm</w:t>
            </w:r>
            <w:r w:rsidRPr="00D72197">
              <w:rPr>
                <w:rFonts w:hint="eastAsia"/>
              </w:rPr>
              <w:t>）</w:t>
            </w:r>
          </w:p>
          <w:p w14:paraId="2E1C3CE9"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0C598C37"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6264DE17"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52A8F677"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shd w:val="clear" w:color="auto" w:fill="FFFFFF"/>
            <w:vAlign w:val="center"/>
          </w:tcPr>
          <w:p w14:paraId="37041277"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71040" behindDoc="0" locked="0" layoutInCell="1" allowOverlap="1" wp14:anchorId="64B53023" wp14:editId="1604A242">
                  <wp:simplePos x="0" y="0"/>
                  <wp:positionH relativeFrom="column">
                    <wp:posOffset>220345</wp:posOffset>
                  </wp:positionH>
                  <wp:positionV relativeFrom="paragraph">
                    <wp:posOffset>90170</wp:posOffset>
                  </wp:positionV>
                  <wp:extent cx="1037590" cy="1051560"/>
                  <wp:effectExtent l="0" t="0" r="10160" b="15240"/>
                  <wp:wrapNone/>
                  <wp:docPr id="18" name="图片 1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a:xfrm>
                            <a:off x="0" y="0"/>
                            <a:ext cx="1037590" cy="1051560"/>
                          </a:xfrm>
                          <a:prstGeom prst="rect">
                            <a:avLst/>
                          </a:prstGeom>
                          <a:noFill/>
                          <a:ln>
                            <a:noFill/>
                          </a:ln>
                        </pic:spPr>
                      </pic:pic>
                    </a:graphicData>
                  </a:graphic>
                </wp:anchor>
              </w:drawing>
            </w:r>
          </w:p>
        </w:tc>
      </w:tr>
      <w:tr w:rsidR="00765D61" w:rsidRPr="00D72197" w14:paraId="3AD51432" w14:textId="77777777" w:rsidTr="00765D61">
        <w:trPr>
          <w:trHeight w:val="2452"/>
          <w:jc w:val="center"/>
        </w:trPr>
        <w:tc>
          <w:tcPr>
            <w:tcW w:w="343" w:type="pct"/>
            <w:vMerge/>
            <w:shd w:val="clear" w:color="auto" w:fill="auto"/>
            <w:vAlign w:val="center"/>
          </w:tcPr>
          <w:p w14:paraId="23E4E223"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1EC41B8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14</w:t>
            </w:r>
          </w:p>
        </w:tc>
        <w:tc>
          <w:tcPr>
            <w:tcW w:w="538" w:type="pct"/>
            <w:shd w:val="clear" w:color="auto" w:fill="FFFFFF"/>
            <w:vAlign w:val="center"/>
          </w:tcPr>
          <w:p w14:paraId="6461CAF5"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color w:val="000000"/>
                <w:kern w:val="0"/>
                <w:szCs w:val="21"/>
                <w:lang w:bidi="ar"/>
              </w:rPr>
              <w:t>智能扭腰器</w:t>
            </w:r>
          </w:p>
        </w:tc>
        <w:tc>
          <w:tcPr>
            <w:tcW w:w="2314" w:type="pct"/>
            <w:shd w:val="clear" w:color="auto" w:fill="FFFFFF"/>
            <w:vAlign w:val="center"/>
          </w:tcPr>
          <w:p w14:paraId="16B417EF" w14:textId="77777777" w:rsidR="00765D61" w:rsidRPr="00D72197" w:rsidRDefault="00765D61" w:rsidP="00765D61">
            <w:pPr>
              <w:widowControl/>
              <w:numPr>
                <w:ilvl w:val="0"/>
                <w:numId w:val="9"/>
              </w:numPr>
              <w:jc w:val="left"/>
              <w:textAlignment w:val="center"/>
            </w:pPr>
            <w:r w:rsidRPr="00D72197">
              <w:rPr>
                <w:rFonts w:hint="eastAsia"/>
              </w:rPr>
              <w:t>产品主要材料应为钢管，可供两人同时使用</w:t>
            </w:r>
            <w:r w:rsidRPr="00D72197">
              <w:rPr>
                <w:rFonts w:hint="eastAsia"/>
              </w:rPr>
              <w:br/>
            </w:r>
          </w:p>
          <w:p w14:paraId="1606FA21" w14:textId="77777777" w:rsidR="00765D61" w:rsidRPr="00D72197" w:rsidRDefault="00765D61" w:rsidP="00765D61">
            <w:pPr>
              <w:widowControl/>
              <w:numPr>
                <w:ilvl w:val="0"/>
                <w:numId w:val="9"/>
              </w:numPr>
              <w:jc w:val="left"/>
              <w:textAlignment w:val="center"/>
            </w:pP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3mm</w:t>
            </w:r>
            <w:r w:rsidRPr="00D72197">
              <w:rPr>
                <w:rFonts w:hint="eastAsia"/>
              </w:rPr>
              <w:t>（±</w:t>
            </w:r>
            <w:r w:rsidRPr="00D72197">
              <w:rPr>
                <w:rFonts w:hint="eastAsia"/>
              </w:rPr>
              <w:t>0.5mm</w:t>
            </w:r>
            <w:r w:rsidRPr="00D72197">
              <w:rPr>
                <w:rFonts w:hint="eastAsia"/>
              </w:rPr>
              <w:t>）</w:t>
            </w:r>
          </w:p>
          <w:p w14:paraId="24B67059"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0600CE3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67F2E8B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6CD5C5A9" w14:textId="77777777" w:rsidR="00765D61" w:rsidRPr="00D72197" w:rsidRDefault="00765D61" w:rsidP="00765D61">
            <w:pPr>
              <w:spacing w:after="120"/>
            </w:pPr>
            <w:r w:rsidRPr="00D72197">
              <w:rPr>
                <w:rFonts w:ascii="宋体" w:hAnsi="宋体" w:cs="宋体" w:hint="eastAsia"/>
                <w:color w:val="000000"/>
                <w:kern w:val="0"/>
                <w:szCs w:val="21"/>
                <w:lang w:bidi="ar"/>
              </w:rPr>
              <w:t>6、数据呈现方式：语音播报、固定显示屏、智能终端</w:t>
            </w:r>
          </w:p>
          <w:p w14:paraId="600CCBCB" w14:textId="77777777" w:rsidR="00765D61" w:rsidRPr="00D72197" w:rsidRDefault="00765D61" w:rsidP="00765D61">
            <w:pPr>
              <w:spacing w:after="120"/>
            </w:pPr>
          </w:p>
        </w:tc>
        <w:tc>
          <w:tcPr>
            <w:tcW w:w="1440" w:type="pct"/>
            <w:shd w:val="clear" w:color="auto" w:fill="FFFFFF"/>
            <w:vAlign w:val="center"/>
          </w:tcPr>
          <w:p w14:paraId="65F31E0F"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lastRenderedPageBreak/>
              <w:drawing>
                <wp:anchor distT="0" distB="0" distL="114300" distR="114300" simplePos="0" relativeHeight="251672064" behindDoc="0" locked="0" layoutInCell="1" allowOverlap="1" wp14:anchorId="4AD174E6" wp14:editId="607E7ADD">
                  <wp:simplePos x="0" y="0"/>
                  <wp:positionH relativeFrom="column">
                    <wp:posOffset>299720</wp:posOffset>
                  </wp:positionH>
                  <wp:positionV relativeFrom="paragraph">
                    <wp:posOffset>354330</wp:posOffset>
                  </wp:positionV>
                  <wp:extent cx="1067435" cy="1464310"/>
                  <wp:effectExtent l="0" t="0" r="18415" b="2540"/>
                  <wp:wrapNone/>
                  <wp:docPr id="19" name="图片 19"/>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a:xfrm>
                            <a:off x="0" y="0"/>
                            <a:ext cx="1067435" cy="1464310"/>
                          </a:xfrm>
                          <a:prstGeom prst="rect">
                            <a:avLst/>
                          </a:prstGeom>
                          <a:noFill/>
                          <a:ln>
                            <a:noFill/>
                          </a:ln>
                        </pic:spPr>
                      </pic:pic>
                    </a:graphicData>
                  </a:graphic>
                </wp:anchor>
              </w:drawing>
            </w:r>
          </w:p>
        </w:tc>
      </w:tr>
      <w:tr w:rsidR="00765D61" w:rsidRPr="00D72197" w14:paraId="5F393EE6" w14:textId="77777777" w:rsidTr="00765D61">
        <w:trPr>
          <w:trHeight w:val="4132"/>
          <w:jc w:val="center"/>
        </w:trPr>
        <w:tc>
          <w:tcPr>
            <w:tcW w:w="343" w:type="pct"/>
            <w:vMerge/>
            <w:shd w:val="clear" w:color="auto" w:fill="auto"/>
            <w:vAlign w:val="center"/>
          </w:tcPr>
          <w:p w14:paraId="1B74877A"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607E0778"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15</w:t>
            </w:r>
          </w:p>
        </w:tc>
        <w:tc>
          <w:tcPr>
            <w:tcW w:w="538" w:type="pct"/>
            <w:shd w:val="clear" w:color="auto" w:fill="FFFFFF"/>
            <w:vAlign w:val="center"/>
          </w:tcPr>
          <w:p w14:paraId="5DF1709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智能跷跷板</w:t>
            </w:r>
          </w:p>
        </w:tc>
        <w:tc>
          <w:tcPr>
            <w:tcW w:w="2314" w:type="pct"/>
            <w:vAlign w:val="center"/>
          </w:tcPr>
          <w:p w14:paraId="127A3811" w14:textId="77777777" w:rsidR="00765D61" w:rsidRPr="00D72197" w:rsidRDefault="00765D61" w:rsidP="00765D61">
            <w:pPr>
              <w:widowControl/>
              <w:numPr>
                <w:ilvl w:val="0"/>
                <w:numId w:val="10"/>
              </w:numPr>
              <w:jc w:val="left"/>
              <w:textAlignment w:val="center"/>
            </w:pPr>
            <w:r w:rsidRPr="00D72197">
              <w:rPr>
                <w:rFonts w:hint="eastAsia"/>
              </w:rPr>
              <w:t>产品主要材料应为钢管，可供四人同时使用</w:t>
            </w:r>
            <w:r w:rsidRPr="00D72197">
              <w:rPr>
                <w:rFonts w:hint="eastAsia"/>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3mm</w:t>
            </w:r>
            <w:r w:rsidRPr="00D72197">
              <w:rPr>
                <w:rFonts w:hint="eastAsia"/>
              </w:rPr>
              <w:t>（±</w:t>
            </w:r>
            <w:r w:rsidRPr="00D72197">
              <w:rPr>
                <w:rFonts w:hint="eastAsia"/>
              </w:rPr>
              <w:t>0.5mm</w:t>
            </w:r>
            <w:r w:rsidRPr="00D72197">
              <w:rPr>
                <w:rFonts w:hint="eastAsia"/>
              </w:rPr>
              <w:t>）</w:t>
            </w:r>
          </w:p>
          <w:p w14:paraId="75C58F68"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371B819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35466A06"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695E338E" w14:textId="77777777" w:rsidR="00765D61" w:rsidRPr="00D72197" w:rsidRDefault="00765D61" w:rsidP="00765D61">
            <w:pPr>
              <w:spacing w:after="120"/>
            </w:pPr>
            <w:r w:rsidRPr="00D72197">
              <w:rPr>
                <w:rFonts w:ascii="宋体" w:hAnsi="宋体" w:cs="宋体" w:hint="eastAsia"/>
                <w:color w:val="000000"/>
                <w:kern w:val="0"/>
                <w:szCs w:val="21"/>
                <w:lang w:bidi="ar"/>
              </w:rPr>
              <w:t>6、数据呈现方式：语音播报、固定显示屏、智能终端</w:t>
            </w:r>
          </w:p>
        </w:tc>
        <w:tc>
          <w:tcPr>
            <w:tcW w:w="1440" w:type="pct"/>
            <w:vAlign w:val="center"/>
          </w:tcPr>
          <w:p w14:paraId="5DECC472"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73088" behindDoc="0" locked="0" layoutInCell="1" allowOverlap="1" wp14:anchorId="6F3C4BEB" wp14:editId="77397C31">
                  <wp:simplePos x="0" y="0"/>
                  <wp:positionH relativeFrom="column">
                    <wp:posOffset>176530</wp:posOffset>
                  </wp:positionH>
                  <wp:positionV relativeFrom="paragraph">
                    <wp:posOffset>673735</wp:posOffset>
                  </wp:positionV>
                  <wp:extent cx="1311275" cy="1210945"/>
                  <wp:effectExtent l="0" t="0" r="3175" b="8255"/>
                  <wp:wrapNone/>
                  <wp:docPr id="20" name="图片 20"/>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a:xfrm>
                            <a:off x="0" y="0"/>
                            <a:ext cx="1311275" cy="1210945"/>
                          </a:xfrm>
                          <a:prstGeom prst="rect">
                            <a:avLst/>
                          </a:prstGeom>
                          <a:noFill/>
                          <a:ln>
                            <a:noFill/>
                          </a:ln>
                        </pic:spPr>
                      </pic:pic>
                    </a:graphicData>
                  </a:graphic>
                </wp:anchor>
              </w:drawing>
            </w:r>
          </w:p>
        </w:tc>
      </w:tr>
      <w:tr w:rsidR="00765D61" w:rsidRPr="00D72197" w14:paraId="0E24BEC4" w14:textId="77777777" w:rsidTr="00765D61">
        <w:trPr>
          <w:trHeight w:val="2795"/>
          <w:jc w:val="center"/>
        </w:trPr>
        <w:tc>
          <w:tcPr>
            <w:tcW w:w="343" w:type="pct"/>
            <w:vMerge/>
            <w:shd w:val="clear" w:color="auto" w:fill="auto"/>
            <w:vAlign w:val="center"/>
          </w:tcPr>
          <w:p w14:paraId="322EF691"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4EB5D990"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16</w:t>
            </w:r>
          </w:p>
        </w:tc>
        <w:tc>
          <w:tcPr>
            <w:tcW w:w="538" w:type="pct"/>
            <w:shd w:val="clear" w:color="auto" w:fill="FFFFFF"/>
            <w:vAlign w:val="center"/>
          </w:tcPr>
          <w:p w14:paraId="31684EB1"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color w:val="000000"/>
                <w:kern w:val="0"/>
                <w:szCs w:val="21"/>
                <w:lang w:bidi="ar"/>
              </w:rPr>
              <w:t>智能揉推器</w:t>
            </w:r>
          </w:p>
        </w:tc>
        <w:tc>
          <w:tcPr>
            <w:tcW w:w="2314" w:type="pct"/>
            <w:shd w:val="clear" w:color="auto" w:fill="FFFFFF"/>
            <w:vAlign w:val="center"/>
          </w:tcPr>
          <w:p w14:paraId="099FACED" w14:textId="77777777" w:rsidR="00765D61" w:rsidRPr="00D72197" w:rsidRDefault="00765D61" w:rsidP="00765D61">
            <w:pPr>
              <w:widowControl/>
              <w:numPr>
                <w:ilvl w:val="0"/>
                <w:numId w:val="11"/>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3mm</w:t>
            </w:r>
            <w:r w:rsidRPr="00D72197">
              <w:rPr>
                <w:rFonts w:hint="eastAsia"/>
              </w:rPr>
              <w:t>（±</w:t>
            </w:r>
            <w:r w:rsidRPr="00D72197">
              <w:rPr>
                <w:rFonts w:hint="eastAsia"/>
              </w:rPr>
              <w:t>0.5mm</w:t>
            </w:r>
            <w:r w:rsidRPr="00D72197">
              <w:rPr>
                <w:rFonts w:hint="eastAsia"/>
              </w:rPr>
              <w:t>）</w:t>
            </w:r>
          </w:p>
          <w:p w14:paraId="4DB9C4A8"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6ABA4296"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0699615E"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453903B4"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shd w:val="clear" w:color="auto" w:fill="FFFFFF"/>
            <w:vAlign w:val="center"/>
          </w:tcPr>
          <w:p w14:paraId="374FDED7"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74112" behindDoc="0" locked="0" layoutInCell="1" allowOverlap="1" wp14:anchorId="735E4D86" wp14:editId="03D0F2E9">
                  <wp:simplePos x="0" y="0"/>
                  <wp:positionH relativeFrom="column">
                    <wp:posOffset>382270</wp:posOffset>
                  </wp:positionH>
                  <wp:positionV relativeFrom="paragraph">
                    <wp:posOffset>515620</wp:posOffset>
                  </wp:positionV>
                  <wp:extent cx="937260" cy="1219835"/>
                  <wp:effectExtent l="0" t="0" r="15240" b="18415"/>
                  <wp:wrapNone/>
                  <wp:docPr id="21" name="图片 2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a:xfrm>
                            <a:off x="0" y="0"/>
                            <a:ext cx="937260" cy="1219835"/>
                          </a:xfrm>
                          <a:prstGeom prst="rect">
                            <a:avLst/>
                          </a:prstGeom>
                          <a:noFill/>
                          <a:ln>
                            <a:noFill/>
                          </a:ln>
                        </pic:spPr>
                      </pic:pic>
                    </a:graphicData>
                  </a:graphic>
                </wp:anchor>
              </w:drawing>
            </w:r>
          </w:p>
        </w:tc>
      </w:tr>
      <w:tr w:rsidR="00765D61" w:rsidRPr="00D72197" w14:paraId="40AB73D6" w14:textId="77777777" w:rsidTr="00765D61">
        <w:trPr>
          <w:trHeight w:val="90"/>
          <w:jc w:val="center"/>
        </w:trPr>
        <w:tc>
          <w:tcPr>
            <w:tcW w:w="343" w:type="pct"/>
            <w:vMerge/>
            <w:shd w:val="clear" w:color="auto" w:fill="auto"/>
            <w:vAlign w:val="center"/>
          </w:tcPr>
          <w:p w14:paraId="32B724D2"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370C47EF"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17</w:t>
            </w:r>
          </w:p>
        </w:tc>
        <w:tc>
          <w:tcPr>
            <w:tcW w:w="538" w:type="pct"/>
            <w:shd w:val="clear" w:color="auto" w:fill="FFFFFF"/>
            <w:vAlign w:val="center"/>
          </w:tcPr>
          <w:p w14:paraId="6D3065C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智能椭圆机</w:t>
            </w:r>
          </w:p>
        </w:tc>
        <w:tc>
          <w:tcPr>
            <w:tcW w:w="2314" w:type="pct"/>
            <w:vAlign w:val="center"/>
          </w:tcPr>
          <w:p w14:paraId="74BD67D8" w14:textId="77777777" w:rsidR="00765D61" w:rsidRPr="00D72197" w:rsidRDefault="00765D61" w:rsidP="00765D61">
            <w:pPr>
              <w:widowControl/>
              <w:numPr>
                <w:ilvl w:val="0"/>
                <w:numId w:val="12"/>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3mm</w:t>
            </w:r>
            <w:r w:rsidRPr="00D72197">
              <w:rPr>
                <w:rFonts w:hint="eastAsia"/>
              </w:rPr>
              <w:t>（±</w:t>
            </w:r>
            <w:r w:rsidRPr="00D72197">
              <w:rPr>
                <w:rFonts w:hint="eastAsia"/>
              </w:rPr>
              <w:t>0.5mm</w:t>
            </w:r>
            <w:r w:rsidRPr="00D72197">
              <w:rPr>
                <w:rFonts w:hint="eastAsia"/>
              </w:rPr>
              <w:t>）</w:t>
            </w:r>
          </w:p>
          <w:p w14:paraId="2145C0AF"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0BFDACC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1DD91DEA"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2D5D5D85"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vAlign w:val="center"/>
          </w:tcPr>
          <w:p w14:paraId="71D9840A"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75136" behindDoc="0" locked="0" layoutInCell="1" allowOverlap="1" wp14:anchorId="02039769" wp14:editId="5ED4448D">
                  <wp:simplePos x="0" y="0"/>
                  <wp:positionH relativeFrom="column">
                    <wp:posOffset>226695</wp:posOffset>
                  </wp:positionH>
                  <wp:positionV relativeFrom="paragraph">
                    <wp:posOffset>299085</wp:posOffset>
                  </wp:positionV>
                  <wp:extent cx="1029335" cy="855980"/>
                  <wp:effectExtent l="0" t="0" r="18415" b="1270"/>
                  <wp:wrapNone/>
                  <wp:docPr id="22" name="图片 22"/>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a:xfrm>
                            <a:off x="0" y="0"/>
                            <a:ext cx="1029335" cy="855980"/>
                          </a:xfrm>
                          <a:prstGeom prst="rect">
                            <a:avLst/>
                          </a:prstGeom>
                          <a:noFill/>
                          <a:ln>
                            <a:noFill/>
                          </a:ln>
                        </pic:spPr>
                      </pic:pic>
                    </a:graphicData>
                  </a:graphic>
                </wp:anchor>
              </w:drawing>
            </w:r>
          </w:p>
        </w:tc>
      </w:tr>
      <w:tr w:rsidR="00765D61" w:rsidRPr="00D72197" w14:paraId="06D5BC17" w14:textId="77777777" w:rsidTr="00765D61">
        <w:trPr>
          <w:trHeight w:val="2881"/>
          <w:jc w:val="center"/>
        </w:trPr>
        <w:tc>
          <w:tcPr>
            <w:tcW w:w="343" w:type="pct"/>
            <w:vMerge/>
            <w:shd w:val="clear" w:color="auto" w:fill="auto"/>
            <w:vAlign w:val="center"/>
          </w:tcPr>
          <w:p w14:paraId="0C87AA7E"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4BA45DC4"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18</w:t>
            </w:r>
          </w:p>
        </w:tc>
        <w:tc>
          <w:tcPr>
            <w:tcW w:w="538" w:type="pct"/>
            <w:shd w:val="clear" w:color="auto" w:fill="FFFFFF"/>
            <w:vAlign w:val="center"/>
          </w:tcPr>
          <w:p w14:paraId="7BAE18AB"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智能太空漫步机</w:t>
            </w:r>
          </w:p>
        </w:tc>
        <w:tc>
          <w:tcPr>
            <w:tcW w:w="2314" w:type="pct"/>
            <w:shd w:val="clear" w:color="auto" w:fill="FFFFFF"/>
            <w:vAlign w:val="center"/>
          </w:tcPr>
          <w:p w14:paraId="60F54A9C" w14:textId="77777777" w:rsidR="00765D61" w:rsidRPr="00D72197" w:rsidRDefault="00765D61" w:rsidP="00765D61">
            <w:pPr>
              <w:widowControl/>
              <w:numPr>
                <w:ilvl w:val="0"/>
                <w:numId w:val="13"/>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3D3C317E"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49437B0D"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3CD4781E"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3E10DAEF"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shd w:val="clear" w:color="auto" w:fill="FFFFFF"/>
            <w:vAlign w:val="center"/>
          </w:tcPr>
          <w:p w14:paraId="27ABD9F8"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76160" behindDoc="0" locked="0" layoutInCell="1" allowOverlap="1" wp14:anchorId="1056B1EA" wp14:editId="68F41C92">
                  <wp:simplePos x="0" y="0"/>
                  <wp:positionH relativeFrom="column">
                    <wp:posOffset>271145</wp:posOffset>
                  </wp:positionH>
                  <wp:positionV relativeFrom="paragraph">
                    <wp:posOffset>173355</wp:posOffset>
                  </wp:positionV>
                  <wp:extent cx="1102995" cy="1222375"/>
                  <wp:effectExtent l="0" t="0" r="1905" b="15875"/>
                  <wp:wrapNone/>
                  <wp:docPr id="23" name="图片 23"/>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a:xfrm>
                            <a:off x="0" y="0"/>
                            <a:ext cx="1102995" cy="1222375"/>
                          </a:xfrm>
                          <a:prstGeom prst="rect">
                            <a:avLst/>
                          </a:prstGeom>
                          <a:noFill/>
                          <a:ln>
                            <a:noFill/>
                          </a:ln>
                        </pic:spPr>
                      </pic:pic>
                    </a:graphicData>
                  </a:graphic>
                </wp:anchor>
              </w:drawing>
            </w:r>
          </w:p>
        </w:tc>
      </w:tr>
      <w:tr w:rsidR="00765D61" w:rsidRPr="00D72197" w14:paraId="59F34680" w14:textId="77777777" w:rsidTr="00765D61">
        <w:trPr>
          <w:trHeight w:val="276"/>
          <w:jc w:val="center"/>
        </w:trPr>
        <w:tc>
          <w:tcPr>
            <w:tcW w:w="343" w:type="pct"/>
            <w:vMerge/>
            <w:shd w:val="clear" w:color="auto" w:fill="auto"/>
            <w:vAlign w:val="center"/>
          </w:tcPr>
          <w:p w14:paraId="509D6C49"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4250139F"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19</w:t>
            </w:r>
          </w:p>
        </w:tc>
        <w:tc>
          <w:tcPr>
            <w:tcW w:w="538" w:type="pct"/>
            <w:shd w:val="clear" w:color="auto" w:fill="FFFFFF"/>
            <w:vAlign w:val="center"/>
          </w:tcPr>
          <w:p w14:paraId="150D9235"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智能钟摆训练器</w:t>
            </w:r>
          </w:p>
        </w:tc>
        <w:tc>
          <w:tcPr>
            <w:tcW w:w="2314" w:type="pct"/>
            <w:shd w:val="clear" w:color="auto" w:fill="FFFFFF"/>
            <w:vAlign w:val="center"/>
          </w:tcPr>
          <w:p w14:paraId="44AEADC1" w14:textId="77777777" w:rsidR="00765D61" w:rsidRPr="00D72197" w:rsidRDefault="00765D61" w:rsidP="00765D61">
            <w:pPr>
              <w:widowControl/>
              <w:numPr>
                <w:ilvl w:val="0"/>
                <w:numId w:val="14"/>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7C4CAF49"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24ED6C1F"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4359AA9E"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61F34291"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shd w:val="clear" w:color="auto" w:fill="FFFFFF"/>
            <w:vAlign w:val="center"/>
          </w:tcPr>
          <w:p w14:paraId="4C4DA657"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shd w:val="clear" w:color="auto" w:fill="FFFFFF"/>
              </w:rPr>
              <w:drawing>
                <wp:anchor distT="0" distB="0" distL="114300" distR="114300" simplePos="0" relativeHeight="251677184" behindDoc="0" locked="0" layoutInCell="1" allowOverlap="1" wp14:anchorId="77F90093" wp14:editId="26980B0E">
                  <wp:simplePos x="0" y="0"/>
                  <wp:positionH relativeFrom="column">
                    <wp:posOffset>280670</wp:posOffset>
                  </wp:positionH>
                  <wp:positionV relativeFrom="paragraph">
                    <wp:posOffset>85090</wp:posOffset>
                  </wp:positionV>
                  <wp:extent cx="1076325" cy="1111250"/>
                  <wp:effectExtent l="0" t="0" r="9525" b="12700"/>
                  <wp:wrapNone/>
                  <wp:docPr id="24" name="图片 24"/>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a:xfrm>
                            <a:off x="0" y="0"/>
                            <a:ext cx="1076325" cy="1111250"/>
                          </a:xfrm>
                          <a:prstGeom prst="rect">
                            <a:avLst/>
                          </a:prstGeom>
                          <a:noFill/>
                          <a:ln>
                            <a:noFill/>
                          </a:ln>
                        </pic:spPr>
                      </pic:pic>
                    </a:graphicData>
                  </a:graphic>
                </wp:anchor>
              </w:drawing>
            </w:r>
          </w:p>
        </w:tc>
      </w:tr>
      <w:tr w:rsidR="00765D61" w:rsidRPr="00D72197" w14:paraId="7A5E7B64" w14:textId="77777777" w:rsidTr="00765D61">
        <w:trPr>
          <w:trHeight w:val="3500"/>
          <w:jc w:val="center"/>
        </w:trPr>
        <w:tc>
          <w:tcPr>
            <w:tcW w:w="343" w:type="pct"/>
            <w:vMerge/>
            <w:shd w:val="clear" w:color="auto" w:fill="auto"/>
            <w:vAlign w:val="center"/>
          </w:tcPr>
          <w:p w14:paraId="64E46FBE"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2A9FC4A9"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20</w:t>
            </w:r>
          </w:p>
        </w:tc>
        <w:tc>
          <w:tcPr>
            <w:tcW w:w="538" w:type="pct"/>
            <w:shd w:val="clear" w:color="auto" w:fill="FFFFFF"/>
            <w:vAlign w:val="center"/>
          </w:tcPr>
          <w:p w14:paraId="4E484BCE"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智能蹬力器</w:t>
            </w:r>
          </w:p>
        </w:tc>
        <w:tc>
          <w:tcPr>
            <w:tcW w:w="2314" w:type="pct"/>
            <w:vAlign w:val="center"/>
          </w:tcPr>
          <w:p w14:paraId="4690F175" w14:textId="77777777" w:rsidR="00765D61" w:rsidRPr="00D72197" w:rsidRDefault="00765D61" w:rsidP="00765D61">
            <w:pPr>
              <w:widowControl/>
              <w:numPr>
                <w:ilvl w:val="0"/>
                <w:numId w:val="15"/>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418BE44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2EC067C8"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265A3927"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6E4F4A4F"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vAlign w:val="center"/>
          </w:tcPr>
          <w:p w14:paraId="72E29AED"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78208" behindDoc="0" locked="0" layoutInCell="1" allowOverlap="1" wp14:anchorId="31ECD11C" wp14:editId="651EDB6A">
                  <wp:simplePos x="0" y="0"/>
                  <wp:positionH relativeFrom="column">
                    <wp:posOffset>257175</wp:posOffset>
                  </wp:positionH>
                  <wp:positionV relativeFrom="paragraph">
                    <wp:posOffset>282575</wp:posOffset>
                  </wp:positionV>
                  <wp:extent cx="1040130" cy="1377315"/>
                  <wp:effectExtent l="0" t="0" r="7620" b="13335"/>
                  <wp:wrapNone/>
                  <wp:docPr id="25" name="图片 25"/>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a:xfrm>
                            <a:off x="0" y="0"/>
                            <a:ext cx="1040130" cy="1377315"/>
                          </a:xfrm>
                          <a:prstGeom prst="rect">
                            <a:avLst/>
                          </a:prstGeom>
                          <a:noFill/>
                          <a:ln>
                            <a:noFill/>
                          </a:ln>
                        </pic:spPr>
                      </pic:pic>
                    </a:graphicData>
                  </a:graphic>
                </wp:anchor>
              </w:drawing>
            </w:r>
          </w:p>
        </w:tc>
      </w:tr>
      <w:tr w:rsidR="00765D61" w:rsidRPr="00D72197" w14:paraId="6EA78103" w14:textId="77777777" w:rsidTr="00765D61">
        <w:trPr>
          <w:trHeight w:val="1360"/>
          <w:jc w:val="center"/>
        </w:trPr>
        <w:tc>
          <w:tcPr>
            <w:tcW w:w="343" w:type="pct"/>
            <w:vMerge/>
            <w:shd w:val="clear" w:color="auto" w:fill="auto"/>
            <w:vAlign w:val="center"/>
          </w:tcPr>
          <w:p w14:paraId="15B0B0EE"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368048D8"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21</w:t>
            </w:r>
          </w:p>
        </w:tc>
        <w:tc>
          <w:tcPr>
            <w:tcW w:w="538" w:type="pct"/>
            <w:shd w:val="clear" w:color="auto" w:fill="FFFFFF"/>
            <w:vAlign w:val="center"/>
          </w:tcPr>
          <w:p w14:paraId="72774AA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智能健身车</w:t>
            </w:r>
          </w:p>
        </w:tc>
        <w:tc>
          <w:tcPr>
            <w:tcW w:w="2314" w:type="pct"/>
            <w:vAlign w:val="center"/>
          </w:tcPr>
          <w:p w14:paraId="6577CDBF" w14:textId="77777777" w:rsidR="00765D61" w:rsidRPr="00D72197" w:rsidRDefault="00765D61" w:rsidP="00765D61">
            <w:pPr>
              <w:widowControl/>
              <w:numPr>
                <w:ilvl w:val="0"/>
                <w:numId w:val="16"/>
              </w:numPr>
              <w:jc w:val="left"/>
              <w:textAlignment w:val="center"/>
              <w:rPr>
                <w:rFonts w:ascii="宋体" w:hAnsi="宋体" w:cs="宋体"/>
                <w:color w:val="000000"/>
                <w:kern w:val="0"/>
                <w:szCs w:val="21"/>
                <w:lang w:bidi="ar"/>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 xml:space="preserve">3mm </w:t>
            </w:r>
            <w:r w:rsidRPr="00D72197">
              <w:rPr>
                <w:rFonts w:hint="eastAsia"/>
              </w:rPr>
              <w:t>（±</w:t>
            </w:r>
            <w:r w:rsidRPr="00D72197">
              <w:rPr>
                <w:rFonts w:hint="eastAsia"/>
              </w:rPr>
              <w:t>0.5</w:t>
            </w:r>
            <w:r w:rsidRPr="00D72197">
              <w:t xml:space="preserve"> mm</w:t>
            </w:r>
            <w:r w:rsidRPr="00D72197">
              <w:rPr>
                <w:rFonts w:hint="eastAsia"/>
              </w:rPr>
              <w:t>）或</w:t>
            </w:r>
            <w:r w:rsidRPr="00D72197">
              <w:rPr>
                <w:rFonts w:hint="eastAsia"/>
              </w:rPr>
              <w:t>114mm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401CF393"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31B92A6A"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279D0072"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4D26EA62"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lastRenderedPageBreak/>
              <w:t>6、数据呈现方式：语音播报、固定显示屏、智能终端</w:t>
            </w:r>
            <w:r w:rsidRPr="00D72197">
              <w:rPr>
                <w:rFonts w:ascii="宋体" w:hAnsi="宋体" w:cs="仿宋" w:hint="eastAsia"/>
                <w:color w:val="000000"/>
                <w:kern w:val="0"/>
                <w:szCs w:val="21"/>
                <w:lang w:bidi="ar"/>
              </w:rPr>
              <w:br/>
            </w:r>
          </w:p>
        </w:tc>
        <w:tc>
          <w:tcPr>
            <w:tcW w:w="1440" w:type="pct"/>
            <w:vAlign w:val="center"/>
          </w:tcPr>
          <w:p w14:paraId="68FA8AB0"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lastRenderedPageBreak/>
              <w:drawing>
                <wp:anchor distT="0" distB="0" distL="114300" distR="114300" simplePos="0" relativeHeight="251679232" behindDoc="0" locked="0" layoutInCell="1" allowOverlap="1" wp14:anchorId="6BD44CD8" wp14:editId="4A94E46B">
                  <wp:simplePos x="0" y="0"/>
                  <wp:positionH relativeFrom="column">
                    <wp:posOffset>190500</wp:posOffset>
                  </wp:positionH>
                  <wp:positionV relativeFrom="paragraph">
                    <wp:posOffset>89535</wp:posOffset>
                  </wp:positionV>
                  <wp:extent cx="1101090" cy="1149350"/>
                  <wp:effectExtent l="0" t="0" r="3810" b="12700"/>
                  <wp:wrapNone/>
                  <wp:docPr id="26" name="图片 26"/>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a:xfrm>
                            <a:off x="0" y="0"/>
                            <a:ext cx="1101090" cy="1149350"/>
                          </a:xfrm>
                          <a:prstGeom prst="rect">
                            <a:avLst/>
                          </a:prstGeom>
                          <a:noFill/>
                          <a:ln>
                            <a:noFill/>
                          </a:ln>
                        </pic:spPr>
                      </pic:pic>
                    </a:graphicData>
                  </a:graphic>
                </wp:anchor>
              </w:drawing>
            </w:r>
          </w:p>
        </w:tc>
      </w:tr>
      <w:tr w:rsidR="00765D61" w:rsidRPr="00D72197" w14:paraId="0D9A8650" w14:textId="77777777" w:rsidTr="00765D61">
        <w:trPr>
          <w:trHeight w:val="2999"/>
          <w:jc w:val="center"/>
        </w:trPr>
        <w:tc>
          <w:tcPr>
            <w:tcW w:w="343" w:type="pct"/>
            <w:vMerge/>
            <w:shd w:val="clear" w:color="auto" w:fill="auto"/>
            <w:vAlign w:val="center"/>
          </w:tcPr>
          <w:p w14:paraId="2B0D52B1"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392A1ADB"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22</w:t>
            </w:r>
          </w:p>
        </w:tc>
        <w:tc>
          <w:tcPr>
            <w:tcW w:w="538" w:type="pct"/>
            <w:shd w:val="clear" w:color="auto" w:fill="FFFFFF"/>
            <w:vAlign w:val="center"/>
          </w:tcPr>
          <w:p w14:paraId="1F551322"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智能推举训练器</w:t>
            </w:r>
          </w:p>
        </w:tc>
        <w:tc>
          <w:tcPr>
            <w:tcW w:w="2314" w:type="pct"/>
            <w:vAlign w:val="center"/>
          </w:tcPr>
          <w:p w14:paraId="1DCBD572" w14:textId="77777777" w:rsidR="00765D61" w:rsidRPr="00D72197" w:rsidRDefault="00765D61" w:rsidP="00765D61">
            <w:pPr>
              <w:widowControl/>
              <w:numPr>
                <w:ilvl w:val="0"/>
                <w:numId w:val="17"/>
              </w:numPr>
              <w:jc w:val="left"/>
              <w:textAlignment w:val="center"/>
              <w:rPr>
                <w:rFonts w:ascii="宋体" w:hAnsi="宋体" w:cs="仿宋"/>
                <w:color w:val="000000"/>
                <w:szCs w:val="21"/>
              </w:rPr>
            </w:pPr>
            <w:r w:rsidRPr="00D72197">
              <w:rPr>
                <w:rFonts w:ascii="宋体" w:hAnsi="宋体" w:cs="仿宋" w:hint="eastAsia"/>
                <w:color w:val="000000"/>
                <w:kern w:val="0"/>
                <w:szCs w:val="21"/>
                <w:lang w:bidi="ar"/>
              </w:rPr>
              <w:t>产品主要材料应为钢管，可供两人同时使用</w:t>
            </w:r>
            <w:r w:rsidRPr="00D72197">
              <w:rPr>
                <w:rFonts w:ascii="宋体" w:hAnsi="宋体" w:cs="仿宋" w:hint="eastAsia"/>
                <w:color w:val="000000"/>
                <w:kern w:val="0"/>
                <w:szCs w:val="21"/>
                <w:lang w:bidi="ar"/>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2FC844F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310992D1"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5752176B"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03594642"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宋体" w:hint="eastAsia"/>
                <w:color w:val="000000"/>
                <w:kern w:val="0"/>
                <w:szCs w:val="21"/>
                <w:lang w:bidi="ar"/>
              </w:rPr>
              <w:t>6、数据呈现方式：语音播报、固定显示屏、智能终端</w:t>
            </w:r>
            <w:r w:rsidRPr="00D72197">
              <w:rPr>
                <w:rFonts w:ascii="宋体" w:hAnsi="宋体" w:cs="仿宋" w:hint="eastAsia"/>
                <w:color w:val="000000"/>
                <w:kern w:val="0"/>
                <w:szCs w:val="21"/>
                <w:lang w:bidi="ar"/>
              </w:rPr>
              <w:br/>
            </w:r>
          </w:p>
        </w:tc>
        <w:tc>
          <w:tcPr>
            <w:tcW w:w="1440" w:type="pct"/>
            <w:vAlign w:val="center"/>
          </w:tcPr>
          <w:p w14:paraId="12E8F20D"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inline distT="0" distB="0" distL="114300" distR="114300" wp14:anchorId="4D0BB0B7" wp14:editId="54874022">
                  <wp:extent cx="1289050" cy="1510030"/>
                  <wp:effectExtent l="0" t="0" r="6350" b="13970"/>
                  <wp:docPr id="61" name="图片 6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37"/>
                          <a:stretch>
                            <a:fillRect/>
                          </a:stretch>
                        </pic:blipFill>
                        <pic:spPr>
                          <a:xfrm>
                            <a:off x="0" y="0"/>
                            <a:ext cx="1289050" cy="1510030"/>
                          </a:xfrm>
                          <a:prstGeom prst="rect">
                            <a:avLst/>
                          </a:prstGeom>
                        </pic:spPr>
                      </pic:pic>
                    </a:graphicData>
                  </a:graphic>
                </wp:inline>
              </w:drawing>
            </w:r>
          </w:p>
        </w:tc>
      </w:tr>
      <w:tr w:rsidR="00765D61" w:rsidRPr="00D72197" w14:paraId="4FC6A0F1" w14:textId="77777777" w:rsidTr="00765D61">
        <w:trPr>
          <w:trHeight w:val="3943"/>
          <w:jc w:val="center"/>
        </w:trPr>
        <w:tc>
          <w:tcPr>
            <w:tcW w:w="343" w:type="pct"/>
            <w:vMerge/>
            <w:shd w:val="clear" w:color="auto" w:fill="auto"/>
            <w:vAlign w:val="center"/>
          </w:tcPr>
          <w:p w14:paraId="7C1F5744"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5963D259"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23</w:t>
            </w:r>
          </w:p>
        </w:tc>
        <w:tc>
          <w:tcPr>
            <w:tcW w:w="538" w:type="pct"/>
            <w:shd w:val="clear" w:color="auto" w:fill="FFFFFF"/>
            <w:vAlign w:val="center"/>
          </w:tcPr>
          <w:p w14:paraId="658989E7" w14:textId="77777777" w:rsidR="00765D61" w:rsidRPr="00D72197" w:rsidRDefault="00765D61" w:rsidP="00765D61">
            <w:pPr>
              <w:widowControl/>
              <w:jc w:val="center"/>
              <w:textAlignment w:val="center"/>
              <w:rPr>
                <w:rFonts w:ascii="宋体" w:hAnsi="宋体" w:cs="仿宋"/>
                <w:color w:val="000000"/>
                <w:szCs w:val="21"/>
              </w:rPr>
            </w:pPr>
            <w:r w:rsidRPr="00D72197">
              <w:rPr>
                <w:rFonts w:ascii="宋体" w:hAnsi="宋体" w:cs="仿宋" w:hint="eastAsia"/>
                <w:color w:val="000000"/>
                <w:kern w:val="0"/>
                <w:szCs w:val="21"/>
                <w:lang w:bidi="ar"/>
              </w:rPr>
              <w:t>智能划船训练器</w:t>
            </w:r>
          </w:p>
        </w:tc>
        <w:tc>
          <w:tcPr>
            <w:tcW w:w="2314" w:type="pct"/>
            <w:vAlign w:val="center"/>
          </w:tcPr>
          <w:p w14:paraId="687C607F" w14:textId="77777777" w:rsidR="00765D61" w:rsidRPr="00D72197" w:rsidRDefault="00765D61" w:rsidP="00765D61">
            <w:pPr>
              <w:widowControl/>
              <w:numPr>
                <w:ilvl w:val="0"/>
                <w:numId w:val="18"/>
              </w:numPr>
              <w:jc w:val="left"/>
              <w:textAlignment w:val="center"/>
            </w:pPr>
            <w:r w:rsidRPr="00D72197">
              <w:rPr>
                <w:rFonts w:hint="eastAsia"/>
              </w:rPr>
              <w:t>产品主要材料应为钢管，可供两人同时使用</w:t>
            </w:r>
            <w:r w:rsidRPr="00D72197">
              <w:rPr>
                <w:rFonts w:hint="eastAsia"/>
              </w:rPr>
              <w:br/>
            </w:r>
            <w:r w:rsidRPr="00D72197">
              <w:rPr>
                <w:rFonts w:hint="eastAsia"/>
              </w:rPr>
              <w:t>▲</w:t>
            </w:r>
            <w:r w:rsidRPr="00D72197">
              <w:rPr>
                <w:rFonts w:hint="eastAsia"/>
              </w:rPr>
              <w:t>2</w:t>
            </w:r>
            <w:r w:rsidRPr="00D72197">
              <w:rPr>
                <w:rFonts w:hint="eastAsia"/>
              </w:rPr>
              <w:t>、主要承载立柱规格：钢管</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130mm</w:t>
            </w:r>
            <w:r w:rsidRPr="00D72197">
              <w:rPr>
                <w:rFonts w:hint="eastAsia"/>
              </w:rPr>
              <w:t>（±</w:t>
            </w:r>
            <w:r w:rsidRPr="00D72197">
              <w:rPr>
                <w:rFonts w:hint="eastAsia"/>
              </w:rPr>
              <w:t>5</w:t>
            </w:r>
            <w:r w:rsidRPr="00D72197">
              <w:t xml:space="preserve"> mm</w:t>
            </w:r>
            <w:r w:rsidRPr="00D72197">
              <w:rPr>
                <w:rFonts w:hint="eastAsia"/>
              </w:rPr>
              <w:t>）×</w:t>
            </w:r>
            <w:r w:rsidRPr="00D72197">
              <w:rPr>
                <w:rFonts w:hint="eastAsia"/>
              </w:rPr>
              <w:t>3mm</w:t>
            </w:r>
            <w:r w:rsidRPr="00D72197">
              <w:rPr>
                <w:rFonts w:hint="eastAsia"/>
              </w:rPr>
              <w:t>（±</w:t>
            </w:r>
            <w:r w:rsidRPr="00D72197">
              <w:rPr>
                <w:rFonts w:hint="eastAsia"/>
              </w:rPr>
              <w:t>0.5</w:t>
            </w:r>
            <w:r w:rsidRPr="00D72197">
              <w:t xml:space="preserve"> mm</w:t>
            </w:r>
            <w:r w:rsidRPr="00D72197">
              <w:rPr>
                <w:rFonts w:hint="eastAsia"/>
              </w:rPr>
              <w:t>）</w:t>
            </w:r>
          </w:p>
          <w:p w14:paraId="068ED277"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3、工作电压：DC 12V</w:t>
            </w:r>
          </w:p>
          <w:p w14:paraId="302CC90B"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4、数据采集：运动时间、运动次数</w:t>
            </w:r>
          </w:p>
          <w:p w14:paraId="41296C1C" w14:textId="77777777" w:rsidR="00765D61" w:rsidRPr="00D72197" w:rsidRDefault="00765D61" w:rsidP="00765D61">
            <w:pPr>
              <w:widowControl/>
              <w:jc w:val="left"/>
              <w:textAlignment w:val="center"/>
              <w:rPr>
                <w:rFonts w:ascii="宋体" w:hAnsi="宋体" w:cs="宋体"/>
                <w:color w:val="000000"/>
                <w:kern w:val="0"/>
                <w:szCs w:val="21"/>
                <w:lang w:bidi="ar"/>
              </w:rPr>
            </w:pPr>
            <w:r w:rsidRPr="00D72197">
              <w:rPr>
                <w:rFonts w:ascii="宋体" w:hAnsi="宋体" w:cs="宋体" w:hint="eastAsia"/>
                <w:color w:val="000000"/>
                <w:kern w:val="0"/>
                <w:szCs w:val="21"/>
                <w:lang w:bidi="ar"/>
              </w:rPr>
              <w:t>5、数据传输方式：无限传输</w:t>
            </w:r>
          </w:p>
          <w:p w14:paraId="6D254217" w14:textId="77777777" w:rsidR="00765D61" w:rsidRPr="00D72197" w:rsidRDefault="00765D61" w:rsidP="00765D61">
            <w:pPr>
              <w:spacing w:after="120"/>
            </w:pPr>
            <w:r w:rsidRPr="00D72197">
              <w:rPr>
                <w:rFonts w:ascii="宋体" w:hAnsi="宋体" w:cs="宋体" w:hint="eastAsia"/>
                <w:color w:val="000000"/>
                <w:kern w:val="0"/>
                <w:szCs w:val="21"/>
                <w:lang w:bidi="ar"/>
              </w:rPr>
              <w:t>6、数据呈现方式：语音播报、固定显示屏、智能终端</w:t>
            </w:r>
          </w:p>
        </w:tc>
        <w:tc>
          <w:tcPr>
            <w:tcW w:w="1440" w:type="pct"/>
            <w:vAlign w:val="center"/>
          </w:tcPr>
          <w:p w14:paraId="496556FA" w14:textId="77777777" w:rsidR="00765D61" w:rsidRPr="00D72197" w:rsidRDefault="00765D61" w:rsidP="00765D61">
            <w:pPr>
              <w:widowControl/>
              <w:jc w:val="left"/>
              <w:textAlignment w:val="center"/>
              <w:rPr>
                <w:rFonts w:ascii="宋体" w:hAnsi="宋体" w:cs="仿宋"/>
                <w:color w:val="000000"/>
                <w:szCs w:val="21"/>
              </w:rPr>
            </w:pPr>
            <w:r w:rsidRPr="00D72197">
              <w:rPr>
                <w:rFonts w:ascii="宋体" w:hAnsi="宋体" w:cs="仿宋" w:hint="eastAsia"/>
                <w:noProof/>
                <w:color w:val="000000"/>
                <w:kern w:val="0"/>
                <w:szCs w:val="21"/>
                <w:bdr w:val="single" w:sz="4" w:space="0" w:color="000000"/>
              </w:rPr>
              <w:drawing>
                <wp:anchor distT="0" distB="0" distL="114300" distR="114300" simplePos="0" relativeHeight="251680256" behindDoc="0" locked="0" layoutInCell="1" allowOverlap="1" wp14:anchorId="63B44884" wp14:editId="164EECF0">
                  <wp:simplePos x="0" y="0"/>
                  <wp:positionH relativeFrom="column">
                    <wp:posOffset>255270</wp:posOffset>
                  </wp:positionH>
                  <wp:positionV relativeFrom="paragraph">
                    <wp:posOffset>298450</wp:posOffset>
                  </wp:positionV>
                  <wp:extent cx="1255395" cy="1859280"/>
                  <wp:effectExtent l="0" t="0" r="1905" b="7620"/>
                  <wp:wrapNone/>
                  <wp:docPr id="27" name="图片 2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a:xfrm>
                            <a:off x="0" y="0"/>
                            <a:ext cx="1255395" cy="1859280"/>
                          </a:xfrm>
                          <a:prstGeom prst="rect">
                            <a:avLst/>
                          </a:prstGeom>
                          <a:noFill/>
                          <a:ln>
                            <a:noFill/>
                          </a:ln>
                        </pic:spPr>
                      </pic:pic>
                    </a:graphicData>
                  </a:graphic>
                </wp:anchor>
              </w:drawing>
            </w:r>
          </w:p>
        </w:tc>
      </w:tr>
      <w:tr w:rsidR="00765D61" w:rsidRPr="00D72197" w14:paraId="1BB69940" w14:textId="77777777" w:rsidTr="00765D61">
        <w:trPr>
          <w:trHeight w:val="3033"/>
          <w:jc w:val="center"/>
        </w:trPr>
        <w:tc>
          <w:tcPr>
            <w:tcW w:w="343" w:type="pct"/>
            <w:vMerge w:val="restart"/>
            <w:shd w:val="clear" w:color="auto" w:fill="auto"/>
            <w:vAlign w:val="center"/>
          </w:tcPr>
          <w:p w14:paraId="12191B84" w14:textId="77777777" w:rsidR="00765D61" w:rsidRPr="00D72197" w:rsidRDefault="00765D61" w:rsidP="00765D61">
            <w:pPr>
              <w:jc w:val="center"/>
              <w:rPr>
                <w:rFonts w:ascii="宋体" w:hAnsi="宋体" w:cs="仿宋"/>
                <w:color w:val="000000"/>
                <w:szCs w:val="21"/>
              </w:rPr>
            </w:pPr>
            <w:r w:rsidRPr="00D72197">
              <w:rPr>
                <w:rFonts w:ascii="宋体" w:hAnsi="宋体" w:cs="仿宋" w:hint="eastAsia"/>
                <w:color w:val="000000"/>
                <w:szCs w:val="21"/>
              </w:rPr>
              <w:t>室内</w:t>
            </w:r>
          </w:p>
          <w:p w14:paraId="684141E3" w14:textId="77777777" w:rsidR="00765D61" w:rsidRPr="00D72197" w:rsidRDefault="00765D61" w:rsidP="00765D61">
            <w:pPr>
              <w:jc w:val="center"/>
              <w:rPr>
                <w:rFonts w:ascii="宋体" w:hAnsi="宋体" w:cs="仿宋"/>
                <w:color w:val="000000"/>
                <w:szCs w:val="21"/>
              </w:rPr>
            </w:pPr>
            <w:r w:rsidRPr="00D72197">
              <w:rPr>
                <w:rFonts w:ascii="宋体" w:hAnsi="宋体" w:cs="仿宋" w:hint="eastAsia"/>
                <w:color w:val="000000"/>
                <w:szCs w:val="21"/>
              </w:rPr>
              <w:t>产品</w:t>
            </w:r>
          </w:p>
        </w:tc>
        <w:tc>
          <w:tcPr>
            <w:tcW w:w="363" w:type="pct"/>
            <w:shd w:val="clear" w:color="auto" w:fill="auto"/>
            <w:vAlign w:val="center"/>
          </w:tcPr>
          <w:p w14:paraId="2A897E61"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24</w:t>
            </w:r>
          </w:p>
        </w:tc>
        <w:tc>
          <w:tcPr>
            <w:tcW w:w="538" w:type="pct"/>
            <w:shd w:val="clear" w:color="auto" w:fill="FFFFFF"/>
            <w:vAlign w:val="center"/>
          </w:tcPr>
          <w:p w14:paraId="77C20BB4"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跑步机</w:t>
            </w:r>
          </w:p>
        </w:tc>
        <w:tc>
          <w:tcPr>
            <w:tcW w:w="4566" w:type="dxa"/>
            <w:vAlign w:val="center"/>
          </w:tcPr>
          <w:p w14:paraId="6A47E8A2"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1、电机额定功率：≥3HP或≥2.2KW</w:t>
            </w:r>
            <w:r w:rsidRPr="00D72197">
              <w:rPr>
                <w:rFonts w:ascii="宋体" w:hAnsi="宋体" w:cs="仿宋" w:hint="eastAsia"/>
                <w:color w:val="000000"/>
                <w:kern w:val="0"/>
                <w:szCs w:val="21"/>
                <w:lang w:bidi="ar"/>
              </w:rPr>
              <w:br/>
              <w:t>▲2、速度范围：最小速度≤0.8km/h，最高速度≥20km/h；坡度范围：-3%-15%</w:t>
            </w:r>
            <w:r w:rsidRPr="00D72197">
              <w:rPr>
                <w:rFonts w:ascii="宋体" w:hAnsi="宋体" w:cs="仿宋" w:hint="eastAsia"/>
                <w:color w:val="000000"/>
                <w:kern w:val="0"/>
                <w:szCs w:val="21"/>
                <w:lang w:bidi="ar"/>
              </w:rPr>
              <w:br/>
              <w:t>3、跑步区域：≥1500mm×550mm</w:t>
            </w:r>
            <w:r w:rsidRPr="00D72197">
              <w:rPr>
                <w:rFonts w:ascii="宋体" w:hAnsi="宋体" w:cs="仿宋" w:hint="eastAsia"/>
                <w:color w:val="000000"/>
                <w:kern w:val="0"/>
                <w:szCs w:val="21"/>
                <w:lang w:bidi="ar"/>
              </w:rPr>
              <w:br/>
              <w:t>4、跑步板厚度：≥25mm</w:t>
            </w:r>
            <w:r w:rsidRPr="00D72197">
              <w:rPr>
                <w:rFonts w:ascii="宋体" w:hAnsi="宋体" w:cs="仿宋" w:hint="eastAsia"/>
                <w:color w:val="000000"/>
                <w:kern w:val="0"/>
                <w:szCs w:val="21"/>
                <w:lang w:bidi="ar"/>
              </w:rPr>
              <w:br/>
              <w:t>5、跑步带厚度：≥2.2mm</w:t>
            </w:r>
            <w:r w:rsidRPr="00D72197">
              <w:rPr>
                <w:rFonts w:ascii="宋体" w:hAnsi="宋体" w:cs="仿宋" w:hint="eastAsia"/>
                <w:color w:val="000000"/>
                <w:kern w:val="0"/>
                <w:szCs w:val="21"/>
                <w:lang w:bidi="ar"/>
              </w:rPr>
              <w:br/>
            </w: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6、应符合GB17498.1-2008、GB17498.6-2008要求</w:t>
            </w:r>
          </w:p>
        </w:tc>
        <w:tc>
          <w:tcPr>
            <w:tcW w:w="1440" w:type="pct"/>
            <w:vAlign w:val="center"/>
          </w:tcPr>
          <w:p w14:paraId="63B46C96" w14:textId="77777777" w:rsidR="00765D61" w:rsidRPr="00D72197" w:rsidRDefault="00765D61" w:rsidP="00765D61">
            <w:pPr>
              <w:widowControl/>
              <w:jc w:val="left"/>
              <w:textAlignment w:val="center"/>
              <w:rPr>
                <w:rFonts w:ascii="宋体" w:hAnsi="宋体" w:cs="仿宋"/>
                <w:color w:val="000000"/>
                <w:kern w:val="0"/>
                <w:szCs w:val="21"/>
                <w:bdr w:val="single" w:sz="4" w:space="0" w:color="000000"/>
                <w:lang w:bidi="ar"/>
              </w:rPr>
            </w:pPr>
            <w:r w:rsidRPr="00D72197">
              <w:rPr>
                <w:rFonts w:ascii="仿宋" w:eastAsia="仿宋" w:hAnsi="仿宋" w:cs="仿宋"/>
                <w:noProof/>
                <w:color w:val="000000"/>
                <w:kern w:val="0"/>
                <w:sz w:val="24"/>
                <w:bdr w:val="single" w:sz="4" w:space="0" w:color="000000"/>
              </w:rPr>
              <w:drawing>
                <wp:anchor distT="0" distB="0" distL="114300" distR="114300" simplePos="0" relativeHeight="251682304" behindDoc="0" locked="0" layoutInCell="1" allowOverlap="1" wp14:anchorId="6CE465C3" wp14:editId="1120DAFC">
                  <wp:simplePos x="0" y="0"/>
                  <wp:positionH relativeFrom="column">
                    <wp:posOffset>71755</wp:posOffset>
                  </wp:positionH>
                  <wp:positionV relativeFrom="paragraph">
                    <wp:posOffset>504825</wp:posOffset>
                  </wp:positionV>
                  <wp:extent cx="1461135" cy="1242695"/>
                  <wp:effectExtent l="0" t="0" r="5715" b="14605"/>
                  <wp:wrapNone/>
                  <wp:docPr id="62" name="图片_33"/>
                  <wp:cNvGraphicFramePr/>
                  <a:graphic xmlns:a="http://schemas.openxmlformats.org/drawingml/2006/main">
                    <a:graphicData uri="http://schemas.openxmlformats.org/drawingml/2006/picture">
                      <pic:pic xmlns:pic="http://schemas.openxmlformats.org/drawingml/2006/picture">
                        <pic:nvPicPr>
                          <pic:cNvPr id="1" name="图片_33"/>
                          <pic:cNvPicPr/>
                        </pic:nvPicPr>
                        <pic:blipFill>
                          <a:blip r:embed="rId31">
                            <a:grayscl/>
                          </a:blip>
                          <a:stretch>
                            <a:fillRect/>
                          </a:stretch>
                        </pic:blipFill>
                        <pic:spPr>
                          <a:xfrm>
                            <a:off x="0" y="0"/>
                            <a:ext cx="1461135" cy="1242695"/>
                          </a:xfrm>
                          <a:prstGeom prst="rect">
                            <a:avLst/>
                          </a:prstGeom>
                          <a:noFill/>
                          <a:ln>
                            <a:noFill/>
                          </a:ln>
                        </pic:spPr>
                      </pic:pic>
                    </a:graphicData>
                  </a:graphic>
                </wp:anchor>
              </w:drawing>
            </w:r>
          </w:p>
        </w:tc>
      </w:tr>
      <w:tr w:rsidR="00765D61" w:rsidRPr="00D72197" w14:paraId="1303CCC4" w14:textId="77777777" w:rsidTr="00765D61">
        <w:trPr>
          <w:trHeight w:val="1915"/>
          <w:jc w:val="center"/>
        </w:trPr>
        <w:tc>
          <w:tcPr>
            <w:tcW w:w="343" w:type="pct"/>
            <w:vMerge/>
            <w:shd w:val="clear" w:color="auto" w:fill="auto"/>
            <w:vAlign w:val="center"/>
          </w:tcPr>
          <w:p w14:paraId="4721EF29"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7BE0D999"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25</w:t>
            </w:r>
          </w:p>
        </w:tc>
        <w:tc>
          <w:tcPr>
            <w:tcW w:w="538" w:type="pct"/>
            <w:shd w:val="clear" w:color="auto" w:fill="FFFFFF"/>
            <w:vAlign w:val="center"/>
          </w:tcPr>
          <w:p w14:paraId="7C08BD63"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动感单车</w:t>
            </w:r>
          </w:p>
        </w:tc>
        <w:tc>
          <w:tcPr>
            <w:tcW w:w="4566" w:type="dxa"/>
            <w:vAlign w:val="center"/>
          </w:tcPr>
          <w:p w14:paraId="76567413"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1、器材应符合GB17498.1-2008、GB17498.10-2008相关标准要求</w:t>
            </w:r>
          </w:p>
        </w:tc>
        <w:tc>
          <w:tcPr>
            <w:tcW w:w="1440" w:type="pct"/>
            <w:vAlign w:val="center"/>
          </w:tcPr>
          <w:p w14:paraId="6DAFF981" w14:textId="77777777" w:rsidR="00765D61" w:rsidRPr="00D72197" w:rsidRDefault="00765D61" w:rsidP="00765D61">
            <w:pPr>
              <w:widowControl/>
              <w:jc w:val="left"/>
              <w:textAlignment w:val="center"/>
              <w:rPr>
                <w:rFonts w:ascii="宋体" w:hAnsi="宋体" w:cs="仿宋"/>
                <w:color w:val="000000"/>
                <w:kern w:val="0"/>
                <w:szCs w:val="21"/>
                <w:bdr w:val="single" w:sz="4" w:space="0" w:color="000000"/>
                <w:lang w:bidi="ar"/>
              </w:rPr>
            </w:pPr>
            <w:r w:rsidRPr="00D72197">
              <w:rPr>
                <w:rFonts w:ascii="仿宋" w:eastAsia="仿宋" w:hAnsi="仿宋" w:cs="仿宋"/>
                <w:noProof/>
                <w:color w:val="000000"/>
                <w:kern w:val="0"/>
                <w:sz w:val="24"/>
                <w:bdr w:val="single" w:sz="4" w:space="0" w:color="000000"/>
              </w:rPr>
              <w:drawing>
                <wp:anchor distT="0" distB="0" distL="114300" distR="114300" simplePos="0" relativeHeight="251683328" behindDoc="0" locked="0" layoutInCell="1" allowOverlap="1" wp14:anchorId="347DB3D0" wp14:editId="55680A3A">
                  <wp:simplePos x="0" y="0"/>
                  <wp:positionH relativeFrom="column">
                    <wp:posOffset>308610</wp:posOffset>
                  </wp:positionH>
                  <wp:positionV relativeFrom="paragraph">
                    <wp:posOffset>42545</wp:posOffset>
                  </wp:positionV>
                  <wp:extent cx="1066165" cy="1081405"/>
                  <wp:effectExtent l="0" t="0" r="635" b="4445"/>
                  <wp:wrapNone/>
                  <wp:docPr id="63" name="图片_34"/>
                  <wp:cNvGraphicFramePr/>
                  <a:graphic xmlns:a="http://schemas.openxmlformats.org/drawingml/2006/main">
                    <a:graphicData uri="http://schemas.openxmlformats.org/drawingml/2006/picture">
                      <pic:pic xmlns:pic="http://schemas.openxmlformats.org/drawingml/2006/picture">
                        <pic:nvPicPr>
                          <pic:cNvPr id="2" name="图片_34"/>
                          <pic:cNvPicPr/>
                        </pic:nvPicPr>
                        <pic:blipFill>
                          <a:blip r:embed="rId32">
                            <a:grayscl/>
                          </a:blip>
                          <a:stretch>
                            <a:fillRect/>
                          </a:stretch>
                        </pic:blipFill>
                        <pic:spPr>
                          <a:xfrm>
                            <a:off x="0" y="0"/>
                            <a:ext cx="1066165" cy="1081405"/>
                          </a:xfrm>
                          <a:prstGeom prst="rect">
                            <a:avLst/>
                          </a:prstGeom>
                          <a:noFill/>
                          <a:ln>
                            <a:noFill/>
                          </a:ln>
                        </pic:spPr>
                      </pic:pic>
                    </a:graphicData>
                  </a:graphic>
                </wp:anchor>
              </w:drawing>
            </w:r>
          </w:p>
        </w:tc>
      </w:tr>
      <w:tr w:rsidR="00765D61" w:rsidRPr="00D72197" w14:paraId="3985DC60" w14:textId="77777777" w:rsidTr="00765D61">
        <w:trPr>
          <w:trHeight w:val="3045"/>
          <w:jc w:val="center"/>
        </w:trPr>
        <w:tc>
          <w:tcPr>
            <w:tcW w:w="343" w:type="pct"/>
            <w:vMerge/>
            <w:shd w:val="clear" w:color="auto" w:fill="auto"/>
            <w:vAlign w:val="center"/>
          </w:tcPr>
          <w:p w14:paraId="13D33B45"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29958528"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26</w:t>
            </w:r>
          </w:p>
        </w:tc>
        <w:tc>
          <w:tcPr>
            <w:tcW w:w="538" w:type="pct"/>
            <w:shd w:val="clear" w:color="auto" w:fill="FFFFFF"/>
            <w:vAlign w:val="center"/>
          </w:tcPr>
          <w:p w14:paraId="6822271F"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划船机</w:t>
            </w:r>
          </w:p>
        </w:tc>
        <w:tc>
          <w:tcPr>
            <w:tcW w:w="4566" w:type="dxa"/>
            <w:vAlign w:val="center"/>
          </w:tcPr>
          <w:p w14:paraId="0143B711"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1、器材应符合GB17498.1-2008、GB17498.7-2008相关标准要求</w:t>
            </w:r>
            <w:r w:rsidRPr="00D72197">
              <w:rPr>
                <w:rFonts w:ascii="宋体" w:hAnsi="宋体" w:cs="仿宋" w:hint="eastAsia"/>
                <w:color w:val="000000"/>
                <w:kern w:val="0"/>
                <w:szCs w:val="21"/>
                <w:lang w:bidi="ar"/>
              </w:rPr>
              <w:br/>
              <w:t>▲2、阻力系统应为混合阻力系统（风阻+磁阻）</w:t>
            </w:r>
            <w:r w:rsidRPr="00D72197">
              <w:rPr>
                <w:rFonts w:ascii="宋体" w:hAnsi="宋体" w:cs="仿宋" w:hint="eastAsia"/>
                <w:color w:val="000000"/>
                <w:kern w:val="0"/>
                <w:szCs w:val="21"/>
                <w:lang w:bidi="ar"/>
              </w:rPr>
              <w:br/>
            </w:r>
          </w:p>
        </w:tc>
        <w:tc>
          <w:tcPr>
            <w:tcW w:w="1440" w:type="pct"/>
            <w:vAlign w:val="center"/>
          </w:tcPr>
          <w:p w14:paraId="1DD2C2BF" w14:textId="77777777" w:rsidR="00765D61" w:rsidRPr="00D72197" w:rsidRDefault="00765D61" w:rsidP="00765D61">
            <w:pPr>
              <w:widowControl/>
              <w:jc w:val="left"/>
              <w:textAlignment w:val="center"/>
              <w:rPr>
                <w:rFonts w:ascii="宋体" w:hAnsi="宋体" w:cs="仿宋"/>
                <w:color w:val="000000"/>
                <w:kern w:val="0"/>
                <w:szCs w:val="21"/>
                <w:bdr w:val="single" w:sz="4" w:space="0" w:color="000000"/>
                <w:lang w:bidi="ar"/>
              </w:rPr>
            </w:pPr>
            <w:r w:rsidRPr="00D72197">
              <w:rPr>
                <w:rFonts w:ascii="仿宋" w:eastAsia="仿宋" w:hAnsi="仿宋" w:cs="仿宋"/>
                <w:noProof/>
                <w:color w:val="000000"/>
                <w:kern w:val="0"/>
                <w:sz w:val="24"/>
                <w:bdr w:val="single" w:sz="4" w:space="0" w:color="000000"/>
              </w:rPr>
              <w:drawing>
                <wp:anchor distT="0" distB="0" distL="114300" distR="114300" simplePos="0" relativeHeight="251684352" behindDoc="0" locked="0" layoutInCell="1" allowOverlap="1" wp14:anchorId="135D40D8" wp14:editId="7B8D55EA">
                  <wp:simplePos x="0" y="0"/>
                  <wp:positionH relativeFrom="column">
                    <wp:posOffset>198120</wp:posOffset>
                  </wp:positionH>
                  <wp:positionV relativeFrom="paragraph">
                    <wp:posOffset>325755</wp:posOffset>
                  </wp:positionV>
                  <wp:extent cx="1344930" cy="1085215"/>
                  <wp:effectExtent l="0" t="0" r="7620" b="635"/>
                  <wp:wrapNone/>
                  <wp:docPr id="64" name="图片_37"/>
                  <wp:cNvGraphicFramePr/>
                  <a:graphic xmlns:a="http://schemas.openxmlformats.org/drawingml/2006/main">
                    <a:graphicData uri="http://schemas.openxmlformats.org/drawingml/2006/picture">
                      <pic:pic xmlns:pic="http://schemas.openxmlformats.org/drawingml/2006/picture">
                        <pic:nvPicPr>
                          <pic:cNvPr id="3" name="图片_37"/>
                          <pic:cNvPicPr/>
                        </pic:nvPicPr>
                        <pic:blipFill>
                          <a:blip r:embed="rId33">
                            <a:grayscl/>
                          </a:blip>
                          <a:stretch>
                            <a:fillRect/>
                          </a:stretch>
                        </pic:blipFill>
                        <pic:spPr>
                          <a:xfrm>
                            <a:off x="0" y="0"/>
                            <a:ext cx="1344930" cy="1085215"/>
                          </a:xfrm>
                          <a:prstGeom prst="rect">
                            <a:avLst/>
                          </a:prstGeom>
                          <a:noFill/>
                          <a:ln>
                            <a:noFill/>
                          </a:ln>
                        </pic:spPr>
                      </pic:pic>
                    </a:graphicData>
                  </a:graphic>
                </wp:anchor>
              </w:drawing>
            </w:r>
          </w:p>
        </w:tc>
      </w:tr>
      <w:tr w:rsidR="00765D61" w:rsidRPr="00D72197" w14:paraId="7D974370" w14:textId="77777777" w:rsidTr="00765D61">
        <w:trPr>
          <w:trHeight w:val="2825"/>
          <w:jc w:val="center"/>
        </w:trPr>
        <w:tc>
          <w:tcPr>
            <w:tcW w:w="343" w:type="pct"/>
            <w:vMerge/>
            <w:shd w:val="clear" w:color="auto" w:fill="auto"/>
            <w:vAlign w:val="center"/>
          </w:tcPr>
          <w:p w14:paraId="5F641CB0"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1EAD6AF3"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27</w:t>
            </w:r>
          </w:p>
        </w:tc>
        <w:tc>
          <w:tcPr>
            <w:tcW w:w="538" w:type="pct"/>
            <w:shd w:val="clear" w:color="auto" w:fill="FFFFFF"/>
            <w:vAlign w:val="center"/>
          </w:tcPr>
          <w:p w14:paraId="7DECAC0A"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综合训练器</w:t>
            </w:r>
          </w:p>
        </w:tc>
        <w:tc>
          <w:tcPr>
            <w:tcW w:w="4566" w:type="dxa"/>
            <w:vAlign w:val="center"/>
          </w:tcPr>
          <w:p w14:paraId="7B90EB93" w14:textId="77777777" w:rsidR="00765D61" w:rsidRPr="00D72197" w:rsidRDefault="00765D61" w:rsidP="00765D61">
            <w:pPr>
              <w:widowControl/>
              <w:jc w:val="left"/>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1、主立管规格：≥50mm×100mm×2mm</w:t>
            </w:r>
            <w:r w:rsidRPr="00D72197">
              <w:rPr>
                <w:rFonts w:ascii="宋体" w:hAnsi="宋体" w:cs="仿宋" w:hint="eastAsia"/>
                <w:color w:val="000000"/>
                <w:kern w:val="0"/>
                <w:szCs w:val="21"/>
                <w:lang w:bidi="ar"/>
              </w:rPr>
              <w:br/>
            </w:r>
            <w:r w:rsidRPr="00D72197">
              <w:rPr>
                <w:rFonts w:ascii="宋体" w:hAnsi="宋体" w:cs="仿宋"/>
                <w:color w:val="000000"/>
                <w:kern w:val="0"/>
                <w:szCs w:val="21"/>
                <w:lang w:bidi="ar"/>
              </w:rPr>
              <w:t>*</w:t>
            </w:r>
            <w:r w:rsidRPr="00D72197">
              <w:rPr>
                <w:rFonts w:ascii="宋体" w:hAnsi="宋体" w:cs="仿宋" w:hint="eastAsia"/>
                <w:color w:val="000000"/>
                <w:kern w:val="0"/>
                <w:szCs w:val="21"/>
                <w:lang w:bidi="ar"/>
              </w:rPr>
              <w:t>2、器材</w:t>
            </w:r>
            <w:r w:rsidRPr="00D72197">
              <w:rPr>
                <w:rFonts w:hint="eastAsia"/>
              </w:rPr>
              <w:t>应符合</w:t>
            </w:r>
            <w:r w:rsidRPr="00D72197">
              <w:rPr>
                <w:rFonts w:ascii="宋体" w:hAnsi="宋体" w:cs="仿宋" w:hint="eastAsia"/>
                <w:color w:val="000000"/>
                <w:kern w:val="0"/>
                <w:szCs w:val="21"/>
                <w:lang w:bidi="ar"/>
              </w:rPr>
              <w:t>GB17498.1-2008、GB17498.2-2008相关标准要求</w:t>
            </w:r>
          </w:p>
        </w:tc>
        <w:tc>
          <w:tcPr>
            <w:tcW w:w="1440" w:type="pct"/>
            <w:vAlign w:val="center"/>
          </w:tcPr>
          <w:p w14:paraId="01AA4EA2" w14:textId="77777777" w:rsidR="00765D61" w:rsidRPr="00D72197" w:rsidRDefault="00765D61" w:rsidP="00765D61">
            <w:pPr>
              <w:widowControl/>
              <w:jc w:val="left"/>
              <w:textAlignment w:val="center"/>
              <w:rPr>
                <w:rFonts w:ascii="宋体" w:hAnsi="宋体" w:cs="仿宋"/>
                <w:color w:val="000000"/>
                <w:kern w:val="0"/>
                <w:szCs w:val="21"/>
                <w:bdr w:val="single" w:sz="4" w:space="0" w:color="000000"/>
                <w:lang w:bidi="ar"/>
              </w:rPr>
            </w:pPr>
            <w:r w:rsidRPr="00D72197">
              <w:rPr>
                <w:rFonts w:ascii="仿宋" w:eastAsia="仿宋" w:hAnsi="仿宋" w:cs="仿宋"/>
                <w:noProof/>
                <w:color w:val="000000"/>
                <w:kern w:val="0"/>
                <w:sz w:val="24"/>
                <w:bdr w:val="single" w:sz="4" w:space="0" w:color="000000"/>
              </w:rPr>
              <w:drawing>
                <wp:anchor distT="0" distB="0" distL="114300" distR="114300" simplePos="0" relativeHeight="251685376" behindDoc="0" locked="0" layoutInCell="1" allowOverlap="1" wp14:anchorId="7825DBBB" wp14:editId="5F6B7A29">
                  <wp:simplePos x="0" y="0"/>
                  <wp:positionH relativeFrom="column">
                    <wp:posOffset>443230</wp:posOffset>
                  </wp:positionH>
                  <wp:positionV relativeFrom="paragraph">
                    <wp:posOffset>436880</wp:posOffset>
                  </wp:positionV>
                  <wp:extent cx="789305" cy="1183640"/>
                  <wp:effectExtent l="0" t="0" r="10795" b="16510"/>
                  <wp:wrapNone/>
                  <wp:docPr id="65" name="图片_39"/>
                  <wp:cNvGraphicFramePr/>
                  <a:graphic xmlns:a="http://schemas.openxmlformats.org/drawingml/2006/main">
                    <a:graphicData uri="http://schemas.openxmlformats.org/drawingml/2006/picture">
                      <pic:pic xmlns:pic="http://schemas.openxmlformats.org/drawingml/2006/picture">
                        <pic:nvPicPr>
                          <pic:cNvPr id="5" name="图片_39"/>
                          <pic:cNvPicPr/>
                        </pic:nvPicPr>
                        <pic:blipFill>
                          <a:blip r:embed="rId34">
                            <a:grayscl/>
                          </a:blip>
                          <a:stretch>
                            <a:fillRect/>
                          </a:stretch>
                        </pic:blipFill>
                        <pic:spPr>
                          <a:xfrm>
                            <a:off x="0" y="0"/>
                            <a:ext cx="789305" cy="1183640"/>
                          </a:xfrm>
                          <a:prstGeom prst="rect">
                            <a:avLst/>
                          </a:prstGeom>
                          <a:noFill/>
                          <a:ln>
                            <a:noFill/>
                          </a:ln>
                        </pic:spPr>
                      </pic:pic>
                    </a:graphicData>
                  </a:graphic>
                </wp:anchor>
              </w:drawing>
            </w:r>
          </w:p>
        </w:tc>
      </w:tr>
      <w:tr w:rsidR="00765D61" w:rsidRPr="00D72197" w14:paraId="6045BA32" w14:textId="77777777" w:rsidTr="00765D61">
        <w:trPr>
          <w:trHeight w:val="1977"/>
          <w:jc w:val="center"/>
        </w:trPr>
        <w:tc>
          <w:tcPr>
            <w:tcW w:w="343" w:type="pct"/>
            <w:vMerge/>
            <w:shd w:val="clear" w:color="auto" w:fill="auto"/>
            <w:vAlign w:val="center"/>
          </w:tcPr>
          <w:p w14:paraId="2F030E6F" w14:textId="77777777" w:rsidR="00765D61" w:rsidRPr="00D72197" w:rsidRDefault="00765D61" w:rsidP="00765D61">
            <w:pPr>
              <w:jc w:val="center"/>
              <w:rPr>
                <w:rFonts w:ascii="宋体" w:hAnsi="宋体" w:cs="仿宋"/>
                <w:color w:val="000000"/>
                <w:szCs w:val="21"/>
              </w:rPr>
            </w:pPr>
          </w:p>
        </w:tc>
        <w:tc>
          <w:tcPr>
            <w:tcW w:w="363" w:type="pct"/>
            <w:shd w:val="clear" w:color="auto" w:fill="auto"/>
            <w:vAlign w:val="center"/>
          </w:tcPr>
          <w:p w14:paraId="234D892D"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28</w:t>
            </w:r>
          </w:p>
        </w:tc>
        <w:tc>
          <w:tcPr>
            <w:tcW w:w="538" w:type="pct"/>
            <w:shd w:val="clear" w:color="auto" w:fill="FFFFFF"/>
            <w:vAlign w:val="center"/>
          </w:tcPr>
          <w:p w14:paraId="70943672" w14:textId="77777777" w:rsidR="00765D61" w:rsidRPr="00D72197" w:rsidRDefault="00765D61" w:rsidP="00765D61">
            <w:pPr>
              <w:widowControl/>
              <w:jc w:val="center"/>
              <w:textAlignment w:val="center"/>
              <w:rPr>
                <w:rFonts w:ascii="宋体" w:hAnsi="宋体" w:cs="仿宋"/>
                <w:color w:val="000000"/>
                <w:kern w:val="0"/>
                <w:szCs w:val="21"/>
                <w:lang w:bidi="ar"/>
              </w:rPr>
            </w:pPr>
            <w:r w:rsidRPr="00D72197">
              <w:rPr>
                <w:rFonts w:ascii="宋体" w:hAnsi="宋体" w:cs="仿宋" w:hint="eastAsia"/>
                <w:color w:val="000000"/>
                <w:kern w:val="0"/>
                <w:szCs w:val="21"/>
                <w:lang w:bidi="ar"/>
              </w:rPr>
              <w:t>室内乒乓球桌</w:t>
            </w:r>
          </w:p>
        </w:tc>
        <w:tc>
          <w:tcPr>
            <w:tcW w:w="4566" w:type="dxa"/>
            <w:vAlign w:val="center"/>
          </w:tcPr>
          <w:p w14:paraId="00F9AEFA" w14:textId="77777777" w:rsidR="00765D61" w:rsidRPr="00D72197" w:rsidRDefault="00765D61" w:rsidP="00765D61">
            <w:pPr>
              <w:widowControl/>
              <w:numPr>
                <w:ilvl w:val="0"/>
                <w:numId w:val="19"/>
              </w:numPr>
              <w:jc w:val="left"/>
              <w:textAlignment w:val="center"/>
            </w:pPr>
            <w:r w:rsidRPr="00D72197">
              <w:rPr>
                <w:rFonts w:hint="eastAsia"/>
              </w:rPr>
              <w:t>主要承载立柱：≥</w:t>
            </w:r>
            <w:r w:rsidRPr="00D72197">
              <w:rPr>
                <w:rFonts w:hint="eastAsia"/>
              </w:rPr>
              <w:t>40mm</w:t>
            </w:r>
            <w:r w:rsidRPr="00D72197">
              <w:rPr>
                <w:rFonts w:hint="eastAsia"/>
              </w:rPr>
              <w:t>×</w:t>
            </w:r>
            <w:r w:rsidRPr="00D72197">
              <w:rPr>
                <w:rFonts w:hint="eastAsia"/>
              </w:rPr>
              <w:t>40mm</w:t>
            </w:r>
            <w:r w:rsidRPr="00D72197">
              <w:rPr>
                <w:rFonts w:hint="eastAsia"/>
              </w:rPr>
              <w:t>×</w:t>
            </w:r>
            <w:r w:rsidRPr="00D72197">
              <w:rPr>
                <w:rFonts w:hint="eastAsia"/>
              </w:rPr>
              <w:t>1.5mm</w:t>
            </w:r>
          </w:p>
          <w:p w14:paraId="05BA4E2B" w14:textId="77777777" w:rsidR="00765D61" w:rsidRPr="00D72197" w:rsidRDefault="00765D61" w:rsidP="00765D61">
            <w:pPr>
              <w:widowControl/>
              <w:jc w:val="left"/>
              <w:textAlignment w:val="center"/>
            </w:pPr>
            <w:r w:rsidRPr="00D72197">
              <w:rPr>
                <w:rFonts w:hint="eastAsia"/>
              </w:rPr>
              <w:t>2</w:t>
            </w:r>
            <w:r w:rsidRPr="00D72197">
              <w:rPr>
                <w:rFonts w:hint="eastAsia"/>
              </w:rPr>
              <w:t>、结构类型：移动型</w:t>
            </w:r>
          </w:p>
          <w:p w14:paraId="57557494" w14:textId="77777777" w:rsidR="00765D61" w:rsidRPr="00D72197" w:rsidRDefault="00765D61" w:rsidP="00765D61">
            <w:pPr>
              <w:spacing w:after="120"/>
            </w:pPr>
            <w:r w:rsidRPr="00D72197">
              <w:rPr>
                <w:rFonts w:hint="eastAsia"/>
              </w:rPr>
              <w:t>3</w:t>
            </w:r>
            <w:r w:rsidRPr="00D72197">
              <w:rPr>
                <w:rFonts w:ascii="宋体" w:hAnsi="宋体" w:cs="仿宋" w:hint="eastAsia"/>
                <w:color w:val="000000"/>
                <w:kern w:val="0"/>
                <w:szCs w:val="21"/>
                <w:lang w:bidi="ar"/>
              </w:rPr>
              <w:t>、</w:t>
            </w:r>
            <w:r w:rsidRPr="00D72197">
              <w:rPr>
                <w:rFonts w:hint="eastAsia"/>
              </w:rPr>
              <w:t>应符合</w:t>
            </w:r>
            <w:r w:rsidRPr="00D72197">
              <w:rPr>
                <w:rFonts w:hint="eastAsia"/>
              </w:rPr>
              <w:t>QB/T2700-2005</w:t>
            </w:r>
            <w:r w:rsidRPr="00D72197">
              <w:rPr>
                <w:rFonts w:hint="eastAsia"/>
              </w:rPr>
              <w:t>要求</w:t>
            </w:r>
          </w:p>
        </w:tc>
        <w:tc>
          <w:tcPr>
            <w:tcW w:w="1440" w:type="pct"/>
            <w:vAlign w:val="center"/>
          </w:tcPr>
          <w:p w14:paraId="04663682" w14:textId="77777777" w:rsidR="00765D61" w:rsidRPr="00D72197" w:rsidRDefault="00765D61" w:rsidP="00765D61">
            <w:pPr>
              <w:widowControl/>
              <w:jc w:val="left"/>
              <w:textAlignment w:val="center"/>
              <w:rPr>
                <w:rFonts w:ascii="宋体" w:hAnsi="宋体" w:cs="仿宋"/>
                <w:color w:val="000000"/>
                <w:kern w:val="0"/>
                <w:szCs w:val="21"/>
                <w:bdr w:val="single" w:sz="4" w:space="0" w:color="000000"/>
                <w:lang w:bidi="ar"/>
              </w:rPr>
            </w:pPr>
            <w:r w:rsidRPr="00D72197">
              <w:rPr>
                <w:rFonts w:ascii="仿宋" w:eastAsia="仿宋" w:hAnsi="仿宋" w:cs="仿宋"/>
                <w:noProof/>
                <w:color w:val="000000"/>
                <w:kern w:val="0"/>
                <w:sz w:val="24"/>
                <w:bdr w:val="single" w:sz="4" w:space="0" w:color="000000"/>
              </w:rPr>
              <w:drawing>
                <wp:anchor distT="0" distB="0" distL="114300" distR="114300" simplePos="0" relativeHeight="251681280" behindDoc="0" locked="0" layoutInCell="1" allowOverlap="1" wp14:anchorId="393A6005" wp14:editId="0F827397">
                  <wp:simplePos x="0" y="0"/>
                  <wp:positionH relativeFrom="column">
                    <wp:posOffset>28575</wp:posOffset>
                  </wp:positionH>
                  <wp:positionV relativeFrom="paragraph">
                    <wp:posOffset>63500</wp:posOffset>
                  </wp:positionV>
                  <wp:extent cx="1334770" cy="952500"/>
                  <wp:effectExtent l="0" t="0" r="17780" b="0"/>
                  <wp:wrapNone/>
                  <wp:docPr id="66"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35">
                            <a:grayscl/>
                          </a:blip>
                          <a:stretch>
                            <a:fillRect/>
                          </a:stretch>
                        </pic:blipFill>
                        <pic:spPr>
                          <a:xfrm>
                            <a:off x="0" y="0"/>
                            <a:ext cx="1334770" cy="952500"/>
                          </a:xfrm>
                          <a:prstGeom prst="rect">
                            <a:avLst/>
                          </a:prstGeom>
                          <a:noFill/>
                          <a:ln>
                            <a:noFill/>
                          </a:ln>
                        </pic:spPr>
                      </pic:pic>
                    </a:graphicData>
                  </a:graphic>
                </wp:anchor>
              </w:drawing>
            </w:r>
          </w:p>
        </w:tc>
      </w:tr>
    </w:tbl>
    <w:p w14:paraId="6E04E701" w14:textId="77777777" w:rsidR="00765D61" w:rsidRDefault="00765D61" w:rsidP="00765D61">
      <w:pPr>
        <w:spacing w:before="160" w:line="360" w:lineRule="auto"/>
        <w:ind w:firstLineChars="200" w:firstLine="480"/>
        <w:rPr>
          <w:rFonts w:asciiTheme="minorEastAsia" w:hAnsiTheme="minorEastAsia"/>
          <w:bCs/>
          <w:sz w:val="24"/>
        </w:rPr>
      </w:pPr>
    </w:p>
    <w:p w14:paraId="7FB6CFA7" w14:textId="49CC3D44" w:rsidR="00B66A85" w:rsidRDefault="00B66A85">
      <w:pPr>
        <w:widowControl/>
        <w:jc w:val="left"/>
        <w:rPr>
          <w:rFonts w:asciiTheme="minorEastAsia" w:hAnsiTheme="minorEastAsia"/>
          <w:sz w:val="24"/>
        </w:rPr>
      </w:pPr>
      <w:r>
        <w:rPr>
          <w:rFonts w:asciiTheme="minorEastAsia" w:hAnsiTheme="minorEastAsia"/>
          <w:sz w:val="24"/>
        </w:rPr>
        <w:br w:type="page"/>
      </w:r>
    </w:p>
    <w:p w14:paraId="61F7C4CE" w14:textId="77777777" w:rsidR="00B66A85" w:rsidRDefault="00B66A85" w:rsidP="00866518">
      <w:pPr>
        <w:widowControl/>
        <w:spacing w:line="360" w:lineRule="atLeast"/>
        <w:ind w:firstLineChars="196" w:firstLine="941"/>
        <w:jc w:val="left"/>
        <w:rPr>
          <w:rFonts w:ascii="仿宋" w:eastAsia="仿宋" w:hAnsi="仿宋"/>
          <w:sz w:val="48"/>
          <w:szCs w:val="48"/>
        </w:rPr>
        <w:sectPr w:rsidR="00B66A85" w:rsidSect="00765D61">
          <w:pgSz w:w="16838" w:h="11906" w:orient="landscape"/>
          <w:pgMar w:top="1797" w:right="1440" w:bottom="1797" w:left="1440" w:header="851" w:footer="992" w:gutter="0"/>
          <w:cols w:space="425"/>
          <w:docGrid w:type="linesAndChars" w:linePitch="312"/>
        </w:sectPr>
      </w:pPr>
    </w:p>
    <w:p w14:paraId="3B573C4F" w14:textId="4D0E4646" w:rsidR="00765D61" w:rsidRDefault="00B66A85" w:rsidP="00B66A85">
      <w:pPr>
        <w:pStyle w:val="2"/>
        <w:jc w:val="center"/>
        <w:rPr>
          <w:rFonts w:ascii="仿宋" w:eastAsia="仿宋" w:hAnsi="仿宋"/>
          <w:sz w:val="48"/>
          <w:szCs w:val="48"/>
        </w:rPr>
      </w:pPr>
      <w:r w:rsidRPr="00866518">
        <w:rPr>
          <w:rFonts w:ascii="仿宋" w:eastAsia="仿宋" w:hAnsi="仿宋"/>
          <w:sz w:val="48"/>
          <w:szCs w:val="48"/>
        </w:rPr>
        <w:lastRenderedPageBreak/>
        <w:t>附件</w:t>
      </w:r>
      <w:r>
        <w:rPr>
          <w:rFonts w:ascii="仿宋" w:eastAsia="仿宋" w:hAnsi="仿宋"/>
          <w:sz w:val="48"/>
          <w:szCs w:val="48"/>
        </w:rPr>
        <w:t>5（</w:t>
      </w:r>
      <w:r w:rsidRPr="00B66A85">
        <w:rPr>
          <w:rFonts w:ascii="仿宋" w:eastAsia="仿宋" w:hAnsi="仿宋"/>
          <w:sz w:val="48"/>
          <w:szCs w:val="48"/>
        </w:rPr>
        <w:t>招标文件</w:t>
      </w:r>
      <w:r w:rsidRPr="00B66A85">
        <w:rPr>
          <w:rFonts w:ascii="仿宋" w:eastAsia="仿宋" w:hAnsi="仿宋" w:hint="eastAsia"/>
          <w:sz w:val="48"/>
          <w:szCs w:val="48"/>
        </w:rPr>
        <w:t>第七章</w:t>
      </w:r>
      <w:r w:rsidRPr="00B66A85">
        <w:rPr>
          <w:rFonts w:ascii="仿宋" w:eastAsia="仿宋" w:hAnsi="仿宋"/>
          <w:sz w:val="48"/>
          <w:szCs w:val="48"/>
        </w:rPr>
        <w:t xml:space="preserve">  </w:t>
      </w:r>
      <w:r w:rsidRPr="00B66A85">
        <w:rPr>
          <w:rFonts w:ascii="仿宋" w:eastAsia="仿宋" w:hAnsi="仿宋" w:hint="eastAsia"/>
          <w:sz w:val="48"/>
          <w:szCs w:val="48"/>
        </w:rPr>
        <w:t>评标办法</w:t>
      </w:r>
      <w:r w:rsidRPr="00B66A85">
        <w:rPr>
          <w:rFonts w:ascii="仿宋" w:eastAsia="仿宋" w:hAnsi="仿宋"/>
          <w:sz w:val="48"/>
          <w:szCs w:val="48"/>
        </w:rPr>
        <w:t>4</w:t>
      </w:r>
      <w:r w:rsidRPr="00B66A85">
        <w:rPr>
          <w:rFonts w:ascii="仿宋" w:eastAsia="仿宋" w:hAnsi="仿宋" w:hint="eastAsia"/>
          <w:sz w:val="48"/>
          <w:szCs w:val="48"/>
        </w:rPr>
        <w:t>、评标细则及标准中的“4.3.3综合评分明细表”，变更前</w:t>
      </w:r>
      <w:r>
        <w:rPr>
          <w:rFonts w:ascii="仿宋" w:eastAsia="仿宋" w:hAnsi="仿宋"/>
          <w:sz w:val="48"/>
          <w:szCs w:val="48"/>
        </w:rPr>
        <w:t>的内容）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088"/>
        <w:gridCol w:w="727"/>
        <w:gridCol w:w="3503"/>
        <w:gridCol w:w="2504"/>
      </w:tblGrid>
      <w:tr w:rsidR="00B66A85" w14:paraId="39809A94" w14:textId="77777777" w:rsidTr="00AE4B50">
        <w:tc>
          <w:tcPr>
            <w:tcW w:w="289" w:type="pct"/>
            <w:vAlign w:val="center"/>
          </w:tcPr>
          <w:p w14:paraId="195898DA" w14:textId="77777777" w:rsidR="00B66A85" w:rsidRDefault="00B66A85" w:rsidP="00AE4B50">
            <w:pPr>
              <w:spacing w:line="360" w:lineRule="auto"/>
              <w:ind w:firstLine="28"/>
              <w:jc w:val="center"/>
              <w:rPr>
                <w:rFonts w:asciiTheme="minorEastAsia" w:hAnsiTheme="minorEastAsia"/>
                <w:b/>
                <w:bCs/>
                <w:szCs w:val="21"/>
              </w:rPr>
            </w:pPr>
            <w:bookmarkStart w:id="4" w:name="_Hlk65243446"/>
            <w:r>
              <w:rPr>
                <w:rFonts w:asciiTheme="minorEastAsia" w:hAnsiTheme="minorEastAsia" w:hint="eastAsia"/>
                <w:b/>
                <w:bCs/>
                <w:szCs w:val="21"/>
              </w:rPr>
              <w:t>序号</w:t>
            </w:r>
          </w:p>
        </w:tc>
        <w:tc>
          <w:tcPr>
            <w:tcW w:w="655" w:type="pct"/>
            <w:vAlign w:val="center"/>
          </w:tcPr>
          <w:p w14:paraId="76ECA534" w14:textId="77777777" w:rsidR="00B66A85" w:rsidRDefault="00B66A85" w:rsidP="00AE4B50">
            <w:pPr>
              <w:spacing w:line="360" w:lineRule="auto"/>
              <w:ind w:firstLine="28"/>
              <w:jc w:val="center"/>
              <w:rPr>
                <w:rFonts w:asciiTheme="minorEastAsia" w:hAnsiTheme="minorEastAsia"/>
                <w:b/>
                <w:bCs/>
                <w:szCs w:val="21"/>
              </w:rPr>
            </w:pPr>
            <w:r>
              <w:rPr>
                <w:rFonts w:asciiTheme="minorEastAsia" w:hAnsiTheme="minorEastAsia" w:hint="eastAsia"/>
                <w:b/>
                <w:bCs/>
                <w:szCs w:val="21"/>
              </w:rPr>
              <w:t>评分因素</w:t>
            </w:r>
          </w:p>
        </w:tc>
        <w:tc>
          <w:tcPr>
            <w:tcW w:w="438" w:type="pct"/>
            <w:vAlign w:val="center"/>
          </w:tcPr>
          <w:p w14:paraId="6F8ABD10" w14:textId="77777777" w:rsidR="00B66A85" w:rsidRDefault="00B66A85" w:rsidP="00AE4B50">
            <w:pPr>
              <w:spacing w:line="360" w:lineRule="auto"/>
              <w:ind w:firstLine="28"/>
              <w:jc w:val="center"/>
              <w:rPr>
                <w:rFonts w:asciiTheme="minorEastAsia" w:hAnsiTheme="minorEastAsia"/>
                <w:b/>
                <w:bCs/>
                <w:szCs w:val="21"/>
              </w:rPr>
            </w:pPr>
            <w:r>
              <w:rPr>
                <w:rFonts w:asciiTheme="minorEastAsia" w:hAnsiTheme="minorEastAsia" w:hint="eastAsia"/>
                <w:b/>
                <w:bCs/>
                <w:szCs w:val="21"/>
              </w:rPr>
              <w:t>分　值</w:t>
            </w:r>
          </w:p>
        </w:tc>
        <w:tc>
          <w:tcPr>
            <w:tcW w:w="2110" w:type="pct"/>
            <w:vAlign w:val="center"/>
          </w:tcPr>
          <w:p w14:paraId="388414B6" w14:textId="77777777" w:rsidR="00B66A85" w:rsidRDefault="00B66A85" w:rsidP="00AE4B50">
            <w:pPr>
              <w:spacing w:line="360" w:lineRule="auto"/>
              <w:ind w:firstLine="28"/>
              <w:jc w:val="center"/>
              <w:rPr>
                <w:rFonts w:asciiTheme="minorEastAsia" w:hAnsiTheme="minorEastAsia"/>
                <w:b/>
                <w:bCs/>
                <w:szCs w:val="21"/>
              </w:rPr>
            </w:pPr>
            <w:r>
              <w:rPr>
                <w:rFonts w:asciiTheme="minorEastAsia" w:hAnsiTheme="minorEastAsia" w:hint="eastAsia"/>
                <w:b/>
                <w:bCs/>
                <w:szCs w:val="21"/>
              </w:rPr>
              <w:t>评分标准</w:t>
            </w:r>
          </w:p>
        </w:tc>
        <w:tc>
          <w:tcPr>
            <w:tcW w:w="1508" w:type="pct"/>
            <w:vAlign w:val="center"/>
          </w:tcPr>
          <w:p w14:paraId="3E1B545F" w14:textId="77777777" w:rsidR="00B66A85" w:rsidRDefault="00B66A85" w:rsidP="00AE4B50">
            <w:pPr>
              <w:spacing w:line="360" w:lineRule="auto"/>
              <w:jc w:val="center"/>
              <w:rPr>
                <w:rFonts w:asciiTheme="minorEastAsia" w:hAnsiTheme="minorEastAsia"/>
                <w:b/>
                <w:bCs/>
                <w:szCs w:val="21"/>
              </w:rPr>
            </w:pPr>
            <w:r>
              <w:rPr>
                <w:rFonts w:asciiTheme="minorEastAsia" w:hAnsiTheme="minorEastAsia" w:hint="eastAsia"/>
                <w:b/>
                <w:bCs/>
                <w:szCs w:val="21"/>
              </w:rPr>
              <w:t>说明</w:t>
            </w:r>
          </w:p>
        </w:tc>
      </w:tr>
      <w:tr w:rsidR="00B66A85" w14:paraId="20CB7B80" w14:textId="77777777" w:rsidTr="00AE4B50">
        <w:tc>
          <w:tcPr>
            <w:tcW w:w="289" w:type="pct"/>
            <w:vAlign w:val="center"/>
          </w:tcPr>
          <w:p w14:paraId="15B6DFFB"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23BB6D36"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报价</w:t>
            </w:r>
          </w:p>
        </w:tc>
        <w:tc>
          <w:tcPr>
            <w:tcW w:w="438" w:type="pct"/>
            <w:vAlign w:val="center"/>
          </w:tcPr>
          <w:p w14:paraId="68597FF7" w14:textId="77777777" w:rsidR="00B66A85" w:rsidRDefault="00B66A85" w:rsidP="00AE4B50">
            <w:pPr>
              <w:spacing w:line="360" w:lineRule="auto"/>
              <w:jc w:val="center"/>
              <w:rPr>
                <w:rFonts w:asciiTheme="minorEastAsia" w:hAnsiTheme="minorEastAsia"/>
                <w:szCs w:val="21"/>
              </w:rPr>
            </w:pPr>
            <w:r>
              <w:rPr>
                <w:rFonts w:asciiTheme="minorEastAsia" w:hAnsiTheme="minorEastAsia"/>
                <w:szCs w:val="21"/>
              </w:rPr>
              <w:t>30</w:t>
            </w:r>
            <w:r>
              <w:rPr>
                <w:rFonts w:asciiTheme="minorEastAsia" w:hAnsiTheme="minorEastAsia" w:hint="eastAsia"/>
                <w:szCs w:val="21"/>
              </w:rPr>
              <w:t>分</w:t>
            </w:r>
          </w:p>
        </w:tc>
        <w:tc>
          <w:tcPr>
            <w:tcW w:w="2110" w:type="pct"/>
            <w:vAlign w:val="center"/>
          </w:tcPr>
          <w:p w14:paraId="4C8F0E48"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满足招标文件要求且投标价格最低的报价为基准价，其价格分为满分。其他供应商的价格分统一按照下列公式计算：报价得分=(基准价／报价)*</w:t>
            </w:r>
            <w:r>
              <w:rPr>
                <w:rFonts w:asciiTheme="minorEastAsia" w:hAnsiTheme="minorEastAsia"/>
                <w:szCs w:val="21"/>
              </w:rPr>
              <w:t>30</w:t>
            </w:r>
            <w:r>
              <w:rPr>
                <w:rFonts w:asciiTheme="minorEastAsia" w:hAnsiTheme="minorEastAsia" w:hint="eastAsia"/>
                <w:szCs w:val="21"/>
              </w:rPr>
              <w:t>分</w:t>
            </w:r>
          </w:p>
        </w:tc>
        <w:tc>
          <w:tcPr>
            <w:tcW w:w="1508" w:type="pct"/>
            <w:vAlign w:val="center"/>
          </w:tcPr>
          <w:p w14:paraId="2723BB0C"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B66A85" w14:paraId="543C712E" w14:textId="77777777" w:rsidTr="00AE4B50">
        <w:tc>
          <w:tcPr>
            <w:tcW w:w="289" w:type="pct"/>
            <w:vAlign w:val="center"/>
          </w:tcPr>
          <w:p w14:paraId="394DA38F"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7288786B"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技术指标和配置</w:t>
            </w:r>
          </w:p>
        </w:tc>
        <w:tc>
          <w:tcPr>
            <w:tcW w:w="438" w:type="pct"/>
            <w:vAlign w:val="center"/>
          </w:tcPr>
          <w:p w14:paraId="7880880B" w14:textId="77777777" w:rsidR="00B66A85" w:rsidRDefault="00B66A85" w:rsidP="00AE4B50">
            <w:pPr>
              <w:spacing w:line="360" w:lineRule="auto"/>
              <w:jc w:val="center"/>
              <w:rPr>
                <w:rFonts w:asciiTheme="minorEastAsia" w:hAnsiTheme="minorEastAsia"/>
                <w:szCs w:val="21"/>
              </w:rPr>
            </w:pPr>
            <w:r>
              <w:rPr>
                <w:rFonts w:asciiTheme="minorEastAsia" w:hAnsiTheme="minorEastAsia"/>
                <w:color w:val="FF0000"/>
                <w:szCs w:val="21"/>
              </w:rPr>
              <w:t>4</w:t>
            </w:r>
            <w:r>
              <w:rPr>
                <w:rFonts w:asciiTheme="minorEastAsia" w:hAnsiTheme="minorEastAsia" w:hint="eastAsia"/>
                <w:color w:val="FF0000"/>
                <w:szCs w:val="21"/>
              </w:rPr>
              <w:t>7</w:t>
            </w:r>
            <w:r>
              <w:rPr>
                <w:rFonts w:asciiTheme="minorEastAsia" w:hAnsiTheme="minorEastAsia" w:hint="eastAsia"/>
                <w:szCs w:val="21"/>
              </w:rPr>
              <w:t>分</w:t>
            </w:r>
          </w:p>
        </w:tc>
        <w:tc>
          <w:tcPr>
            <w:tcW w:w="2110" w:type="pct"/>
            <w:vAlign w:val="center"/>
          </w:tcPr>
          <w:p w14:paraId="75F012D7" w14:textId="77777777" w:rsidR="00B66A85" w:rsidRPr="003765B8" w:rsidRDefault="00B66A85" w:rsidP="00AE4B50">
            <w:pPr>
              <w:spacing w:line="360" w:lineRule="auto"/>
              <w:rPr>
                <w:rFonts w:asciiTheme="minorEastAsia" w:hAnsiTheme="minorEastAsia"/>
                <w:szCs w:val="21"/>
              </w:rPr>
            </w:pPr>
            <w:r w:rsidRPr="0065332E">
              <w:rPr>
                <w:rFonts w:asciiTheme="minorEastAsia" w:hAnsiTheme="minorEastAsia" w:hint="eastAsia"/>
                <w:szCs w:val="21"/>
              </w:rPr>
              <w:t>所投产品技术指标</w:t>
            </w:r>
            <w:r w:rsidRPr="003765B8">
              <w:rPr>
                <w:rFonts w:asciiTheme="minorEastAsia" w:hAnsiTheme="minorEastAsia" w:hint="eastAsia"/>
                <w:szCs w:val="21"/>
              </w:rPr>
              <w:t>完全符合招标文件“</w:t>
            </w:r>
            <w:r w:rsidRPr="005B598B">
              <w:rPr>
                <w:rFonts w:asciiTheme="minorEastAsia" w:hAnsiTheme="minorEastAsia" w:hint="eastAsia"/>
                <w:szCs w:val="21"/>
              </w:rPr>
              <w:t>技术参数要求</w:t>
            </w:r>
            <w:r w:rsidRPr="003765B8">
              <w:rPr>
                <w:rFonts w:asciiTheme="minorEastAsia" w:hAnsiTheme="minorEastAsia" w:hint="eastAsia"/>
                <w:szCs w:val="21"/>
              </w:rPr>
              <w:t>”没有负偏离得</w:t>
            </w:r>
            <w:r>
              <w:rPr>
                <w:rFonts w:asciiTheme="minorEastAsia" w:hAnsiTheme="minorEastAsia"/>
                <w:szCs w:val="21"/>
              </w:rPr>
              <w:t>47</w:t>
            </w:r>
            <w:r w:rsidRPr="003765B8">
              <w:rPr>
                <w:rFonts w:asciiTheme="minorEastAsia" w:hAnsiTheme="minorEastAsia" w:hint="eastAsia"/>
                <w:szCs w:val="21"/>
              </w:rPr>
              <w:t>分；“</w:t>
            </w:r>
            <w:r w:rsidRPr="005B598B">
              <w:rPr>
                <w:rFonts w:asciiTheme="minorEastAsia" w:hAnsiTheme="minorEastAsia" w:hint="eastAsia"/>
                <w:szCs w:val="21"/>
              </w:rPr>
              <w:t>技术参数要求</w:t>
            </w:r>
            <w:r w:rsidRPr="003765B8">
              <w:rPr>
                <w:rFonts w:asciiTheme="minorEastAsia" w:hAnsiTheme="minorEastAsia" w:hint="eastAsia"/>
                <w:szCs w:val="21"/>
              </w:rPr>
              <w:t>”中有负偏离的按如下要求</w:t>
            </w:r>
            <w:r>
              <w:rPr>
                <w:rFonts w:asciiTheme="minorEastAsia" w:hAnsiTheme="minorEastAsia" w:hint="eastAsia"/>
                <w:szCs w:val="21"/>
              </w:rPr>
              <w:t>得</w:t>
            </w:r>
            <w:r w:rsidRPr="003765B8">
              <w:rPr>
                <w:rFonts w:asciiTheme="minorEastAsia" w:hAnsiTheme="minorEastAsia" w:hint="eastAsia"/>
                <w:szCs w:val="21"/>
              </w:rPr>
              <w:t>分：技术参数要求条款响应得分=（供应商满足技术参数要求条款的数量÷ 技术参数要求条款总数量）×得分。得分保留2位小数。</w:t>
            </w:r>
          </w:p>
          <w:p w14:paraId="160FC442" w14:textId="77777777" w:rsidR="00B66A85" w:rsidRDefault="00B66A85" w:rsidP="00AE4B50">
            <w:pPr>
              <w:spacing w:line="360" w:lineRule="auto"/>
              <w:rPr>
                <w:rFonts w:asciiTheme="minorEastAsia" w:hAnsiTheme="minorEastAsia"/>
                <w:szCs w:val="21"/>
              </w:rPr>
            </w:pPr>
            <w:r w:rsidRPr="003765B8">
              <w:rPr>
                <w:rFonts w:asciiTheme="minorEastAsia" w:hAnsiTheme="minorEastAsia" w:hint="eastAsia"/>
                <w:szCs w:val="21"/>
              </w:rPr>
              <w:t>非“▲”号条款技术分</w:t>
            </w:r>
            <w:r>
              <w:rPr>
                <w:rFonts w:asciiTheme="minorEastAsia" w:hAnsiTheme="minorEastAsia"/>
                <w:szCs w:val="21"/>
              </w:rPr>
              <w:t>2</w:t>
            </w:r>
            <w:r w:rsidRPr="003765B8">
              <w:rPr>
                <w:rFonts w:asciiTheme="minorEastAsia" w:hAnsiTheme="minorEastAsia" w:hint="eastAsia"/>
                <w:szCs w:val="21"/>
              </w:rPr>
              <w:t>分，“▲”号条款技术分</w:t>
            </w:r>
            <w:r>
              <w:rPr>
                <w:rFonts w:asciiTheme="minorEastAsia" w:hAnsiTheme="minorEastAsia"/>
                <w:szCs w:val="21"/>
              </w:rPr>
              <w:t>45</w:t>
            </w:r>
            <w:r w:rsidRPr="003765B8">
              <w:rPr>
                <w:rFonts w:asciiTheme="minorEastAsia" w:hAnsiTheme="minorEastAsia" w:hint="eastAsia"/>
                <w:szCs w:val="21"/>
              </w:rPr>
              <w:t>分。非“▲”号条款</w:t>
            </w:r>
            <w:r>
              <w:rPr>
                <w:rFonts w:asciiTheme="minorEastAsia" w:hAnsiTheme="minorEastAsia"/>
                <w:szCs w:val="21"/>
              </w:rPr>
              <w:t>195</w:t>
            </w:r>
            <w:r w:rsidRPr="003765B8">
              <w:rPr>
                <w:rFonts w:asciiTheme="minorEastAsia" w:hAnsiTheme="minorEastAsia" w:hint="eastAsia"/>
                <w:szCs w:val="21"/>
              </w:rPr>
              <w:t>项，“▲”号条款</w:t>
            </w:r>
            <w:r>
              <w:rPr>
                <w:rFonts w:asciiTheme="minorEastAsia" w:hAnsiTheme="minorEastAsia"/>
                <w:szCs w:val="21"/>
              </w:rPr>
              <w:t>20</w:t>
            </w:r>
            <w:r w:rsidRPr="003765B8">
              <w:rPr>
                <w:rFonts w:asciiTheme="minorEastAsia" w:hAnsiTheme="minorEastAsia" w:hint="eastAsia"/>
                <w:szCs w:val="21"/>
              </w:rPr>
              <w:t>项。</w:t>
            </w:r>
          </w:p>
        </w:tc>
        <w:tc>
          <w:tcPr>
            <w:tcW w:w="1508" w:type="pct"/>
            <w:vAlign w:val="center"/>
          </w:tcPr>
          <w:p w14:paraId="75E8DF15"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1、第1-26项产品带“▲”和非“▲”的参数以投标文件中提供的国家体育用品质量监督检验中心出具的单一型号检验报告和NSCC证书中参数描述为准。</w:t>
            </w:r>
          </w:p>
          <w:p w14:paraId="01C310EF"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第27项产品参数以投标文件中提供的国家体育用品质量监督检验中心出具的单一型号检验报告或制造厂家的产品说明书或技术白皮书或产品彩页资料中参数描述为准。</w:t>
            </w:r>
          </w:p>
          <w:p w14:paraId="336D4E4F"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第28项产品参数以NSCC证书和国家轻工业文体</w:t>
            </w:r>
            <w:r>
              <w:rPr>
                <w:rFonts w:asciiTheme="minorEastAsia" w:hAnsiTheme="minorEastAsia" w:hint="eastAsia"/>
                <w:szCs w:val="21"/>
              </w:rPr>
              <w:lastRenderedPageBreak/>
              <w:t>用品质量监督检测中心出具的检验报告中参数描述为准。</w:t>
            </w:r>
          </w:p>
          <w:p w14:paraId="0361E9FF"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2、提供佐证资料复印件，加盖投标人公章。</w:t>
            </w:r>
          </w:p>
          <w:p w14:paraId="5E5A9614" w14:textId="77777777" w:rsidR="00B66A85" w:rsidRDefault="00B66A85" w:rsidP="00AE4B50">
            <w:r>
              <w:rPr>
                <w:rFonts w:hint="eastAsia"/>
              </w:rPr>
              <w:t>（技术类评分因素）</w:t>
            </w:r>
          </w:p>
        </w:tc>
      </w:tr>
      <w:tr w:rsidR="00B66A85" w14:paraId="7D27B60C" w14:textId="77777777" w:rsidTr="00AE4B50">
        <w:tc>
          <w:tcPr>
            <w:tcW w:w="289" w:type="pct"/>
            <w:vAlign w:val="center"/>
          </w:tcPr>
          <w:p w14:paraId="2DCECB7A"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7160D205"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综合实力</w:t>
            </w:r>
          </w:p>
        </w:tc>
        <w:tc>
          <w:tcPr>
            <w:tcW w:w="438" w:type="pct"/>
            <w:vAlign w:val="center"/>
          </w:tcPr>
          <w:p w14:paraId="2A660DB1"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color w:val="FF0000"/>
                <w:szCs w:val="21"/>
              </w:rPr>
              <w:t>3</w:t>
            </w:r>
            <w:r>
              <w:rPr>
                <w:rFonts w:asciiTheme="minorEastAsia" w:hAnsiTheme="minorEastAsia" w:hint="eastAsia"/>
                <w:szCs w:val="21"/>
              </w:rPr>
              <w:t>分</w:t>
            </w:r>
          </w:p>
        </w:tc>
        <w:tc>
          <w:tcPr>
            <w:tcW w:w="2110" w:type="pct"/>
            <w:vAlign w:val="center"/>
          </w:tcPr>
          <w:p w14:paraId="28280D27"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所投第1-27项产品制造商或投标人为投标产品投保或承诺中标后投保产品质量险、意外伤害险、产品责任险和公众责任险的保险，有一项得0.25分，最多得1分；产品责任险对每次事故最高赔偿400万元及以上的得</w:t>
            </w:r>
            <w:r>
              <w:rPr>
                <w:rFonts w:asciiTheme="minorEastAsia" w:hAnsiTheme="minorEastAsia" w:hint="eastAsia"/>
                <w:color w:val="FF0000"/>
                <w:szCs w:val="21"/>
              </w:rPr>
              <w:t>1.5</w:t>
            </w:r>
            <w:r>
              <w:rPr>
                <w:rFonts w:asciiTheme="minorEastAsia" w:hAnsiTheme="minorEastAsia" w:hint="eastAsia"/>
                <w:szCs w:val="21"/>
              </w:rPr>
              <w:t>分，每次事故最高赔偿400万元以下至300万元及以上的得</w:t>
            </w:r>
            <w:r>
              <w:rPr>
                <w:rFonts w:asciiTheme="minorEastAsia" w:hAnsiTheme="minorEastAsia" w:hint="eastAsia"/>
                <w:color w:val="FF0000"/>
                <w:szCs w:val="21"/>
              </w:rPr>
              <w:t>0.7</w:t>
            </w:r>
            <w:r>
              <w:rPr>
                <w:rFonts w:asciiTheme="minorEastAsia" w:hAnsiTheme="minorEastAsia" w:hint="eastAsia"/>
                <w:szCs w:val="21"/>
              </w:rPr>
              <w:t>分，每次事故最高赔偿300万元以下至200万元及以上的得</w:t>
            </w:r>
            <w:r>
              <w:rPr>
                <w:rFonts w:asciiTheme="minorEastAsia" w:hAnsiTheme="minorEastAsia" w:hint="eastAsia"/>
                <w:color w:val="FF0000"/>
                <w:szCs w:val="21"/>
              </w:rPr>
              <w:t>0.3</w:t>
            </w:r>
            <w:r>
              <w:rPr>
                <w:rFonts w:asciiTheme="minorEastAsia" w:hAnsiTheme="minorEastAsia" w:hint="eastAsia"/>
                <w:szCs w:val="21"/>
              </w:rPr>
              <w:t>分，每次事故最高赔偿200万元以下的不得分；所投第28项产品制造商或投标人为投标产品投保或承诺中标后投保产品质量险、产品责任险的保险，有一项得0.25分，最多得0.5分，提供保险单原件扫描件或投标人的承诺函，不提供不得分。</w:t>
            </w:r>
          </w:p>
          <w:p w14:paraId="238D6072"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本项最高得</w:t>
            </w:r>
            <w:r>
              <w:rPr>
                <w:rFonts w:asciiTheme="minorEastAsia" w:hAnsiTheme="minorEastAsia" w:hint="eastAsia"/>
                <w:color w:val="FF0000"/>
                <w:szCs w:val="21"/>
              </w:rPr>
              <w:t>3</w:t>
            </w:r>
            <w:r>
              <w:rPr>
                <w:rFonts w:asciiTheme="minorEastAsia" w:hAnsiTheme="minorEastAsia" w:hint="eastAsia"/>
                <w:szCs w:val="21"/>
              </w:rPr>
              <w:t>分。</w:t>
            </w:r>
          </w:p>
        </w:tc>
        <w:tc>
          <w:tcPr>
            <w:tcW w:w="1508" w:type="pct"/>
            <w:vAlign w:val="center"/>
          </w:tcPr>
          <w:p w14:paraId="01B9AFA3"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提供佐证资料复印件，加盖投标人公章鲜章。</w:t>
            </w:r>
          </w:p>
          <w:p w14:paraId="4B93B8DC"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B66A85" w14:paraId="357994EB" w14:textId="77777777" w:rsidTr="00AE4B50">
        <w:tc>
          <w:tcPr>
            <w:tcW w:w="289" w:type="pct"/>
            <w:vAlign w:val="center"/>
          </w:tcPr>
          <w:p w14:paraId="777FF14D"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02591C6D"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履约能力</w:t>
            </w:r>
          </w:p>
        </w:tc>
        <w:tc>
          <w:tcPr>
            <w:tcW w:w="438" w:type="pct"/>
            <w:vAlign w:val="center"/>
          </w:tcPr>
          <w:p w14:paraId="2FA4220B"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2分</w:t>
            </w:r>
          </w:p>
        </w:tc>
        <w:tc>
          <w:tcPr>
            <w:tcW w:w="2110" w:type="pct"/>
            <w:vAlign w:val="center"/>
          </w:tcPr>
          <w:p w14:paraId="46BACC6D"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018</w:t>
            </w:r>
            <w:r>
              <w:rPr>
                <w:rFonts w:asciiTheme="minorEastAsia" w:hAnsiTheme="minorEastAsia" w:hint="eastAsia"/>
                <w:szCs w:val="21"/>
              </w:rPr>
              <w:t>年9月1日（含）至递交投标文件截止日，每提供一个类似产品业绩的得0.5分，最多得2分。无类似产品业绩不得分。</w:t>
            </w:r>
          </w:p>
        </w:tc>
        <w:tc>
          <w:tcPr>
            <w:tcW w:w="1508" w:type="pct"/>
            <w:vAlign w:val="center"/>
          </w:tcPr>
          <w:p w14:paraId="07414692"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提供合同复印件或中标（成交）通知书复印件加盖投标人公章。</w:t>
            </w:r>
          </w:p>
          <w:p w14:paraId="6E3D01C3"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B66A85" w14:paraId="6B7A202E" w14:textId="77777777" w:rsidTr="00AE4B50">
        <w:tc>
          <w:tcPr>
            <w:tcW w:w="289" w:type="pct"/>
            <w:vAlign w:val="center"/>
          </w:tcPr>
          <w:p w14:paraId="1452D79C" w14:textId="77777777" w:rsidR="00B66A85" w:rsidRDefault="00B66A85" w:rsidP="00AE4B50">
            <w:pPr>
              <w:pStyle w:val="a8"/>
            </w:pPr>
          </w:p>
          <w:p w14:paraId="49264626"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5C5E0EC6"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lastRenderedPageBreak/>
              <w:t>项目实施方案及售</w:t>
            </w:r>
            <w:r>
              <w:rPr>
                <w:rFonts w:asciiTheme="minorEastAsia" w:hAnsiTheme="minorEastAsia" w:hint="eastAsia"/>
                <w:szCs w:val="21"/>
              </w:rPr>
              <w:lastRenderedPageBreak/>
              <w:t>后服务方案</w:t>
            </w:r>
          </w:p>
        </w:tc>
        <w:tc>
          <w:tcPr>
            <w:tcW w:w="438" w:type="pct"/>
            <w:vAlign w:val="center"/>
          </w:tcPr>
          <w:p w14:paraId="1F699C25"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color w:val="FF0000"/>
                <w:szCs w:val="21"/>
              </w:rPr>
              <w:lastRenderedPageBreak/>
              <w:t>17</w:t>
            </w:r>
            <w:r>
              <w:rPr>
                <w:rFonts w:asciiTheme="minorEastAsia" w:hAnsiTheme="minorEastAsia" w:hint="eastAsia"/>
                <w:szCs w:val="21"/>
              </w:rPr>
              <w:t>分</w:t>
            </w:r>
          </w:p>
        </w:tc>
        <w:tc>
          <w:tcPr>
            <w:tcW w:w="2110" w:type="pct"/>
            <w:vAlign w:val="center"/>
          </w:tcPr>
          <w:p w14:paraId="31980598"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1、根据投标人针对本项目制定的项目实施方案包含但不限于：①项目组</w:t>
            </w:r>
            <w:r>
              <w:rPr>
                <w:rFonts w:asciiTheme="minorEastAsia" w:hAnsiTheme="minorEastAsia" w:hint="eastAsia"/>
                <w:szCs w:val="21"/>
              </w:rPr>
              <w:lastRenderedPageBreak/>
              <w:t>织管理流程及抽样检测质量控制计划、②施工（安装）方法及主要技术措施、③质量保证措施、安全保障措施、安装环境管理措施、④人员配置计划、⑤供货、安装进度及计划。</w:t>
            </w:r>
            <w:r>
              <w:rPr>
                <w:rFonts w:hint="eastAsia"/>
                <w:color w:val="FF0000"/>
              </w:rPr>
              <w:t>方案包括以上内容得</w:t>
            </w:r>
            <w:r>
              <w:rPr>
                <w:color w:val="FF0000"/>
              </w:rPr>
              <w:t>5</w:t>
            </w:r>
            <w:r>
              <w:rPr>
                <w:rFonts w:hint="eastAsia"/>
                <w:color w:val="FF0000"/>
              </w:rPr>
              <w:t>分，方案每有一项存在内容缺陷扣</w:t>
            </w:r>
            <w:r>
              <w:rPr>
                <w:color w:val="FF0000"/>
              </w:rPr>
              <w:t>1</w:t>
            </w:r>
            <w:r>
              <w:rPr>
                <w:rFonts w:hint="eastAsia"/>
                <w:color w:val="FF0000"/>
              </w:rPr>
              <w:t>分，扣完为止。（内容缺陷是指：非专门针对本项目或不适用项目特性的情形、内容不完整或缺少关键节点、套用其他项目方案、内容前后矛盾、涉及的规范及标准错误、不利于项目实施、不可能实现的情形等任意一种情形。</w:t>
            </w:r>
          </w:p>
          <w:p w14:paraId="301B5D01"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2、根据投标人针对本项目制定的售后服务方案包含但不限于：①售后服务承诺书（包含响应时间、质保期期限、售后服务电话）、②售后服务流程、售后管理制度、③应急预案及处理措施、④培训方案、有长期的本地化售后服务团队、本地化售后服务能力等。</w:t>
            </w:r>
            <w:r>
              <w:rPr>
                <w:rFonts w:hint="eastAsia"/>
                <w:color w:val="FF0000"/>
              </w:rPr>
              <w:t>方案包括以上内容得</w:t>
            </w:r>
            <w:r>
              <w:rPr>
                <w:color w:val="FF0000"/>
              </w:rPr>
              <w:t>4</w:t>
            </w:r>
            <w:r>
              <w:rPr>
                <w:rFonts w:hint="eastAsia"/>
                <w:color w:val="FF0000"/>
              </w:rPr>
              <w:t>分，方案每有一项存在内容缺陷扣</w:t>
            </w:r>
            <w:r>
              <w:rPr>
                <w:color w:val="FF0000"/>
              </w:rPr>
              <w:t>1</w:t>
            </w:r>
            <w:r>
              <w:rPr>
                <w:rFonts w:hint="eastAsia"/>
                <w:color w:val="FF0000"/>
              </w:rPr>
              <w:t>分，扣完为止。（内容缺陷是指：非专门针对本项目或不适用项目特性的情形、内容不完整或缺少关键节点、套用其他项目方案、内容前后矛盾、涉及的规范及标准错误、不利于项目实施、不可能实现的情形等任意一种情形</w:t>
            </w:r>
            <w:r>
              <w:rPr>
                <w:rFonts w:asciiTheme="minorEastAsia" w:hAnsiTheme="minorEastAsia" w:hint="eastAsia"/>
                <w:szCs w:val="21"/>
              </w:rPr>
              <w:t>。</w:t>
            </w:r>
          </w:p>
          <w:p w14:paraId="24CBBF77"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3、为保证器材功能、售后服务配套</w:t>
            </w:r>
            <w:r>
              <w:rPr>
                <w:rFonts w:asciiTheme="minorEastAsia" w:hAnsiTheme="minorEastAsia" w:hint="eastAsia"/>
                <w:szCs w:val="21"/>
              </w:rPr>
              <w:lastRenderedPageBreak/>
              <w:t>要求，便于后期维修和管理，投标人或投标产品制造商第1-27项所投器材为同一品牌的得5分，不为同一品牌的不得分。</w:t>
            </w:r>
          </w:p>
          <w:p w14:paraId="377CF260"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4、根据项目实际情况，提出有利于项目实施的措施或实质性提高售后服务标准的，有一项得1分，最多得</w:t>
            </w:r>
            <w:r>
              <w:rPr>
                <w:rFonts w:asciiTheme="minorEastAsia" w:hAnsiTheme="minorEastAsia" w:hint="eastAsia"/>
                <w:color w:val="FF0000"/>
                <w:szCs w:val="21"/>
              </w:rPr>
              <w:t>3</w:t>
            </w:r>
            <w:r>
              <w:rPr>
                <w:rFonts w:asciiTheme="minorEastAsia" w:hAnsiTheme="minorEastAsia" w:hint="eastAsia"/>
                <w:szCs w:val="21"/>
              </w:rPr>
              <w:t>分，不提供不得分。（有利于项目实施的措施或实质性提高售后服务标准是指：在满足第六章质保期和产品培训要求的基础上，延长质保和增加培训次数的承诺）</w:t>
            </w:r>
          </w:p>
        </w:tc>
        <w:tc>
          <w:tcPr>
            <w:tcW w:w="1508" w:type="pct"/>
            <w:vAlign w:val="center"/>
          </w:tcPr>
          <w:p w14:paraId="4F6B24EA"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lastRenderedPageBreak/>
              <w:t>提供项目实施方案、售后服务方案、有利于项</w:t>
            </w:r>
            <w:r>
              <w:rPr>
                <w:rFonts w:asciiTheme="minorEastAsia" w:hAnsiTheme="minorEastAsia" w:hint="eastAsia"/>
                <w:szCs w:val="21"/>
              </w:rPr>
              <w:lastRenderedPageBreak/>
              <w:t>目实施的措施或实质性提高售后服务标准加盖投标人公章。</w:t>
            </w:r>
          </w:p>
          <w:p w14:paraId="5C740F41"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B66A85" w14:paraId="5BE3F12F" w14:textId="77777777" w:rsidTr="00AE4B50">
        <w:tc>
          <w:tcPr>
            <w:tcW w:w="289" w:type="pct"/>
            <w:vAlign w:val="center"/>
          </w:tcPr>
          <w:p w14:paraId="4731704F" w14:textId="77777777" w:rsidR="00B66A85" w:rsidRDefault="00B66A85" w:rsidP="00B66A85">
            <w:pPr>
              <w:pStyle w:val="a3"/>
              <w:numPr>
                <w:ilvl w:val="0"/>
                <w:numId w:val="20"/>
              </w:numPr>
              <w:spacing w:line="360" w:lineRule="auto"/>
              <w:ind w:left="28" w:firstLineChars="0" w:firstLine="0"/>
              <w:jc w:val="center"/>
              <w:rPr>
                <w:rFonts w:asciiTheme="minorEastAsia" w:hAnsiTheme="minorEastAsia"/>
                <w:szCs w:val="21"/>
              </w:rPr>
            </w:pPr>
          </w:p>
        </w:tc>
        <w:tc>
          <w:tcPr>
            <w:tcW w:w="655" w:type="pct"/>
            <w:vAlign w:val="center"/>
          </w:tcPr>
          <w:p w14:paraId="4EAE5A3E"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t>节能、环境标志、无线局域网产品</w:t>
            </w:r>
          </w:p>
        </w:tc>
        <w:tc>
          <w:tcPr>
            <w:tcW w:w="438" w:type="pct"/>
            <w:vAlign w:val="center"/>
          </w:tcPr>
          <w:p w14:paraId="11C8EAAC"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highlight w:val="yellow"/>
              </w:rPr>
              <w:t>1分</w:t>
            </w:r>
          </w:p>
        </w:tc>
        <w:tc>
          <w:tcPr>
            <w:tcW w:w="2110" w:type="pct"/>
            <w:vAlign w:val="center"/>
          </w:tcPr>
          <w:p w14:paraId="63DF7C68"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投标产品中属于政府采购优先采购范围的，则每有一项为节能产品或者环境标志产品或者无线局域网产品的得0.5分，非节能、环境标志产品的、无线局域网产品的不得分。本项最多得1分。</w:t>
            </w:r>
          </w:p>
          <w:p w14:paraId="0FB49D44"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t>注：1. 节能产品、环境标志产品优先采购范围以品目清单为准</w:t>
            </w:r>
            <w:r>
              <w:rPr>
                <w:rFonts w:asciiTheme="minorEastAsia" w:hAnsiTheme="minorEastAsia"/>
                <w:szCs w:val="21"/>
              </w:rPr>
              <w:t>。</w:t>
            </w:r>
            <w:r>
              <w:rPr>
                <w:rFonts w:asciiTheme="minorEastAsia" w:hAnsiTheme="minorEastAsia" w:hint="eastAsia"/>
                <w:szCs w:val="21"/>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Pr>
                <w:rFonts w:asciiTheme="minorEastAsia" w:hAnsiTheme="minorEastAsia"/>
                <w:szCs w:val="21"/>
              </w:rPr>
              <w:t>政府采购网公布的</w:t>
            </w:r>
            <w:r>
              <w:rPr>
                <w:rFonts w:asciiTheme="minorEastAsia" w:hAnsiTheme="minorEastAsia" w:hint="eastAsia"/>
                <w:szCs w:val="21"/>
              </w:rPr>
              <w:t>《无线局域网认证产品政府采购清单》为准</w:t>
            </w:r>
            <w:r>
              <w:rPr>
                <w:rFonts w:asciiTheme="minorEastAsia" w:hAnsiTheme="minorEastAsia"/>
                <w:szCs w:val="21"/>
              </w:rPr>
              <w:t>。</w:t>
            </w:r>
          </w:p>
          <w:p w14:paraId="1F01FA5E" w14:textId="77777777" w:rsidR="00B66A85" w:rsidRDefault="00B66A85" w:rsidP="00AE4B50">
            <w:pPr>
              <w:spacing w:line="360" w:lineRule="auto"/>
              <w:rPr>
                <w:rFonts w:asciiTheme="minorEastAsia" w:hAnsiTheme="minorEastAsia"/>
                <w:szCs w:val="21"/>
              </w:rPr>
            </w:pPr>
            <w:r>
              <w:rPr>
                <w:rFonts w:asciiTheme="minorEastAsia" w:hAnsiTheme="minorEastAsia" w:hint="eastAsia"/>
                <w:szCs w:val="21"/>
              </w:rPr>
              <w:lastRenderedPageBreak/>
              <w:t>2. 投标产品属于优先</w:t>
            </w:r>
            <w:r>
              <w:rPr>
                <w:rFonts w:asciiTheme="minorEastAsia" w:hAnsiTheme="minorEastAsia"/>
                <w:szCs w:val="21"/>
              </w:rPr>
              <w:t>采购范围内的</w:t>
            </w:r>
            <w:r>
              <w:rPr>
                <w:rFonts w:asciiTheme="minorEastAsia" w:hAnsiTheme="minorEastAsia" w:hint="eastAsia"/>
                <w:szCs w:val="21"/>
              </w:rPr>
              <w:t>节能产品或者环境标志产品的</w:t>
            </w:r>
            <w:r>
              <w:rPr>
                <w:rFonts w:asciiTheme="minorEastAsia" w:hAnsiTheme="minorEastAsia"/>
                <w:szCs w:val="21"/>
              </w:rPr>
              <w:t>，</w:t>
            </w:r>
            <w:r>
              <w:rPr>
                <w:rFonts w:asciiTheme="minorEastAsia" w:hAnsiTheme="minorEastAsia" w:hint="eastAsia"/>
                <w:szCs w:val="21"/>
              </w:rPr>
              <w:t>提供国家确定的认证机构出具的、处于有效期之内的节能产品、环境标志产品认证证书复印件加盖</w:t>
            </w:r>
            <w:r>
              <w:rPr>
                <w:rFonts w:asciiTheme="minorEastAsia" w:hAnsiTheme="minorEastAsia"/>
                <w:szCs w:val="21"/>
              </w:rPr>
              <w:t>供应商公章（</w:t>
            </w:r>
            <w:r>
              <w:rPr>
                <w:rFonts w:asciiTheme="minorEastAsia" w:hAnsiTheme="minorEastAsia" w:hint="eastAsia"/>
                <w:szCs w:val="21"/>
              </w:rPr>
              <w:t>盖章</w:t>
            </w:r>
            <w:r>
              <w:rPr>
                <w:rFonts w:asciiTheme="minorEastAsia" w:hAnsiTheme="minorEastAsia"/>
                <w:szCs w:val="21"/>
              </w:rPr>
              <w:t>）</w:t>
            </w:r>
            <w:r>
              <w:rPr>
                <w:rFonts w:asciiTheme="minorEastAsia" w:hAnsiTheme="minorEastAsia" w:hint="eastAsia"/>
                <w:szCs w:val="21"/>
              </w:rPr>
              <w:t>。</w:t>
            </w:r>
          </w:p>
          <w:p w14:paraId="29EEB8A0" w14:textId="77777777" w:rsidR="00B66A85" w:rsidRDefault="00B66A85" w:rsidP="00AE4B50">
            <w:pPr>
              <w:spacing w:line="360" w:lineRule="auto"/>
              <w:rPr>
                <w:rFonts w:asciiTheme="minorEastAsia" w:hAnsiTheme="minorEastAsia"/>
                <w:szCs w:val="21"/>
              </w:rPr>
            </w:pPr>
            <w:r>
              <w:rPr>
                <w:rFonts w:asciiTheme="minorEastAsia" w:hAnsiTheme="minorEastAsia"/>
                <w:kern w:val="0"/>
                <w:szCs w:val="21"/>
              </w:rPr>
              <w:t>3.</w:t>
            </w:r>
            <w:r>
              <w:rPr>
                <w:rFonts w:asciiTheme="minorEastAsia" w:hAnsiTheme="minorEastAsia" w:hint="eastAsia"/>
                <w:kern w:val="0"/>
                <w:szCs w:val="21"/>
              </w:rPr>
              <w:t xml:space="preserve"> 投标产品属于优先</w:t>
            </w:r>
            <w:r>
              <w:rPr>
                <w:rFonts w:asciiTheme="minorEastAsia" w:hAnsiTheme="minorEastAsia"/>
                <w:kern w:val="0"/>
                <w:szCs w:val="21"/>
              </w:rPr>
              <w:t>采购范围内的</w:t>
            </w:r>
            <w:r>
              <w:rPr>
                <w:rFonts w:asciiTheme="minorEastAsia" w:hAnsiTheme="minorEastAsia" w:hint="eastAsia"/>
                <w:szCs w:val="21"/>
              </w:rPr>
              <w:t>无线局域网产品的，</w:t>
            </w:r>
            <w:r>
              <w:rPr>
                <w:rFonts w:asciiTheme="minorEastAsia" w:hAnsiTheme="minorEastAsia" w:hint="eastAsia"/>
                <w:kern w:val="0"/>
                <w:szCs w:val="21"/>
              </w:rPr>
              <w:t>提供政府采购清单对应页并加盖供应商单位公章（盖章）。</w:t>
            </w:r>
          </w:p>
        </w:tc>
        <w:tc>
          <w:tcPr>
            <w:tcW w:w="1508" w:type="pct"/>
            <w:vAlign w:val="center"/>
          </w:tcPr>
          <w:p w14:paraId="462D88BF" w14:textId="77777777" w:rsidR="00B66A85" w:rsidRDefault="00B66A85" w:rsidP="00AE4B50">
            <w:pPr>
              <w:spacing w:line="360" w:lineRule="auto"/>
              <w:jc w:val="center"/>
              <w:rPr>
                <w:rFonts w:asciiTheme="minorEastAsia" w:hAnsiTheme="minorEastAsia"/>
                <w:szCs w:val="21"/>
              </w:rPr>
            </w:pPr>
            <w:r>
              <w:rPr>
                <w:rFonts w:asciiTheme="minorEastAsia" w:hAnsiTheme="minorEastAsia" w:hint="eastAsia"/>
                <w:szCs w:val="21"/>
              </w:rPr>
              <w:lastRenderedPageBreak/>
              <w:t>（政策类评分因素）</w:t>
            </w:r>
          </w:p>
        </w:tc>
      </w:tr>
      <w:bookmarkEnd w:id="4"/>
    </w:tbl>
    <w:p w14:paraId="2DBD9579" w14:textId="6F7907CE" w:rsidR="00B66A85" w:rsidRDefault="00B66A85" w:rsidP="00B66A85"/>
    <w:p w14:paraId="112D6DCA" w14:textId="77777777" w:rsidR="00B66A85" w:rsidRDefault="00B66A85">
      <w:pPr>
        <w:widowControl/>
        <w:jc w:val="left"/>
      </w:pPr>
      <w:r>
        <w:br w:type="page"/>
      </w:r>
    </w:p>
    <w:p w14:paraId="71084783" w14:textId="1C07DD6C" w:rsidR="00B66A85" w:rsidRDefault="00B66A85" w:rsidP="00B66A85">
      <w:pPr>
        <w:pStyle w:val="2"/>
        <w:jc w:val="center"/>
        <w:rPr>
          <w:rFonts w:ascii="仿宋" w:eastAsia="仿宋" w:hAnsi="仿宋"/>
          <w:sz w:val="48"/>
          <w:szCs w:val="48"/>
        </w:rPr>
      </w:pPr>
      <w:r w:rsidRPr="00866518">
        <w:rPr>
          <w:rFonts w:ascii="仿宋" w:eastAsia="仿宋" w:hAnsi="仿宋"/>
          <w:sz w:val="48"/>
          <w:szCs w:val="48"/>
        </w:rPr>
        <w:lastRenderedPageBreak/>
        <w:t>附件</w:t>
      </w:r>
      <w:r>
        <w:rPr>
          <w:rFonts w:ascii="仿宋" w:eastAsia="仿宋" w:hAnsi="仿宋"/>
          <w:sz w:val="48"/>
          <w:szCs w:val="48"/>
        </w:rPr>
        <w:t>6（</w:t>
      </w:r>
      <w:r w:rsidRPr="00B66A85">
        <w:rPr>
          <w:rFonts w:ascii="仿宋" w:eastAsia="仿宋" w:hAnsi="仿宋"/>
          <w:sz w:val="48"/>
          <w:szCs w:val="48"/>
        </w:rPr>
        <w:t>招标文件</w:t>
      </w:r>
      <w:r w:rsidRPr="00B66A85">
        <w:rPr>
          <w:rFonts w:ascii="仿宋" w:eastAsia="仿宋" w:hAnsi="仿宋" w:hint="eastAsia"/>
          <w:sz w:val="48"/>
          <w:szCs w:val="48"/>
        </w:rPr>
        <w:t>第七章</w:t>
      </w:r>
      <w:r w:rsidRPr="00B66A85">
        <w:rPr>
          <w:rFonts w:ascii="仿宋" w:eastAsia="仿宋" w:hAnsi="仿宋"/>
          <w:sz w:val="48"/>
          <w:szCs w:val="48"/>
        </w:rPr>
        <w:t xml:space="preserve">  </w:t>
      </w:r>
      <w:r w:rsidRPr="00B66A85">
        <w:rPr>
          <w:rFonts w:ascii="仿宋" w:eastAsia="仿宋" w:hAnsi="仿宋" w:hint="eastAsia"/>
          <w:sz w:val="48"/>
          <w:szCs w:val="48"/>
        </w:rPr>
        <w:t>评标办法</w:t>
      </w:r>
      <w:r w:rsidRPr="00B66A85">
        <w:rPr>
          <w:rFonts w:ascii="仿宋" w:eastAsia="仿宋" w:hAnsi="仿宋"/>
          <w:sz w:val="48"/>
          <w:szCs w:val="48"/>
        </w:rPr>
        <w:t>4</w:t>
      </w:r>
      <w:r w:rsidRPr="00B66A85">
        <w:rPr>
          <w:rFonts w:ascii="仿宋" w:eastAsia="仿宋" w:hAnsi="仿宋" w:hint="eastAsia"/>
          <w:sz w:val="48"/>
          <w:szCs w:val="48"/>
        </w:rPr>
        <w:t>、评标细则及标准中的“4.3.3综合评分明细表”，变更</w:t>
      </w:r>
      <w:r>
        <w:rPr>
          <w:rFonts w:ascii="仿宋" w:eastAsia="仿宋" w:hAnsi="仿宋" w:hint="eastAsia"/>
          <w:sz w:val="48"/>
          <w:szCs w:val="48"/>
        </w:rPr>
        <w:t>后</w:t>
      </w:r>
      <w:r>
        <w:rPr>
          <w:rFonts w:ascii="仿宋" w:eastAsia="仿宋" w:hAnsi="仿宋"/>
          <w:sz w:val="48"/>
          <w:szCs w:val="48"/>
        </w:rPr>
        <w:t>的内容）</w:t>
      </w:r>
    </w:p>
    <w:tbl>
      <w:tblPr>
        <w:tblW w:w="5323" w:type="pct"/>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85"/>
        <w:gridCol w:w="642"/>
        <w:gridCol w:w="1023"/>
        <w:gridCol w:w="3982"/>
        <w:gridCol w:w="1764"/>
      </w:tblGrid>
      <w:tr w:rsidR="00B66A85" w14:paraId="6932F5F2" w14:textId="77777777" w:rsidTr="00AE4B50">
        <w:tc>
          <w:tcPr>
            <w:tcW w:w="419" w:type="pct"/>
            <w:vAlign w:val="center"/>
          </w:tcPr>
          <w:p w14:paraId="5B73C1FB" w14:textId="77777777" w:rsidR="00B66A85" w:rsidRDefault="00B66A85" w:rsidP="00AE4B50">
            <w:pPr>
              <w:spacing w:line="360" w:lineRule="auto"/>
              <w:ind w:firstLine="28"/>
              <w:jc w:val="center"/>
              <w:rPr>
                <w:rFonts w:ascii="宋体" w:eastAsia="宋体" w:hAnsi="宋体" w:cs="宋体"/>
                <w:b/>
                <w:bCs/>
                <w:sz w:val="24"/>
              </w:rPr>
            </w:pPr>
            <w:r>
              <w:rPr>
                <w:rFonts w:ascii="宋体" w:eastAsia="宋体" w:hAnsi="宋体" w:cs="宋体" w:hint="eastAsia"/>
                <w:b/>
                <w:bCs/>
                <w:sz w:val="24"/>
              </w:rPr>
              <w:t>序号</w:t>
            </w:r>
          </w:p>
        </w:tc>
        <w:tc>
          <w:tcPr>
            <w:tcW w:w="750" w:type="pct"/>
            <w:gridSpan w:val="2"/>
            <w:vAlign w:val="center"/>
          </w:tcPr>
          <w:p w14:paraId="02E59B25" w14:textId="77777777" w:rsidR="00B66A85" w:rsidRDefault="00B66A85" w:rsidP="00AE4B50">
            <w:pPr>
              <w:spacing w:line="360" w:lineRule="auto"/>
              <w:ind w:firstLine="28"/>
              <w:jc w:val="center"/>
              <w:rPr>
                <w:rFonts w:ascii="宋体" w:eastAsia="宋体" w:hAnsi="宋体" w:cs="宋体"/>
                <w:b/>
                <w:bCs/>
                <w:sz w:val="24"/>
              </w:rPr>
            </w:pPr>
            <w:r>
              <w:rPr>
                <w:rFonts w:ascii="宋体" w:eastAsia="宋体" w:hAnsi="宋体" w:cs="宋体" w:hint="eastAsia"/>
                <w:b/>
                <w:bCs/>
                <w:sz w:val="24"/>
              </w:rPr>
              <w:t>评分因素</w:t>
            </w:r>
          </w:p>
        </w:tc>
        <w:tc>
          <w:tcPr>
            <w:tcW w:w="579" w:type="pct"/>
            <w:vAlign w:val="center"/>
          </w:tcPr>
          <w:p w14:paraId="3D7D8F91" w14:textId="77777777" w:rsidR="00B66A85" w:rsidRDefault="00B66A85" w:rsidP="00AE4B50">
            <w:pPr>
              <w:spacing w:line="360" w:lineRule="auto"/>
              <w:ind w:firstLine="28"/>
              <w:jc w:val="center"/>
              <w:rPr>
                <w:rFonts w:ascii="宋体" w:eastAsia="宋体" w:hAnsi="宋体" w:cs="宋体"/>
                <w:b/>
                <w:bCs/>
                <w:sz w:val="24"/>
              </w:rPr>
            </w:pPr>
            <w:r>
              <w:rPr>
                <w:rFonts w:ascii="宋体" w:eastAsia="宋体" w:hAnsi="宋体" w:cs="宋体" w:hint="eastAsia"/>
                <w:b/>
                <w:bCs/>
                <w:sz w:val="24"/>
              </w:rPr>
              <w:t>分　值</w:t>
            </w:r>
          </w:p>
        </w:tc>
        <w:tc>
          <w:tcPr>
            <w:tcW w:w="2253" w:type="pct"/>
            <w:vAlign w:val="center"/>
          </w:tcPr>
          <w:p w14:paraId="14F97F34" w14:textId="77777777" w:rsidR="00B66A85" w:rsidRDefault="00B66A85" w:rsidP="00AE4B50">
            <w:pPr>
              <w:spacing w:line="360" w:lineRule="auto"/>
              <w:ind w:firstLine="28"/>
              <w:jc w:val="center"/>
              <w:rPr>
                <w:rFonts w:ascii="宋体" w:eastAsia="宋体" w:hAnsi="宋体" w:cs="宋体"/>
                <w:b/>
                <w:bCs/>
                <w:sz w:val="24"/>
              </w:rPr>
            </w:pPr>
            <w:r>
              <w:rPr>
                <w:rFonts w:ascii="宋体" w:eastAsia="宋体" w:hAnsi="宋体" w:cs="宋体" w:hint="eastAsia"/>
                <w:b/>
                <w:bCs/>
                <w:sz w:val="24"/>
              </w:rPr>
              <w:t>评分标准</w:t>
            </w:r>
          </w:p>
        </w:tc>
        <w:tc>
          <w:tcPr>
            <w:tcW w:w="998" w:type="pct"/>
            <w:vAlign w:val="center"/>
          </w:tcPr>
          <w:p w14:paraId="4291A9FC" w14:textId="77777777" w:rsidR="00B66A85" w:rsidRDefault="00B66A85" w:rsidP="00AE4B50">
            <w:pPr>
              <w:spacing w:line="360" w:lineRule="auto"/>
              <w:jc w:val="center"/>
              <w:rPr>
                <w:rFonts w:ascii="宋体" w:eastAsia="宋体" w:hAnsi="宋体" w:cs="宋体"/>
                <w:b/>
                <w:bCs/>
                <w:sz w:val="24"/>
              </w:rPr>
            </w:pPr>
            <w:r>
              <w:rPr>
                <w:rFonts w:ascii="宋体" w:eastAsia="宋体" w:hAnsi="宋体" w:cs="宋体" w:hint="eastAsia"/>
                <w:b/>
                <w:bCs/>
                <w:sz w:val="24"/>
              </w:rPr>
              <w:t>说明</w:t>
            </w:r>
          </w:p>
        </w:tc>
      </w:tr>
      <w:tr w:rsidR="00B66A85" w14:paraId="35B91A47" w14:textId="77777777" w:rsidTr="00AE4B50">
        <w:trPr>
          <w:trHeight w:val="1354"/>
        </w:trPr>
        <w:tc>
          <w:tcPr>
            <w:tcW w:w="419" w:type="pct"/>
            <w:vAlign w:val="center"/>
          </w:tcPr>
          <w:p w14:paraId="6312371A" w14:textId="77777777" w:rsidR="00B66A85" w:rsidRDefault="00B66A85" w:rsidP="00B66A85">
            <w:pPr>
              <w:pStyle w:val="a3"/>
              <w:numPr>
                <w:ilvl w:val="0"/>
                <w:numId w:val="21"/>
              </w:numPr>
              <w:spacing w:line="360" w:lineRule="auto"/>
              <w:ind w:firstLineChars="0"/>
              <w:jc w:val="center"/>
              <w:rPr>
                <w:rFonts w:ascii="宋体" w:eastAsia="宋体" w:hAnsi="宋体" w:cs="宋体"/>
                <w:sz w:val="24"/>
              </w:rPr>
            </w:pPr>
          </w:p>
        </w:tc>
        <w:tc>
          <w:tcPr>
            <w:tcW w:w="750" w:type="pct"/>
            <w:gridSpan w:val="2"/>
            <w:vAlign w:val="center"/>
          </w:tcPr>
          <w:p w14:paraId="4CD8D9C1"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报价</w:t>
            </w:r>
          </w:p>
        </w:tc>
        <w:tc>
          <w:tcPr>
            <w:tcW w:w="579" w:type="pct"/>
            <w:vAlign w:val="center"/>
          </w:tcPr>
          <w:p w14:paraId="36269DE0"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30分</w:t>
            </w:r>
          </w:p>
        </w:tc>
        <w:tc>
          <w:tcPr>
            <w:tcW w:w="2253" w:type="pct"/>
            <w:vAlign w:val="center"/>
          </w:tcPr>
          <w:p w14:paraId="02836F46"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满足招标文件要求且投标价格最低的报价为基准价，其价格分为满分。其他供应商的价格分统一按照下列公式计算：报价得分=(基准价／报价)*30分；</w:t>
            </w:r>
            <w:r w:rsidDel="00B0141A">
              <w:rPr>
                <w:rFonts w:ascii="宋体" w:eastAsia="宋体" w:hAnsi="宋体" w:cs="宋体" w:hint="eastAsia"/>
                <w:sz w:val="24"/>
              </w:rPr>
              <w:t xml:space="preserve"> </w:t>
            </w:r>
          </w:p>
        </w:tc>
        <w:tc>
          <w:tcPr>
            <w:tcW w:w="998" w:type="pct"/>
            <w:vAlign w:val="center"/>
          </w:tcPr>
          <w:p w14:paraId="07507C31"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共同评分因素</w:t>
            </w:r>
          </w:p>
        </w:tc>
      </w:tr>
      <w:tr w:rsidR="00B66A85" w14:paraId="47485309" w14:textId="77777777" w:rsidTr="00AE4B50">
        <w:trPr>
          <w:trHeight w:val="53"/>
        </w:trPr>
        <w:tc>
          <w:tcPr>
            <w:tcW w:w="419" w:type="pct"/>
            <w:vAlign w:val="center"/>
          </w:tcPr>
          <w:p w14:paraId="1931E24A" w14:textId="77777777" w:rsidR="00B66A85" w:rsidRDefault="00B66A85" w:rsidP="00B66A85">
            <w:pPr>
              <w:pStyle w:val="a3"/>
              <w:numPr>
                <w:ilvl w:val="0"/>
                <w:numId w:val="21"/>
              </w:numPr>
              <w:spacing w:line="360" w:lineRule="auto"/>
              <w:ind w:left="28" w:firstLineChars="0" w:firstLine="0"/>
              <w:jc w:val="center"/>
              <w:rPr>
                <w:rFonts w:ascii="宋体" w:eastAsia="宋体" w:hAnsi="宋体" w:cs="宋体"/>
                <w:sz w:val="24"/>
              </w:rPr>
            </w:pPr>
          </w:p>
        </w:tc>
        <w:tc>
          <w:tcPr>
            <w:tcW w:w="387" w:type="pct"/>
            <w:vAlign w:val="center"/>
          </w:tcPr>
          <w:p w14:paraId="29C2E688"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技术类评审</w:t>
            </w:r>
          </w:p>
        </w:tc>
        <w:tc>
          <w:tcPr>
            <w:tcW w:w="363" w:type="pct"/>
            <w:vAlign w:val="center"/>
          </w:tcPr>
          <w:p w14:paraId="3512CB58"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技术指标和配置</w:t>
            </w:r>
          </w:p>
        </w:tc>
        <w:tc>
          <w:tcPr>
            <w:tcW w:w="579" w:type="pct"/>
            <w:vAlign w:val="center"/>
          </w:tcPr>
          <w:p w14:paraId="2D0FC3F0"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3</w:t>
            </w:r>
            <w:r>
              <w:rPr>
                <w:rFonts w:ascii="宋体" w:eastAsia="宋体" w:hAnsi="宋体" w:cs="宋体" w:hint="eastAsia"/>
                <w:sz w:val="24"/>
              </w:rPr>
              <w:t>分</w:t>
            </w:r>
          </w:p>
        </w:tc>
        <w:tc>
          <w:tcPr>
            <w:tcW w:w="2253" w:type="pct"/>
            <w:vAlign w:val="center"/>
          </w:tcPr>
          <w:p w14:paraId="50DCA747"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1、投标人针对一般技术参数条款的响应得分规则如下：（一般技术参数条款是指：以编注1、2、3…等序号的技术参数条款（除开标注“▲”或“*”的技术参数条款）逐项视为一条一般技术参数条款，）</w:t>
            </w:r>
          </w:p>
          <w:p w14:paraId="3C0A2782"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一般技术参数条款响应得分=（投标人满足一般技术参数条款的数量÷对应包件中一般技术参数条款的总数量（共</w:t>
            </w:r>
            <w:r>
              <w:rPr>
                <w:rFonts w:ascii="宋体" w:eastAsia="宋体" w:hAnsi="宋体" w:cs="宋体"/>
                <w:sz w:val="24"/>
              </w:rPr>
              <w:t>79</w:t>
            </w:r>
            <w:r>
              <w:rPr>
                <w:rFonts w:ascii="宋体" w:eastAsia="宋体" w:hAnsi="宋体" w:cs="宋体" w:hint="eastAsia"/>
                <w:sz w:val="24"/>
              </w:rPr>
              <w:t>条）×</w:t>
            </w:r>
            <w:r>
              <w:rPr>
                <w:rFonts w:ascii="宋体" w:eastAsia="宋体" w:hAnsi="宋体" w:cs="宋体"/>
                <w:sz w:val="24"/>
              </w:rPr>
              <w:t>10</w:t>
            </w:r>
            <w:r>
              <w:rPr>
                <w:rFonts w:ascii="宋体" w:eastAsia="宋体" w:hAnsi="宋体" w:cs="宋体" w:hint="eastAsia"/>
                <w:sz w:val="24"/>
              </w:rPr>
              <w:t>分。</w:t>
            </w:r>
          </w:p>
          <w:p w14:paraId="6C9A8276"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2、投标人针对“▲”技术参数条款的响应得分规则如下：</w:t>
            </w:r>
          </w:p>
          <w:p w14:paraId="7E8BD9B5" w14:textId="075FA60C" w:rsidR="00B66A85" w:rsidRDefault="00B66A85" w:rsidP="00AE4B50">
            <w:pPr>
              <w:pStyle w:val="ab"/>
              <w:ind w:firstLine="480"/>
              <w:rPr>
                <w:rFonts w:ascii="宋体" w:eastAsia="宋体" w:hAnsi="宋体" w:cs="宋体"/>
                <w:sz w:val="24"/>
              </w:rPr>
            </w:pPr>
            <w:r>
              <w:rPr>
                <w:rFonts w:ascii="宋体" w:eastAsia="宋体" w:hAnsi="宋体" w:cs="宋体" w:hint="eastAsia"/>
                <w:sz w:val="24"/>
              </w:rPr>
              <w:t>“▲”技术参数条款响应得分=（投标人满足“▲”技术参数条款的数量÷对应包件中“▲”技术参数条款的总数量（共</w:t>
            </w:r>
            <w:r>
              <w:rPr>
                <w:rFonts w:ascii="宋体" w:eastAsia="宋体" w:hAnsi="宋体" w:cs="宋体"/>
                <w:sz w:val="24"/>
              </w:rPr>
              <w:t>1</w:t>
            </w:r>
            <w:r w:rsidR="001A0450">
              <w:rPr>
                <w:rFonts w:ascii="宋体" w:eastAsia="宋体" w:hAnsi="宋体" w:cs="宋体"/>
                <w:sz w:val="24"/>
              </w:rPr>
              <w:t>4</w:t>
            </w:r>
            <w:bookmarkStart w:id="5" w:name="_GoBack"/>
            <w:bookmarkEnd w:id="5"/>
            <w:r>
              <w:rPr>
                <w:rFonts w:ascii="宋体" w:eastAsia="宋体" w:hAnsi="宋体" w:cs="宋体" w:hint="eastAsia"/>
                <w:sz w:val="24"/>
              </w:rPr>
              <w:t>条）×33分</w:t>
            </w:r>
          </w:p>
          <w:p w14:paraId="562BE3DF"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（说明：1、针对“▲”技术参数条款的技术响应，以提供的有效期内NSCC证书中参数描述为准。2、针对“*”参数为本项目实质性要求，不纳入此</w:t>
            </w:r>
            <w:r>
              <w:rPr>
                <w:rFonts w:ascii="宋体" w:eastAsia="宋体" w:hAnsi="宋体" w:cs="宋体" w:hint="eastAsia"/>
                <w:sz w:val="24"/>
              </w:rPr>
              <w:lastRenderedPageBreak/>
              <w:t>项评分）</w:t>
            </w:r>
          </w:p>
        </w:tc>
        <w:tc>
          <w:tcPr>
            <w:tcW w:w="998" w:type="pct"/>
            <w:vAlign w:val="center"/>
          </w:tcPr>
          <w:p w14:paraId="6CD1CA3C" w14:textId="77777777" w:rsidR="00B66A85" w:rsidRDefault="00B66A85" w:rsidP="00AE4B50">
            <w:pPr>
              <w:spacing w:line="360" w:lineRule="auto"/>
              <w:rPr>
                <w:rFonts w:ascii="宋体" w:eastAsia="宋体" w:hAnsi="宋体" w:cs="宋体"/>
                <w:sz w:val="24"/>
              </w:rPr>
            </w:pPr>
          </w:p>
        </w:tc>
      </w:tr>
      <w:tr w:rsidR="00B66A85" w14:paraId="0DF2223B" w14:textId="77777777" w:rsidTr="00AE4B50">
        <w:trPr>
          <w:trHeight w:val="498"/>
        </w:trPr>
        <w:tc>
          <w:tcPr>
            <w:tcW w:w="419" w:type="pct"/>
            <w:vAlign w:val="center"/>
          </w:tcPr>
          <w:p w14:paraId="3CA66832" w14:textId="77777777" w:rsidR="00B66A85" w:rsidRDefault="00B66A85" w:rsidP="00B66A85">
            <w:pPr>
              <w:pStyle w:val="a3"/>
              <w:numPr>
                <w:ilvl w:val="0"/>
                <w:numId w:val="21"/>
              </w:numPr>
              <w:spacing w:line="360" w:lineRule="auto"/>
              <w:ind w:left="28" w:firstLineChars="0" w:firstLine="0"/>
              <w:jc w:val="center"/>
              <w:rPr>
                <w:rFonts w:ascii="宋体" w:eastAsia="宋体" w:hAnsi="宋体" w:cs="宋体"/>
                <w:sz w:val="24"/>
              </w:rPr>
            </w:pPr>
          </w:p>
        </w:tc>
        <w:tc>
          <w:tcPr>
            <w:tcW w:w="750" w:type="pct"/>
            <w:gridSpan w:val="2"/>
            <w:vAlign w:val="center"/>
          </w:tcPr>
          <w:p w14:paraId="56F81D88"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综合实力</w:t>
            </w:r>
          </w:p>
        </w:tc>
        <w:tc>
          <w:tcPr>
            <w:tcW w:w="579" w:type="pct"/>
            <w:vAlign w:val="center"/>
          </w:tcPr>
          <w:p w14:paraId="0791BC4F" w14:textId="77777777" w:rsidR="00B66A85" w:rsidRDefault="00B66A85" w:rsidP="00AE4B50">
            <w:pPr>
              <w:spacing w:line="360" w:lineRule="auto"/>
              <w:jc w:val="center"/>
              <w:rPr>
                <w:rFonts w:ascii="宋体" w:eastAsia="宋体" w:hAnsi="宋体" w:cs="宋体"/>
                <w:sz w:val="24"/>
              </w:rPr>
            </w:pPr>
            <w:r>
              <w:rPr>
                <w:rFonts w:ascii="宋体" w:eastAsia="宋体" w:hAnsi="宋体" w:cs="宋体"/>
                <w:color w:val="000000" w:themeColor="text1"/>
                <w:sz w:val="24"/>
              </w:rPr>
              <w:t>5</w:t>
            </w:r>
            <w:r>
              <w:rPr>
                <w:rFonts w:ascii="宋体" w:eastAsia="宋体" w:hAnsi="宋体" w:cs="宋体" w:hint="eastAsia"/>
                <w:color w:val="000000" w:themeColor="text1"/>
                <w:sz w:val="24"/>
              </w:rPr>
              <w:t>分</w:t>
            </w:r>
          </w:p>
        </w:tc>
        <w:tc>
          <w:tcPr>
            <w:tcW w:w="2253" w:type="pct"/>
            <w:vAlign w:val="center"/>
          </w:tcPr>
          <w:p w14:paraId="7CF1C444" w14:textId="77777777" w:rsidR="00B66A85" w:rsidRDefault="00B66A85" w:rsidP="00AE4B50">
            <w:pPr>
              <w:pStyle w:val="20"/>
              <w:spacing w:line="360" w:lineRule="auto"/>
              <w:ind w:firstLineChars="0" w:firstLine="0"/>
              <w:jc w:val="left"/>
              <w:rPr>
                <w:rFonts w:ascii="宋体" w:eastAsia="宋体" w:hAnsi="宋体" w:cs="宋体"/>
                <w:sz w:val="24"/>
                <w:szCs w:val="24"/>
              </w:rPr>
            </w:pPr>
            <w:r>
              <w:rPr>
                <w:rFonts w:ascii="宋体" w:eastAsia="宋体" w:hAnsi="宋体" w:cs="宋体" w:hint="eastAsia"/>
                <w:sz w:val="24"/>
                <w:szCs w:val="24"/>
              </w:rPr>
              <w:t>1、所投产品供应商或制造商为投标产品投保或承诺中标后投保产品质量险、意外伤害险、产品责任险和公众责任险的保险，有一项得0.25分，最多得1分；产品责任险对每次事故最高赔偿400万元及以上的得1.5分，每次事故最高赔偿400万元以下至300万元及以上的得0.7分，每次事故最高赔偿300万元以下至200万元及以上的得0.3分，每次事故最高赔偿200万元以下的不得分；提供保险单原件扫描件或投标人的承诺函，不提供不得分。本项最高得2.5分。</w:t>
            </w:r>
          </w:p>
          <w:p w14:paraId="62034CED" w14:textId="77777777" w:rsidR="00B66A85" w:rsidRDefault="00B66A85" w:rsidP="00AE4B50">
            <w:pPr>
              <w:pStyle w:val="20"/>
              <w:spacing w:line="360" w:lineRule="auto"/>
              <w:ind w:firstLineChars="0" w:firstLine="0"/>
              <w:jc w:val="left"/>
              <w:rPr>
                <w:rFonts w:ascii="宋体" w:eastAsia="宋体" w:hAnsi="宋体" w:cs="宋体"/>
                <w:sz w:val="24"/>
                <w:szCs w:val="24"/>
              </w:rPr>
            </w:pPr>
            <w:r>
              <w:rPr>
                <w:rFonts w:ascii="宋体" w:eastAsia="宋体" w:hAnsi="宋体" w:cs="宋体" w:hint="eastAsia"/>
                <w:sz w:val="24"/>
                <w:szCs w:val="24"/>
              </w:rPr>
              <w:t>（说明：不同产品若最高赔偿金额有差异，按就低不就高原则打分）</w:t>
            </w:r>
          </w:p>
          <w:p w14:paraId="33AB136A" w14:textId="77777777" w:rsidR="00B66A85" w:rsidRDefault="00B66A85" w:rsidP="00AE4B50">
            <w:pPr>
              <w:pStyle w:val="20"/>
              <w:spacing w:line="360" w:lineRule="auto"/>
              <w:ind w:firstLineChars="0" w:firstLine="0"/>
              <w:jc w:val="left"/>
              <w:rPr>
                <w:rFonts w:ascii="宋体" w:eastAsia="宋体" w:hAnsi="宋体" w:cs="宋体"/>
                <w:sz w:val="24"/>
                <w:szCs w:val="24"/>
              </w:rPr>
            </w:pPr>
            <w:r>
              <w:rPr>
                <w:rFonts w:ascii="宋体" w:eastAsia="宋体" w:hAnsi="宋体" w:cs="宋体" w:hint="eastAsia"/>
                <w:sz w:val="24"/>
                <w:szCs w:val="24"/>
              </w:rPr>
              <w:t>2、培训课程（2.5分）</w:t>
            </w:r>
          </w:p>
          <w:p w14:paraId="451491E3" w14:textId="77777777" w:rsidR="00B66A85" w:rsidRDefault="00B66A85" w:rsidP="00AE4B50">
            <w:pPr>
              <w:pStyle w:val="ab"/>
              <w:spacing w:line="360" w:lineRule="auto"/>
              <w:ind w:firstLine="480"/>
            </w:pPr>
            <w:r>
              <w:rPr>
                <w:rFonts w:ascii="宋体" w:eastAsia="宋体" w:hAnsi="宋体" w:cs="宋体" w:hint="eastAsia"/>
                <w:sz w:val="24"/>
              </w:rPr>
              <w:t>所投产品第24-27项，提供在线直播及回播健身课程服务软件，工作日直播≥2节教练实时培训课程，涵盖跑步机、划船器、动感单车及综合训练器的训练直播课程，课程服务软件使用≥5年（2022-2027年），采购人不再另行支付费用，需出具针对本项目中标后将购买相关课程服务承诺函得2</w:t>
            </w:r>
            <w:r>
              <w:rPr>
                <w:rFonts w:ascii="宋体" w:eastAsia="宋体" w:hAnsi="宋体" w:cs="宋体"/>
                <w:sz w:val="24"/>
              </w:rPr>
              <w:t>.5</w:t>
            </w:r>
            <w:r>
              <w:rPr>
                <w:rFonts w:ascii="宋体" w:eastAsia="宋体" w:hAnsi="宋体" w:cs="宋体" w:hint="eastAsia"/>
                <w:sz w:val="24"/>
              </w:rPr>
              <w:t>分，未提供承诺函不得分。</w:t>
            </w:r>
          </w:p>
        </w:tc>
        <w:tc>
          <w:tcPr>
            <w:tcW w:w="998" w:type="pct"/>
            <w:vAlign w:val="center"/>
          </w:tcPr>
          <w:p w14:paraId="412D9D23" w14:textId="77777777" w:rsidR="00B66A85" w:rsidRDefault="00B66A85" w:rsidP="00AE4B50">
            <w:pPr>
              <w:spacing w:line="360" w:lineRule="auto"/>
              <w:rPr>
                <w:rFonts w:ascii="宋体" w:eastAsia="宋体" w:hAnsi="宋体" w:cs="宋体"/>
                <w:sz w:val="24"/>
              </w:rPr>
            </w:pPr>
            <w:r>
              <w:rPr>
                <w:rFonts w:ascii="宋体" w:eastAsia="宋体" w:hAnsi="宋体" w:cs="宋体" w:hint="eastAsia"/>
                <w:sz w:val="24"/>
              </w:rPr>
              <w:t>提供相关佐证资料加盖投标人公章。</w:t>
            </w:r>
          </w:p>
        </w:tc>
      </w:tr>
      <w:tr w:rsidR="00B66A85" w14:paraId="2E3C7094" w14:textId="77777777" w:rsidTr="00AE4B50">
        <w:trPr>
          <w:trHeight w:val="90"/>
        </w:trPr>
        <w:tc>
          <w:tcPr>
            <w:tcW w:w="419" w:type="pct"/>
            <w:vAlign w:val="center"/>
          </w:tcPr>
          <w:p w14:paraId="1D17F519" w14:textId="77777777" w:rsidR="00B66A85" w:rsidRDefault="00B66A85" w:rsidP="00B66A85">
            <w:pPr>
              <w:pStyle w:val="a3"/>
              <w:numPr>
                <w:ilvl w:val="0"/>
                <w:numId w:val="21"/>
              </w:numPr>
              <w:spacing w:line="360" w:lineRule="auto"/>
              <w:ind w:left="28" w:firstLineChars="0" w:firstLine="0"/>
              <w:jc w:val="center"/>
              <w:rPr>
                <w:rFonts w:ascii="宋体" w:eastAsia="宋体" w:hAnsi="宋体" w:cs="宋体"/>
                <w:sz w:val="24"/>
              </w:rPr>
            </w:pPr>
          </w:p>
        </w:tc>
        <w:tc>
          <w:tcPr>
            <w:tcW w:w="750" w:type="pct"/>
            <w:gridSpan w:val="2"/>
            <w:vAlign w:val="center"/>
          </w:tcPr>
          <w:p w14:paraId="3B227462"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履约能力</w:t>
            </w:r>
          </w:p>
        </w:tc>
        <w:tc>
          <w:tcPr>
            <w:tcW w:w="579" w:type="pct"/>
            <w:vAlign w:val="center"/>
          </w:tcPr>
          <w:p w14:paraId="33D7A533"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2分</w:t>
            </w:r>
          </w:p>
        </w:tc>
        <w:tc>
          <w:tcPr>
            <w:tcW w:w="2253" w:type="pct"/>
            <w:vAlign w:val="center"/>
          </w:tcPr>
          <w:p w14:paraId="72E967F2"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t>2018年9月1日（含）至递交投标</w:t>
            </w:r>
            <w:r>
              <w:rPr>
                <w:rFonts w:ascii="宋体" w:eastAsia="宋体" w:hAnsi="宋体" w:cs="宋体" w:hint="eastAsia"/>
                <w:sz w:val="24"/>
              </w:rPr>
              <w:lastRenderedPageBreak/>
              <w:t>文件截止日，每提供一个类似产品业绩的得0.5分，最多得2分。无类似产品业绩不得分。</w:t>
            </w:r>
          </w:p>
        </w:tc>
        <w:tc>
          <w:tcPr>
            <w:tcW w:w="998" w:type="pct"/>
            <w:vAlign w:val="center"/>
          </w:tcPr>
          <w:p w14:paraId="7F45A79F"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lastRenderedPageBreak/>
              <w:t>提供合同复印</w:t>
            </w:r>
            <w:r>
              <w:rPr>
                <w:rFonts w:ascii="宋体" w:eastAsia="宋体" w:hAnsi="宋体" w:cs="宋体" w:hint="eastAsia"/>
                <w:sz w:val="24"/>
              </w:rPr>
              <w:lastRenderedPageBreak/>
              <w:t>件或中标（成交）通知书复印件加盖投标人公章。</w:t>
            </w:r>
          </w:p>
        </w:tc>
      </w:tr>
      <w:tr w:rsidR="00B66A85" w14:paraId="167A6E25" w14:textId="77777777" w:rsidTr="00AE4B50">
        <w:trPr>
          <w:trHeight w:val="1486"/>
        </w:trPr>
        <w:tc>
          <w:tcPr>
            <w:tcW w:w="419" w:type="pct"/>
            <w:vAlign w:val="center"/>
          </w:tcPr>
          <w:p w14:paraId="5FB7B44E" w14:textId="77777777" w:rsidR="00B66A85" w:rsidRDefault="00B66A85" w:rsidP="00AE4B50">
            <w:pPr>
              <w:pStyle w:val="a8"/>
              <w:spacing w:line="360" w:lineRule="auto"/>
              <w:rPr>
                <w:rFonts w:ascii="宋体" w:hAnsi="宋体" w:cs="宋体"/>
                <w:sz w:val="24"/>
              </w:rPr>
            </w:pPr>
          </w:p>
          <w:p w14:paraId="258D0CAC" w14:textId="77777777" w:rsidR="00B66A85" w:rsidRDefault="00B66A85" w:rsidP="00B66A85">
            <w:pPr>
              <w:pStyle w:val="a3"/>
              <w:numPr>
                <w:ilvl w:val="0"/>
                <w:numId w:val="21"/>
              </w:numPr>
              <w:spacing w:line="360" w:lineRule="auto"/>
              <w:ind w:left="28" w:firstLineChars="0" w:firstLine="0"/>
              <w:jc w:val="center"/>
              <w:rPr>
                <w:rFonts w:ascii="宋体" w:eastAsia="宋体" w:hAnsi="宋体" w:cs="宋体"/>
                <w:sz w:val="24"/>
              </w:rPr>
            </w:pPr>
          </w:p>
        </w:tc>
        <w:tc>
          <w:tcPr>
            <w:tcW w:w="750" w:type="pct"/>
            <w:gridSpan w:val="2"/>
            <w:vAlign w:val="center"/>
          </w:tcPr>
          <w:p w14:paraId="2F2BF163"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项目实施方案及售后服务方案</w:t>
            </w:r>
          </w:p>
        </w:tc>
        <w:tc>
          <w:tcPr>
            <w:tcW w:w="579" w:type="pct"/>
            <w:vAlign w:val="center"/>
          </w:tcPr>
          <w:p w14:paraId="43D820B5"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19分</w:t>
            </w:r>
          </w:p>
        </w:tc>
        <w:tc>
          <w:tcPr>
            <w:tcW w:w="2253" w:type="pct"/>
            <w:vAlign w:val="center"/>
          </w:tcPr>
          <w:p w14:paraId="556B8D01" w14:textId="77777777" w:rsidR="00B66A85" w:rsidRDefault="00B66A85" w:rsidP="00AE4B50">
            <w:pPr>
              <w:pStyle w:val="ab"/>
              <w:spacing w:line="360" w:lineRule="auto"/>
              <w:ind w:firstLine="480"/>
              <w:jc w:val="left"/>
              <w:rPr>
                <w:rFonts w:ascii="宋体" w:eastAsia="宋体" w:hAnsi="宋体" w:cs="宋体"/>
                <w:sz w:val="24"/>
              </w:rPr>
            </w:pPr>
            <w:r>
              <w:rPr>
                <w:rFonts w:ascii="宋体" w:eastAsia="宋体" w:hAnsi="宋体" w:cs="宋体" w:hint="eastAsia"/>
                <w:sz w:val="24"/>
              </w:rPr>
              <w:t>1、根据投标人针对本项目制定的项目实施方案包含但不限于：①项目组织管理流程；②抽样检测质量控制计划；③施工（安装）方法及主要技术措施；④供货计划、⑤安装进度、进度时间表、⑥质量保证措施、⑦安全保障措施、⑧安装环境管理措施、⑨人员配置计划。方案包括以上内容得9分，方案每有一项存在内容缺陷扣1分，扣完为止。（内容缺陷是指：非专门针对本项目或不适用项目特性的情形、内容不完整或缺少关键节点、套用其他项目方案、内容前后矛盾、涉及的规范及标准错误、不利于项目实施、不可能实现的情形等任意一种情形。</w:t>
            </w:r>
          </w:p>
          <w:p w14:paraId="1A0D439F" w14:textId="77777777" w:rsidR="00B66A85" w:rsidRDefault="00B66A85" w:rsidP="00AE4B50">
            <w:pPr>
              <w:pStyle w:val="ab"/>
              <w:spacing w:line="360" w:lineRule="auto"/>
              <w:ind w:firstLine="480"/>
              <w:jc w:val="left"/>
              <w:rPr>
                <w:rFonts w:ascii="宋体" w:eastAsia="宋体" w:hAnsi="宋体" w:cs="宋体"/>
                <w:sz w:val="24"/>
              </w:rPr>
            </w:pPr>
            <w:r>
              <w:rPr>
                <w:rFonts w:ascii="宋体" w:eastAsia="宋体" w:hAnsi="宋体" w:cs="宋体" w:hint="eastAsia"/>
                <w:sz w:val="24"/>
              </w:rPr>
              <w:t>2、根据投标人针对本项目制定的售后服务方案包含但不限于：①售后服务承诺书（包含响应时间、质保期期限、售后服务电话）、②售后服务流程、③售后管理制度、④应急预案及处理措施、⑤培训方案、</w:t>
            </w:r>
            <w:r w:rsidRPr="00B0141A">
              <w:rPr>
                <w:rFonts w:ascii="宋体" w:eastAsia="宋体" w:hAnsi="宋体" w:cs="宋体" w:hint="eastAsia"/>
                <w:sz w:val="24"/>
              </w:rPr>
              <w:t>本地化售后服务能力</w:t>
            </w:r>
            <w:r>
              <w:rPr>
                <w:rFonts w:ascii="宋体" w:eastAsia="宋体" w:hAnsi="宋体" w:cs="宋体" w:hint="eastAsia"/>
                <w:sz w:val="24"/>
              </w:rPr>
              <w:t>（应至少包含有长期的本地化售后服务团队</w:t>
            </w:r>
            <w:r w:rsidRPr="00B0141A">
              <w:rPr>
                <w:rFonts w:ascii="宋体" w:eastAsia="宋体" w:hAnsi="宋体" w:cs="宋体"/>
                <w:sz w:val="24"/>
              </w:rPr>
              <w:lastRenderedPageBreak/>
              <w:t>或中标后设立长期的本地化售后服务团队的</w:t>
            </w:r>
            <w:r w:rsidRPr="00B0141A">
              <w:rPr>
                <w:rFonts w:ascii="宋体" w:eastAsia="宋体" w:hAnsi="宋体" w:cs="宋体" w:hint="eastAsia"/>
                <w:sz w:val="24"/>
              </w:rPr>
              <w:t>计划</w:t>
            </w:r>
            <w:r w:rsidRPr="00B0141A">
              <w:rPr>
                <w:rFonts w:ascii="宋体" w:eastAsia="宋体" w:hAnsi="宋体" w:cs="宋体"/>
                <w:sz w:val="24"/>
              </w:rPr>
              <w:t>安排</w:t>
            </w:r>
            <w:r>
              <w:rPr>
                <w:rFonts w:ascii="宋体" w:eastAsia="宋体" w:hAnsi="宋体" w:cs="宋体" w:hint="eastAsia"/>
                <w:sz w:val="24"/>
              </w:rPr>
              <w:t>）等。方案包括以上内容得5分，方案每有一项存在内容缺陷扣1分，扣完为止。（内容缺陷是指：非专门针对本项目或不适用项目特性的情形、内容不完整或缺少关键节点、套用其他项目方案、内容前后矛盾、涉及的规范及标准错误、不利于项目实施、不可能实现的情形等任意一种情形。</w:t>
            </w:r>
          </w:p>
          <w:p w14:paraId="09E7DF97" w14:textId="77777777" w:rsidR="00B66A85" w:rsidRDefault="00B66A85" w:rsidP="00AE4B50">
            <w:pPr>
              <w:pStyle w:val="ab"/>
              <w:spacing w:line="360" w:lineRule="auto"/>
              <w:ind w:firstLine="480"/>
              <w:jc w:val="left"/>
              <w:rPr>
                <w:rFonts w:ascii="宋体" w:eastAsia="宋体" w:hAnsi="宋体" w:cs="宋体"/>
                <w:sz w:val="24"/>
              </w:rPr>
            </w:pPr>
            <w:r>
              <w:rPr>
                <w:rFonts w:ascii="宋体" w:eastAsia="宋体" w:hAnsi="宋体" w:cs="宋体" w:hint="eastAsia"/>
                <w:sz w:val="24"/>
              </w:rPr>
              <w:t>3、根据项目实际情况，提出有利于项目实施的措施或实质性提高售后服务标准的，有一项得1分，最多得3分，不提供不得分。（有利于项目实施的措施或实质性提高售后服务标准是指：在满足第六章质保期和产品培训要求的基础上，所有产品至少延长质保1年及以上和增加培训次数的承诺）</w:t>
            </w:r>
          </w:p>
          <w:p w14:paraId="1F795982" w14:textId="77777777" w:rsidR="00B66A85" w:rsidRDefault="00B66A85" w:rsidP="00AE4B50">
            <w:pPr>
              <w:pStyle w:val="ab"/>
              <w:spacing w:line="360" w:lineRule="auto"/>
              <w:ind w:firstLine="480"/>
              <w:jc w:val="left"/>
              <w:rPr>
                <w:rFonts w:ascii="宋体" w:eastAsia="宋体" w:hAnsi="宋体" w:cs="宋体"/>
                <w:sz w:val="24"/>
              </w:rPr>
            </w:pPr>
            <w:r>
              <w:rPr>
                <w:rFonts w:ascii="宋体" w:eastAsia="宋体" w:hAnsi="宋体" w:cs="宋体" w:hint="eastAsia"/>
                <w:sz w:val="24"/>
              </w:rPr>
              <w:t>4、所投产品供应商或制造商获得CTEAS服务保障和专业技术能力认证证书，符合GB/T27922-2011商品售后服务评价体系的得2分，不提供不得分（提供证书复印件）。</w:t>
            </w:r>
          </w:p>
        </w:tc>
        <w:tc>
          <w:tcPr>
            <w:tcW w:w="998" w:type="pct"/>
            <w:vAlign w:val="center"/>
          </w:tcPr>
          <w:p w14:paraId="0D6B85CE"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lastRenderedPageBreak/>
              <w:t>提供项目实施方案、售后服务方案、有利于项目实施的措施或实质性提高售后服务标准加盖投标人公章。</w:t>
            </w:r>
          </w:p>
          <w:p w14:paraId="70F8DE70"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（共同评分因素）</w:t>
            </w:r>
          </w:p>
        </w:tc>
      </w:tr>
      <w:tr w:rsidR="00B66A85" w14:paraId="3E50C333" w14:textId="77777777" w:rsidTr="00AE4B50">
        <w:trPr>
          <w:trHeight w:val="539"/>
        </w:trPr>
        <w:tc>
          <w:tcPr>
            <w:tcW w:w="419" w:type="pct"/>
            <w:vAlign w:val="center"/>
          </w:tcPr>
          <w:p w14:paraId="71E033DE" w14:textId="77777777" w:rsidR="00B66A85" w:rsidRDefault="00B66A85" w:rsidP="00B66A85">
            <w:pPr>
              <w:pStyle w:val="a3"/>
              <w:numPr>
                <w:ilvl w:val="0"/>
                <w:numId w:val="21"/>
              </w:numPr>
              <w:spacing w:line="360" w:lineRule="auto"/>
              <w:ind w:left="28" w:firstLineChars="0" w:firstLine="0"/>
              <w:jc w:val="center"/>
              <w:rPr>
                <w:rFonts w:ascii="宋体" w:eastAsia="宋体" w:hAnsi="宋体" w:cs="宋体"/>
                <w:sz w:val="24"/>
              </w:rPr>
            </w:pPr>
          </w:p>
        </w:tc>
        <w:tc>
          <w:tcPr>
            <w:tcW w:w="750" w:type="pct"/>
            <w:gridSpan w:val="2"/>
            <w:vAlign w:val="center"/>
          </w:tcPr>
          <w:p w14:paraId="4132AEDB"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节能、环境标志、无线局域网产品，</w:t>
            </w:r>
          </w:p>
        </w:tc>
        <w:tc>
          <w:tcPr>
            <w:tcW w:w="579" w:type="pct"/>
            <w:vAlign w:val="center"/>
          </w:tcPr>
          <w:p w14:paraId="506ACDEA"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t>1分</w:t>
            </w:r>
          </w:p>
        </w:tc>
        <w:tc>
          <w:tcPr>
            <w:tcW w:w="2253" w:type="pct"/>
            <w:vAlign w:val="center"/>
          </w:tcPr>
          <w:p w14:paraId="2C6A795A"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t>投标产品中属于政府采购优先采购范围的，则每有一项为节能产品或者环境标志产品或者无线局域网产品的得0.5分，非节能、环境标志</w:t>
            </w:r>
            <w:r>
              <w:rPr>
                <w:rFonts w:ascii="宋体" w:eastAsia="宋体" w:hAnsi="宋体" w:cs="宋体" w:hint="eastAsia"/>
                <w:sz w:val="24"/>
              </w:rPr>
              <w:lastRenderedPageBreak/>
              <w:t>产品的、无线局域网产品的不得分。本项最多得1分。</w:t>
            </w:r>
          </w:p>
          <w:p w14:paraId="0BBE4864"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DEBDDE0"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t>2. 投标产品属于优先采购范围内的节能产品或者环境标志产品的，提供国家确定的认证机构出具的、处于有效期之内的节能产品、环境标志产品认证证书复印件加盖供应商公章（盖章）。</w:t>
            </w:r>
          </w:p>
          <w:p w14:paraId="7CABA107" w14:textId="77777777" w:rsidR="00B66A85" w:rsidRDefault="00B66A85" w:rsidP="00AE4B50">
            <w:pPr>
              <w:spacing w:line="360" w:lineRule="auto"/>
              <w:jc w:val="left"/>
              <w:rPr>
                <w:rFonts w:ascii="宋体" w:eastAsia="宋体" w:hAnsi="宋体" w:cs="宋体"/>
                <w:sz w:val="24"/>
              </w:rPr>
            </w:pPr>
            <w:r>
              <w:rPr>
                <w:rFonts w:ascii="宋体" w:eastAsia="宋体" w:hAnsi="宋体" w:cs="宋体" w:hint="eastAsia"/>
                <w:sz w:val="24"/>
              </w:rPr>
              <w:t>3. 投标产品属于优先采购范围内的无线局域网产品的，提供政府采购清单对应页并加盖供应商单位公章（盖章）。</w:t>
            </w:r>
          </w:p>
        </w:tc>
        <w:tc>
          <w:tcPr>
            <w:tcW w:w="998" w:type="pct"/>
            <w:vAlign w:val="center"/>
          </w:tcPr>
          <w:p w14:paraId="5F4D94C2" w14:textId="77777777" w:rsidR="00B66A85" w:rsidRDefault="00B66A85" w:rsidP="00AE4B50">
            <w:pPr>
              <w:spacing w:line="360" w:lineRule="auto"/>
              <w:jc w:val="center"/>
              <w:rPr>
                <w:rFonts w:ascii="宋体" w:eastAsia="宋体" w:hAnsi="宋体" w:cs="宋体"/>
                <w:sz w:val="24"/>
              </w:rPr>
            </w:pPr>
            <w:r>
              <w:rPr>
                <w:rFonts w:ascii="宋体" w:eastAsia="宋体" w:hAnsi="宋体" w:cs="宋体" w:hint="eastAsia"/>
                <w:sz w:val="24"/>
              </w:rPr>
              <w:lastRenderedPageBreak/>
              <w:t>（政策类评分因素）</w:t>
            </w:r>
          </w:p>
        </w:tc>
      </w:tr>
    </w:tbl>
    <w:p w14:paraId="553BBAC5" w14:textId="77777777" w:rsidR="00B66A85" w:rsidRPr="00B66A85" w:rsidRDefault="00B66A85" w:rsidP="00B66A85"/>
    <w:sectPr w:rsidR="00B66A85" w:rsidRPr="00B66A85" w:rsidSect="00B66A8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953C9" w14:textId="77777777" w:rsidR="00360EA1" w:rsidRDefault="00360EA1" w:rsidP="00BF7912">
      <w:r>
        <w:separator/>
      </w:r>
    </w:p>
  </w:endnote>
  <w:endnote w:type="continuationSeparator" w:id="0">
    <w:p w14:paraId="1F7A8E17" w14:textId="77777777" w:rsidR="00360EA1" w:rsidRDefault="00360EA1" w:rsidP="00BF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A929B" w14:textId="77777777" w:rsidR="00360EA1" w:rsidRDefault="00360EA1" w:rsidP="00BF7912">
      <w:r>
        <w:separator/>
      </w:r>
    </w:p>
  </w:footnote>
  <w:footnote w:type="continuationSeparator" w:id="0">
    <w:p w14:paraId="5EB95818" w14:textId="77777777" w:rsidR="00360EA1" w:rsidRDefault="00360EA1" w:rsidP="00BF79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F70BAB"/>
    <w:multiLevelType w:val="singleLevel"/>
    <w:tmpl w:val="97F70BAB"/>
    <w:lvl w:ilvl="0">
      <w:start w:val="1"/>
      <w:numFmt w:val="decimal"/>
      <w:suff w:val="nothing"/>
      <w:lvlText w:val="%1、"/>
      <w:lvlJc w:val="left"/>
    </w:lvl>
  </w:abstractNum>
  <w:abstractNum w:abstractNumId="1" w15:restartNumberingAfterBreak="0">
    <w:nsid w:val="A4701520"/>
    <w:multiLevelType w:val="singleLevel"/>
    <w:tmpl w:val="A4701520"/>
    <w:lvl w:ilvl="0">
      <w:start w:val="1"/>
      <w:numFmt w:val="decimal"/>
      <w:suff w:val="nothing"/>
      <w:lvlText w:val="%1、"/>
      <w:lvlJc w:val="left"/>
    </w:lvl>
  </w:abstractNum>
  <w:abstractNum w:abstractNumId="2" w15:restartNumberingAfterBreak="0">
    <w:nsid w:val="C496BCC2"/>
    <w:multiLevelType w:val="singleLevel"/>
    <w:tmpl w:val="C496BCC2"/>
    <w:lvl w:ilvl="0">
      <w:start w:val="1"/>
      <w:numFmt w:val="decimal"/>
      <w:suff w:val="nothing"/>
      <w:lvlText w:val="%1、"/>
      <w:lvlJc w:val="left"/>
    </w:lvl>
  </w:abstractNum>
  <w:abstractNum w:abstractNumId="3" w15:restartNumberingAfterBreak="0">
    <w:nsid w:val="D86648A2"/>
    <w:multiLevelType w:val="singleLevel"/>
    <w:tmpl w:val="D86648A2"/>
    <w:lvl w:ilvl="0">
      <w:start w:val="1"/>
      <w:numFmt w:val="decimal"/>
      <w:suff w:val="nothing"/>
      <w:lvlText w:val="%1、"/>
      <w:lvlJc w:val="left"/>
    </w:lvl>
  </w:abstractNum>
  <w:abstractNum w:abstractNumId="4" w15:restartNumberingAfterBreak="0">
    <w:nsid w:val="E0AC7798"/>
    <w:multiLevelType w:val="singleLevel"/>
    <w:tmpl w:val="E0AC7798"/>
    <w:lvl w:ilvl="0">
      <w:start w:val="1"/>
      <w:numFmt w:val="decimal"/>
      <w:suff w:val="nothing"/>
      <w:lvlText w:val="%1、"/>
      <w:lvlJc w:val="left"/>
    </w:lvl>
  </w:abstractNum>
  <w:abstractNum w:abstractNumId="5" w15:restartNumberingAfterBreak="0">
    <w:nsid w:val="E575D03A"/>
    <w:multiLevelType w:val="singleLevel"/>
    <w:tmpl w:val="E575D03A"/>
    <w:lvl w:ilvl="0">
      <w:start w:val="1"/>
      <w:numFmt w:val="decimal"/>
      <w:suff w:val="nothing"/>
      <w:lvlText w:val="%1、"/>
      <w:lvlJc w:val="left"/>
    </w:lvl>
  </w:abstractNum>
  <w:abstractNum w:abstractNumId="6" w15:restartNumberingAfterBreak="0">
    <w:nsid w:val="F01CC4CC"/>
    <w:multiLevelType w:val="singleLevel"/>
    <w:tmpl w:val="F01CC4CC"/>
    <w:lvl w:ilvl="0">
      <w:start w:val="1"/>
      <w:numFmt w:val="decimal"/>
      <w:suff w:val="nothing"/>
      <w:lvlText w:val="%1、"/>
      <w:lvlJc w:val="left"/>
    </w:lvl>
  </w:abstractNum>
  <w:abstractNum w:abstractNumId="7" w15:restartNumberingAfterBreak="0">
    <w:nsid w:val="F772214C"/>
    <w:multiLevelType w:val="singleLevel"/>
    <w:tmpl w:val="F772214C"/>
    <w:lvl w:ilvl="0">
      <w:start w:val="1"/>
      <w:numFmt w:val="decimal"/>
      <w:suff w:val="nothing"/>
      <w:lvlText w:val="%1、"/>
      <w:lvlJc w:val="left"/>
    </w:lvl>
  </w:abstractNum>
  <w:abstractNum w:abstractNumId="8" w15:restartNumberingAfterBreak="0">
    <w:nsid w:val="F851414B"/>
    <w:multiLevelType w:val="singleLevel"/>
    <w:tmpl w:val="F851414B"/>
    <w:lvl w:ilvl="0">
      <w:start w:val="1"/>
      <w:numFmt w:val="decimal"/>
      <w:suff w:val="nothing"/>
      <w:lvlText w:val="%1、"/>
      <w:lvlJc w:val="left"/>
    </w:lvl>
  </w:abstractNum>
  <w:abstractNum w:abstractNumId="9" w15:restartNumberingAfterBreak="0">
    <w:nsid w:val="0465FE9F"/>
    <w:multiLevelType w:val="singleLevel"/>
    <w:tmpl w:val="0465FE9F"/>
    <w:lvl w:ilvl="0">
      <w:start w:val="1"/>
      <w:numFmt w:val="decimal"/>
      <w:suff w:val="nothing"/>
      <w:lvlText w:val="%1、"/>
      <w:lvlJc w:val="left"/>
    </w:lvl>
  </w:abstractNum>
  <w:abstractNum w:abstractNumId="10" w15:restartNumberingAfterBreak="0">
    <w:nsid w:val="0C6845D6"/>
    <w:multiLevelType w:val="singleLevel"/>
    <w:tmpl w:val="0C6845D6"/>
    <w:lvl w:ilvl="0">
      <w:start w:val="1"/>
      <w:numFmt w:val="decimal"/>
      <w:suff w:val="nothing"/>
      <w:lvlText w:val="%1、"/>
      <w:lvlJc w:val="left"/>
    </w:lvl>
  </w:abstractNum>
  <w:abstractNum w:abstractNumId="11" w15:restartNumberingAfterBreak="0">
    <w:nsid w:val="0DEF50EA"/>
    <w:multiLevelType w:val="singleLevel"/>
    <w:tmpl w:val="0DEF50EA"/>
    <w:lvl w:ilvl="0">
      <w:start w:val="1"/>
      <w:numFmt w:val="decimal"/>
      <w:suff w:val="nothing"/>
      <w:lvlText w:val="%1、"/>
      <w:lvlJc w:val="left"/>
    </w:lvl>
  </w:abstractNum>
  <w:abstractNum w:abstractNumId="12" w15:restartNumberingAfterBreak="0">
    <w:nsid w:val="17461367"/>
    <w:multiLevelType w:val="hybridMultilevel"/>
    <w:tmpl w:val="2DAC9806"/>
    <w:lvl w:ilvl="0" w:tplc="1582835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7664B2"/>
    <w:multiLevelType w:val="singleLevel"/>
    <w:tmpl w:val="217664B2"/>
    <w:lvl w:ilvl="0">
      <w:start w:val="1"/>
      <w:numFmt w:val="decimal"/>
      <w:suff w:val="nothing"/>
      <w:lvlText w:val="%1、"/>
      <w:lvlJc w:val="left"/>
    </w:lvl>
  </w:abstractNum>
  <w:abstractNum w:abstractNumId="14" w15:restartNumberingAfterBreak="0">
    <w:nsid w:val="39D3C2D0"/>
    <w:multiLevelType w:val="singleLevel"/>
    <w:tmpl w:val="39D3C2D0"/>
    <w:lvl w:ilvl="0">
      <w:start w:val="1"/>
      <w:numFmt w:val="decimal"/>
      <w:suff w:val="nothing"/>
      <w:lvlText w:val="%1、"/>
      <w:lvlJc w:val="left"/>
    </w:lvl>
  </w:abstractNum>
  <w:abstractNum w:abstractNumId="15" w15:restartNumberingAfterBreak="0">
    <w:nsid w:val="4C201125"/>
    <w:multiLevelType w:val="singleLevel"/>
    <w:tmpl w:val="4C201125"/>
    <w:lvl w:ilvl="0">
      <w:start w:val="1"/>
      <w:numFmt w:val="decimal"/>
      <w:suff w:val="nothing"/>
      <w:lvlText w:val="%1、"/>
      <w:lvlJc w:val="left"/>
    </w:lvl>
  </w:abstractNum>
  <w:abstractNum w:abstractNumId="16" w15:restartNumberingAfterBreak="0">
    <w:nsid w:val="57BC15EF"/>
    <w:multiLevelType w:val="multilevel"/>
    <w:tmpl w:val="57BC15EF"/>
    <w:lvl w:ilvl="0">
      <w:start w:val="1"/>
      <w:numFmt w:val="decimal"/>
      <w:lvlText w:val="%1"/>
      <w:lvlJc w:val="left"/>
      <w:pPr>
        <w:ind w:left="845" w:hanging="420"/>
      </w:pPr>
      <w:rPr>
        <w:rFonts w:hint="eastAsia"/>
      </w:rPr>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17" w15:restartNumberingAfterBreak="0">
    <w:nsid w:val="57CB483A"/>
    <w:multiLevelType w:val="hybridMultilevel"/>
    <w:tmpl w:val="D00ACA58"/>
    <w:lvl w:ilvl="0" w:tplc="8E30622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6C9274D3"/>
    <w:multiLevelType w:val="hybridMultilevel"/>
    <w:tmpl w:val="EFC619DA"/>
    <w:lvl w:ilvl="0" w:tplc="BA3AB8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6DB4E34D"/>
    <w:multiLevelType w:val="singleLevel"/>
    <w:tmpl w:val="6DB4E34D"/>
    <w:lvl w:ilvl="0">
      <w:start w:val="1"/>
      <w:numFmt w:val="decimal"/>
      <w:suff w:val="nothing"/>
      <w:lvlText w:val="%1、"/>
      <w:lvlJc w:val="left"/>
    </w:lvl>
  </w:abstractNum>
  <w:abstractNum w:abstractNumId="20" w15:restartNumberingAfterBreak="0">
    <w:nsid w:val="75604818"/>
    <w:multiLevelType w:val="multilevel"/>
    <w:tmpl w:val="57BC15EF"/>
    <w:lvl w:ilvl="0">
      <w:start w:val="1"/>
      <w:numFmt w:val="decimal"/>
      <w:lvlText w:val="%1"/>
      <w:lvlJc w:val="left"/>
      <w:pPr>
        <w:ind w:left="845" w:hanging="420"/>
      </w:pPr>
      <w:rPr>
        <w:rFonts w:hint="eastAsia"/>
      </w:rPr>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num w:numId="1">
    <w:abstractNumId w:val="12"/>
  </w:num>
  <w:num w:numId="2">
    <w:abstractNumId w:val="18"/>
  </w:num>
  <w:num w:numId="3">
    <w:abstractNumId w:val="17"/>
  </w:num>
  <w:num w:numId="4">
    <w:abstractNumId w:val="11"/>
  </w:num>
  <w:num w:numId="5">
    <w:abstractNumId w:val="10"/>
  </w:num>
  <w:num w:numId="6">
    <w:abstractNumId w:val="5"/>
  </w:num>
  <w:num w:numId="7">
    <w:abstractNumId w:val="15"/>
  </w:num>
  <w:num w:numId="8">
    <w:abstractNumId w:val="14"/>
  </w:num>
  <w:num w:numId="9">
    <w:abstractNumId w:val="13"/>
  </w:num>
  <w:num w:numId="10">
    <w:abstractNumId w:val="19"/>
  </w:num>
  <w:num w:numId="11">
    <w:abstractNumId w:val="4"/>
  </w:num>
  <w:num w:numId="12">
    <w:abstractNumId w:val="3"/>
  </w:num>
  <w:num w:numId="13">
    <w:abstractNumId w:val="7"/>
  </w:num>
  <w:num w:numId="14">
    <w:abstractNumId w:val="2"/>
  </w:num>
  <w:num w:numId="15">
    <w:abstractNumId w:val="8"/>
  </w:num>
  <w:num w:numId="16">
    <w:abstractNumId w:val="6"/>
  </w:num>
  <w:num w:numId="17">
    <w:abstractNumId w:val="0"/>
  </w:num>
  <w:num w:numId="18">
    <w:abstractNumId w:val="9"/>
  </w:num>
  <w:num w:numId="19">
    <w:abstractNumId w:val="1"/>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E8F"/>
    <w:rsid w:val="00066DA9"/>
    <w:rsid w:val="00070B0B"/>
    <w:rsid w:val="001A0450"/>
    <w:rsid w:val="001B0DAD"/>
    <w:rsid w:val="001C106A"/>
    <w:rsid w:val="001D6A4F"/>
    <w:rsid w:val="001F777C"/>
    <w:rsid w:val="00210B75"/>
    <w:rsid w:val="00233D2E"/>
    <w:rsid w:val="002961F9"/>
    <w:rsid w:val="002C676B"/>
    <w:rsid w:val="002E6D33"/>
    <w:rsid w:val="0031296B"/>
    <w:rsid w:val="00360EA1"/>
    <w:rsid w:val="0037506F"/>
    <w:rsid w:val="003845A2"/>
    <w:rsid w:val="003C23EB"/>
    <w:rsid w:val="003C2DA3"/>
    <w:rsid w:val="003D56FB"/>
    <w:rsid w:val="00406E9F"/>
    <w:rsid w:val="004414F2"/>
    <w:rsid w:val="004544FD"/>
    <w:rsid w:val="004A6DCD"/>
    <w:rsid w:val="004B34EE"/>
    <w:rsid w:val="005B6E8F"/>
    <w:rsid w:val="005D3D85"/>
    <w:rsid w:val="006E4736"/>
    <w:rsid w:val="00740C0D"/>
    <w:rsid w:val="007523D6"/>
    <w:rsid w:val="00765D61"/>
    <w:rsid w:val="007D6604"/>
    <w:rsid w:val="008026F3"/>
    <w:rsid w:val="00844BD5"/>
    <w:rsid w:val="00866518"/>
    <w:rsid w:val="008B4946"/>
    <w:rsid w:val="008B5672"/>
    <w:rsid w:val="008F2943"/>
    <w:rsid w:val="00911E6B"/>
    <w:rsid w:val="009734AA"/>
    <w:rsid w:val="009918E1"/>
    <w:rsid w:val="009B23E6"/>
    <w:rsid w:val="009C0602"/>
    <w:rsid w:val="009E5400"/>
    <w:rsid w:val="009E606D"/>
    <w:rsid w:val="009F0730"/>
    <w:rsid w:val="00A6245C"/>
    <w:rsid w:val="00B66A85"/>
    <w:rsid w:val="00B92426"/>
    <w:rsid w:val="00BA29E5"/>
    <w:rsid w:val="00BF23D6"/>
    <w:rsid w:val="00BF7912"/>
    <w:rsid w:val="00C22664"/>
    <w:rsid w:val="00C37100"/>
    <w:rsid w:val="00C55F56"/>
    <w:rsid w:val="00C66E83"/>
    <w:rsid w:val="00CA45AD"/>
    <w:rsid w:val="00CD1D17"/>
    <w:rsid w:val="00CF7802"/>
    <w:rsid w:val="00D03927"/>
    <w:rsid w:val="00D34CC4"/>
    <w:rsid w:val="00D84EAA"/>
    <w:rsid w:val="00DD2AC1"/>
    <w:rsid w:val="00DD5E30"/>
    <w:rsid w:val="00E07545"/>
    <w:rsid w:val="00E706AC"/>
    <w:rsid w:val="00E94696"/>
    <w:rsid w:val="00EB496D"/>
    <w:rsid w:val="00F8145B"/>
    <w:rsid w:val="00F90F91"/>
    <w:rsid w:val="00FA0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AB210"/>
  <w15:chartTrackingRefBased/>
  <w15:docId w15:val="{4EB3F996-EE2C-46FC-B99B-CA3CB3B0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7523D6"/>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nhideWhenUsed/>
    <w:qFormat/>
    <w:rsid w:val="00CD1D1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qFormat/>
    <w:rsid w:val="00C37100"/>
    <w:pPr>
      <w:ind w:firstLineChars="200" w:firstLine="420"/>
    </w:pPr>
  </w:style>
  <w:style w:type="paragraph" w:styleId="a4">
    <w:name w:val="header"/>
    <w:basedOn w:val="a"/>
    <w:link w:val="Char0"/>
    <w:uiPriority w:val="99"/>
    <w:unhideWhenUsed/>
    <w:rsid w:val="00BF791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F7912"/>
    <w:rPr>
      <w:sz w:val="18"/>
      <w:szCs w:val="18"/>
    </w:rPr>
  </w:style>
  <w:style w:type="paragraph" w:styleId="a5">
    <w:name w:val="footer"/>
    <w:basedOn w:val="a"/>
    <w:link w:val="Char1"/>
    <w:uiPriority w:val="99"/>
    <w:unhideWhenUsed/>
    <w:rsid w:val="00BF7912"/>
    <w:pPr>
      <w:tabs>
        <w:tab w:val="center" w:pos="4153"/>
        <w:tab w:val="right" w:pos="8306"/>
      </w:tabs>
      <w:snapToGrid w:val="0"/>
      <w:jc w:val="left"/>
    </w:pPr>
    <w:rPr>
      <w:sz w:val="18"/>
      <w:szCs w:val="18"/>
    </w:rPr>
  </w:style>
  <w:style w:type="character" w:customStyle="1" w:styleId="Char1">
    <w:name w:val="页脚 Char"/>
    <w:basedOn w:val="a0"/>
    <w:link w:val="a5"/>
    <w:uiPriority w:val="99"/>
    <w:rsid w:val="00BF7912"/>
    <w:rPr>
      <w:sz w:val="18"/>
      <w:szCs w:val="18"/>
    </w:rPr>
  </w:style>
  <w:style w:type="character" w:customStyle="1" w:styleId="2Char">
    <w:name w:val="标题 2 Char"/>
    <w:basedOn w:val="a0"/>
    <w:link w:val="2"/>
    <w:rsid w:val="00CD1D17"/>
    <w:rPr>
      <w:rFonts w:asciiTheme="majorHAnsi" w:eastAsiaTheme="majorEastAsia" w:hAnsiTheme="majorHAnsi" w:cstheme="majorBidi"/>
      <w:b/>
      <w:bCs/>
      <w:sz w:val="32"/>
      <w:szCs w:val="32"/>
    </w:rPr>
  </w:style>
  <w:style w:type="character" w:customStyle="1" w:styleId="1Char">
    <w:name w:val="标题 1 Char"/>
    <w:basedOn w:val="a0"/>
    <w:link w:val="1"/>
    <w:qFormat/>
    <w:rsid w:val="007523D6"/>
    <w:rPr>
      <w:rFonts w:ascii="Calibri" w:eastAsia="宋体" w:hAnsi="Calibri" w:cs="Times New Roman"/>
      <w:b/>
      <w:bCs/>
      <w:kern w:val="44"/>
      <w:sz w:val="44"/>
      <w:szCs w:val="44"/>
    </w:rPr>
  </w:style>
  <w:style w:type="paragraph" w:styleId="a6">
    <w:name w:val="Normal Indent"/>
    <w:basedOn w:val="a"/>
    <w:qFormat/>
    <w:rsid w:val="007523D6"/>
    <w:pPr>
      <w:spacing w:after="160" w:line="259" w:lineRule="auto"/>
      <w:ind w:firstLineChars="200" w:firstLine="200"/>
    </w:pPr>
    <w:rPr>
      <w:rFonts w:ascii="Calibri" w:eastAsia="宋体" w:hAnsi="Calibri" w:cs="Times New Roman"/>
      <w:szCs w:val="24"/>
    </w:rPr>
  </w:style>
  <w:style w:type="table" w:customStyle="1" w:styleId="10">
    <w:name w:val="网格型1"/>
    <w:basedOn w:val="a1"/>
    <w:next w:val="a7"/>
    <w:uiPriority w:val="39"/>
    <w:qFormat/>
    <w:rsid w:val="007523D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752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Char2"/>
    <w:qFormat/>
    <w:rsid w:val="00866518"/>
    <w:pPr>
      <w:spacing w:after="160" w:line="259" w:lineRule="auto"/>
      <w:jc w:val="left"/>
    </w:pPr>
    <w:rPr>
      <w:rFonts w:ascii="Calibri" w:eastAsia="宋体" w:hAnsi="Calibri" w:cs="Times New Roman"/>
      <w:szCs w:val="24"/>
    </w:rPr>
  </w:style>
  <w:style w:type="character" w:customStyle="1" w:styleId="Char2">
    <w:name w:val="批注文字 Char"/>
    <w:basedOn w:val="a0"/>
    <w:link w:val="a8"/>
    <w:qFormat/>
    <w:rsid w:val="00866518"/>
    <w:rPr>
      <w:rFonts w:ascii="Calibri" w:eastAsia="宋体" w:hAnsi="Calibri" w:cs="Times New Roman"/>
      <w:szCs w:val="24"/>
    </w:rPr>
  </w:style>
  <w:style w:type="character" w:styleId="a9">
    <w:name w:val="annotation reference"/>
    <w:uiPriority w:val="99"/>
    <w:qFormat/>
    <w:rsid w:val="00866518"/>
    <w:rPr>
      <w:sz w:val="21"/>
      <w:szCs w:val="21"/>
    </w:rPr>
  </w:style>
  <w:style w:type="paragraph" w:styleId="aa">
    <w:name w:val="Balloon Text"/>
    <w:basedOn w:val="a"/>
    <w:link w:val="Char3"/>
    <w:uiPriority w:val="99"/>
    <w:semiHidden/>
    <w:unhideWhenUsed/>
    <w:rsid w:val="00866518"/>
    <w:rPr>
      <w:sz w:val="18"/>
      <w:szCs w:val="18"/>
    </w:rPr>
  </w:style>
  <w:style w:type="character" w:customStyle="1" w:styleId="Char3">
    <w:name w:val="批注框文本 Char"/>
    <w:basedOn w:val="a0"/>
    <w:link w:val="aa"/>
    <w:uiPriority w:val="99"/>
    <w:semiHidden/>
    <w:rsid w:val="00866518"/>
    <w:rPr>
      <w:sz w:val="18"/>
      <w:szCs w:val="18"/>
    </w:rPr>
  </w:style>
  <w:style w:type="paragraph" w:customStyle="1" w:styleId="TableParagraph">
    <w:name w:val="Table Paragraph"/>
    <w:basedOn w:val="a"/>
    <w:uiPriority w:val="1"/>
    <w:qFormat/>
    <w:rsid w:val="00765D61"/>
    <w:rPr>
      <w:rFonts w:ascii="宋体" w:eastAsia="宋体" w:hAnsi="宋体" w:cs="宋体"/>
      <w:sz w:val="28"/>
      <w:szCs w:val="28"/>
      <w:lang w:val="zh-CN" w:bidi="zh-CN"/>
    </w:rPr>
  </w:style>
  <w:style w:type="character" w:customStyle="1" w:styleId="font11">
    <w:name w:val="font11"/>
    <w:basedOn w:val="a0"/>
    <w:qFormat/>
    <w:rsid w:val="00765D61"/>
    <w:rPr>
      <w:rFonts w:ascii="宋体" w:eastAsia="宋体" w:hAnsi="宋体" w:cs="宋体" w:hint="eastAsia"/>
      <w:color w:val="000000"/>
      <w:sz w:val="22"/>
      <w:szCs w:val="22"/>
      <w:u w:val="none"/>
    </w:rPr>
  </w:style>
  <w:style w:type="character" w:customStyle="1" w:styleId="Char">
    <w:name w:val="列出段落 Char"/>
    <w:link w:val="a3"/>
    <w:qFormat/>
    <w:rsid w:val="00B66A85"/>
  </w:style>
  <w:style w:type="paragraph" w:styleId="ab">
    <w:name w:val="Body Text"/>
    <w:basedOn w:val="a"/>
    <w:next w:val="a"/>
    <w:link w:val="Char4"/>
    <w:uiPriority w:val="99"/>
    <w:unhideWhenUsed/>
    <w:qFormat/>
    <w:rsid w:val="00B66A85"/>
    <w:pPr>
      <w:spacing w:after="120"/>
    </w:pPr>
    <w:rPr>
      <w:szCs w:val="24"/>
    </w:rPr>
  </w:style>
  <w:style w:type="character" w:customStyle="1" w:styleId="Char4">
    <w:name w:val="正文文本 Char"/>
    <w:basedOn w:val="a0"/>
    <w:link w:val="ab"/>
    <w:uiPriority w:val="99"/>
    <w:rsid w:val="00B66A85"/>
    <w:rPr>
      <w:szCs w:val="24"/>
    </w:rPr>
  </w:style>
  <w:style w:type="paragraph" w:styleId="ac">
    <w:name w:val="Body Text Indent"/>
    <w:basedOn w:val="a"/>
    <w:link w:val="Char5"/>
    <w:uiPriority w:val="99"/>
    <w:semiHidden/>
    <w:unhideWhenUsed/>
    <w:rsid w:val="00B66A85"/>
    <w:pPr>
      <w:spacing w:after="120"/>
      <w:ind w:leftChars="200" w:left="420"/>
    </w:pPr>
  </w:style>
  <w:style w:type="character" w:customStyle="1" w:styleId="Char5">
    <w:name w:val="正文文本缩进 Char"/>
    <w:basedOn w:val="a0"/>
    <w:link w:val="ac"/>
    <w:uiPriority w:val="99"/>
    <w:semiHidden/>
    <w:rsid w:val="00B66A85"/>
  </w:style>
  <w:style w:type="paragraph" w:styleId="20">
    <w:name w:val="Body Text First Indent 2"/>
    <w:basedOn w:val="ac"/>
    <w:link w:val="2Char0"/>
    <w:qFormat/>
    <w:rsid w:val="00B66A85"/>
    <w:pPr>
      <w:spacing w:after="0"/>
      <w:ind w:leftChars="0" w:left="0" w:firstLineChars="200" w:firstLine="420"/>
    </w:pPr>
    <w:rPr>
      <w:sz w:val="32"/>
      <w:szCs w:val="20"/>
    </w:rPr>
  </w:style>
  <w:style w:type="character" w:customStyle="1" w:styleId="2Char0">
    <w:name w:val="正文首行缩进 2 Char"/>
    <w:basedOn w:val="Char5"/>
    <w:link w:val="20"/>
    <w:rsid w:val="00B66A85"/>
    <w:rPr>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88845">
      <w:bodyDiv w:val="1"/>
      <w:marLeft w:val="0"/>
      <w:marRight w:val="0"/>
      <w:marTop w:val="0"/>
      <w:marBottom w:val="0"/>
      <w:divBdr>
        <w:top w:val="none" w:sz="0" w:space="0" w:color="auto"/>
        <w:left w:val="none" w:sz="0" w:space="0" w:color="auto"/>
        <w:bottom w:val="none" w:sz="0" w:space="0" w:color="auto"/>
        <w:right w:val="none" w:sz="0" w:space="0" w:color="auto"/>
      </w:divBdr>
    </w:div>
    <w:div w:id="805053083">
      <w:bodyDiv w:val="1"/>
      <w:marLeft w:val="0"/>
      <w:marRight w:val="0"/>
      <w:marTop w:val="0"/>
      <w:marBottom w:val="0"/>
      <w:divBdr>
        <w:top w:val="none" w:sz="0" w:space="0" w:color="auto"/>
        <w:left w:val="none" w:sz="0" w:space="0" w:color="auto"/>
        <w:bottom w:val="none" w:sz="0" w:space="0" w:color="auto"/>
        <w:right w:val="none" w:sz="0" w:space="0" w:color="auto"/>
      </w:divBdr>
    </w:div>
    <w:div w:id="1844542562">
      <w:bodyDiv w:val="1"/>
      <w:marLeft w:val="0"/>
      <w:marRight w:val="0"/>
      <w:marTop w:val="0"/>
      <w:marBottom w:val="0"/>
      <w:divBdr>
        <w:top w:val="none" w:sz="0" w:space="0" w:color="auto"/>
        <w:left w:val="none" w:sz="0" w:space="0" w:color="auto"/>
        <w:bottom w:val="none" w:sz="0" w:space="0" w:color="auto"/>
        <w:right w:val="none" w:sz="0" w:space="0" w:color="auto"/>
      </w:divBdr>
    </w:div>
    <w:div w:id="193589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B346-0A1D-44FE-BF05-E0ED1CCB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40</Pages>
  <Words>3145</Words>
  <Characters>17933</Characters>
  <Application>Microsoft Office Word</Application>
  <DocSecurity>0</DocSecurity>
  <Lines>149</Lines>
  <Paragraphs>42</Paragraphs>
  <ScaleCrop>false</ScaleCrop>
  <Company/>
  <LinksUpToDate>false</LinksUpToDate>
  <CharactersWithSpaces>21036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65</cp:revision>
  <cp:lastPrinted>2021-11-05T04:21:00Z</cp:lastPrinted>
  <dcterms:created xsi:type="dcterms:W3CDTF">2021-09-30T04:29:00Z</dcterms:created>
  <dcterms:modified xsi:type="dcterms:W3CDTF">2021-11-12T08:00:00Z</dcterms:modified>
</cp:coreProperties>
</file>