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FF" w:rsidRPr="006420FF" w:rsidRDefault="006420FF" w:rsidP="006420FF">
      <w:pPr>
        <w:spacing w:before="240" w:after="60"/>
        <w:jc w:val="center"/>
        <w:outlineLvl w:val="0"/>
        <w:rPr>
          <w:rFonts w:ascii="仿宋" w:eastAsia="仿宋" w:hAnsi="仿宋" w:cs="Times New Roman"/>
          <w:b/>
          <w:bCs/>
          <w:sz w:val="32"/>
          <w:szCs w:val="32"/>
        </w:rPr>
      </w:pPr>
      <w:r w:rsidRPr="006420FF">
        <w:rPr>
          <w:rFonts w:ascii="仿宋" w:eastAsia="仿宋" w:hAnsi="仿宋" w:cs="Times New Roman" w:hint="eastAsia"/>
          <w:b/>
          <w:bCs/>
          <w:sz w:val="32"/>
          <w:szCs w:val="32"/>
        </w:rPr>
        <w:t>采购项目技术、服务、政府采购合同内容条款及其他商务要求</w:t>
      </w:r>
    </w:p>
    <w:p w:rsidR="006420FF" w:rsidRPr="006420FF" w:rsidRDefault="006420FF" w:rsidP="006420FF">
      <w:pPr>
        <w:spacing w:line="400" w:lineRule="exact"/>
        <w:ind w:firstLineChars="49" w:firstLine="118"/>
        <w:jc w:val="left"/>
        <w:outlineLvl w:val="1"/>
        <w:rPr>
          <w:rFonts w:ascii="仿宋" w:eastAsia="仿宋" w:hAnsi="仿宋" w:cs="Times New Roman"/>
          <w:b/>
          <w:bCs/>
          <w:sz w:val="24"/>
          <w:szCs w:val="24"/>
        </w:rPr>
      </w:pPr>
    </w:p>
    <w:p w:rsidR="006420FF" w:rsidRPr="006420FF" w:rsidRDefault="006420FF" w:rsidP="006420FF">
      <w:pPr>
        <w:spacing w:line="400" w:lineRule="exact"/>
        <w:ind w:firstLineChars="49" w:firstLine="118"/>
        <w:jc w:val="left"/>
        <w:outlineLvl w:val="1"/>
        <w:rPr>
          <w:rFonts w:ascii="仿宋" w:eastAsia="仿宋" w:hAnsi="仿宋" w:cs="Times New Roman"/>
          <w:b/>
          <w:bCs/>
          <w:sz w:val="24"/>
          <w:szCs w:val="24"/>
        </w:rPr>
      </w:pPr>
      <w:r w:rsidRPr="006420FF">
        <w:rPr>
          <w:rFonts w:ascii="仿宋" w:eastAsia="仿宋" w:hAnsi="仿宋" w:cs="Times New Roman" w:hint="eastAsia"/>
          <w:b/>
          <w:bCs/>
          <w:sz w:val="24"/>
          <w:szCs w:val="24"/>
        </w:rPr>
        <w:t>前提：</w:t>
      </w:r>
      <w:r w:rsidRPr="006420FF">
        <w:rPr>
          <w:rFonts w:ascii="仿宋" w:eastAsia="仿宋" w:hAnsi="仿宋" w:cs="Times New Roman"/>
          <w:b/>
          <w:bCs/>
          <w:sz w:val="24"/>
          <w:szCs w:val="24"/>
        </w:rPr>
        <w:t>本章采购需求中标注“*”号的条款为本次磋商采购项目的实质性要求，供应商应全部满足。</w:t>
      </w:r>
    </w:p>
    <w:p w:rsidR="006420FF" w:rsidRPr="006420FF" w:rsidRDefault="006420FF" w:rsidP="006420FF">
      <w:pPr>
        <w:keepNext/>
        <w:keepLines/>
        <w:spacing w:before="260" w:after="260" w:line="400" w:lineRule="exact"/>
        <w:ind w:firstLineChars="98" w:firstLine="236"/>
        <w:outlineLvl w:val="1"/>
        <w:rPr>
          <w:rFonts w:ascii="仿宋" w:eastAsia="仿宋" w:hAnsi="仿宋" w:cs="Times New Roman"/>
          <w:bCs/>
          <w:sz w:val="24"/>
          <w:szCs w:val="24"/>
        </w:rPr>
      </w:pPr>
      <w:r w:rsidRPr="006420FF">
        <w:rPr>
          <w:rFonts w:ascii="仿宋" w:eastAsia="仿宋" w:hAnsi="仿宋" w:cs="Times New Roman" w:hint="eastAsia"/>
          <w:b/>
          <w:bCs/>
          <w:sz w:val="24"/>
          <w:szCs w:val="24"/>
        </w:rPr>
        <w:t xml:space="preserve">一. </w:t>
      </w:r>
      <w:r w:rsidRPr="006420FF">
        <w:rPr>
          <w:rFonts w:ascii="仿宋" w:eastAsia="仿宋" w:hAnsi="仿宋" w:cs="Times New Roman" w:hint="eastAsia"/>
          <w:bCs/>
          <w:sz w:val="24"/>
          <w:szCs w:val="24"/>
        </w:rPr>
        <w:t>项目概述</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1、本项目1个包，</w:t>
      </w:r>
      <w:r w:rsidRPr="006420FF">
        <w:rPr>
          <w:rFonts w:ascii="仿宋" w:eastAsia="仿宋" w:hAnsi="仿宋" w:cs="Times New Roman"/>
          <w:bCs/>
          <w:sz w:val="24"/>
          <w:szCs w:val="24"/>
        </w:rPr>
        <w:t>共6</w:t>
      </w:r>
      <w:r w:rsidRPr="006420FF">
        <w:rPr>
          <w:rFonts w:ascii="仿宋" w:eastAsia="仿宋" w:hAnsi="仿宋" w:cs="Times New Roman" w:hint="eastAsia"/>
          <w:bCs/>
          <w:sz w:val="24"/>
          <w:szCs w:val="24"/>
        </w:rPr>
        <w:t>个研究课题。具体内容如下：</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1：“一带一路”金融服务中心研究</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2</w:t>
      </w:r>
      <w:r w:rsidRPr="006420FF">
        <w:rPr>
          <w:rFonts w:ascii="仿宋" w:eastAsia="仿宋" w:hAnsi="仿宋" w:cs="Times New Roman" w:hint="eastAsia"/>
          <w:bCs/>
          <w:sz w:val="24"/>
          <w:szCs w:val="24"/>
        </w:rPr>
        <w:t>：成都打造</w:t>
      </w:r>
      <w:r w:rsidRPr="006420FF">
        <w:rPr>
          <w:rFonts w:ascii="仿宋" w:eastAsia="仿宋" w:hAnsi="仿宋" w:cs="Times New Roman"/>
          <w:bCs/>
          <w:sz w:val="24"/>
          <w:szCs w:val="24"/>
        </w:rPr>
        <w:t>具有国际影响力区域金融科技中心研究</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3</w:t>
      </w:r>
      <w:r w:rsidRPr="006420FF">
        <w:rPr>
          <w:rFonts w:ascii="仿宋" w:eastAsia="仿宋" w:hAnsi="仿宋" w:cs="Times New Roman" w:hint="eastAsia"/>
          <w:bCs/>
          <w:sz w:val="24"/>
          <w:szCs w:val="24"/>
        </w:rPr>
        <w:t>：构建西部</w:t>
      </w:r>
      <w:r w:rsidRPr="006420FF">
        <w:rPr>
          <w:rFonts w:ascii="仿宋" w:eastAsia="仿宋" w:hAnsi="仿宋" w:cs="Times New Roman"/>
          <w:bCs/>
          <w:sz w:val="24"/>
          <w:szCs w:val="24"/>
        </w:rPr>
        <w:t>环境资源交易所业务体系可行性研究</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4：设立“</w:t>
      </w:r>
      <w:r w:rsidRPr="006420FF">
        <w:rPr>
          <w:rFonts w:ascii="仿宋" w:eastAsia="仿宋" w:hAnsi="仿宋" w:cs="Times New Roman" w:hint="eastAsia"/>
          <w:bCs/>
          <w:sz w:val="24"/>
          <w:szCs w:val="24"/>
        </w:rPr>
        <w:t>一带一路</w:t>
      </w:r>
      <w:r w:rsidRPr="006420FF">
        <w:rPr>
          <w:rFonts w:ascii="仿宋" w:eastAsia="仿宋" w:hAnsi="仿宋" w:cs="Times New Roman"/>
          <w:bCs/>
          <w:sz w:val="24"/>
          <w:szCs w:val="24"/>
        </w:rPr>
        <w:t>”</w:t>
      </w:r>
      <w:r w:rsidRPr="006420FF">
        <w:rPr>
          <w:rFonts w:ascii="仿宋" w:eastAsia="仿宋" w:hAnsi="仿宋" w:cs="Times New Roman" w:hint="eastAsia"/>
          <w:bCs/>
          <w:sz w:val="24"/>
          <w:szCs w:val="24"/>
        </w:rPr>
        <w:t>大宗</w:t>
      </w:r>
      <w:r w:rsidRPr="006420FF">
        <w:rPr>
          <w:rFonts w:ascii="仿宋" w:eastAsia="仿宋" w:hAnsi="仿宋" w:cs="Times New Roman"/>
          <w:bCs/>
          <w:sz w:val="24"/>
          <w:szCs w:val="24"/>
        </w:rPr>
        <w:t>商品交易所可行性研究</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5：</w:t>
      </w:r>
      <w:r w:rsidRPr="006420FF">
        <w:rPr>
          <w:rFonts w:ascii="仿宋" w:eastAsia="仿宋" w:hAnsi="仿宋" w:cs="Times New Roman" w:hint="eastAsia"/>
          <w:bCs/>
          <w:sz w:val="24"/>
          <w:szCs w:val="24"/>
        </w:rPr>
        <w:t>小贷公司</w:t>
      </w:r>
      <w:r w:rsidRPr="006420FF">
        <w:rPr>
          <w:rFonts w:ascii="仿宋" w:eastAsia="仿宋" w:hAnsi="仿宋" w:cs="Times New Roman"/>
          <w:bCs/>
          <w:sz w:val="24"/>
          <w:szCs w:val="24"/>
        </w:rPr>
        <w:t>、融资担保公司行业政策汇编及解读</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课题</w:t>
      </w:r>
      <w:r w:rsidRPr="006420FF">
        <w:rPr>
          <w:rFonts w:ascii="仿宋" w:eastAsia="仿宋" w:hAnsi="仿宋" w:cs="Times New Roman"/>
          <w:bCs/>
          <w:sz w:val="24"/>
          <w:szCs w:val="24"/>
        </w:rPr>
        <w:t>6：融资租赁、商业保理、典当行业政策汇编及解读</w:t>
      </w:r>
    </w:p>
    <w:p w:rsidR="006420FF" w:rsidRPr="006420FF" w:rsidRDefault="006420FF" w:rsidP="006420FF">
      <w:pPr>
        <w:spacing w:line="400" w:lineRule="exact"/>
        <w:ind w:firstLineChars="100" w:firstLine="240"/>
        <w:rPr>
          <w:rFonts w:ascii="仿宋" w:eastAsia="仿宋" w:hAnsi="仿宋" w:cs="Times New Roman"/>
          <w:bCs/>
          <w:sz w:val="24"/>
          <w:szCs w:val="24"/>
        </w:rPr>
      </w:pPr>
      <w:r w:rsidRPr="006420FF">
        <w:rPr>
          <w:rFonts w:ascii="仿宋" w:eastAsia="仿宋" w:hAnsi="仿宋" w:cs="Times New Roman" w:hint="eastAsia"/>
          <w:bCs/>
          <w:sz w:val="24"/>
          <w:szCs w:val="24"/>
        </w:rPr>
        <w:t>2、标的名称及所属行业</w:t>
      </w:r>
    </w:p>
    <w:tbl>
      <w:tblPr>
        <w:tblW w:w="6334"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126"/>
      </w:tblGrid>
      <w:tr w:rsidR="006420FF" w:rsidRPr="006420FF" w:rsidTr="00365619">
        <w:trPr>
          <w:trHeight w:val="390"/>
        </w:trPr>
        <w:tc>
          <w:tcPr>
            <w:tcW w:w="4208" w:type="dxa"/>
            <w:vAlign w:val="center"/>
          </w:tcPr>
          <w:p w:rsidR="006420FF" w:rsidRPr="006420FF" w:rsidRDefault="006420FF" w:rsidP="006420FF">
            <w:pPr>
              <w:widowControl/>
              <w:spacing w:line="360" w:lineRule="atLeast"/>
              <w:jc w:val="center"/>
              <w:outlineLvl w:val="1"/>
              <w:rPr>
                <w:rFonts w:ascii="仿宋" w:eastAsia="仿宋" w:hAnsi="仿宋" w:cs="Times New Roman"/>
                <w:sz w:val="24"/>
                <w:szCs w:val="24"/>
              </w:rPr>
            </w:pPr>
            <w:r w:rsidRPr="006420FF">
              <w:rPr>
                <w:rFonts w:ascii="仿宋" w:eastAsia="仿宋" w:hAnsi="仿宋" w:cs="Times New Roman" w:hint="eastAsia"/>
                <w:sz w:val="24"/>
                <w:szCs w:val="24"/>
              </w:rPr>
              <w:t>标的名称</w:t>
            </w:r>
          </w:p>
        </w:tc>
        <w:tc>
          <w:tcPr>
            <w:tcW w:w="2126" w:type="dxa"/>
            <w:vAlign w:val="center"/>
          </w:tcPr>
          <w:p w:rsidR="006420FF" w:rsidRPr="006420FF" w:rsidRDefault="006420FF" w:rsidP="006420FF">
            <w:pPr>
              <w:widowControl/>
              <w:spacing w:line="360" w:lineRule="atLeast"/>
              <w:jc w:val="center"/>
              <w:outlineLvl w:val="1"/>
              <w:rPr>
                <w:rFonts w:ascii="仿宋" w:eastAsia="仿宋" w:hAnsi="仿宋" w:cs="Times New Roman"/>
                <w:sz w:val="24"/>
                <w:szCs w:val="24"/>
              </w:rPr>
            </w:pPr>
            <w:r w:rsidRPr="006420FF">
              <w:rPr>
                <w:rFonts w:ascii="仿宋" w:eastAsia="仿宋" w:hAnsi="仿宋" w:cs="Times New Roman" w:hint="eastAsia"/>
                <w:sz w:val="24"/>
                <w:szCs w:val="24"/>
              </w:rPr>
              <w:t>所属行业</w:t>
            </w:r>
          </w:p>
        </w:tc>
      </w:tr>
      <w:tr w:rsidR="006420FF" w:rsidRPr="006420FF" w:rsidTr="00365619">
        <w:trPr>
          <w:trHeight w:val="374"/>
        </w:trPr>
        <w:tc>
          <w:tcPr>
            <w:tcW w:w="4208" w:type="dxa"/>
            <w:vAlign w:val="center"/>
          </w:tcPr>
          <w:p w:rsidR="006420FF" w:rsidRPr="006420FF" w:rsidRDefault="006420FF" w:rsidP="006420FF">
            <w:pPr>
              <w:widowControl/>
              <w:spacing w:line="360" w:lineRule="atLeast"/>
              <w:jc w:val="center"/>
              <w:outlineLvl w:val="1"/>
              <w:rPr>
                <w:rFonts w:ascii="仿宋" w:eastAsia="仿宋" w:hAnsi="仿宋" w:cs="Times New Roman"/>
                <w:sz w:val="24"/>
                <w:szCs w:val="24"/>
              </w:rPr>
            </w:pPr>
            <w:r w:rsidRPr="006420FF">
              <w:rPr>
                <w:rFonts w:ascii="仿宋" w:eastAsia="仿宋" w:hAnsi="仿宋" w:cs="Times New Roman" w:hint="eastAsia"/>
                <w:sz w:val="24"/>
                <w:szCs w:val="24"/>
              </w:rPr>
              <w:t>西部金融中心创新系列课题研究</w:t>
            </w:r>
          </w:p>
        </w:tc>
        <w:tc>
          <w:tcPr>
            <w:tcW w:w="2126" w:type="dxa"/>
            <w:vAlign w:val="center"/>
          </w:tcPr>
          <w:p w:rsidR="006420FF" w:rsidRPr="006420FF" w:rsidRDefault="006420FF" w:rsidP="006420FF">
            <w:pPr>
              <w:widowControl/>
              <w:spacing w:line="360" w:lineRule="atLeast"/>
              <w:outlineLvl w:val="1"/>
              <w:rPr>
                <w:rFonts w:ascii="仿宋" w:eastAsia="仿宋" w:hAnsi="仿宋" w:cs="Times New Roman"/>
                <w:sz w:val="24"/>
                <w:szCs w:val="24"/>
              </w:rPr>
            </w:pPr>
            <w:r w:rsidRPr="006420FF">
              <w:rPr>
                <w:rFonts w:ascii="仿宋" w:eastAsia="仿宋" w:hAnsi="仿宋" w:cs="Times New Roman"/>
                <w:sz w:val="24"/>
                <w:szCs w:val="24"/>
              </w:rPr>
              <w:t>其他未列明行业</w:t>
            </w:r>
          </w:p>
        </w:tc>
      </w:tr>
    </w:tbl>
    <w:p w:rsidR="006420FF" w:rsidRPr="006420FF" w:rsidRDefault="006420FF" w:rsidP="006420FF">
      <w:pPr>
        <w:spacing w:line="400" w:lineRule="exact"/>
        <w:ind w:firstLineChars="100" w:firstLine="240"/>
        <w:rPr>
          <w:rFonts w:ascii="仿宋" w:eastAsia="仿宋" w:hAnsi="仿宋" w:cs="Times New Roman"/>
          <w:bCs/>
          <w:sz w:val="24"/>
          <w:szCs w:val="24"/>
        </w:rPr>
      </w:pPr>
    </w:p>
    <w:p w:rsidR="006420FF" w:rsidRPr="006420FF" w:rsidRDefault="006420FF" w:rsidP="006420FF">
      <w:pPr>
        <w:keepNext/>
        <w:keepLines/>
        <w:spacing w:before="260" w:after="260" w:line="400" w:lineRule="exact"/>
        <w:ind w:firstLineChars="98" w:firstLine="236"/>
        <w:outlineLvl w:val="1"/>
        <w:rPr>
          <w:rFonts w:ascii="仿宋" w:eastAsia="仿宋" w:hAnsi="仿宋" w:cs="Times New Roman"/>
          <w:bCs/>
          <w:sz w:val="24"/>
          <w:szCs w:val="24"/>
        </w:rPr>
      </w:pPr>
      <w:r w:rsidRPr="006420FF">
        <w:rPr>
          <w:rFonts w:ascii="仿宋" w:eastAsia="仿宋" w:hAnsi="仿宋" w:cs="Times New Roman" w:hint="eastAsia"/>
          <w:b/>
          <w:bCs/>
          <w:sz w:val="24"/>
          <w:szCs w:val="24"/>
        </w:rPr>
        <w:t>*二.</w:t>
      </w:r>
      <w:r w:rsidRPr="006420FF">
        <w:rPr>
          <w:rFonts w:ascii="仿宋" w:eastAsia="仿宋" w:hAnsi="仿宋" w:cs="Times New Roman" w:hint="eastAsia"/>
          <w:bCs/>
          <w:sz w:val="24"/>
          <w:szCs w:val="24"/>
        </w:rPr>
        <w:t>技术服务要求</w:t>
      </w:r>
    </w:p>
    <w:p w:rsidR="006420FF" w:rsidRPr="006420FF" w:rsidRDefault="006420FF" w:rsidP="006420FF">
      <w:pPr>
        <w:spacing w:line="590" w:lineRule="exact"/>
        <w:ind w:firstLineChars="200" w:firstLine="482"/>
        <w:rPr>
          <w:rFonts w:ascii="仿宋" w:eastAsia="仿宋" w:hAnsi="仿宋" w:cs="Times New Roman"/>
          <w:b/>
          <w:sz w:val="24"/>
          <w:szCs w:val="24"/>
        </w:rPr>
      </w:pPr>
      <w:r w:rsidRPr="006420FF">
        <w:rPr>
          <w:rFonts w:ascii="仿宋" w:eastAsia="仿宋" w:hAnsi="仿宋" w:cs="Times New Roman" w:hint="eastAsia"/>
          <w:b/>
          <w:sz w:val="24"/>
          <w:szCs w:val="24"/>
        </w:rPr>
        <w:t>课题</w:t>
      </w:r>
      <w:r w:rsidRPr="006420FF">
        <w:rPr>
          <w:rFonts w:ascii="仿宋" w:eastAsia="仿宋" w:hAnsi="仿宋" w:cs="Times New Roman"/>
          <w:b/>
          <w:sz w:val="24"/>
          <w:szCs w:val="24"/>
        </w:rPr>
        <w:t>1：“一带一路”金融服务中心研究</w:t>
      </w:r>
    </w:p>
    <w:p w:rsidR="006420FF" w:rsidRPr="006420FF" w:rsidRDefault="006420FF" w:rsidP="006420FF">
      <w:pPr>
        <w:spacing w:line="560" w:lineRule="exact"/>
        <w:ind w:firstLine="640"/>
        <w:rPr>
          <w:rFonts w:ascii="仿宋" w:eastAsia="仿宋" w:hAnsi="仿宋" w:cs="Times New Roman"/>
          <w:sz w:val="24"/>
          <w:szCs w:val="24"/>
        </w:rPr>
      </w:pPr>
      <w:r w:rsidRPr="006420FF">
        <w:rPr>
          <w:rFonts w:ascii="仿宋" w:eastAsia="仿宋" w:hAnsi="仿宋" w:cs="Times New Roman"/>
          <w:sz w:val="24"/>
          <w:szCs w:val="24"/>
        </w:rPr>
        <w:t>1、提出背景：</w:t>
      </w:r>
      <w:r w:rsidRPr="006420FF">
        <w:rPr>
          <w:rFonts w:ascii="仿宋" w:eastAsia="仿宋" w:hAnsi="仿宋" w:cs="Times New Roman" w:hint="eastAsia"/>
          <w:sz w:val="24"/>
          <w:szCs w:val="24"/>
        </w:rPr>
        <w:t>成都是南方丝绸之路的起点，是“一带一路”建设和长江经济带发展的重要节点，正努力打造新的增长极，建设内陆开放经济高地。成都</w:t>
      </w:r>
      <w:r w:rsidRPr="006420FF">
        <w:rPr>
          <w:rFonts w:ascii="仿宋" w:eastAsia="仿宋" w:hAnsi="仿宋" w:cs="Times New Roman"/>
          <w:sz w:val="24"/>
          <w:szCs w:val="24"/>
        </w:rPr>
        <w:t>正</w:t>
      </w:r>
      <w:r w:rsidRPr="006420FF">
        <w:rPr>
          <w:rFonts w:ascii="仿宋" w:eastAsia="仿宋" w:hAnsi="仿宋" w:cs="Times New Roman" w:hint="eastAsia"/>
          <w:sz w:val="24"/>
          <w:szCs w:val="24"/>
        </w:rPr>
        <w:t>聚焦成“一带一路”金融服务中心功能定位需求，拟开展“一带一路”金融服务中心研究，为打造内陆城市金融改革发展样板，为成都建设“一带一路”金融服务中心提供可实施路径建议。</w:t>
      </w:r>
    </w:p>
    <w:p w:rsidR="006420FF" w:rsidRPr="006420FF" w:rsidRDefault="006420FF" w:rsidP="006420FF">
      <w:pPr>
        <w:spacing w:line="590" w:lineRule="exact"/>
        <w:ind w:firstLineChars="200" w:firstLine="480"/>
        <w:rPr>
          <w:rFonts w:ascii="仿宋" w:eastAsia="仿宋" w:hAnsi="仿宋" w:cs="Times New Roman"/>
          <w:kern w:val="0"/>
          <w:sz w:val="24"/>
          <w:szCs w:val="24"/>
        </w:rPr>
      </w:pPr>
      <w:r w:rsidRPr="006420FF">
        <w:rPr>
          <w:rFonts w:ascii="仿宋" w:eastAsia="仿宋" w:hAnsi="仿宋" w:cs="Times New Roman"/>
          <w:kern w:val="0"/>
          <w:sz w:val="24"/>
          <w:szCs w:val="24"/>
        </w:rPr>
        <w:t>2、主要内容</w:t>
      </w:r>
      <w:r w:rsidRPr="006420FF">
        <w:rPr>
          <w:rFonts w:ascii="仿宋" w:eastAsia="仿宋" w:hAnsi="仿宋" w:cs="Times New Roman" w:hint="eastAsia"/>
          <w:kern w:val="0"/>
          <w:sz w:val="24"/>
          <w:szCs w:val="24"/>
        </w:rPr>
        <w:t>：</w:t>
      </w:r>
      <w:r w:rsidRPr="006420FF">
        <w:rPr>
          <w:rFonts w:ascii="仿宋" w:eastAsia="仿宋" w:hAnsi="仿宋" w:cs="Times New Roman" w:hint="eastAsia"/>
          <w:sz w:val="24"/>
          <w:szCs w:val="24"/>
        </w:rPr>
        <w:t>根据国家“一带一路”战略发展需求，厘清成都</w:t>
      </w:r>
      <w:r w:rsidRPr="006420FF">
        <w:rPr>
          <w:rFonts w:ascii="仿宋" w:eastAsia="仿宋" w:hAnsi="仿宋" w:cs="Times New Roman"/>
          <w:sz w:val="24"/>
          <w:szCs w:val="24"/>
        </w:rPr>
        <w:t>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金融</w:t>
      </w:r>
      <w:r w:rsidRPr="006420FF">
        <w:rPr>
          <w:rFonts w:ascii="仿宋" w:eastAsia="仿宋" w:hAnsi="仿宋" w:cs="Times New Roman"/>
          <w:sz w:val="24"/>
          <w:szCs w:val="24"/>
        </w:rPr>
        <w:t>服务中心的重要意义</w:t>
      </w:r>
      <w:r w:rsidRPr="006420FF">
        <w:rPr>
          <w:rFonts w:ascii="仿宋" w:eastAsia="仿宋" w:hAnsi="仿宋" w:cs="Times New Roman" w:hint="eastAsia"/>
          <w:sz w:val="24"/>
          <w:szCs w:val="24"/>
        </w:rPr>
        <w:t>，确立</w:t>
      </w:r>
      <w:r w:rsidRPr="006420FF">
        <w:rPr>
          <w:rFonts w:ascii="仿宋" w:eastAsia="仿宋" w:hAnsi="仿宋" w:cs="Times New Roman"/>
          <w:sz w:val="24"/>
          <w:szCs w:val="24"/>
        </w:rPr>
        <w:t>新时代</w:t>
      </w:r>
      <w:r w:rsidRPr="006420FF">
        <w:rPr>
          <w:rFonts w:ascii="仿宋" w:eastAsia="仿宋" w:hAnsi="仿宋" w:cs="Times New Roman" w:hint="eastAsia"/>
          <w:sz w:val="24"/>
          <w:szCs w:val="24"/>
        </w:rPr>
        <w:t>成都</w:t>
      </w:r>
      <w:r w:rsidRPr="006420FF">
        <w:rPr>
          <w:rFonts w:ascii="仿宋" w:eastAsia="仿宋" w:hAnsi="仿宋" w:cs="Times New Roman"/>
          <w:sz w:val="24"/>
          <w:szCs w:val="24"/>
        </w:rPr>
        <w:t>“</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金融</w:t>
      </w:r>
      <w:r w:rsidRPr="006420FF">
        <w:rPr>
          <w:rFonts w:ascii="仿宋" w:eastAsia="仿宋" w:hAnsi="仿宋" w:cs="Times New Roman"/>
          <w:sz w:val="24"/>
          <w:szCs w:val="24"/>
        </w:rPr>
        <w:t>服务中心的</w:t>
      </w:r>
      <w:r w:rsidRPr="006420FF">
        <w:rPr>
          <w:rFonts w:ascii="仿宋" w:eastAsia="仿宋" w:hAnsi="仿宋" w:cs="Times New Roman"/>
          <w:sz w:val="24"/>
          <w:szCs w:val="24"/>
        </w:rPr>
        <w:lastRenderedPageBreak/>
        <w:t>内涵和</w:t>
      </w:r>
      <w:r w:rsidRPr="006420FF">
        <w:rPr>
          <w:rFonts w:ascii="仿宋" w:eastAsia="仿宋" w:hAnsi="仿宋" w:cs="Times New Roman" w:hint="eastAsia"/>
          <w:sz w:val="24"/>
          <w:szCs w:val="24"/>
        </w:rPr>
        <w:t>架构</w:t>
      </w:r>
      <w:r w:rsidRPr="006420FF">
        <w:rPr>
          <w:rFonts w:ascii="仿宋" w:eastAsia="仿宋" w:hAnsi="仿宋" w:cs="Times New Roman"/>
          <w:sz w:val="24"/>
          <w:szCs w:val="24"/>
        </w:rPr>
        <w:t>，</w:t>
      </w:r>
      <w:r w:rsidRPr="006420FF">
        <w:rPr>
          <w:rFonts w:ascii="仿宋" w:eastAsia="仿宋" w:hAnsi="仿宋" w:cs="Times New Roman" w:hint="eastAsia"/>
          <w:sz w:val="24"/>
          <w:szCs w:val="24"/>
        </w:rPr>
        <w:t>分析</w:t>
      </w:r>
      <w:r w:rsidRPr="006420FF">
        <w:rPr>
          <w:rFonts w:ascii="仿宋" w:eastAsia="仿宋" w:hAnsi="仿宋" w:cs="Times New Roman"/>
          <w:sz w:val="24"/>
          <w:szCs w:val="24"/>
        </w:rPr>
        <w:t>成都建设“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金融</w:t>
      </w:r>
      <w:r w:rsidRPr="006420FF">
        <w:rPr>
          <w:rFonts w:ascii="仿宋" w:eastAsia="仿宋" w:hAnsi="仿宋" w:cs="Times New Roman"/>
          <w:sz w:val="24"/>
          <w:szCs w:val="24"/>
        </w:rPr>
        <w:t>服务中心的优势及短板，</w:t>
      </w:r>
      <w:r w:rsidRPr="006420FF">
        <w:rPr>
          <w:rFonts w:ascii="仿宋" w:eastAsia="仿宋" w:hAnsi="仿宋" w:cs="Times New Roman" w:hint="eastAsia"/>
          <w:sz w:val="24"/>
          <w:szCs w:val="24"/>
        </w:rPr>
        <w:t>在</w:t>
      </w:r>
      <w:r w:rsidRPr="006420FF">
        <w:rPr>
          <w:rFonts w:ascii="仿宋" w:eastAsia="仿宋" w:hAnsi="仿宋" w:cs="Times New Roman"/>
          <w:sz w:val="24"/>
          <w:szCs w:val="24"/>
        </w:rPr>
        <w:t>充分借鉴国内外金融服务中心发展经验的</w:t>
      </w:r>
      <w:r w:rsidRPr="006420FF">
        <w:rPr>
          <w:rFonts w:ascii="仿宋" w:eastAsia="仿宋" w:hAnsi="仿宋" w:cs="Times New Roman" w:hint="eastAsia"/>
          <w:sz w:val="24"/>
          <w:szCs w:val="24"/>
        </w:rPr>
        <w:t>基础上</w:t>
      </w:r>
      <w:r w:rsidRPr="006420FF">
        <w:rPr>
          <w:rFonts w:ascii="仿宋" w:eastAsia="仿宋" w:hAnsi="仿宋" w:cs="Times New Roman"/>
          <w:sz w:val="24"/>
          <w:szCs w:val="24"/>
        </w:rPr>
        <w:t>，</w:t>
      </w:r>
      <w:r w:rsidRPr="006420FF">
        <w:rPr>
          <w:rFonts w:ascii="仿宋" w:eastAsia="仿宋" w:hAnsi="仿宋" w:cs="Times New Roman" w:hint="eastAsia"/>
          <w:sz w:val="24"/>
          <w:szCs w:val="24"/>
        </w:rPr>
        <w:t>开展</w:t>
      </w:r>
      <w:r w:rsidRPr="006420FF">
        <w:rPr>
          <w:rFonts w:ascii="仿宋" w:eastAsia="仿宋" w:hAnsi="仿宋" w:cs="Times New Roman"/>
          <w:sz w:val="24"/>
          <w:szCs w:val="24"/>
        </w:rPr>
        <w:t>成都建设“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金融</w:t>
      </w:r>
      <w:r w:rsidRPr="006420FF">
        <w:rPr>
          <w:rFonts w:ascii="仿宋" w:eastAsia="仿宋" w:hAnsi="仿宋" w:cs="Times New Roman"/>
          <w:sz w:val="24"/>
          <w:szCs w:val="24"/>
        </w:rPr>
        <w:t>服务中心的</w:t>
      </w:r>
      <w:r w:rsidRPr="006420FF">
        <w:rPr>
          <w:rFonts w:ascii="仿宋" w:eastAsia="仿宋" w:hAnsi="仿宋" w:cs="Times New Roman" w:hint="eastAsia"/>
          <w:sz w:val="24"/>
          <w:szCs w:val="24"/>
        </w:rPr>
        <w:t>可行性</w:t>
      </w:r>
      <w:r w:rsidRPr="006420FF">
        <w:rPr>
          <w:rFonts w:ascii="仿宋" w:eastAsia="仿宋" w:hAnsi="仿宋" w:cs="Times New Roman"/>
          <w:sz w:val="24"/>
          <w:szCs w:val="24"/>
        </w:rPr>
        <w:t>路径</w:t>
      </w:r>
      <w:r w:rsidRPr="006420FF">
        <w:rPr>
          <w:rFonts w:ascii="仿宋" w:eastAsia="仿宋" w:hAnsi="仿宋" w:cs="Times New Roman" w:hint="eastAsia"/>
          <w:sz w:val="24"/>
          <w:szCs w:val="24"/>
        </w:rPr>
        <w:t>研究</w:t>
      </w:r>
      <w:r w:rsidRPr="006420FF">
        <w:rPr>
          <w:rFonts w:ascii="仿宋" w:eastAsia="仿宋" w:hAnsi="仿宋" w:cs="Times New Roman"/>
          <w:sz w:val="24"/>
          <w:szCs w:val="24"/>
        </w:rPr>
        <w:t>，</w:t>
      </w:r>
      <w:r w:rsidRPr="006420FF">
        <w:rPr>
          <w:rFonts w:ascii="仿宋" w:eastAsia="仿宋" w:hAnsi="仿宋" w:cs="Times New Roman" w:hint="eastAsia"/>
          <w:sz w:val="24"/>
          <w:szCs w:val="24"/>
        </w:rPr>
        <w:t>为建设成都“一带一路”金融</w:t>
      </w:r>
      <w:r w:rsidRPr="006420FF">
        <w:rPr>
          <w:rFonts w:ascii="仿宋" w:eastAsia="仿宋" w:hAnsi="仿宋" w:cs="Times New Roman"/>
          <w:sz w:val="24"/>
          <w:szCs w:val="24"/>
        </w:rPr>
        <w:t>服务中心</w:t>
      </w:r>
      <w:r w:rsidRPr="006420FF">
        <w:rPr>
          <w:rFonts w:ascii="仿宋" w:eastAsia="仿宋" w:hAnsi="仿宋" w:cs="Times New Roman" w:hint="eastAsia"/>
          <w:sz w:val="24"/>
          <w:szCs w:val="24"/>
        </w:rPr>
        <w:t>提出可操作可落地的意见和建议。</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3、成果形式：形成研究报告。</w:t>
      </w:r>
    </w:p>
    <w:p w:rsidR="006420FF" w:rsidRPr="006420FF" w:rsidRDefault="006420FF" w:rsidP="006420FF">
      <w:pPr>
        <w:spacing w:line="590" w:lineRule="exact"/>
        <w:ind w:firstLineChars="200" w:firstLine="480"/>
        <w:rPr>
          <w:rFonts w:ascii="仿宋" w:eastAsia="仿宋" w:hAnsi="仿宋" w:cs="Times New Roman"/>
          <w:sz w:val="24"/>
          <w:szCs w:val="24"/>
        </w:rPr>
      </w:pPr>
    </w:p>
    <w:p w:rsidR="006420FF" w:rsidRPr="006420FF" w:rsidRDefault="006420FF" w:rsidP="006420FF">
      <w:pPr>
        <w:spacing w:line="590" w:lineRule="exact"/>
        <w:ind w:firstLineChars="200" w:firstLine="482"/>
        <w:rPr>
          <w:rFonts w:ascii="仿宋" w:eastAsia="仿宋" w:hAnsi="仿宋" w:cs="Times New Roman"/>
          <w:b/>
          <w:sz w:val="24"/>
          <w:szCs w:val="24"/>
        </w:rPr>
      </w:pPr>
      <w:r w:rsidRPr="006420FF">
        <w:rPr>
          <w:rFonts w:ascii="仿宋" w:eastAsia="仿宋" w:hAnsi="仿宋" w:cs="Times New Roman" w:hint="eastAsia"/>
          <w:b/>
          <w:sz w:val="24"/>
          <w:szCs w:val="24"/>
        </w:rPr>
        <w:t>课题</w:t>
      </w:r>
      <w:r w:rsidRPr="006420FF">
        <w:rPr>
          <w:rFonts w:ascii="仿宋" w:eastAsia="仿宋" w:hAnsi="仿宋" w:cs="Times New Roman"/>
          <w:b/>
          <w:sz w:val="24"/>
          <w:szCs w:val="24"/>
        </w:rPr>
        <w:t>2：成都打造具有国际影响力区域金融科技中心研究</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1、提出背景：</w:t>
      </w:r>
      <w:r w:rsidRPr="006420FF">
        <w:rPr>
          <w:rFonts w:ascii="仿宋" w:eastAsia="仿宋" w:hAnsi="仿宋" w:cs="Times New Roman" w:hint="eastAsia"/>
          <w:sz w:val="24"/>
          <w:szCs w:val="24"/>
        </w:rPr>
        <w:t>随着人工智能、大数据、云计算、区块链等核心技术与金融的深度融合，金融科技已成为创新金融发展模式的有效手段，成为构建现代金融体系、推动金融高质量发展的新引擎，并对金融资源分布和金融中心格局变化产生深刻影响。成都打造具有国际影响力的金融科技高地，是抢占全国乃至全球金融发展制高点的必然选择。为进一步落实市委市政府有关金融创新的工作部署，深入梳理和分析我市金融科技发展现状，积极对标国内外先进金融科技高地的先进经验，查找发展短板，为进一步加快我市金融科技发展，打造具有国际影响力的区域金融科技中心提出对策建议。</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kern w:val="0"/>
          <w:sz w:val="24"/>
          <w:szCs w:val="24"/>
        </w:rPr>
        <w:t>2、主要内容：</w:t>
      </w:r>
      <w:r w:rsidRPr="006420FF">
        <w:rPr>
          <w:rFonts w:ascii="仿宋" w:eastAsia="仿宋" w:hAnsi="仿宋" w:cs="Times New Roman" w:hint="eastAsia"/>
          <w:kern w:val="0"/>
          <w:sz w:val="24"/>
          <w:szCs w:val="24"/>
        </w:rPr>
        <w:t>对当前国内外金融科技发展现状及趋势进行分析，梳理成都发展金融科技优势，分析成都当前金融科技发展现状，就在当前西部金融中心建设背景下，如何更好推动成都金融科技发展，提升金融服务实体经济能力，同时如何做好金融科技合规监管和发展，提出建议意见。</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3、成果形式：形成研究报告。</w:t>
      </w:r>
    </w:p>
    <w:p w:rsidR="006420FF" w:rsidRPr="006420FF" w:rsidRDefault="006420FF" w:rsidP="006420FF">
      <w:pPr>
        <w:spacing w:line="590" w:lineRule="exact"/>
        <w:ind w:firstLineChars="200" w:firstLine="480"/>
        <w:rPr>
          <w:rFonts w:ascii="仿宋" w:eastAsia="仿宋" w:hAnsi="仿宋" w:cs="Times New Roman"/>
          <w:sz w:val="24"/>
          <w:szCs w:val="24"/>
        </w:rPr>
      </w:pPr>
    </w:p>
    <w:p w:rsidR="006420FF" w:rsidRPr="006420FF" w:rsidRDefault="006420FF" w:rsidP="006420FF">
      <w:pPr>
        <w:ind w:firstLineChars="200" w:firstLine="482"/>
        <w:rPr>
          <w:rFonts w:ascii="仿宋" w:eastAsia="仿宋" w:hAnsi="仿宋" w:cs="Times New Roman"/>
          <w:b/>
          <w:sz w:val="24"/>
          <w:szCs w:val="24"/>
        </w:rPr>
      </w:pPr>
      <w:r w:rsidRPr="006420FF">
        <w:rPr>
          <w:rFonts w:ascii="仿宋" w:eastAsia="仿宋" w:hAnsi="仿宋" w:cs="Times New Roman" w:hint="eastAsia"/>
          <w:b/>
          <w:sz w:val="24"/>
          <w:szCs w:val="24"/>
        </w:rPr>
        <w:t>课题</w:t>
      </w:r>
      <w:r w:rsidRPr="006420FF">
        <w:rPr>
          <w:rFonts w:ascii="仿宋" w:eastAsia="仿宋" w:hAnsi="仿宋" w:cs="Times New Roman"/>
          <w:b/>
          <w:sz w:val="24"/>
          <w:szCs w:val="24"/>
        </w:rPr>
        <w:t>3：构建西部环境资源交易所业务体系可行性研究</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1、提出背景：</w:t>
      </w:r>
      <w:r w:rsidRPr="006420FF">
        <w:rPr>
          <w:rFonts w:ascii="仿宋" w:eastAsia="仿宋" w:hAnsi="仿宋" w:cs="Times New Roman" w:hint="eastAsia"/>
          <w:sz w:val="24"/>
          <w:szCs w:val="24"/>
        </w:rPr>
        <w:t>实现碳达峰碳中和，是以习近平同志为核心的党中央统筹两个大局作出的重大战略决策，事关中华民族永续发展和构建人类命运共同体，是</w:t>
      </w:r>
      <w:r w:rsidRPr="006420FF">
        <w:rPr>
          <w:rFonts w:ascii="仿宋" w:eastAsia="仿宋" w:hAnsi="仿宋" w:cs="Times New Roman" w:hint="eastAsia"/>
          <w:sz w:val="24"/>
          <w:szCs w:val="24"/>
        </w:rPr>
        <w:lastRenderedPageBreak/>
        <w:t>我国在新发展阶段推动高质量发展的必由之路。</w:t>
      </w:r>
      <w:r w:rsidRPr="006420FF">
        <w:rPr>
          <w:rFonts w:ascii="仿宋" w:eastAsia="仿宋" w:hAnsi="仿宋" w:cs="Times New Roman"/>
          <w:sz w:val="24"/>
          <w:szCs w:val="24"/>
        </w:rPr>
        <w:t>2020年9月，习近平总书记在第七十五届联合国大会一般性辩论上的讲话中提出，“中国将提高国家自主贡献力度，采取更加有力的政策和措施，二氧化碳排放力争于2030年前达到峰值，努力争取2060年前实现碳中和”。2020年12月，中央经济工作会议明确将</w:t>
      </w:r>
      <w:r w:rsidRPr="006420FF">
        <w:rPr>
          <w:rFonts w:ascii="仿宋" w:eastAsia="仿宋" w:hAnsi="仿宋" w:cs="Times New Roman" w:hint="eastAsia"/>
          <w:sz w:val="24"/>
          <w:szCs w:val="24"/>
        </w:rPr>
        <w:t>做好</w:t>
      </w:r>
      <w:r w:rsidRPr="006420FF">
        <w:rPr>
          <w:rFonts w:ascii="仿宋" w:eastAsia="仿宋" w:hAnsi="仿宋" w:cs="Times New Roman"/>
          <w:sz w:val="24"/>
          <w:szCs w:val="24"/>
        </w:rPr>
        <w:t>碳达峰、碳中和工作列为2021年经济工作</w:t>
      </w:r>
      <w:r w:rsidRPr="006420FF">
        <w:rPr>
          <w:rFonts w:ascii="仿宋" w:eastAsia="仿宋" w:hAnsi="仿宋" w:cs="Times New Roman" w:hint="eastAsia"/>
          <w:sz w:val="24"/>
          <w:szCs w:val="24"/>
        </w:rPr>
        <w:t>八大</w:t>
      </w:r>
      <w:r w:rsidRPr="006420FF">
        <w:rPr>
          <w:rFonts w:ascii="仿宋" w:eastAsia="仿宋" w:hAnsi="仿宋" w:cs="Times New Roman"/>
          <w:sz w:val="24"/>
          <w:szCs w:val="24"/>
        </w:rPr>
        <w:t>重点任务之一。</w:t>
      </w:r>
      <w:r w:rsidRPr="006420FF">
        <w:rPr>
          <w:rFonts w:ascii="仿宋" w:eastAsia="仿宋" w:hAnsi="仿宋" w:cs="Times New Roman" w:hint="eastAsia"/>
          <w:sz w:val="24"/>
          <w:szCs w:val="24"/>
        </w:rPr>
        <w:t>作为国家</w:t>
      </w:r>
      <w:r w:rsidRPr="006420FF">
        <w:rPr>
          <w:rFonts w:ascii="仿宋" w:eastAsia="仿宋" w:hAnsi="仿宋" w:cs="Times New Roman"/>
          <w:sz w:val="24"/>
          <w:szCs w:val="24"/>
        </w:rPr>
        <w:t>首批生态文明先行示范区、国家低碳城市</w:t>
      </w:r>
      <w:r w:rsidRPr="006420FF">
        <w:rPr>
          <w:rFonts w:ascii="仿宋" w:eastAsia="仿宋" w:hAnsi="仿宋" w:cs="Times New Roman" w:hint="eastAsia"/>
          <w:sz w:val="24"/>
          <w:szCs w:val="24"/>
        </w:rPr>
        <w:t>试点</w:t>
      </w:r>
      <w:r w:rsidRPr="006420FF">
        <w:rPr>
          <w:rFonts w:ascii="仿宋" w:eastAsia="仿宋" w:hAnsi="仿宋" w:cs="Times New Roman"/>
          <w:sz w:val="24"/>
          <w:szCs w:val="24"/>
        </w:rPr>
        <w:t>、公园城市</w:t>
      </w:r>
      <w:r w:rsidRPr="006420FF">
        <w:rPr>
          <w:rFonts w:ascii="仿宋" w:eastAsia="仿宋" w:hAnsi="仿宋" w:cs="Times New Roman" w:hint="eastAsia"/>
          <w:sz w:val="24"/>
          <w:szCs w:val="24"/>
        </w:rPr>
        <w:t>首提地</w:t>
      </w:r>
      <w:r w:rsidRPr="006420FF">
        <w:rPr>
          <w:rFonts w:ascii="仿宋" w:eastAsia="仿宋" w:hAnsi="仿宋" w:cs="Times New Roman"/>
          <w:sz w:val="24"/>
          <w:szCs w:val="24"/>
        </w:rPr>
        <w:t>、践行新发展理念的公园城市示范区</w:t>
      </w:r>
      <w:r w:rsidRPr="006420FF">
        <w:rPr>
          <w:rFonts w:ascii="仿宋" w:eastAsia="仿宋" w:hAnsi="仿宋" w:cs="Times New Roman" w:hint="eastAsia"/>
          <w:sz w:val="24"/>
          <w:szCs w:val="24"/>
        </w:rPr>
        <w:t>，成都市委</w:t>
      </w:r>
      <w:r w:rsidRPr="006420FF">
        <w:rPr>
          <w:rFonts w:ascii="仿宋" w:eastAsia="仿宋" w:hAnsi="仿宋" w:cs="Times New Roman"/>
          <w:sz w:val="24"/>
          <w:szCs w:val="24"/>
        </w:rPr>
        <w:t>市政府高度重视碳达峰碳中和工作，提出力争在全国率先建成碳达峰碳中和示范城市的总体目标</w:t>
      </w:r>
      <w:r w:rsidRPr="006420FF">
        <w:rPr>
          <w:rFonts w:ascii="仿宋" w:eastAsia="仿宋" w:hAnsi="仿宋" w:cs="Times New Roman" w:hint="eastAsia"/>
          <w:sz w:val="24"/>
          <w:szCs w:val="24"/>
        </w:rPr>
        <w:t>，确定</w:t>
      </w:r>
      <w:r w:rsidRPr="006420FF">
        <w:rPr>
          <w:rFonts w:ascii="仿宋" w:eastAsia="仿宋" w:hAnsi="仿宋" w:cs="Times New Roman"/>
          <w:sz w:val="24"/>
          <w:szCs w:val="24"/>
        </w:rPr>
        <w:t>依托四川联合环境交易所改组建成西部环境资源交易所</w:t>
      </w:r>
      <w:r w:rsidRPr="006420FF">
        <w:rPr>
          <w:rFonts w:ascii="仿宋" w:eastAsia="仿宋" w:hAnsi="仿宋" w:cs="Times New Roman" w:hint="eastAsia"/>
          <w:sz w:val="24"/>
          <w:szCs w:val="24"/>
        </w:rPr>
        <w:t>。为</w:t>
      </w:r>
      <w:r w:rsidRPr="006420FF">
        <w:rPr>
          <w:rFonts w:ascii="仿宋" w:eastAsia="仿宋" w:hAnsi="仿宋" w:cs="Times New Roman"/>
          <w:sz w:val="24"/>
          <w:szCs w:val="24"/>
        </w:rPr>
        <w:t>进一步做强做优做大西部环境资源交易所，丰富环境资源交易应用场景、活跃交易市场，</w:t>
      </w:r>
      <w:r w:rsidRPr="006420FF">
        <w:rPr>
          <w:rFonts w:ascii="仿宋" w:eastAsia="仿宋" w:hAnsi="仿宋" w:cs="Times New Roman" w:hint="eastAsia"/>
          <w:sz w:val="24"/>
          <w:szCs w:val="24"/>
        </w:rPr>
        <w:t>发挥好</w:t>
      </w:r>
      <w:r w:rsidRPr="006420FF">
        <w:rPr>
          <w:rFonts w:ascii="仿宋" w:eastAsia="仿宋" w:hAnsi="仿宋" w:cs="Times New Roman"/>
          <w:sz w:val="24"/>
          <w:szCs w:val="24"/>
        </w:rPr>
        <w:t>市场配置资源的决定性作用，</w:t>
      </w:r>
      <w:r w:rsidRPr="006420FF">
        <w:rPr>
          <w:rFonts w:ascii="仿宋" w:eastAsia="仿宋" w:hAnsi="仿宋" w:cs="Times New Roman" w:hint="eastAsia"/>
          <w:sz w:val="24"/>
          <w:szCs w:val="24"/>
        </w:rPr>
        <w:t>助推</w:t>
      </w:r>
      <w:r w:rsidRPr="006420FF">
        <w:rPr>
          <w:rFonts w:ascii="仿宋" w:eastAsia="仿宋" w:hAnsi="仿宋" w:cs="Times New Roman"/>
          <w:sz w:val="24"/>
          <w:szCs w:val="24"/>
        </w:rPr>
        <w:t>我市加快</w:t>
      </w:r>
      <w:r w:rsidRPr="006420FF">
        <w:rPr>
          <w:rFonts w:ascii="仿宋" w:eastAsia="仿宋" w:hAnsi="仿宋" w:cs="Times New Roman" w:hint="eastAsia"/>
          <w:sz w:val="24"/>
          <w:szCs w:val="24"/>
        </w:rPr>
        <w:t>建成</w:t>
      </w:r>
      <w:r w:rsidRPr="006420FF">
        <w:rPr>
          <w:rFonts w:ascii="仿宋" w:eastAsia="仿宋" w:hAnsi="仿宋" w:cs="Times New Roman"/>
          <w:sz w:val="24"/>
          <w:szCs w:val="24"/>
        </w:rPr>
        <w:t>碳达峰碳中和示范城市，</w:t>
      </w:r>
      <w:r w:rsidRPr="006420FF">
        <w:rPr>
          <w:rFonts w:ascii="仿宋" w:eastAsia="仿宋" w:hAnsi="仿宋" w:cs="Times New Roman" w:hint="eastAsia"/>
          <w:sz w:val="24"/>
          <w:szCs w:val="24"/>
        </w:rPr>
        <w:t>健全</w:t>
      </w:r>
      <w:r w:rsidRPr="006420FF">
        <w:rPr>
          <w:rFonts w:ascii="仿宋" w:eastAsia="仿宋" w:hAnsi="仿宋" w:cs="Times New Roman"/>
          <w:sz w:val="24"/>
          <w:szCs w:val="24"/>
        </w:rPr>
        <w:t>环境资源权益交易制度体系势在必行。</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2、主要内容：</w:t>
      </w:r>
      <w:r w:rsidRPr="006420FF">
        <w:rPr>
          <w:rFonts w:ascii="仿宋" w:eastAsia="仿宋" w:hAnsi="仿宋" w:cs="Times New Roman" w:hint="eastAsia"/>
          <w:sz w:val="24"/>
          <w:szCs w:val="24"/>
        </w:rPr>
        <w:t>准确把握国际国内应对气候变化形势</w:t>
      </w:r>
      <w:r w:rsidRPr="006420FF">
        <w:rPr>
          <w:rFonts w:ascii="仿宋" w:eastAsia="仿宋" w:hAnsi="仿宋" w:cs="Times New Roman"/>
          <w:sz w:val="24"/>
          <w:szCs w:val="24"/>
        </w:rPr>
        <w:t>，</w:t>
      </w:r>
      <w:r w:rsidRPr="006420FF">
        <w:rPr>
          <w:rFonts w:ascii="仿宋" w:eastAsia="仿宋" w:hAnsi="仿宋" w:cs="Times New Roman" w:hint="eastAsia"/>
          <w:sz w:val="24"/>
          <w:szCs w:val="24"/>
        </w:rPr>
        <w:t>深入对国家碳达峰碳中和战略发展的认识和思考，厘清成都</w:t>
      </w:r>
      <w:r w:rsidRPr="006420FF">
        <w:rPr>
          <w:rFonts w:ascii="仿宋" w:eastAsia="仿宋" w:hAnsi="仿宋" w:cs="Times New Roman"/>
          <w:sz w:val="24"/>
          <w:szCs w:val="24"/>
        </w:rPr>
        <w:t>建设</w:t>
      </w:r>
      <w:r w:rsidRPr="006420FF">
        <w:rPr>
          <w:rFonts w:ascii="仿宋" w:eastAsia="仿宋" w:hAnsi="仿宋" w:cs="Times New Roman" w:hint="eastAsia"/>
          <w:sz w:val="24"/>
          <w:szCs w:val="24"/>
        </w:rPr>
        <w:t>西部环境</w:t>
      </w:r>
      <w:r w:rsidRPr="006420FF">
        <w:rPr>
          <w:rFonts w:ascii="仿宋" w:eastAsia="仿宋" w:hAnsi="仿宋" w:cs="Times New Roman"/>
          <w:sz w:val="24"/>
          <w:szCs w:val="24"/>
        </w:rPr>
        <w:t>资源交易所的重要意义</w:t>
      </w:r>
      <w:r w:rsidRPr="006420FF">
        <w:rPr>
          <w:rFonts w:ascii="仿宋" w:eastAsia="仿宋" w:hAnsi="仿宋" w:cs="Times New Roman" w:hint="eastAsia"/>
          <w:sz w:val="24"/>
          <w:szCs w:val="24"/>
        </w:rPr>
        <w:t>，梳理</w:t>
      </w:r>
      <w:r w:rsidRPr="006420FF">
        <w:rPr>
          <w:rFonts w:ascii="仿宋" w:eastAsia="仿宋" w:hAnsi="仿宋" w:cs="Times New Roman"/>
          <w:sz w:val="24"/>
          <w:szCs w:val="24"/>
        </w:rPr>
        <w:t>成都</w:t>
      </w:r>
      <w:r w:rsidRPr="006420FF">
        <w:rPr>
          <w:rFonts w:ascii="仿宋" w:eastAsia="仿宋" w:hAnsi="仿宋" w:cs="Times New Roman" w:hint="eastAsia"/>
          <w:sz w:val="24"/>
          <w:szCs w:val="24"/>
        </w:rPr>
        <w:t>环境资源</w:t>
      </w:r>
      <w:r w:rsidRPr="006420FF">
        <w:rPr>
          <w:rFonts w:ascii="仿宋" w:eastAsia="仿宋" w:hAnsi="仿宋" w:cs="Times New Roman"/>
          <w:sz w:val="24"/>
          <w:szCs w:val="24"/>
        </w:rPr>
        <w:t>权益交易发展现状，</w:t>
      </w:r>
      <w:r w:rsidRPr="006420FF">
        <w:rPr>
          <w:rFonts w:ascii="仿宋" w:eastAsia="仿宋" w:hAnsi="仿宋" w:cs="Times New Roman" w:hint="eastAsia"/>
          <w:sz w:val="24"/>
          <w:szCs w:val="24"/>
        </w:rPr>
        <w:t>分析成都健全环境资源</w:t>
      </w:r>
      <w:r w:rsidRPr="006420FF">
        <w:rPr>
          <w:rFonts w:ascii="仿宋" w:eastAsia="仿宋" w:hAnsi="仿宋" w:cs="Times New Roman"/>
          <w:sz w:val="24"/>
          <w:szCs w:val="24"/>
        </w:rPr>
        <w:t>权益交易制度体系的</w:t>
      </w:r>
      <w:r w:rsidRPr="006420FF">
        <w:rPr>
          <w:rFonts w:ascii="仿宋" w:eastAsia="仿宋" w:hAnsi="仿宋" w:cs="Times New Roman" w:hint="eastAsia"/>
          <w:sz w:val="24"/>
          <w:szCs w:val="24"/>
        </w:rPr>
        <w:t>机遇</w:t>
      </w:r>
      <w:r w:rsidRPr="006420FF">
        <w:rPr>
          <w:rFonts w:ascii="仿宋" w:eastAsia="仿宋" w:hAnsi="仿宋" w:cs="Times New Roman"/>
          <w:sz w:val="24"/>
          <w:szCs w:val="24"/>
        </w:rPr>
        <w:t>与优势，</w:t>
      </w:r>
      <w:r w:rsidRPr="006420FF">
        <w:rPr>
          <w:rFonts w:ascii="仿宋" w:eastAsia="仿宋" w:hAnsi="仿宋" w:cs="Times New Roman" w:hint="eastAsia"/>
          <w:sz w:val="24"/>
          <w:szCs w:val="24"/>
        </w:rPr>
        <w:t>在</w:t>
      </w:r>
      <w:r w:rsidRPr="006420FF">
        <w:rPr>
          <w:rFonts w:ascii="仿宋" w:eastAsia="仿宋" w:hAnsi="仿宋" w:cs="Times New Roman"/>
          <w:sz w:val="24"/>
          <w:szCs w:val="24"/>
        </w:rPr>
        <w:t>充分借鉴国内外</w:t>
      </w:r>
      <w:r w:rsidRPr="006420FF">
        <w:rPr>
          <w:rFonts w:ascii="仿宋" w:eastAsia="仿宋" w:hAnsi="仿宋" w:cs="Times New Roman" w:hint="eastAsia"/>
          <w:sz w:val="24"/>
          <w:szCs w:val="24"/>
        </w:rPr>
        <w:t>环境资源</w:t>
      </w:r>
      <w:r w:rsidRPr="006420FF">
        <w:rPr>
          <w:rFonts w:ascii="仿宋" w:eastAsia="仿宋" w:hAnsi="仿宋" w:cs="Times New Roman"/>
          <w:sz w:val="24"/>
          <w:szCs w:val="24"/>
        </w:rPr>
        <w:t>权益交易</w:t>
      </w:r>
      <w:r w:rsidRPr="006420FF">
        <w:rPr>
          <w:rFonts w:ascii="仿宋" w:eastAsia="仿宋" w:hAnsi="仿宋" w:cs="Times New Roman" w:hint="eastAsia"/>
          <w:sz w:val="24"/>
          <w:szCs w:val="24"/>
        </w:rPr>
        <w:t>市场</w:t>
      </w:r>
      <w:r w:rsidRPr="006420FF">
        <w:rPr>
          <w:rFonts w:ascii="仿宋" w:eastAsia="仿宋" w:hAnsi="仿宋" w:cs="Times New Roman"/>
          <w:sz w:val="24"/>
          <w:szCs w:val="24"/>
        </w:rPr>
        <w:t>建设经验，</w:t>
      </w:r>
      <w:r w:rsidRPr="006420FF">
        <w:rPr>
          <w:rFonts w:ascii="仿宋" w:eastAsia="仿宋" w:hAnsi="仿宋" w:cs="Times New Roman" w:hint="eastAsia"/>
          <w:sz w:val="24"/>
          <w:szCs w:val="24"/>
        </w:rPr>
        <w:t>探索构建西部</w:t>
      </w:r>
      <w:r w:rsidRPr="006420FF">
        <w:rPr>
          <w:rFonts w:ascii="仿宋" w:eastAsia="仿宋" w:hAnsi="仿宋" w:cs="Times New Roman"/>
          <w:sz w:val="24"/>
          <w:szCs w:val="24"/>
        </w:rPr>
        <w:t>环境资源交易所业务体系，为推动我市环境资源权益市场建设提供</w:t>
      </w:r>
      <w:r w:rsidRPr="006420FF">
        <w:rPr>
          <w:rFonts w:ascii="仿宋" w:eastAsia="仿宋" w:hAnsi="仿宋" w:cs="Times New Roman" w:hint="eastAsia"/>
          <w:sz w:val="24"/>
          <w:szCs w:val="24"/>
        </w:rPr>
        <w:t>科学依据。</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3、成果形式：形成研究报告。</w:t>
      </w:r>
    </w:p>
    <w:p w:rsidR="006420FF" w:rsidRPr="006420FF" w:rsidRDefault="006420FF" w:rsidP="006420FF">
      <w:pPr>
        <w:rPr>
          <w:rFonts w:ascii="Times New Roman" w:eastAsia="宋体" w:hAnsi="Times New Roman" w:cs="Times New Roman"/>
          <w:szCs w:val="24"/>
        </w:rPr>
      </w:pPr>
    </w:p>
    <w:p w:rsidR="006420FF" w:rsidRPr="006420FF" w:rsidRDefault="006420FF" w:rsidP="006420FF">
      <w:pPr>
        <w:spacing w:line="590" w:lineRule="exact"/>
        <w:ind w:firstLineChars="200" w:firstLine="482"/>
        <w:rPr>
          <w:rFonts w:ascii="仿宋" w:eastAsia="仿宋" w:hAnsi="仿宋" w:cs="Times New Roman"/>
          <w:b/>
          <w:sz w:val="24"/>
          <w:szCs w:val="24"/>
        </w:rPr>
      </w:pPr>
      <w:r w:rsidRPr="006420FF">
        <w:rPr>
          <w:rFonts w:ascii="仿宋" w:eastAsia="仿宋" w:hAnsi="仿宋" w:cs="Times New Roman" w:hint="eastAsia"/>
          <w:b/>
          <w:sz w:val="24"/>
          <w:szCs w:val="24"/>
        </w:rPr>
        <w:t>课题</w:t>
      </w:r>
      <w:r w:rsidRPr="006420FF">
        <w:rPr>
          <w:rFonts w:ascii="仿宋" w:eastAsia="仿宋" w:hAnsi="仿宋" w:cs="Times New Roman"/>
          <w:b/>
          <w:sz w:val="24"/>
          <w:szCs w:val="24"/>
        </w:rPr>
        <w:t>4：设立“一带一路”大宗商品交易所可行性研究</w:t>
      </w:r>
    </w:p>
    <w:p w:rsidR="006420FF" w:rsidRPr="006420FF" w:rsidRDefault="006420FF" w:rsidP="006420FF">
      <w:pPr>
        <w:spacing w:line="590" w:lineRule="exact"/>
        <w:ind w:firstLine="624"/>
        <w:rPr>
          <w:rFonts w:ascii="仿宋" w:eastAsia="仿宋" w:hAnsi="仿宋" w:cs="Times New Roman"/>
          <w:sz w:val="24"/>
          <w:szCs w:val="24"/>
        </w:rPr>
      </w:pPr>
      <w:r w:rsidRPr="006420FF">
        <w:rPr>
          <w:rFonts w:ascii="仿宋" w:eastAsia="仿宋" w:hAnsi="仿宋" w:cs="Times New Roman"/>
          <w:sz w:val="24"/>
          <w:szCs w:val="24"/>
        </w:rPr>
        <w:t>1、提出背景：</w:t>
      </w:r>
      <w:r w:rsidRPr="006420FF">
        <w:rPr>
          <w:rFonts w:ascii="仿宋" w:eastAsia="仿宋" w:hAnsi="仿宋" w:cs="Times New Roman" w:hint="eastAsia"/>
          <w:sz w:val="24"/>
          <w:szCs w:val="24"/>
        </w:rPr>
        <w:t>大宗商品</w:t>
      </w:r>
      <w:r w:rsidRPr="006420FF">
        <w:rPr>
          <w:rFonts w:ascii="仿宋" w:eastAsia="仿宋" w:hAnsi="仿宋" w:cs="Times New Roman"/>
          <w:sz w:val="24"/>
          <w:szCs w:val="24"/>
        </w:rPr>
        <w:t>交易在世界经济的发展中占有极为重要的地位。随着</w:t>
      </w:r>
      <w:r w:rsidRPr="006420FF">
        <w:rPr>
          <w:rFonts w:ascii="仿宋" w:eastAsia="仿宋" w:hAnsi="仿宋" w:cs="Times New Roman" w:hint="eastAsia"/>
          <w:sz w:val="24"/>
          <w:szCs w:val="24"/>
        </w:rPr>
        <w:t>世界</w:t>
      </w:r>
      <w:r w:rsidRPr="006420FF">
        <w:rPr>
          <w:rFonts w:ascii="仿宋" w:eastAsia="仿宋" w:hAnsi="仿宋" w:cs="Times New Roman"/>
          <w:sz w:val="24"/>
          <w:szCs w:val="24"/>
        </w:rPr>
        <w:t>经济一体化的推进，国家间大宗商品资源的争夺愈演愈烈，我国大宗商品交易格局及商业模式也亟需改善。</w:t>
      </w:r>
      <w:r w:rsidRPr="006420FF">
        <w:rPr>
          <w:rFonts w:ascii="仿宋" w:eastAsia="仿宋" w:hAnsi="仿宋" w:cs="Times New Roman" w:hint="eastAsia"/>
          <w:sz w:val="24"/>
          <w:szCs w:val="24"/>
        </w:rPr>
        <w:t>成都作为四川省会城市被国务院确定为中国西南地区的科技、商贸、金融中心和交通、通信枢纽，“一带一路”重要节点和南方丝绸之路的起点，是连接长江经济带的重要枢纽，且从各方面综合实力评判当</w:t>
      </w:r>
      <w:r w:rsidRPr="006420FF">
        <w:rPr>
          <w:rFonts w:ascii="仿宋" w:eastAsia="仿宋" w:hAnsi="仿宋" w:cs="Times New Roman" w:hint="eastAsia"/>
          <w:sz w:val="24"/>
          <w:szCs w:val="24"/>
        </w:rPr>
        <w:lastRenderedPageBreak/>
        <w:t>前成都已晋升为新一线城市，具有强辐射能力。建设成都“一带一路”大宗商品交易中心可推动西部资源与国际、国内市场的紧密对接，利用蓉欧快铁和东盟产业新机遇深度融入陆上丝绸之路和海上丝绸之路建设，助力成都西部陆海新通道构建；提升成都在整个西部地区乃至全国大宗商品贸易中的定价权和话语权，形成“一带一路”国家重要资源定价中心。拟开展“一带一路”大宗商品交易所可行性研究，为设立“一带一路”大宗商品交易所提供科学支撑，积极助力“一带一路”金融服务中心建设。</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2、主要内容：</w:t>
      </w:r>
      <w:r w:rsidRPr="006420FF">
        <w:rPr>
          <w:rFonts w:ascii="仿宋" w:eastAsia="仿宋" w:hAnsi="仿宋" w:cs="Times New Roman" w:hint="eastAsia"/>
          <w:sz w:val="24"/>
          <w:szCs w:val="24"/>
        </w:rPr>
        <w:t>根据对国家“一带一路”战略发展的认识和思考，厘清成都</w:t>
      </w:r>
      <w:r w:rsidRPr="006420FF">
        <w:rPr>
          <w:rFonts w:ascii="仿宋" w:eastAsia="仿宋" w:hAnsi="仿宋" w:cs="Times New Roman"/>
          <w:sz w:val="24"/>
          <w:szCs w:val="24"/>
        </w:rPr>
        <w:t>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大宗商品</w:t>
      </w:r>
      <w:r w:rsidRPr="006420FF">
        <w:rPr>
          <w:rFonts w:ascii="仿宋" w:eastAsia="仿宋" w:hAnsi="仿宋" w:cs="Times New Roman"/>
          <w:sz w:val="24"/>
          <w:szCs w:val="24"/>
        </w:rPr>
        <w:t>交易所的重要意义</w:t>
      </w:r>
      <w:r w:rsidRPr="006420FF">
        <w:rPr>
          <w:rFonts w:ascii="仿宋" w:eastAsia="仿宋" w:hAnsi="仿宋" w:cs="Times New Roman" w:hint="eastAsia"/>
          <w:sz w:val="24"/>
          <w:szCs w:val="24"/>
        </w:rPr>
        <w:t>，深刻分析</w:t>
      </w:r>
      <w:r w:rsidRPr="006420FF">
        <w:rPr>
          <w:rFonts w:ascii="仿宋" w:eastAsia="仿宋" w:hAnsi="仿宋" w:cs="Times New Roman"/>
          <w:sz w:val="24"/>
          <w:szCs w:val="24"/>
        </w:rPr>
        <w:t>大宗商品交易发展规律，</w:t>
      </w:r>
      <w:r w:rsidRPr="006420FF">
        <w:rPr>
          <w:rFonts w:ascii="仿宋" w:eastAsia="仿宋" w:hAnsi="仿宋" w:cs="Times New Roman" w:hint="eastAsia"/>
          <w:sz w:val="24"/>
          <w:szCs w:val="24"/>
        </w:rPr>
        <w:t>梳理</w:t>
      </w:r>
      <w:r w:rsidRPr="006420FF">
        <w:rPr>
          <w:rFonts w:ascii="仿宋" w:eastAsia="仿宋" w:hAnsi="仿宋" w:cs="Times New Roman"/>
          <w:sz w:val="24"/>
          <w:szCs w:val="24"/>
        </w:rPr>
        <w:t>成都</w:t>
      </w:r>
      <w:r w:rsidRPr="006420FF">
        <w:rPr>
          <w:rFonts w:ascii="仿宋" w:eastAsia="仿宋" w:hAnsi="仿宋" w:cs="Times New Roman" w:hint="eastAsia"/>
          <w:sz w:val="24"/>
          <w:szCs w:val="24"/>
        </w:rPr>
        <w:t>大宗</w:t>
      </w:r>
      <w:r w:rsidRPr="006420FF">
        <w:rPr>
          <w:rFonts w:ascii="仿宋" w:eastAsia="仿宋" w:hAnsi="仿宋" w:cs="Times New Roman"/>
          <w:sz w:val="24"/>
          <w:szCs w:val="24"/>
        </w:rPr>
        <w:t>商品交易发展现状，</w:t>
      </w:r>
      <w:r w:rsidRPr="006420FF">
        <w:rPr>
          <w:rFonts w:ascii="仿宋" w:eastAsia="仿宋" w:hAnsi="仿宋" w:cs="Times New Roman" w:hint="eastAsia"/>
          <w:sz w:val="24"/>
          <w:szCs w:val="24"/>
        </w:rPr>
        <w:t>分析成都</w:t>
      </w:r>
      <w:r w:rsidRPr="006420FF">
        <w:rPr>
          <w:rFonts w:ascii="仿宋" w:eastAsia="仿宋" w:hAnsi="仿宋" w:cs="Times New Roman"/>
          <w:sz w:val="24"/>
          <w:szCs w:val="24"/>
        </w:rPr>
        <w:t>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大宗商品</w:t>
      </w:r>
      <w:r w:rsidRPr="006420FF">
        <w:rPr>
          <w:rFonts w:ascii="仿宋" w:eastAsia="仿宋" w:hAnsi="仿宋" w:cs="Times New Roman"/>
          <w:sz w:val="24"/>
          <w:szCs w:val="24"/>
        </w:rPr>
        <w:t>交易所的</w:t>
      </w:r>
      <w:r w:rsidRPr="006420FF">
        <w:rPr>
          <w:rFonts w:ascii="仿宋" w:eastAsia="仿宋" w:hAnsi="仿宋" w:cs="Times New Roman" w:hint="eastAsia"/>
          <w:sz w:val="24"/>
          <w:szCs w:val="24"/>
        </w:rPr>
        <w:t>机遇</w:t>
      </w:r>
      <w:r w:rsidRPr="006420FF">
        <w:rPr>
          <w:rFonts w:ascii="仿宋" w:eastAsia="仿宋" w:hAnsi="仿宋" w:cs="Times New Roman"/>
          <w:sz w:val="24"/>
          <w:szCs w:val="24"/>
        </w:rPr>
        <w:t>与优势，</w:t>
      </w:r>
      <w:r w:rsidRPr="006420FF">
        <w:rPr>
          <w:rFonts w:ascii="仿宋" w:eastAsia="仿宋" w:hAnsi="仿宋" w:cs="Times New Roman" w:hint="eastAsia"/>
          <w:sz w:val="24"/>
          <w:szCs w:val="24"/>
        </w:rPr>
        <w:t>在</w:t>
      </w:r>
      <w:r w:rsidRPr="006420FF">
        <w:rPr>
          <w:rFonts w:ascii="仿宋" w:eastAsia="仿宋" w:hAnsi="仿宋" w:cs="Times New Roman"/>
          <w:sz w:val="24"/>
          <w:szCs w:val="24"/>
        </w:rPr>
        <w:t>充分借鉴国内外</w:t>
      </w:r>
      <w:r w:rsidRPr="006420FF">
        <w:rPr>
          <w:rFonts w:ascii="仿宋" w:eastAsia="仿宋" w:hAnsi="仿宋" w:cs="Times New Roman" w:hint="eastAsia"/>
          <w:sz w:val="24"/>
          <w:szCs w:val="24"/>
        </w:rPr>
        <w:t>大宗商品</w:t>
      </w:r>
      <w:r w:rsidRPr="006420FF">
        <w:rPr>
          <w:rFonts w:ascii="仿宋" w:eastAsia="仿宋" w:hAnsi="仿宋" w:cs="Times New Roman"/>
          <w:sz w:val="24"/>
          <w:szCs w:val="24"/>
        </w:rPr>
        <w:t>交易所建设经验，</w:t>
      </w:r>
      <w:r w:rsidRPr="006420FF">
        <w:rPr>
          <w:rFonts w:ascii="仿宋" w:eastAsia="仿宋" w:hAnsi="仿宋" w:cs="Times New Roman" w:hint="eastAsia"/>
          <w:sz w:val="24"/>
          <w:szCs w:val="24"/>
        </w:rPr>
        <w:t>探索</w:t>
      </w:r>
      <w:r w:rsidRPr="006420FF">
        <w:rPr>
          <w:rFonts w:ascii="仿宋" w:eastAsia="仿宋" w:hAnsi="仿宋" w:cs="Times New Roman"/>
          <w:sz w:val="24"/>
          <w:szCs w:val="24"/>
        </w:rPr>
        <w:t>成都建设“</w:t>
      </w:r>
      <w:r w:rsidRPr="006420FF">
        <w:rPr>
          <w:rFonts w:ascii="仿宋" w:eastAsia="仿宋" w:hAnsi="仿宋" w:cs="Times New Roman" w:hint="eastAsia"/>
          <w:sz w:val="24"/>
          <w:szCs w:val="24"/>
        </w:rPr>
        <w:t>一带一路</w:t>
      </w:r>
      <w:r w:rsidRPr="006420FF">
        <w:rPr>
          <w:rFonts w:ascii="仿宋" w:eastAsia="仿宋" w:hAnsi="仿宋" w:cs="Times New Roman"/>
          <w:sz w:val="24"/>
          <w:szCs w:val="24"/>
        </w:rPr>
        <w:t>”</w:t>
      </w:r>
      <w:r w:rsidRPr="006420FF">
        <w:rPr>
          <w:rFonts w:ascii="仿宋" w:eastAsia="仿宋" w:hAnsi="仿宋" w:cs="Times New Roman" w:hint="eastAsia"/>
          <w:sz w:val="24"/>
          <w:szCs w:val="24"/>
        </w:rPr>
        <w:t>大宗商品</w:t>
      </w:r>
      <w:r w:rsidRPr="006420FF">
        <w:rPr>
          <w:rFonts w:ascii="仿宋" w:eastAsia="仿宋" w:hAnsi="仿宋" w:cs="Times New Roman"/>
          <w:sz w:val="24"/>
          <w:szCs w:val="24"/>
        </w:rPr>
        <w:t>交易所的</w:t>
      </w:r>
      <w:r w:rsidRPr="006420FF">
        <w:rPr>
          <w:rFonts w:ascii="仿宋" w:eastAsia="仿宋" w:hAnsi="仿宋" w:cs="Times New Roman" w:hint="eastAsia"/>
          <w:sz w:val="24"/>
          <w:szCs w:val="24"/>
        </w:rPr>
        <w:t>可行性</w:t>
      </w:r>
      <w:r w:rsidRPr="006420FF">
        <w:rPr>
          <w:rFonts w:ascii="仿宋" w:eastAsia="仿宋" w:hAnsi="仿宋" w:cs="Times New Roman"/>
          <w:sz w:val="24"/>
          <w:szCs w:val="24"/>
        </w:rPr>
        <w:t>路径</w:t>
      </w:r>
      <w:r w:rsidRPr="006420FF">
        <w:rPr>
          <w:rFonts w:ascii="仿宋" w:eastAsia="仿宋" w:hAnsi="仿宋" w:cs="Times New Roman" w:hint="eastAsia"/>
          <w:sz w:val="24"/>
          <w:szCs w:val="24"/>
        </w:rPr>
        <w:t>。</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3、成果形式：形成研究报告。</w:t>
      </w:r>
    </w:p>
    <w:p w:rsidR="006420FF" w:rsidRPr="006420FF" w:rsidRDefault="006420FF" w:rsidP="006420FF">
      <w:pPr>
        <w:spacing w:line="400" w:lineRule="exact"/>
        <w:rPr>
          <w:rFonts w:ascii="仿宋" w:eastAsia="仿宋" w:hAnsi="仿宋" w:cs="Times New Roman"/>
          <w:sz w:val="24"/>
          <w:szCs w:val="24"/>
        </w:rPr>
      </w:pPr>
    </w:p>
    <w:p w:rsidR="006420FF" w:rsidRPr="006420FF" w:rsidRDefault="006420FF" w:rsidP="006420FF">
      <w:pPr>
        <w:spacing w:line="590" w:lineRule="exact"/>
        <w:ind w:firstLineChars="200" w:firstLine="482"/>
        <w:rPr>
          <w:rFonts w:ascii="仿宋" w:eastAsia="仿宋" w:hAnsi="仿宋" w:cs="Times New Roman"/>
          <w:b/>
          <w:sz w:val="24"/>
          <w:szCs w:val="24"/>
        </w:rPr>
      </w:pPr>
      <w:r w:rsidRPr="006420FF">
        <w:rPr>
          <w:rFonts w:ascii="仿宋" w:eastAsia="仿宋" w:hAnsi="仿宋" w:cs="Times New Roman" w:hint="eastAsia"/>
          <w:b/>
          <w:sz w:val="24"/>
          <w:szCs w:val="24"/>
        </w:rPr>
        <w:t>课题</w:t>
      </w:r>
      <w:r w:rsidRPr="006420FF">
        <w:rPr>
          <w:rFonts w:ascii="仿宋" w:eastAsia="仿宋" w:hAnsi="仿宋" w:cs="Times New Roman"/>
          <w:b/>
          <w:sz w:val="24"/>
          <w:szCs w:val="24"/>
        </w:rPr>
        <w:t>5：小贷公司、融资担保公司行业政策汇编及解读</w:t>
      </w:r>
    </w:p>
    <w:p w:rsidR="006420FF" w:rsidRPr="006420FF" w:rsidRDefault="006420FF" w:rsidP="006420FF">
      <w:pPr>
        <w:spacing w:line="590" w:lineRule="exact"/>
        <w:ind w:firstLine="624"/>
        <w:rPr>
          <w:rFonts w:ascii="仿宋" w:eastAsia="仿宋" w:hAnsi="仿宋" w:cs="Times New Roman"/>
          <w:sz w:val="24"/>
          <w:szCs w:val="24"/>
        </w:rPr>
      </w:pPr>
      <w:r w:rsidRPr="006420FF">
        <w:rPr>
          <w:rFonts w:ascii="仿宋" w:eastAsia="仿宋" w:hAnsi="仿宋" w:cs="Times New Roman"/>
          <w:sz w:val="24"/>
          <w:szCs w:val="24"/>
        </w:rPr>
        <w:t>1、主要内容：</w:t>
      </w:r>
      <w:r w:rsidRPr="006420FF">
        <w:rPr>
          <w:rFonts w:ascii="仿宋" w:eastAsia="仿宋" w:hAnsi="仿宋" w:cs="Times New Roman" w:hint="eastAsia"/>
          <w:sz w:val="24"/>
          <w:szCs w:val="24"/>
        </w:rPr>
        <w:t>为促进我市小贷公司、融资担保公司行业健康稳定发展，</w:t>
      </w:r>
      <w:r w:rsidRPr="006420FF">
        <w:rPr>
          <w:rFonts w:ascii="仿宋" w:eastAsia="仿宋" w:hAnsi="仿宋" w:cs="Times New Roman"/>
          <w:sz w:val="24"/>
          <w:szCs w:val="24"/>
        </w:rPr>
        <w:t>2021年将对全市相关地方金融组织相关政策进行梳理汇编，方便企业用好政策，更好的提升金融服务实体经济能力。</w:t>
      </w:r>
    </w:p>
    <w:p w:rsidR="006420FF" w:rsidRPr="006420FF" w:rsidRDefault="006420FF" w:rsidP="006420FF">
      <w:pPr>
        <w:spacing w:line="590" w:lineRule="exact"/>
        <w:ind w:firstLine="624"/>
        <w:rPr>
          <w:rFonts w:ascii="仿宋" w:eastAsia="仿宋" w:hAnsi="仿宋" w:cs="Times New Roman"/>
          <w:sz w:val="24"/>
          <w:szCs w:val="24"/>
        </w:rPr>
      </w:pPr>
      <w:r w:rsidRPr="006420FF">
        <w:rPr>
          <w:rFonts w:ascii="仿宋" w:eastAsia="仿宋" w:hAnsi="仿宋" w:cs="Times New Roman"/>
          <w:sz w:val="24"/>
          <w:szCs w:val="24"/>
        </w:rPr>
        <w:t>2</w:t>
      </w:r>
      <w:r w:rsidRPr="006420FF">
        <w:rPr>
          <w:rFonts w:ascii="仿宋" w:eastAsia="仿宋" w:hAnsi="仿宋" w:cs="Times New Roman" w:hint="eastAsia"/>
          <w:sz w:val="24"/>
          <w:szCs w:val="24"/>
        </w:rPr>
        <w:t>、</w:t>
      </w:r>
      <w:r w:rsidRPr="006420FF">
        <w:rPr>
          <w:rFonts w:ascii="仿宋" w:eastAsia="仿宋" w:hAnsi="仿宋" w:cs="Times New Roman"/>
          <w:sz w:val="24"/>
          <w:szCs w:val="24"/>
        </w:rPr>
        <w:t>成果形式：形成</w:t>
      </w:r>
      <w:r w:rsidRPr="006420FF">
        <w:rPr>
          <w:rFonts w:ascii="仿宋" w:eastAsia="仿宋" w:hAnsi="仿宋" w:cs="Times New Roman" w:hint="eastAsia"/>
          <w:sz w:val="24"/>
          <w:szCs w:val="24"/>
        </w:rPr>
        <w:t>汇编并提供小贷公司行业政策汇编及解读</w:t>
      </w:r>
      <w:r w:rsidRPr="006420FF">
        <w:rPr>
          <w:rFonts w:ascii="仿宋" w:eastAsia="仿宋" w:hAnsi="仿宋" w:cs="Times New Roman"/>
          <w:sz w:val="24"/>
          <w:szCs w:val="24"/>
        </w:rPr>
        <w:t>200份、融资担保公司行业政策汇编及解读200份。</w:t>
      </w:r>
    </w:p>
    <w:p w:rsidR="006420FF" w:rsidRPr="006420FF" w:rsidRDefault="006420FF" w:rsidP="006420FF">
      <w:pPr>
        <w:spacing w:line="400" w:lineRule="exact"/>
        <w:rPr>
          <w:rFonts w:ascii="仿宋" w:eastAsia="仿宋" w:hAnsi="仿宋" w:cs="Times New Roman"/>
          <w:sz w:val="24"/>
          <w:szCs w:val="24"/>
        </w:rPr>
      </w:pP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课题</w:t>
      </w:r>
      <w:r w:rsidRPr="006420FF">
        <w:rPr>
          <w:rFonts w:ascii="仿宋" w:eastAsia="仿宋" w:hAnsi="仿宋" w:cs="Times New Roman"/>
          <w:sz w:val="24"/>
          <w:szCs w:val="24"/>
        </w:rPr>
        <w:t>6：融资租赁、商业保理、典当行业政策汇编及解读</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1</w:t>
      </w:r>
      <w:r w:rsidRPr="006420FF">
        <w:rPr>
          <w:rFonts w:ascii="仿宋" w:eastAsia="仿宋" w:hAnsi="仿宋" w:cs="Times New Roman" w:hint="eastAsia"/>
          <w:sz w:val="24"/>
          <w:szCs w:val="24"/>
        </w:rPr>
        <w:t>、</w:t>
      </w:r>
      <w:r w:rsidRPr="006420FF">
        <w:rPr>
          <w:rFonts w:ascii="仿宋" w:eastAsia="仿宋" w:hAnsi="仿宋" w:cs="Times New Roman"/>
          <w:sz w:val="24"/>
          <w:szCs w:val="24"/>
        </w:rPr>
        <w:t>主要内容：</w:t>
      </w:r>
      <w:r w:rsidRPr="006420FF">
        <w:rPr>
          <w:rFonts w:ascii="仿宋" w:eastAsia="仿宋" w:hAnsi="仿宋" w:cs="Times New Roman" w:hint="eastAsia"/>
          <w:sz w:val="24"/>
          <w:szCs w:val="24"/>
        </w:rPr>
        <w:t>为促进我市融资租赁、商业保理、典当行业健康稳定发展，</w:t>
      </w:r>
      <w:r w:rsidRPr="006420FF">
        <w:rPr>
          <w:rFonts w:ascii="仿宋" w:eastAsia="仿宋" w:hAnsi="仿宋" w:cs="Times New Roman"/>
          <w:sz w:val="24"/>
          <w:szCs w:val="24"/>
        </w:rPr>
        <w:t>2021年将对全市相关地方金融组织相关政策进行梳理汇编，方便企业用好政策，</w:t>
      </w:r>
      <w:r w:rsidRPr="006420FF">
        <w:rPr>
          <w:rFonts w:ascii="仿宋" w:eastAsia="仿宋" w:hAnsi="仿宋" w:cs="Times New Roman"/>
          <w:sz w:val="24"/>
          <w:szCs w:val="24"/>
        </w:rPr>
        <w:lastRenderedPageBreak/>
        <w:t>更好的提升金融服务实体经济能力。</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sz w:val="24"/>
          <w:szCs w:val="24"/>
        </w:rPr>
        <w:t>2</w:t>
      </w:r>
      <w:r w:rsidRPr="006420FF">
        <w:rPr>
          <w:rFonts w:ascii="仿宋" w:eastAsia="仿宋" w:hAnsi="仿宋" w:cs="Times New Roman" w:hint="eastAsia"/>
          <w:sz w:val="24"/>
          <w:szCs w:val="24"/>
        </w:rPr>
        <w:t>、</w:t>
      </w:r>
      <w:r w:rsidRPr="006420FF">
        <w:rPr>
          <w:rFonts w:ascii="仿宋" w:eastAsia="仿宋" w:hAnsi="仿宋" w:cs="Times New Roman"/>
          <w:sz w:val="24"/>
          <w:szCs w:val="24"/>
        </w:rPr>
        <w:t>成果形式：形成</w:t>
      </w:r>
      <w:r w:rsidRPr="006420FF">
        <w:rPr>
          <w:rFonts w:ascii="仿宋" w:eastAsia="仿宋" w:hAnsi="仿宋" w:cs="Times New Roman" w:hint="eastAsia"/>
          <w:sz w:val="24"/>
          <w:szCs w:val="24"/>
        </w:rPr>
        <w:t>汇编并提供融资租赁和商业保理政策汇编及解读</w:t>
      </w:r>
      <w:r w:rsidRPr="006420FF">
        <w:rPr>
          <w:rFonts w:ascii="仿宋" w:eastAsia="仿宋" w:hAnsi="仿宋" w:cs="Times New Roman"/>
          <w:sz w:val="24"/>
          <w:szCs w:val="24"/>
        </w:rPr>
        <w:t>120份、典当行业政策汇编及解读100份。</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为了保证上述课题研究的深入性、相关对策建议的可操作性，需要课题组具备较强</w:t>
      </w:r>
      <w:r w:rsidRPr="006420FF">
        <w:rPr>
          <w:rFonts w:ascii="仿宋" w:eastAsia="仿宋" w:hAnsi="仿宋" w:cs="Times New Roman"/>
          <w:sz w:val="24"/>
          <w:szCs w:val="24"/>
        </w:rPr>
        <w:t>的研究</w:t>
      </w:r>
      <w:r w:rsidRPr="006420FF">
        <w:rPr>
          <w:rFonts w:ascii="仿宋" w:eastAsia="仿宋" w:hAnsi="仿宋" w:cs="Times New Roman" w:hint="eastAsia"/>
          <w:sz w:val="24"/>
          <w:szCs w:val="24"/>
        </w:rPr>
        <w:t>能力，具体要求如下：</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w:t>
      </w:r>
      <w:r w:rsidRPr="006420FF">
        <w:rPr>
          <w:rFonts w:ascii="仿宋" w:eastAsia="仿宋" w:hAnsi="仿宋" w:cs="Times New Roman"/>
          <w:sz w:val="24"/>
          <w:szCs w:val="24"/>
        </w:rPr>
        <w:t>1）能够准确把握国家层面、区域层面、城市层面的政策指引方向；</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w:t>
      </w:r>
      <w:r w:rsidRPr="006420FF">
        <w:rPr>
          <w:rFonts w:ascii="仿宋" w:eastAsia="仿宋" w:hAnsi="仿宋" w:cs="Times New Roman"/>
          <w:sz w:val="24"/>
          <w:szCs w:val="24"/>
        </w:rPr>
        <w:t>2</w:t>
      </w:r>
      <w:r w:rsidRPr="006420FF">
        <w:rPr>
          <w:rFonts w:ascii="仿宋" w:eastAsia="仿宋" w:hAnsi="仿宋" w:cs="Times New Roman" w:hint="eastAsia"/>
          <w:sz w:val="24"/>
          <w:szCs w:val="24"/>
        </w:rPr>
        <w:t>）能够针对成都市发展重点以及各区县发展特点，制定可实施的研究方案。</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w:t>
      </w:r>
      <w:r w:rsidRPr="006420FF">
        <w:rPr>
          <w:rFonts w:ascii="仿宋" w:eastAsia="仿宋" w:hAnsi="仿宋" w:cs="Times New Roman"/>
          <w:sz w:val="24"/>
          <w:szCs w:val="24"/>
        </w:rPr>
        <w:t>3</w:t>
      </w:r>
      <w:r w:rsidRPr="006420FF">
        <w:rPr>
          <w:rFonts w:ascii="仿宋" w:eastAsia="仿宋" w:hAnsi="仿宋" w:cs="Times New Roman" w:hint="eastAsia"/>
          <w:sz w:val="24"/>
          <w:szCs w:val="24"/>
        </w:rPr>
        <w:t>）研究报告内容包括但不限于，理论研究和背景分析，发展方向和战略布局，政策建议和实施路径等。</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w:t>
      </w:r>
      <w:r w:rsidRPr="006420FF">
        <w:rPr>
          <w:rFonts w:ascii="仿宋" w:eastAsia="仿宋" w:hAnsi="仿宋" w:cs="Times New Roman"/>
          <w:sz w:val="24"/>
          <w:szCs w:val="24"/>
        </w:rPr>
        <w:t>4</w:t>
      </w:r>
      <w:r w:rsidRPr="006420FF">
        <w:rPr>
          <w:rFonts w:ascii="仿宋" w:eastAsia="仿宋" w:hAnsi="仿宋" w:cs="Times New Roman" w:hint="eastAsia"/>
          <w:sz w:val="24"/>
          <w:szCs w:val="24"/>
        </w:rPr>
        <w:t>）本课题除撰写研究报告以外，还需要进行答辩汇报，邀请业界</w:t>
      </w:r>
      <w:r w:rsidRPr="006420FF">
        <w:rPr>
          <w:rFonts w:ascii="仿宋" w:eastAsia="仿宋" w:hAnsi="仿宋" w:cs="Times New Roman"/>
          <w:sz w:val="24"/>
          <w:szCs w:val="24"/>
        </w:rPr>
        <w:t>3-5名专家进行验收评估。</w:t>
      </w:r>
    </w:p>
    <w:p w:rsidR="006420FF" w:rsidRPr="006420FF" w:rsidRDefault="006420FF" w:rsidP="006420FF">
      <w:p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本系列课题不仅要求课题组具备深厚的理论研究水平，保证相关措施建议有理论支撑，还需要课题组深入了解成都市及各区县的发展基础，保障相关措施建议具备可实施性。具体要求如下：</w:t>
      </w:r>
    </w:p>
    <w:p w:rsidR="006420FF" w:rsidRPr="006420FF" w:rsidRDefault="006420FF" w:rsidP="006420FF">
      <w:pPr>
        <w:numPr>
          <w:ilvl w:val="0"/>
          <w:numId w:val="1"/>
        </w:num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符合各级政府政策指引要求；</w:t>
      </w:r>
    </w:p>
    <w:p w:rsidR="006420FF" w:rsidRPr="006420FF" w:rsidRDefault="006420FF" w:rsidP="006420FF">
      <w:pPr>
        <w:numPr>
          <w:ilvl w:val="0"/>
          <w:numId w:val="1"/>
        </w:num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契合成都市金融发展</w:t>
      </w:r>
      <w:r w:rsidRPr="006420FF">
        <w:rPr>
          <w:rFonts w:ascii="仿宋" w:eastAsia="仿宋" w:hAnsi="仿宋" w:cs="Times New Roman"/>
          <w:sz w:val="24"/>
          <w:szCs w:val="24"/>
        </w:rPr>
        <w:t>方向</w:t>
      </w:r>
      <w:r w:rsidRPr="006420FF">
        <w:rPr>
          <w:rFonts w:ascii="仿宋" w:eastAsia="仿宋" w:hAnsi="仿宋" w:cs="Times New Roman" w:hint="eastAsia"/>
          <w:sz w:val="24"/>
          <w:szCs w:val="24"/>
        </w:rPr>
        <w:t>；</w:t>
      </w:r>
    </w:p>
    <w:p w:rsidR="006420FF" w:rsidRPr="006420FF" w:rsidRDefault="006420FF" w:rsidP="006420FF">
      <w:pPr>
        <w:numPr>
          <w:ilvl w:val="0"/>
          <w:numId w:val="1"/>
        </w:numPr>
        <w:spacing w:line="590" w:lineRule="exact"/>
        <w:ind w:firstLineChars="200" w:firstLine="480"/>
        <w:rPr>
          <w:rFonts w:ascii="仿宋" w:eastAsia="仿宋" w:hAnsi="仿宋" w:cs="Times New Roman"/>
          <w:sz w:val="24"/>
          <w:szCs w:val="24"/>
        </w:rPr>
      </w:pPr>
      <w:r w:rsidRPr="006420FF">
        <w:rPr>
          <w:rFonts w:ascii="仿宋" w:eastAsia="仿宋" w:hAnsi="仿宋" w:cs="Times New Roman" w:hint="eastAsia"/>
          <w:sz w:val="24"/>
          <w:szCs w:val="24"/>
        </w:rPr>
        <w:t>满足成都</w:t>
      </w:r>
      <w:r w:rsidRPr="006420FF">
        <w:rPr>
          <w:rFonts w:ascii="仿宋" w:eastAsia="仿宋" w:hAnsi="仿宋" w:cs="Times New Roman"/>
          <w:sz w:val="24"/>
          <w:szCs w:val="24"/>
        </w:rPr>
        <w:t>金融发展实践需求</w:t>
      </w:r>
      <w:r w:rsidRPr="006420FF">
        <w:rPr>
          <w:rFonts w:ascii="仿宋" w:eastAsia="仿宋" w:hAnsi="仿宋" w:cs="Times New Roman" w:hint="eastAsia"/>
          <w:sz w:val="24"/>
          <w:szCs w:val="24"/>
        </w:rPr>
        <w:t>。</w:t>
      </w:r>
    </w:p>
    <w:p w:rsidR="006420FF" w:rsidRPr="006420FF" w:rsidRDefault="006420FF" w:rsidP="006420FF">
      <w:pPr>
        <w:spacing w:line="590" w:lineRule="exact"/>
        <w:ind w:firstLineChars="200" w:firstLine="480"/>
        <w:rPr>
          <w:rFonts w:ascii="仿宋" w:eastAsia="仿宋" w:hAnsi="仿宋" w:cs="Times New Roman"/>
          <w:sz w:val="24"/>
          <w:szCs w:val="24"/>
        </w:rPr>
      </w:pPr>
    </w:p>
    <w:p w:rsidR="006420FF" w:rsidRPr="006420FF" w:rsidRDefault="006420FF" w:rsidP="006420FF">
      <w:pPr>
        <w:keepNext/>
        <w:keepLines/>
        <w:spacing w:before="260" w:after="260" w:line="400" w:lineRule="exact"/>
        <w:ind w:firstLineChars="98" w:firstLine="235"/>
        <w:outlineLvl w:val="1"/>
        <w:rPr>
          <w:rFonts w:ascii="仿宋" w:eastAsia="仿宋" w:hAnsi="仿宋" w:cs="Times New Roman"/>
          <w:sz w:val="24"/>
          <w:szCs w:val="24"/>
        </w:rPr>
      </w:pPr>
      <w:r w:rsidRPr="006420FF">
        <w:rPr>
          <w:rFonts w:ascii="仿宋" w:eastAsia="仿宋" w:hAnsi="仿宋" w:cs="Times New Roman" w:hint="eastAsia"/>
          <w:sz w:val="24"/>
          <w:szCs w:val="24"/>
        </w:rPr>
        <w:t>*三.商务要求</w:t>
      </w:r>
    </w:p>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hint="eastAsia"/>
          <w:sz w:val="24"/>
          <w:szCs w:val="24"/>
        </w:rPr>
        <w:t>1、时间要求：</w:t>
      </w:r>
      <w:r w:rsidR="002D09A0" w:rsidRPr="002D09A0">
        <w:rPr>
          <w:rFonts w:ascii="仿宋" w:eastAsia="仿宋" w:hAnsi="仿宋" w:cs="Times New Roman" w:hint="eastAsia"/>
          <w:sz w:val="24"/>
          <w:szCs w:val="24"/>
        </w:rPr>
        <w:t>签订合同后至2021年12月10日</w:t>
      </w:r>
      <w:r w:rsidR="002D09A0">
        <w:rPr>
          <w:rFonts w:ascii="仿宋" w:eastAsia="仿宋" w:hAnsi="仿宋" w:cs="Times New Roman" w:hint="eastAsia"/>
          <w:sz w:val="24"/>
          <w:szCs w:val="24"/>
        </w:rPr>
        <w:t>。</w:t>
      </w:r>
      <w:bookmarkStart w:id="0" w:name="_GoBack"/>
      <w:bookmarkEnd w:id="0"/>
    </w:p>
    <w:tbl>
      <w:tblPr>
        <w:tblW w:w="3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3721"/>
      </w:tblGrid>
      <w:tr w:rsidR="006420FF" w:rsidRPr="006420FF" w:rsidTr="00365619">
        <w:trPr>
          <w:trHeight w:val="567"/>
          <w:jc w:val="center"/>
        </w:trPr>
        <w:tc>
          <w:tcPr>
            <w:tcW w:w="1780" w:type="pct"/>
            <w:vAlign w:val="center"/>
          </w:tcPr>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sz w:val="24"/>
                <w:szCs w:val="24"/>
              </w:rPr>
              <w:t>2021年8月</w:t>
            </w:r>
            <w:r w:rsidRPr="006420FF">
              <w:rPr>
                <w:rFonts w:ascii="仿宋" w:eastAsia="仿宋" w:hAnsi="仿宋" w:cs="Times New Roman" w:hint="eastAsia"/>
                <w:sz w:val="24"/>
                <w:szCs w:val="24"/>
              </w:rPr>
              <w:t>底</w:t>
            </w:r>
          </w:p>
        </w:tc>
        <w:tc>
          <w:tcPr>
            <w:tcW w:w="3220" w:type="pct"/>
            <w:vAlign w:val="center"/>
          </w:tcPr>
          <w:p w:rsidR="006420FF" w:rsidRPr="006420FF" w:rsidRDefault="006420FF" w:rsidP="006420FF">
            <w:pPr>
              <w:spacing w:line="400" w:lineRule="exact"/>
              <w:jc w:val="left"/>
              <w:rPr>
                <w:rFonts w:ascii="仿宋" w:eastAsia="仿宋" w:hAnsi="仿宋" w:cs="Times New Roman"/>
                <w:sz w:val="24"/>
                <w:szCs w:val="24"/>
              </w:rPr>
            </w:pPr>
            <w:r w:rsidRPr="006420FF">
              <w:rPr>
                <w:rFonts w:ascii="仿宋" w:eastAsia="仿宋" w:hAnsi="仿宋" w:cs="Times New Roman"/>
                <w:sz w:val="24"/>
                <w:szCs w:val="24"/>
              </w:rPr>
              <w:t>完成研究课题提纲</w:t>
            </w:r>
          </w:p>
        </w:tc>
      </w:tr>
      <w:tr w:rsidR="006420FF" w:rsidRPr="006420FF" w:rsidTr="00365619">
        <w:trPr>
          <w:trHeight w:val="567"/>
          <w:jc w:val="center"/>
        </w:trPr>
        <w:tc>
          <w:tcPr>
            <w:tcW w:w="1780" w:type="pct"/>
            <w:vAlign w:val="center"/>
          </w:tcPr>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sz w:val="24"/>
                <w:szCs w:val="24"/>
              </w:rPr>
              <w:t>2021年10月</w:t>
            </w:r>
            <w:r w:rsidRPr="006420FF">
              <w:rPr>
                <w:rFonts w:ascii="仿宋" w:eastAsia="仿宋" w:hAnsi="仿宋" w:cs="Times New Roman" w:hint="eastAsia"/>
                <w:sz w:val="24"/>
                <w:szCs w:val="24"/>
              </w:rPr>
              <w:t>底</w:t>
            </w:r>
          </w:p>
        </w:tc>
        <w:tc>
          <w:tcPr>
            <w:tcW w:w="3220" w:type="pct"/>
            <w:vAlign w:val="center"/>
          </w:tcPr>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sz w:val="24"/>
                <w:szCs w:val="24"/>
              </w:rPr>
              <w:t>形成研究课题报告</w:t>
            </w:r>
            <w:r w:rsidRPr="006420FF">
              <w:rPr>
                <w:rFonts w:ascii="仿宋" w:eastAsia="仿宋" w:hAnsi="仿宋" w:cs="Times New Roman" w:hint="eastAsia"/>
                <w:sz w:val="24"/>
                <w:szCs w:val="24"/>
              </w:rPr>
              <w:t>或汇编</w:t>
            </w:r>
            <w:r w:rsidRPr="006420FF">
              <w:rPr>
                <w:rFonts w:ascii="仿宋" w:eastAsia="仿宋" w:hAnsi="仿宋" w:cs="Times New Roman"/>
                <w:sz w:val="24"/>
                <w:szCs w:val="24"/>
              </w:rPr>
              <w:t>初稿</w:t>
            </w:r>
          </w:p>
        </w:tc>
      </w:tr>
      <w:tr w:rsidR="006420FF" w:rsidRPr="006420FF" w:rsidTr="00365619">
        <w:trPr>
          <w:trHeight w:val="567"/>
          <w:jc w:val="center"/>
        </w:trPr>
        <w:tc>
          <w:tcPr>
            <w:tcW w:w="1780" w:type="pct"/>
            <w:vAlign w:val="center"/>
          </w:tcPr>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sz w:val="24"/>
                <w:szCs w:val="24"/>
              </w:rPr>
              <w:lastRenderedPageBreak/>
              <w:t>2021年12月</w:t>
            </w:r>
            <w:r w:rsidRPr="006420FF">
              <w:rPr>
                <w:rFonts w:ascii="仿宋" w:eastAsia="仿宋" w:hAnsi="仿宋" w:cs="Times New Roman" w:hint="eastAsia"/>
                <w:sz w:val="24"/>
                <w:szCs w:val="24"/>
              </w:rPr>
              <w:t>初</w:t>
            </w:r>
          </w:p>
        </w:tc>
        <w:tc>
          <w:tcPr>
            <w:tcW w:w="3220" w:type="pct"/>
            <w:vAlign w:val="center"/>
          </w:tcPr>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sz w:val="24"/>
                <w:szCs w:val="24"/>
              </w:rPr>
              <w:t>形成研究课题报告</w:t>
            </w:r>
            <w:r w:rsidRPr="006420FF">
              <w:rPr>
                <w:rFonts w:ascii="仿宋" w:eastAsia="仿宋" w:hAnsi="仿宋" w:cs="Times New Roman" w:hint="eastAsia"/>
                <w:sz w:val="24"/>
                <w:szCs w:val="24"/>
              </w:rPr>
              <w:t>或汇编</w:t>
            </w:r>
            <w:r w:rsidRPr="006420FF">
              <w:rPr>
                <w:rFonts w:ascii="仿宋" w:eastAsia="仿宋" w:hAnsi="仿宋" w:cs="Times New Roman"/>
                <w:sz w:val="24"/>
                <w:szCs w:val="24"/>
              </w:rPr>
              <w:t>终稿</w:t>
            </w:r>
            <w:r w:rsidRPr="006420FF">
              <w:rPr>
                <w:rFonts w:ascii="仿宋" w:eastAsia="仿宋" w:hAnsi="仿宋" w:cs="Times New Roman" w:hint="eastAsia"/>
                <w:sz w:val="24"/>
                <w:szCs w:val="24"/>
              </w:rPr>
              <w:t>并按要求提供纸质成果</w:t>
            </w:r>
          </w:p>
        </w:tc>
      </w:tr>
    </w:tbl>
    <w:p w:rsidR="006420FF" w:rsidRPr="006420FF" w:rsidRDefault="006420FF" w:rsidP="006420FF">
      <w:pPr>
        <w:spacing w:line="400" w:lineRule="exact"/>
        <w:rPr>
          <w:rFonts w:ascii="仿宋" w:eastAsia="仿宋" w:hAnsi="仿宋" w:cs="Times New Roman"/>
          <w:sz w:val="24"/>
          <w:szCs w:val="24"/>
        </w:rPr>
      </w:pPr>
    </w:p>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hint="eastAsia"/>
          <w:sz w:val="24"/>
          <w:szCs w:val="24"/>
        </w:rPr>
        <w:t>2、付款方式：签订合同后付款50%，完成初稿后付款30%，验收通过后60日内付尾款。</w:t>
      </w:r>
    </w:p>
    <w:p w:rsidR="006420FF" w:rsidRPr="006420FF" w:rsidRDefault="006420FF" w:rsidP="006420FF">
      <w:pPr>
        <w:spacing w:line="400" w:lineRule="exact"/>
        <w:rPr>
          <w:rFonts w:ascii="仿宋" w:eastAsia="仿宋" w:hAnsi="仿宋" w:cs="Times New Roman"/>
          <w:sz w:val="24"/>
          <w:szCs w:val="24"/>
        </w:rPr>
      </w:pPr>
      <w:r w:rsidRPr="006420FF">
        <w:rPr>
          <w:rFonts w:ascii="仿宋" w:eastAsia="仿宋" w:hAnsi="仿宋" w:cs="Times New Roman" w:hint="eastAsia"/>
          <w:sz w:val="24"/>
          <w:szCs w:val="24"/>
        </w:rPr>
        <w:t>3、验收方式：本项目将严格按照《财政部关于进一步加强政府采购需求和履约验收管理的指导意见》（财库〔2016〕205号）等政府采购相关法律法规的要求进行验收。</w:t>
      </w:r>
    </w:p>
    <w:p w:rsidR="00611E3E" w:rsidRPr="006420FF" w:rsidRDefault="00611E3E"/>
    <w:sectPr w:rsidR="00611E3E" w:rsidRPr="00642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A0" w:rsidRDefault="002D09A0" w:rsidP="002D09A0">
      <w:r>
        <w:separator/>
      </w:r>
    </w:p>
  </w:endnote>
  <w:endnote w:type="continuationSeparator" w:id="0">
    <w:p w:rsidR="002D09A0" w:rsidRDefault="002D09A0" w:rsidP="002D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A0" w:rsidRDefault="002D09A0" w:rsidP="002D09A0">
      <w:r>
        <w:separator/>
      </w:r>
    </w:p>
  </w:footnote>
  <w:footnote w:type="continuationSeparator" w:id="0">
    <w:p w:rsidR="002D09A0" w:rsidRDefault="002D09A0" w:rsidP="002D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452E1"/>
    <w:multiLevelType w:val="multilevel"/>
    <w:tmpl w:val="2E7452E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FF"/>
    <w:rsid w:val="002D09A0"/>
    <w:rsid w:val="00611E3E"/>
    <w:rsid w:val="006420FF"/>
    <w:rsid w:val="00A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94C44-2C73-4DE8-9DED-E5ECAA3A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9A0"/>
    <w:rPr>
      <w:sz w:val="18"/>
      <w:szCs w:val="18"/>
    </w:rPr>
  </w:style>
  <w:style w:type="paragraph" w:styleId="a4">
    <w:name w:val="footer"/>
    <w:basedOn w:val="a"/>
    <w:link w:val="Char0"/>
    <w:uiPriority w:val="99"/>
    <w:unhideWhenUsed/>
    <w:rsid w:val="002D09A0"/>
    <w:pPr>
      <w:tabs>
        <w:tab w:val="center" w:pos="4153"/>
        <w:tab w:val="right" w:pos="8306"/>
      </w:tabs>
      <w:snapToGrid w:val="0"/>
      <w:jc w:val="left"/>
    </w:pPr>
    <w:rPr>
      <w:sz w:val="18"/>
      <w:szCs w:val="18"/>
    </w:rPr>
  </w:style>
  <w:style w:type="character" w:customStyle="1" w:styleId="Char0">
    <w:name w:val="页脚 Char"/>
    <w:basedOn w:val="a0"/>
    <w:link w:val="a4"/>
    <w:uiPriority w:val="99"/>
    <w:rsid w:val="002D0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2792</Characters>
  <Application>Microsoft Office Word</Application>
  <DocSecurity>0</DocSecurity>
  <Lines>23</Lines>
  <Paragraphs>6</Paragraphs>
  <ScaleCrop>false</ScaleCrop>
  <Company>china</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zb</cp:lastModifiedBy>
  <cp:revision>3</cp:revision>
  <dcterms:created xsi:type="dcterms:W3CDTF">2021-08-05T08:12:00Z</dcterms:created>
  <dcterms:modified xsi:type="dcterms:W3CDTF">2021-08-06T06:55:00Z</dcterms:modified>
</cp:coreProperties>
</file>