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E0" w:rsidRDefault="00A84EE0" w:rsidP="00A84EE0">
      <w:pPr>
        <w:spacing w:line="400" w:lineRule="exact"/>
        <w:ind w:firstLineChars="49" w:firstLine="118"/>
        <w:jc w:val="left"/>
        <w:rPr>
          <w:rFonts w:ascii="仿宋" w:eastAsia="仿宋" w:hAnsi="仿宋"/>
          <w:sz w:val="24"/>
        </w:rPr>
      </w:pPr>
      <w:bookmarkStart w:id="0" w:name="PO_默认文件内容_27"/>
      <w:r>
        <w:rPr>
          <w:rFonts w:ascii="仿宋" w:eastAsia="仿宋" w:hAnsi="仿宋" w:hint="eastAsia"/>
          <w:sz w:val="24"/>
        </w:rPr>
        <w:t>前提：本章采购需求中标注“*”号的条款为本次磋商采购项目的实质性要求，供应商应全部满足。</w:t>
      </w:r>
    </w:p>
    <w:bookmarkEnd w:id="0"/>
    <w:p w:rsidR="00A84EE0" w:rsidRDefault="00A84EE0" w:rsidP="00A84EE0">
      <w:pPr>
        <w:pStyle w:val="2"/>
        <w:spacing w:line="400" w:lineRule="exact"/>
        <w:ind w:firstLineChars="98" w:firstLine="236"/>
        <w:rPr>
          <w:rFonts w:ascii="仿宋" w:eastAsia="仿宋" w:hAnsi="仿宋" w:hint="eastAsia"/>
          <w:b w:val="0"/>
          <w:sz w:val="24"/>
          <w:szCs w:val="24"/>
        </w:rPr>
      </w:pPr>
      <w:r>
        <w:rPr>
          <w:rFonts w:ascii="仿宋" w:eastAsia="仿宋" w:hAnsi="仿宋" w:hint="eastAsia"/>
          <w:sz w:val="24"/>
          <w:szCs w:val="24"/>
        </w:rPr>
        <w:t>一、项目概述</w:t>
      </w:r>
    </w:p>
    <w:p w:rsidR="00A84EE0" w:rsidRDefault="00A84EE0" w:rsidP="00A84EE0">
      <w:pPr>
        <w:pStyle w:val="a3"/>
        <w:spacing w:line="360" w:lineRule="auto"/>
        <w:ind w:firstLine="480"/>
        <w:rPr>
          <w:rFonts w:ascii="仿宋" w:eastAsia="仿宋" w:hAnsi="仿宋" w:hint="eastAsia"/>
          <w:bCs/>
          <w:sz w:val="24"/>
        </w:rPr>
      </w:pPr>
      <w:r>
        <w:rPr>
          <w:rFonts w:ascii="仿宋" w:eastAsia="仿宋" w:hAnsi="仿宋" w:hint="eastAsia"/>
          <w:bCs/>
          <w:sz w:val="24"/>
        </w:rPr>
        <w:t>（一）项目概要</w:t>
      </w:r>
    </w:p>
    <w:p w:rsidR="00A84EE0" w:rsidRDefault="00A84EE0" w:rsidP="00A84EE0">
      <w:pPr>
        <w:spacing w:line="360" w:lineRule="auto"/>
        <w:ind w:firstLineChars="200" w:firstLine="480"/>
        <w:rPr>
          <w:rFonts w:ascii="方正仿宋_GBK" w:hAnsi="方正仿宋_GBK" w:hint="eastAsia"/>
          <w:sz w:val="28"/>
          <w:szCs w:val="28"/>
        </w:rPr>
      </w:pPr>
      <w:r>
        <w:rPr>
          <w:rFonts w:ascii="仿宋" w:eastAsia="仿宋" w:hAnsi="仿宋" w:hint="eastAsia"/>
          <w:sz w:val="24"/>
        </w:rPr>
        <w:t>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应用研究及示范项目是双流区落实商务部关于做好商务领域标准化工作的重要举措，该项目主要是结合双流区跨境电商企业发展情况，从采购、出入境检验、认证认可、商品入仓、线下配送等业务环节开展标准化建设工作，科学构建跨境</w:t>
      </w:r>
      <w:proofErr w:type="gramStart"/>
      <w:r>
        <w:rPr>
          <w:rFonts w:ascii="仿宋" w:eastAsia="仿宋" w:hAnsi="仿宋" w:hint="eastAsia"/>
          <w:sz w:val="24"/>
        </w:rPr>
        <w:t>电商内外贸</w:t>
      </w:r>
      <w:proofErr w:type="gramEnd"/>
      <w:r>
        <w:rPr>
          <w:rFonts w:ascii="仿宋" w:eastAsia="仿宋" w:hAnsi="仿宋" w:hint="eastAsia"/>
          <w:sz w:val="24"/>
        </w:rPr>
        <w:t>一体化服务标准体系，同时开展企业示范建设，重点打造跨境电商发展“双流样板”，促进双流跨境电商高质量发展，从而带动双流经济发展提档升级。</w:t>
      </w:r>
    </w:p>
    <w:p w:rsidR="00A84EE0" w:rsidRDefault="00A84EE0" w:rsidP="00A84EE0">
      <w:pPr>
        <w:pStyle w:val="a3"/>
        <w:spacing w:line="400" w:lineRule="exact"/>
        <w:ind w:firstLine="480"/>
        <w:rPr>
          <w:rFonts w:ascii="仿宋" w:eastAsia="仿宋" w:hAnsi="仿宋" w:hint="eastAsia"/>
          <w:bCs/>
          <w:sz w:val="24"/>
        </w:rPr>
      </w:pPr>
      <w:r>
        <w:rPr>
          <w:rFonts w:ascii="仿宋" w:eastAsia="仿宋" w:hAnsi="仿宋" w:hint="eastAsia"/>
          <w:bCs/>
          <w:sz w:val="24"/>
        </w:rPr>
        <w:t>（二）标的名称及所属行业</w:t>
      </w:r>
    </w:p>
    <w:p w:rsidR="00A84EE0" w:rsidRDefault="00A84EE0" w:rsidP="00A84EE0">
      <w:pPr>
        <w:pStyle w:val="a3"/>
        <w:spacing w:line="400" w:lineRule="exact"/>
        <w:ind w:firstLine="480"/>
        <w:rPr>
          <w:rFonts w:ascii="仿宋" w:eastAsia="仿宋" w:hAnsi="仿宋" w:hint="eastAsia"/>
          <w:bCs/>
          <w:sz w:val="24"/>
        </w:rPr>
      </w:pPr>
      <w:r>
        <w:rPr>
          <w:rFonts w:ascii="仿宋" w:eastAsia="仿宋" w:hAnsi="仿宋" w:hint="eastAsia"/>
          <w:sz w:val="24"/>
        </w:rPr>
        <w:t>1、标的名称：“跨境电商”内外贸一体化服务应用研究及示范项目</w:t>
      </w:r>
    </w:p>
    <w:p w:rsidR="00A84EE0" w:rsidRDefault="00A84EE0" w:rsidP="00A84EE0">
      <w:pPr>
        <w:pStyle w:val="a3"/>
        <w:spacing w:line="400" w:lineRule="exact"/>
        <w:ind w:firstLine="480"/>
        <w:rPr>
          <w:rFonts w:ascii="仿宋" w:eastAsia="仿宋" w:hAnsi="仿宋" w:hint="eastAsia"/>
          <w:bCs/>
          <w:sz w:val="24"/>
        </w:rPr>
      </w:pPr>
      <w:r>
        <w:rPr>
          <w:rFonts w:ascii="仿宋" w:eastAsia="仿宋" w:hAnsi="仿宋" w:hint="eastAsia"/>
          <w:bCs/>
          <w:sz w:val="24"/>
        </w:rPr>
        <w:t>2、所属行业：其他未列明行业</w:t>
      </w:r>
    </w:p>
    <w:p w:rsidR="00A84EE0" w:rsidRDefault="00A84EE0" w:rsidP="00A84EE0">
      <w:pPr>
        <w:pStyle w:val="2"/>
        <w:spacing w:line="400" w:lineRule="exact"/>
        <w:ind w:firstLineChars="98" w:firstLine="236"/>
        <w:rPr>
          <w:rFonts w:ascii="仿宋" w:eastAsia="仿宋" w:hAnsi="仿宋" w:hint="eastAsia"/>
          <w:b w:val="0"/>
          <w:sz w:val="24"/>
          <w:szCs w:val="24"/>
        </w:rPr>
      </w:pPr>
      <w:r>
        <w:rPr>
          <w:rFonts w:ascii="仿宋" w:eastAsia="仿宋" w:hAnsi="仿宋" w:hint="eastAsia"/>
          <w:sz w:val="24"/>
          <w:szCs w:val="24"/>
        </w:rPr>
        <w:t>*二、技术、服务要求</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1、建立工作机制，开展摸底调研</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建立双流区跨境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一体化服务应用研究及示范项目工作机制，开展行业摸底调研，形成调研报告，确定1家示范企业。</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2、建立标准体系，开展标准研制</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（1）建立双流区跨境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一体化服务标准体系，收集相关现行标准，编制标准体系表。体系表应具备实际可操作性，符合层次恰当、划分明确的要求。</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（2）研制关键标准。围绕双流区跨境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一体化服务需要，制定关键标准不少于10项，在特色服务方面新制定2-3项关键标准，并上升为团体标准或地方标准，并完成关键标准的意见征集、审查。</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3、宣贯培训</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开展双流区跨境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一体化标准体系实施的相关培训，邀请相关领域专家，开展标准宣贯培训。</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4、示范企业建设</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开展跨境</w:t>
      </w:r>
      <w:proofErr w:type="gramStart"/>
      <w:r>
        <w:rPr>
          <w:rFonts w:ascii="仿宋" w:eastAsia="仿宋" w:hAnsi="仿宋" w:hint="eastAsia"/>
          <w:sz w:val="24"/>
        </w:rPr>
        <w:t>电商内外贸</w:t>
      </w:r>
      <w:proofErr w:type="gramEnd"/>
      <w:r>
        <w:rPr>
          <w:rFonts w:ascii="仿宋" w:eastAsia="仿宋" w:hAnsi="仿宋" w:hint="eastAsia"/>
          <w:sz w:val="24"/>
        </w:rPr>
        <w:t>一体化服务示范建设，选取1家跨境电商企业作为项目</w:t>
      </w:r>
      <w:r>
        <w:rPr>
          <w:rFonts w:ascii="仿宋" w:eastAsia="仿宋" w:hAnsi="仿宋" w:hint="eastAsia"/>
          <w:sz w:val="24"/>
        </w:rPr>
        <w:lastRenderedPageBreak/>
        <w:t>示范企业，结合其工作实际，推进标准的实施，构建高效、有序的标准运行体系。内容包括：</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（1）现状调研，建立工作机制，细化实施方案；</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（2）构建示范企业跨境</w:t>
      </w:r>
      <w:proofErr w:type="gramStart"/>
      <w:r>
        <w:rPr>
          <w:rFonts w:ascii="仿宋" w:eastAsia="仿宋" w:hAnsi="仿宋" w:hint="eastAsia"/>
          <w:sz w:val="24"/>
        </w:rPr>
        <w:t>电商内外贸</w:t>
      </w:r>
      <w:proofErr w:type="gramEnd"/>
      <w:r>
        <w:rPr>
          <w:rFonts w:ascii="仿宋" w:eastAsia="仿宋" w:hAnsi="仿宋" w:hint="eastAsia"/>
          <w:sz w:val="24"/>
        </w:rPr>
        <w:t>一体化服务标准体系，编制项目配套标准不少于20项，标准体系结构合理、层次清楚、配套完善、简便适用，配套标准进行内部意见征集、评审、发布实施；</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（3）示范企业开展标准实施工作，进行宣传培训，并对标准实施情况进行检查、指导；</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（4）示范打造，对照有关标准的要求，从设备配套、服务和资料规范性、氛围营造等方面实施标准化打造；</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（5）宣传推广和品牌建设，通过宣传册、宣传展板、视频等方式，强化企业员工标准化意识；通过各级媒体宣传报道、品牌建设推广活动等形式，展示示范企业经验成效；</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（6）开展满意度测评工作，设计测评问卷，示范前后各开展1次，并出具报告；进行自我评价及持续改进工作，不断总结示范经验，逐步完善标准运行体系</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（7）总结验收，编制示范建设项目验收材料，召开项目评估会，协助完成项目预验收工作。</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5、服务满意度测评</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开展1次双流区跨境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一体化服务满意度测评，了解市场主体对政府政策引导和公共服务的满意度，设计调查问卷，开展满意度测评。</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6、项目验收</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对双流区跨境</w:t>
      </w:r>
      <w:proofErr w:type="gramStart"/>
      <w:r>
        <w:rPr>
          <w:rFonts w:ascii="仿宋" w:eastAsia="仿宋" w:hAnsi="仿宋" w:hint="eastAsia"/>
          <w:sz w:val="24"/>
        </w:rPr>
        <w:t>电商内外贸</w:t>
      </w:r>
      <w:proofErr w:type="gramEnd"/>
      <w:r>
        <w:rPr>
          <w:rFonts w:ascii="仿宋" w:eastAsia="仿宋" w:hAnsi="仿宋" w:hint="eastAsia"/>
          <w:sz w:val="24"/>
        </w:rPr>
        <w:t>一体化服务应用研究及示范项目工作进行提炼总结，编制整理各类验收材料。</w:t>
      </w:r>
    </w:p>
    <w:p w:rsidR="00A84EE0" w:rsidRDefault="00A84EE0" w:rsidP="00A84EE0">
      <w:pPr>
        <w:spacing w:line="360" w:lineRule="auto"/>
        <w:ind w:firstLineChars="200" w:firstLine="482"/>
        <w:rPr>
          <w:rFonts w:ascii="仿宋" w:eastAsia="仿宋" w:hAnsi="仿宋" w:hint="eastAsia"/>
          <w:b/>
          <w:bCs/>
          <w:sz w:val="24"/>
        </w:rPr>
      </w:pPr>
      <w:r>
        <w:rPr>
          <w:rFonts w:ascii="仿宋" w:eastAsia="仿宋" w:hAnsi="仿宋" w:hint="eastAsia"/>
          <w:b/>
          <w:bCs/>
          <w:sz w:val="24"/>
        </w:rPr>
        <w:t>7、其他工作</w:t>
      </w:r>
    </w:p>
    <w:p w:rsidR="00A84EE0" w:rsidRDefault="00A84EE0" w:rsidP="00A84EE0">
      <w:pPr>
        <w:pStyle w:val="a3"/>
        <w:spacing w:line="400" w:lineRule="exact"/>
        <w:ind w:firstLineChars="0" w:firstLine="0"/>
        <w:rPr>
          <w:rFonts w:ascii="仿宋" w:eastAsia="仿宋" w:hAnsi="仿宋" w:hint="eastAsia"/>
          <w:sz w:val="24"/>
        </w:rPr>
      </w:pPr>
      <w:r>
        <w:rPr>
          <w:rFonts w:ascii="仿宋" w:eastAsia="仿宋" w:hAnsi="仿宋" w:hint="eastAsia"/>
          <w:sz w:val="24"/>
        </w:rPr>
        <w:t>按照双流区商务局的具体安排，完成项目其他工作。</w:t>
      </w:r>
    </w:p>
    <w:p w:rsidR="00A84EE0" w:rsidRDefault="00A84EE0" w:rsidP="00A84EE0">
      <w:pPr>
        <w:pStyle w:val="2"/>
        <w:spacing w:line="400" w:lineRule="exact"/>
        <w:ind w:firstLineChars="98" w:firstLine="236"/>
        <w:rPr>
          <w:rFonts w:ascii="仿宋" w:eastAsia="仿宋" w:hAnsi="仿宋" w:hint="eastAsia"/>
          <w:b w:val="0"/>
          <w:sz w:val="24"/>
          <w:szCs w:val="24"/>
        </w:rPr>
      </w:pPr>
      <w:r>
        <w:rPr>
          <w:rFonts w:ascii="仿宋" w:eastAsia="仿宋" w:hAnsi="仿宋" w:hint="eastAsia"/>
          <w:sz w:val="24"/>
          <w:szCs w:val="24"/>
        </w:rPr>
        <w:t>*三、商务要求</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（一）服务完成时间：自合同签订生效之日起至2023年8月31日前完成。</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（二）服务地点：双流区</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（三）付款方式及条件</w:t>
      </w:r>
    </w:p>
    <w:p w:rsidR="00A84EE0" w:rsidRDefault="00A84EE0" w:rsidP="00A84EE0">
      <w:pPr>
        <w:spacing w:line="360" w:lineRule="auto"/>
        <w:ind w:firstLineChars="200" w:firstLine="480"/>
        <w:rPr>
          <w:rFonts w:ascii="仿宋" w:eastAsia="仿宋" w:hAnsi="仿宋" w:cs="仿宋_GB2312" w:hint="eastAsia"/>
          <w:bCs/>
          <w:sz w:val="24"/>
        </w:rPr>
      </w:pPr>
      <w:r>
        <w:rPr>
          <w:rFonts w:ascii="仿宋" w:eastAsia="仿宋" w:hAnsi="仿宋" w:hint="eastAsia"/>
          <w:sz w:val="24"/>
        </w:rPr>
        <w:t>1、</w:t>
      </w:r>
      <w:r>
        <w:rPr>
          <w:rFonts w:ascii="仿宋" w:eastAsia="仿宋" w:hAnsi="仿宋" w:cs="仿宋_GB2312" w:hint="eastAsia"/>
          <w:bCs/>
          <w:sz w:val="24"/>
        </w:rPr>
        <w:t>付款周期及比例：</w:t>
      </w:r>
      <w:r>
        <w:rPr>
          <w:rFonts w:ascii="仿宋" w:eastAsia="仿宋" w:hAnsi="仿宋" w:cs="仿宋" w:hint="eastAsia"/>
          <w:sz w:val="24"/>
        </w:rPr>
        <w:t>签订合同即支付合同金额的40%，完成中期验收支付合同金额的30%，项目成果提交并由采购人验收合格后支付剩余的30%。</w:t>
      </w:r>
    </w:p>
    <w:p w:rsidR="00A84EE0" w:rsidRDefault="00A84EE0" w:rsidP="00A84EE0">
      <w:pPr>
        <w:spacing w:line="360" w:lineRule="auto"/>
        <w:ind w:firstLineChars="200" w:firstLine="480"/>
        <w:rPr>
          <w:rFonts w:ascii="仿宋" w:eastAsia="仿宋" w:hAnsi="仿宋" w:cs="仿宋_GB2312" w:hint="eastAsia"/>
          <w:bCs/>
          <w:sz w:val="24"/>
        </w:rPr>
      </w:pPr>
      <w:r>
        <w:rPr>
          <w:rFonts w:ascii="仿宋" w:eastAsia="仿宋" w:hAnsi="仿宋" w:cs="仿宋_GB2312" w:hint="eastAsia"/>
          <w:bCs/>
          <w:sz w:val="24"/>
        </w:rPr>
        <w:t>2、付款条件：每次款项的支付前提均为采购人收到中标人出具的正规发票后15个工作日内办理款项支付事宜。（成交供应商为中小企业的，采购人自收到供应商发票后10个工作日内将资金支付到合同约定的供应商账户）</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cs="仿宋_GB2312" w:hint="eastAsia"/>
          <w:bCs/>
          <w:sz w:val="24"/>
        </w:rPr>
        <w:t>3、逾期支付责任：采购人不得以机构变动、人员更替、政策调整等为由延迟付款，不得将采购文件和合同中未规定的义务作为向供应商付款的条件。采购人逾期付款的，依据相关规定承担相关责任。</w:t>
      </w:r>
      <w:r>
        <w:rPr>
          <w:rFonts w:ascii="仿宋" w:eastAsia="仿宋" w:hAnsi="仿宋" w:cs="仿宋_GB2312" w:hint="eastAsia"/>
          <w:b/>
          <w:sz w:val="24"/>
        </w:rPr>
        <w:t>（此条款为采购人的逾期支付责任说明，投标人可不对此条款做响应。）</w:t>
      </w:r>
    </w:p>
    <w:p w:rsidR="00A84EE0" w:rsidRDefault="00A84EE0" w:rsidP="00A84EE0">
      <w:pPr>
        <w:spacing w:line="360" w:lineRule="auto"/>
        <w:ind w:firstLineChars="200" w:firstLine="480"/>
        <w:rPr>
          <w:rFonts w:ascii="仿宋" w:eastAsia="仿宋" w:hAnsi="仿宋" w:hint="eastAsia"/>
          <w:sz w:val="24"/>
        </w:rPr>
      </w:pPr>
      <w:r>
        <w:rPr>
          <w:rFonts w:ascii="仿宋" w:eastAsia="仿宋" w:hAnsi="仿宋" w:hint="eastAsia"/>
          <w:sz w:val="24"/>
        </w:rPr>
        <w:t>（四）成果归属</w:t>
      </w:r>
    </w:p>
    <w:p w:rsidR="00A84EE0" w:rsidRDefault="00A84EE0" w:rsidP="00A84EE0">
      <w:pPr>
        <w:pStyle w:val="a3"/>
        <w:spacing w:line="400" w:lineRule="exact"/>
        <w:ind w:firstLine="480"/>
        <w:rPr>
          <w:rFonts w:ascii="仿宋" w:eastAsia="仿宋" w:hAnsi="仿宋" w:hint="eastAsia"/>
          <w:sz w:val="24"/>
        </w:rPr>
      </w:pPr>
      <w:r>
        <w:rPr>
          <w:rFonts w:ascii="仿宋" w:eastAsia="仿宋" w:hAnsi="仿宋" w:hint="eastAsia"/>
          <w:sz w:val="24"/>
        </w:rPr>
        <w:t>项目成果知识产权归双流区商务局所有，成交供应商不得擅自对外发表、出版。</w:t>
      </w:r>
    </w:p>
    <w:p w:rsidR="00A84EE0" w:rsidRDefault="00A84EE0" w:rsidP="00A84EE0">
      <w:pPr>
        <w:spacing w:line="360" w:lineRule="auto"/>
        <w:rPr>
          <w:rFonts w:ascii="仿宋" w:eastAsia="仿宋" w:hAnsi="仿宋" w:cs="仿宋_GB2312" w:hint="eastAsia"/>
          <w:sz w:val="24"/>
        </w:rPr>
      </w:pPr>
      <w:r>
        <w:rPr>
          <w:rFonts w:ascii="仿宋" w:eastAsia="仿宋" w:hAnsi="仿宋" w:hint="eastAsia"/>
          <w:sz w:val="24"/>
        </w:rPr>
        <w:t>（五）</w:t>
      </w:r>
      <w:r>
        <w:rPr>
          <w:rFonts w:ascii="仿宋" w:eastAsia="仿宋" w:hAnsi="仿宋" w:cs="仿宋_GB2312" w:hint="eastAsia"/>
          <w:sz w:val="24"/>
        </w:rPr>
        <w:t>验收方法和标准</w:t>
      </w:r>
    </w:p>
    <w:p w:rsidR="00A84EE0" w:rsidRDefault="00A84EE0" w:rsidP="00A84EE0">
      <w:pPr>
        <w:spacing w:line="360" w:lineRule="auto"/>
        <w:ind w:firstLineChars="200" w:firstLine="480"/>
        <w:rPr>
          <w:rFonts w:hint="eastAsia"/>
        </w:rPr>
      </w:pPr>
      <w:r>
        <w:rPr>
          <w:rFonts w:ascii="仿宋" w:eastAsia="仿宋" w:hAnsi="仿宋" w:hint="eastAsia"/>
          <w:sz w:val="24"/>
        </w:rPr>
        <w:t>按照政府采购相关法律法规、《财政部关于进一步加强政府采购需求和履约验收管理的指导意见》（财库〔2016〕205号）的要求进行验收。</w:t>
      </w:r>
    </w:p>
    <w:p w:rsidR="00182C25" w:rsidRPr="00A84EE0" w:rsidRDefault="00182C25">
      <w:bookmarkStart w:id="1" w:name="_GoBack"/>
      <w:bookmarkEnd w:id="1"/>
    </w:p>
    <w:sectPr w:rsidR="00182C25" w:rsidRPr="00A8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A4"/>
    <w:rsid w:val="00182C25"/>
    <w:rsid w:val="00A84EE0"/>
    <w:rsid w:val="00C9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DE39F-E3AB-4E77-9D1D-03CB3694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E0"/>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A84EE0"/>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A84EE0"/>
    <w:rPr>
      <w:rFonts w:ascii="Arial" w:eastAsia="黑体" w:hAnsi="Arial" w:cs="Times New Roman"/>
      <w:b/>
      <w:bCs/>
      <w:kern w:val="0"/>
      <w:sz w:val="32"/>
      <w:szCs w:val="32"/>
    </w:rPr>
  </w:style>
  <w:style w:type="character" w:customStyle="1" w:styleId="Char">
    <w:name w:val="正文缩进 Char"/>
    <w:link w:val="a3"/>
    <w:semiHidden/>
    <w:qFormat/>
    <w:locked/>
    <w:rsid w:val="00A84EE0"/>
    <w:rPr>
      <w:rFonts w:ascii="Times New Roman" w:hAnsi="Times New Roman" w:cs="Times New Roman"/>
      <w:szCs w:val="24"/>
    </w:rPr>
  </w:style>
  <w:style w:type="paragraph" w:styleId="a3">
    <w:name w:val="Normal Indent"/>
    <w:basedOn w:val="a"/>
    <w:link w:val="Char"/>
    <w:semiHidden/>
    <w:unhideWhenUsed/>
    <w:qFormat/>
    <w:rsid w:val="00A84EE0"/>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2022-04-18T04:59:00Z</dcterms:created>
  <dcterms:modified xsi:type="dcterms:W3CDTF">2022-04-18T05:06:00Z</dcterms:modified>
</cp:coreProperties>
</file>