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82" w:rsidRPr="00EE499F" w:rsidRDefault="00787D82" w:rsidP="00787D82">
      <w:pPr>
        <w:pStyle w:val="2"/>
        <w:spacing w:line="400" w:lineRule="exact"/>
        <w:ind w:firstLineChars="98" w:firstLine="236"/>
        <w:rPr>
          <w:rFonts w:ascii="仿宋" w:eastAsia="仿宋" w:hAnsi="仿宋"/>
          <w:sz w:val="24"/>
          <w:szCs w:val="24"/>
        </w:rPr>
      </w:pPr>
      <w:r w:rsidRPr="00EE499F">
        <w:rPr>
          <w:rFonts w:ascii="仿宋" w:eastAsia="仿宋" w:hAnsi="仿宋" w:hint="eastAsia"/>
          <w:sz w:val="24"/>
          <w:szCs w:val="24"/>
        </w:rPr>
        <w:t>（一）</w:t>
      </w:r>
      <w:r w:rsidRPr="00EE499F">
        <w:rPr>
          <w:rFonts w:ascii="仿宋" w:eastAsia="仿宋" w:hAnsi="仿宋"/>
          <w:sz w:val="24"/>
          <w:szCs w:val="24"/>
        </w:rPr>
        <w:t xml:space="preserve">. </w:t>
      </w:r>
      <w:r w:rsidRPr="00EE499F">
        <w:rPr>
          <w:rFonts w:ascii="仿宋" w:eastAsia="仿宋" w:hAnsi="仿宋" w:hint="eastAsia"/>
          <w:sz w:val="24"/>
          <w:szCs w:val="24"/>
        </w:rPr>
        <w:t>项目概述</w:t>
      </w:r>
      <w:bookmarkStart w:id="0" w:name="_Toc217446095"/>
    </w:p>
    <w:p w:rsidR="00787D82" w:rsidRPr="00EE499F" w:rsidRDefault="00787D82" w:rsidP="00787D82">
      <w:pPr>
        <w:tabs>
          <w:tab w:val="left" w:pos="7665"/>
        </w:tabs>
        <w:spacing w:line="400" w:lineRule="exact"/>
        <w:ind w:firstLineChars="250" w:firstLine="600"/>
        <w:rPr>
          <w:rFonts w:ascii="仿宋" w:eastAsia="仿宋" w:hAnsi="仿宋" w:cs="宋体"/>
          <w:sz w:val="24"/>
        </w:rPr>
      </w:pPr>
      <w:r w:rsidRPr="00EE499F">
        <w:rPr>
          <w:rFonts w:ascii="仿宋" w:eastAsia="仿宋" w:hAnsi="仿宋" w:cs="宋体" w:hint="eastAsia"/>
          <w:sz w:val="24"/>
        </w:rPr>
        <w:t>成都市市场监督管理局是2019年政府机构改革中变动最大的部门之一，涉及多个部门整合、多项职能合并、多类业务融合。改革后所承担的职能多，共有1112项事权，位居全市第一；承担任务重，负责成都市230余万户市场主体的监管；涉及敏感领域广，重点领域如食品、药品、医疗器械、特种设备等生产、经营、使用企业约130万家左右；平时执行外勤任务、出差任务的同志数量大，应急工作事项不断。</w:t>
      </w:r>
    </w:p>
    <w:p w:rsidR="00787D82" w:rsidRPr="00EE499F" w:rsidRDefault="00787D82" w:rsidP="00787D82">
      <w:pPr>
        <w:tabs>
          <w:tab w:val="left" w:pos="7665"/>
        </w:tabs>
        <w:spacing w:line="400" w:lineRule="exact"/>
        <w:ind w:firstLineChars="250" w:firstLine="600"/>
        <w:rPr>
          <w:rFonts w:ascii="仿宋" w:eastAsia="仿宋" w:hAnsi="仿宋" w:cs="宋体"/>
          <w:sz w:val="24"/>
        </w:rPr>
      </w:pPr>
      <w:r w:rsidRPr="00EE499F">
        <w:rPr>
          <w:rFonts w:ascii="仿宋" w:eastAsia="仿宋" w:hAnsi="仿宋" w:cs="宋体" w:hint="eastAsia"/>
          <w:sz w:val="24"/>
        </w:rPr>
        <w:t>随着国家“放管服”改革的不断深入，越来越强调事中事后监管，按照国家总局、省局的工作要求，每家企业涉及月度、季度、半年度、年度的现场监管，监管频次高；对监管人员的专业能力有较高的要求，现场监管涉及的项数最少15项，最多150项；而市场监管工作人员有限，必须采用信息化手段开展监管工作，而传统的PC</w:t>
      </w:r>
      <w:proofErr w:type="gramStart"/>
      <w:r w:rsidRPr="00EE499F">
        <w:rPr>
          <w:rFonts w:ascii="仿宋" w:eastAsia="仿宋" w:hAnsi="仿宋" w:cs="宋体" w:hint="eastAsia"/>
          <w:sz w:val="24"/>
        </w:rPr>
        <w:t>固定端</w:t>
      </w:r>
      <w:proofErr w:type="gramEnd"/>
      <w:r w:rsidRPr="00EE499F">
        <w:rPr>
          <w:rFonts w:ascii="仿宋" w:eastAsia="仿宋" w:hAnsi="仿宋" w:cs="宋体" w:hint="eastAsia"/>
          <w:sz w:val="24"/>
        </w:rPr>
        <w:t>又不能满足现场监管需求，只能采取纸质文件登记后再次录入信息系统的方式，形成二次录入弊端，极大地消耗原本就十分匮乏的人力，十分影响了监管工作效能。对此，成都市市场监督管理局实施了“成都市市场监管融合信息系统（一期）”建设项目，新建移动应用平台，将市场监管业务中监管、抽检、执法、查询等功能集成在移动应用平台中，以提高监管效能，创新监管手段。</w:t>
      </w:r>
    </w:p>
    <w:p w:rsidR="00787D82" w:rsidRPr="00EE499F" w:rsidRDefault="00787D82" w:rsidP="00787D82">
      <w:pPr>
        <w:pStyle w:val="a3"/>
        <w:spacing w:line="400" w:lineRule="exact"/>
        <w:ind w:firstLine="480"/>
        <w:rPr>
          <w:rFonts w:ascii="仿宋" w:eastAsia="仿宋" w:hAnsi="仿宋"/>
          <w:bCs/>
          <w:sz w:val="24"/>
        </w:rPr>
      </w:pPr>
      <w:r w:rsidRPr="00EE499F">
        <w:rPr>
          <w:rFonts w:ascii="仿宋" w:eastAsia="仿宋" w:hAnsi="仿宋" w:cs="宋体" w:hint="eastAsia"/>
          <w:sz w:val="24"/>
        </w:rPr>
        <w:t>目前，原各单位租赁的移动终端都已到期，且数量较少，现场监管工作受到明显限制。因此在“成都市市场监管融合信息系统（一期）”建设项目中，拟采购移动执法业务终端租赁服务，配备给监管人员利用移动终端设备部署的APP系统对企业进行现场监管，以提高监管效能，创新监管手段。结合成都市市场监督管理局工作实际，因市场监管执法地域广（平原、山区等），网络使用环境复杂（高楼、地下室、冻库等），对服务供应商提供的网络覆盖率和网络服务质量需求较高。同时，考虑到成都市市场监督管理局工作人员日常工作数据的保密性和敏感性，根据《中华人民共和国网络安全法》《中华人民共和国计算机信息网络国际联网管理暂行规定》国家保密局《关于加强政府上网信息保密管理的通知》和中央保密委员会办公室、国家保密局关于《涉及国家秘密的通信、办公自动化和计算机信息系统审批暂行办法》《中华人民共和国密码法》文件要求，针对当前移动执法业务终端的通话、短信等可能面临各类安全风险，拟采购依托移动互联、国密算法等技术提供安全通信服务，解决工作人员日常工作中的通信安全问题。</w:t>
      </w:r>
    </w:p>
    <w:p w:rsidR="00787D82" w:rsidRPr="00EE499F" w:rsidRDefault="00787D82" w:rsidP="00787D82">
      <w:pPr>
        <w:pStyle w:val="a3"/>
        <w:spacing w:line="400" w:lineRule="exact"/>
        <w:ind w:firstLine="480"/>
        <w:rPr>
          <w:rFonts w:ascii="仿宋" w:eastAsia="仿宋" w:hAnsi="仿宋"/>
          <w:bCs/>
          <w:sz w:val="24"/>
        </w:rPr>
      </w:pPr>
      <w:r w:rsidRPr="00EE499F">
        <w:rPr>
          <w:rFonts w:ascii="仿宋" w:eastAsia="仿宋" w:hAnsi="仿宋" w:hint="eastAsia"/>
          <w:bCs/>
          <w:sz w:val="24"/>
        </w:rPr>
        <w:t>标的名称及</w:t>
      </w:r>
      <w:r w:rsidRPr="00EE499F">
        <w:rPr>
          <w:rFonts w:ascii="仿宋" w:eastAsia="仿宋" w:hAnsi="仿宋"/>
          <w:bCs/>
          <w:sz w:val="24"/>
        </w:rPr>
        <w:t>所属行业</w:t>
      </w:r>
      <w:r w:rsidRPr="00EE499F">
        <w:rPr>
          <w:rFonts w:ascii="仿宋" w:eastAsia="仿宋" w:hAnsi="仿宋" w:hint="eastAsia"/>
          <w:bCs/>
          <w:sz w:val="24"/>
        </w:rPr>
        <w:t>：</w:t>
      </w:r>
    </w:p>
    <w:tbl>
      <w:tblPr>
        <w:tblStyle w:val="a5"/>
        <w:tblW w:w="8296" w:type="dxa"/>
        <w:jc w:val="center"/>
        <w:tblLayout w:type="fixed"/>
        <w:tblLook w:val="04A0" w:firstRow="1" w:lastRow="0" w:firstColumn="1" w:lastColumn="0" w:noHBand="0" w:noVBand="1"/>
      </w:tblPr>
      <w:tblGrid>
        <w:gridCol w:w="2074"/>
        <w:gridCol w:w="2074"/>
        <w:gridCol w:w="2074"/>
        <w:gridCol w:w="2074"/>
      </w:tblGrid>
      <w:tr w:rsidR="00787D82" w:rsidRPr="00EE499F" w:rsidTr="00251E06">
        <w:trPr>
          <w:jc w:val="center"/>
        </w:trPr>
        <w:tc>
          <w:tcPr>
            <w:tcW w:w="2074" w:type="dxa"/>
            <w:vMerge w:val="restart"/>
            <w:vAlign w:val="center"/>
          </w:tcPr>
          <w:p w:rsidR="00787D82" w:rsidRPr="00EE499F" w:rsidRDefault="00787D82" w:rsidP="00251E06">
            <w:pPr>
              <w:pStyle w:val="a3"/>
              <w:spacing w:line="400" w:lineRule="exact"/>
              <w:ind w:firstLineChars="0" w:firstLine="0"/>
              <w:jc w:val="center"/>
              <w:rPr>
                <w:rFonts w:ascii="仿宋" w:eastAsia="仿宋" w:hAnsi="仿宋"/>
                <w:bCs/>
                <w:sz w:val="24"/>
              </w:rPr>
            </w:pPr>
            <w:r w:rsidRPr="00EE499F">
              <w:rPr>
                <w:rFonts w:ascii="仿宋" w:eastAsia="仿宋" w:hAnsi="仿宋" w:hint="eastAsia"/>
                <w:bCs/>
                <w:sz w:val="24"/>
              </w:rPr>
              <w:lastRenderedPageBreak/>
              <w:t>包号：</w:t>
            </w:r>
            <w:r w:rsidRPr="00EE499F">
              <w:rPr>
                <w:rFonts w:ascii="仿宋" w:eastAsia="仿宋" w:hAnsi="仿宋"/>
                <w:bCs/>
                <w:sz w:val="24"/>
              </w:rPr>
              <w:t>06</w:t>
            </w:r>
          </w:p>
        </w:tc>
        <w:tc>
          <w:tcPr>
            <w:tcW w:w="2074" w:type="dxa"/>
            <w:vAlign w:val="center"/>
          </w:tcPr>
          <w:p w:rsidR="00787D82" w:rsidRPr="00EE499F" w:rsidRDefault="00787D82" w:rsidP="00251E06">
            <w:pPr>
              <w:pStyle w:val="a3"/>
              <w:spacing w:line="400" w:lineRule="exact"/>
              <w:ind w:firstLineChars="0" w:firstLine="0"/>
              <w:jc w:val="center"/>
              <w:rPr>
                <w:rFonts w:ascii="仿宋" w:eastAsia="仿宋" w:hAnsi="仿宋"/>
                <w:bCs/>
                <w:sz w:val="24"/>
              </w:rPr>
            </w:pPr>
            <w:r w:rsidRPr="00EE499F">
              <w:rPr>
                <w:rFonts w:ascii="仿宋" w:eastAsia="仿宋" w:hAnsi="仿宋" w:hint="eastAsia"/>
                <w:bCs/>
                <w:sz w:val="24"/>
              </w:rPr>
              <w:t>品目号</w:t>
            </w:r>
          </w:p>
        </w:tc>
        <w:tc>
          <w:tcPr>
            <w:tcW w:w="2074" w:type="dxa"/>
            <w:vAlign w:val="center"/>
          </w:tcPr>
          <w:p w:rsidR="00787D82" w:rsidRPr="00EE499F" w:rsidRDefault="00787D82" w:rsidP="00251E06">
            <w:pPr>
              <w:pStyle w:val="a3"/>
              <w:spacing w:line="400" w:lineRule="exact"/>
              <w:ind w:firstLineChars="0" w:firstLine="0"/>
              <w:jc w:val="center"/>
              <w:rPr>
                <w:rFonts w:ascii="仿宋" w:eastAsia="仿宋" w:hAnsi="仿宋"/>
                <w:bCs/>
                <w:sz w:val="24"/>
              </w:rPr>
            </w:pPr>
            <w:r w:rsidRPr="00EE499F">
              <w:rPr>
                <w:rFonts w:ascii="仿宋" w:eastAsia="仿宋" w:hAnsi="仿宋" w:hint="eastAsia"/>
                <w:bCs/>
                <w:sz w:val="24"/>
              </w:rPr>
              <w:t>标的</w:t>
            </w:r>
            <w:r w:rsidRPr="00EE499F">
              <w:rPr>
                <w:rFonts w:ascii="仿宋" w:eastAsia="仿宋" w:hAnsi="仿宋"/>
                <w:bCs/>
                <w:sz w:val="24"/>
              </w:rPr>
              <w:t>名称</w:t>
            </w:r>
          </w:p>
        </w:tc>
        <w:tc>
          <w:tcPr>
            <w:tcW w:w="2074" w:type="dxa"/>
            <w:vAlign w:val="center"/>
          </w:tcPr>
          <w:p w:rsidR="00787D82" w:rsidRPr="00EE499F" w:rsidRDefault="00787D82" w:rsidP="00251E06">
            <w:pPr>
              <w:pStyle w:val="a3"/>
              <w:spacing w:line="400" w:lineRule="exact"/>
              <w:ind w:firstLineChars="0" w:firstLine="0"/>
              <w:jc w:val="center"/>
              <w:rPr>
                <w:rFonts w:ascii="仿宋" w:eastAsia="仿宋" w:hAnsi="仿宋"/>
                <w:bCs/>
                <w:sz w:val="24"/>
              </w:rPr>
            </w:pPr>
            <w:r w:rsidRPr="00EE499F">
              <w:rPr>
                <w:rFonts w:ascii="仿宋" w:eastAsia="仿宋" w:hAnsi="仿宋" w:hint="eastAsia"/>
                <w:bCs/>
                <w:sz w:val="24"/>
              </w:rPr>
              <w:t>所属行业</w:t>
            </w:r>
          </w:p>
        </w:tc>
      </w:tr>
      <w:tr w:rsidR="00787D82" w:rsidRPr="00EE499F" w:rsidTr="00251E06">
        <w:trPr>
          <w:jc w:val="center"/>
        </w:trPr>
        <w:tc>
          <w:tcPr>
            <w:tcW w:w="2074" w:type="dxa"/>
            <w:vMerge/>
            <w:vAlign w:val="center"/>
          </w:tcPr>
          <w:p w:rsidR="00787D82" w:rsidRPr="00EE499F" w:rsidRDefault="00787D82" w:rsidP="00251E06">
            <w:pPr>
              <w:pStyle w:val="a3"/>
              <w:spacing w:line="400" w:lineRule="exact"/>
              <w:ind w:firstLineChars="0" w:firstLine="0"/>
              <w:jc w:val="center"/>
              <w:rPr>
                <w:rFonts w:ascii="仿宋" w:eastAsia="仿宋" w:hAnsi="仿宋"/>
                <w:bCs/>
                <w:sz w:val="24"/>
              </w:rPr>
            </w:pPr>
          </w:p>
        </w:tc>
        <w:tc>
          <w:tcPr>
            <w:tcW w:w="2074" w:type="dxa"/>
            <w:vAlign w:val="center"/>
          </w:tcPr>
          <w:p w:rsidR="00787D82" w:rsidRPr="00EE499F" w:rsidRDefault="00787D82" w:rsidP="00251E06">
            <w:pPr>
              <w:pStyle w:val="a3"/>
              <w:spacing w:line="400" w:lineRule="exact"/>
              <w:ind w:firstLineChars="0" w:firstLine="0"/>
              <w:jc w:val="center"/>
              <w:rPr>
                <w:rFonts w:ascii="仿宋" w:eastAsia="仿宋" w:hAnsi="仿宋"/>
                <w:bCs/>
                <w:sz w:val="24"/>
              </w:rPr>
            </w:pPr>
            <w:r w:rsidRPr="00EE499F">
              <w:rPr>
                <w:rFonts w:ascii="仿宋" w:eastAsia="仿宋" w:hAnsi="仿宋"/>
                <w:bCs/>
                <w:sz w:val="24"/>
              </w:rPr>
              <w:t>06</w:t>
            </w:r>
            <w:r w:rsidRPr="00EE499F">
              <w:rPr>
                <w:rFonts w:ascii="仿宋" w:eastAsia="仿宋" w:hAnsi="仿宋" w:hint="eastAsia"/>
                <w:bCs/>
                <w:sz w:val="24"/>
              </w:rPr>
              <w:t>-</w:t>
            </w:r>
            <w:r w:rsidRPr="00EE499F">
              <w:rPr>
                <w:rFonts w:ascii="仿宋" w:eastAsia="仿宋" w:hAnsi="仿宋"/>
                <w:bCs/>
                <w:sz w:val="24"/>
              </w:rPr>
              <w:t>0</w:t>
            </w:r>
            <w:r w:rsidRPr="00EE499F">
              <w:rPr>
                <w:rFonts w:ascii="仿宋" w:eastAsia="仿宋" w:hAnsi="仿宋" w:hint="eastAsia"/>
                <w:bCs/>
                <w:sz w:val="24"/>
              </w:rPr>
              <w:t>1</w:t>
            </w:r>
          </w:p>
        </w:tc>
        <w:tc>
          <w:tcPr>
            <w:tcW w:w="2074" w:type="dxa"/>
            <w:vAlign w:val="center"/>
          </w:tcPr>
          <w:p w:rsidR="00787D82" w:rsidRPr="00EE499F" w:rsidRDefault="00787D82" w:rsidP="00251E06">
            <w:pPr>
              <w:pStyle w:val="a3"/>
              <w:spacing w:line="400" w:lineRule="exact"/>
              <w:ind w:firstLineChars="0" w:firstLine="0"/>
              <w:jc w:val="center"/>
              <w:rPr>
                <w:rFonts w:ascii="仿宋" w:eastAsia="仿宋" w:hAnsi="仿宋"/>
                <w:bCs/>
                <w:sz w:val="24"/>
              </w:rPr>
            </w:pPr>
            <w:r w:rsidRPr="00EE499F">
              <w:rPr>
                <w:rFonts w:ascii="仿宋" w:eastAsia="仿宋" w:hAnsi="仿宋" w:hint="eastAsia"/>
                <w:bCs/>
                <w:sz w:val="24"/>
              </w:rPr>
              <w:t>移动执法业务终端租赁服务</w:t>
            </w:r>
          </w:p>
        </w:tc>
        <w:tc>
          <w:tcPr>
            <w:tcW w:w="2074" w:type="dxa"/>
            <w:vAlign w:val="center"/>
          </w:tcPr>
          <w:p w:rsidR="00787D82" w:rsidRPr="00EE499F" w:rsidRDefault="00787D82" w:rsidP="00251E06">
            <w:pPr>
              <w:pStyle w:val="a3"/>
              <w:spacing w:line="400" w:lineRule="exact"/>
              <w:ind w:firstLineChars="0" w:firstLine="0"/>
              <w:jc w:val="center"/>
              <w:rPr>
                <w:rFonts w:ascii="仿宋" w:eastAsia="仿宋" w:hAnsi="仿宋"/>
                <w:bCs/>
                <w:sz w:val="24"/>
              </w:rPr>
            </w:pPr>
            <w:r w:rsidRPr="00EE499F">
              <w:rPr>
                <w:rFonts w:ascii="仿宋" w:eastAsia="仿宋" w:hAnsi="仿宋" w:hint="eastAsia"/>
                <w:bCs/>
                <w:sz w:val="24"/>
              </w:rPr>
              <w:t>租赁和商务服务业</w:t>
            </w:r>
          </w:p>
        </w:tc>
      </w:tr>
    </w:tbl>
    <w:p w:rsidR="00787D82" w:rsidRPr="00EE499F" w:rsidRDefault="00787D82" w:rsidP="00787D82">
      <w:pPr>
        <w:pStyle w:val="2"/>
        <w:spacing w:line="400" w:lineRule="exact"/>
        <w:ind w:firstLineChars="98" w:firstLine="236"/>
        <w:rPr>
          <w:rFonts w:ascii="仿宋" w:eastAsia="仿宋" w:hAnsi="仿宋"/>
          <w:sz w:val="24"/>
          <w:szCs w:val="24"/>
        </w:rPr>
      </w:pPr>
      <w:r w:rsidRPr="00EE499F">
        <w:rPr>
          <w:rFonts w:ascii="仿宋" w:eastAsia="仿宋" w:hAnsi="仿宋"/>
          <w:sz w:val="24"/>
        </w:rPr>
        <w:t>*</w:t>
      </w:r>
      <w:r w:rsidRPr="00EE499F">
        <w:rPr>
          <w:rFonts w:ascii="仿宋" w:eastAsia="仿宋" w:hAnsi="仿宋" w:hint="eastAsia"/>
          <w:sz w:val="24"/>
          <w:szCs w:val="24"/>
        </w:rPr>
        <w:t>（二）</w:t>
      </w:r>
      <w:r w:rsidRPr="00EE499F">
        <w:rPr>
          <w:rFonts w:ascii="仿宋" w:eastAsia="仿宋" w:hAnsi="仿宋"/>
          <w:sz w:val="24"/>
          <w:szCs w:val="24"/>
        </w:rPr>
        <w:t xml:space="preserve">. </w:t>
      </w:r>
      <w:r w:rsidRPr="00EE499F">
        <w:rPr>
          <w:rFonts w:ascii="仿宋" w:eastAsia="仿宋" w:hAnsi="仿宋" w:hint="eastAsia"/>
          <w:sz w:val="24"/>
          <w:szCs w:val="24"/>
        </w:rPr>
        <w:t>商务要求</w:t>
      </w:r>
    </w:p>
    <w:p w:rsidR="00787D82" w:rsidRPr="00EE499F" w:rsidRDefault="00787D82" w:rsidP="00787D82">
      <w:pPr>
        <w:pStyle w:val="a4"/>
        <w:numPr>
          <w:ilvl w:val="0"/>
          <w:numId w:val="1"/>
        </w:numPr>
        <w:spacing w:before="100" w:beforeAutospacing="1" w:line="240" w:lineRule="auto"/>
        <w:rPr>
          <w:rFonts w:ascii="仿宋" w:eastAsia="仿宋" w:hAnsi="仿宋"/>
          <w:sz w:val="24"/>
        </w:rPr>
      </w:pPr>
      <w:r w:rsidRPr="00EE499F">
        <w:rPr>
          <w:rFonts w:ascii="仿宋" w:eastAsia="仿宋" w:hAnsi="仿宋" w:hint="eastAsia"/>
          <w:sz w:val="24"/>
        </w:rPr>
        <w:t>服务期限：2021年12月1日至2024年11月3</w:t>
      </w:r>
      <w:r w:rsidRPr="00EE499F">
        <w:rPr>
          <w:rFonts w:ascii="仿宋" w:eastAsia="仿宋" w:hAnsi="仿宋"/>
          <w:sz w:val="24"/>
        </w:rPr>
        <w:t>0</w:t>
      </w:r>
      <w:r w:rsidRPr="00EE499F">
        <w:rPr>
          <w:rFonts w:ascii="仿宋" w:eastAsia="仿宋" w:hAnsi="仿宋" w:hint="eastAsia"/>
          <w:sz w:val="24"/>
        </w:rPr>
        <w:t>日（具体服务</w:t>
      </w:r>
      <w:r>
        <w:rPr>
          <w:rFonts w:ascii="仿宋" w:eastAsia="仿宋" w:hAnsi="仿宋" w:hint="eastAsia"/>
          <w:sz w:val="24"/>
        </w:rPr>
        <w:t>时间</w:t>
      </w:r>
      <w:r w:rsidRPr="00EE499F">
        <w:rPr>
          <w:rFonts w:ascii="仿宋" w:eastAsia="仿宋" w:hAnsi="仿宋" w:hint="eastAsia"/>
          <w:sz w:val="24"/>
        </w:rPr>
        <w:t>以合同签订为准）。</w:t>
      </w:r>
    </w:p>
    <w:p w:rsidR="00787D82" w:rsidRPr="00EE499F" w:rsidRDefault="00787D82" w:rsidP="00787D82">
      <w:pPr>
        <w:spacing w:line="276" w:lineRule="auto"/>
        <w:rPr>
          <w:rFonts w:ascii="仿宋" w:eastAsia="仿宋" w:hAnsi="仿宋"/>
          <w:sz w:val="24"/>
        </w:rPr>
      </w:pPr>
      <w:r w:rsidRPr="00EE499F">
        <w:rPr>
          <w:rFonts w:ascii="仿宋" w:eastAsia="仿宋" w:hAnsi="仿宋" w:hint="eastAsia"/>
          <w:sz w:val="24"/>
        </w:rPr>
        <w:t>2．付款方法和条件：合同签订后收到中标人出具的等额正式发票后15个工作日内，采购人向中标人支付40%的合同款；服务配套相关设备到货并通过到货验收后，收到中标人出具的等额正式发票后15个工作日内，采购人向中标人支付55%的合同款；三年服务期结束且通过项目验收后，收到中标人出具的等额正式发票后15个工作日内，支付5%的合同尾款。</w:t>
      </w:r>
    </w:p>
    <w:p w:rsidR="00787D82" w:rsidRPr="00EE499F" w:rsidRDefault="00787D82" w:rsidP="00787D82">
      <w:pPr>
        <w:pStyle w:val="20"/>
        <w:ind w:firstLine="0"/>
        <w:rPr>
          <w:rFonts w:ascii="仿宋" w:eastAsia="仿宋" w:hAnsi="仿宋"/>
          <w:sz w:val="24"/>
        </w:rPr>
      </w:pPr>
      <w:r w:rsidRPr="00EE499F">
        <w:rPr>
          <w:rFonts w:ascii="仿宋" w:eastAsia="仿宋" w:hAnsi="仿宋"/>
          <w:sz w:val="24"/>
        </w:rPr>
        <w:t>3</w:t>
      </w:r>
      <w:r w:rsidRPr="00EE499F">
        <w:rPr>
          <w:rFonts w:ascii="仿宋" w:eastAsia="仿宋" w:hAnsi="仿宋" w:hint="eastAsia"/>
          <w:sz w:val="24"/>
        </w:rPr>
        <w:t>.供应商在合同签订后，在采购人提出交付需求后的15个工作日内提供移动执法业务终端。</w:t>
      </w:r>
    </w:p>
    <w:p w:rsidR="00787D82" w:rsidRPr="00EE499F" w:rsidRDefault="00787D82" w:rsidP="00787D82">
      <w:pPr>
        <w:pStyle w:val="20"/>
        <w:ind w:firstLine="0"/>
        <w:rPr>
          <w:rFonts w:ascii="仿宋" w:eastAsia="仿宋" w:hAnsi="仿宋"/>
          <w:sz w:val="24"/>
        </w:rPr>
      </w:pPr>
      <w:r w:rsidRPr="00EE499F">
        <w:rPr>
          <w:rFonts w:ascii="仿宋" w:eastAsia="仿宋" w:hAnsi="仿宋"/>
          <w:sz w:val="24"/>
        </w:rPr>
        <w:t>4</w:t>
      </w:r>
      <w:r w:rsidRPr="00EE499F">
        <w:rPr>
          <w:rFonts w:ascii="仿宋" w:eastAsia="仿宋" w:hAnsi="仿宋" w:hint="eastAsia"/>
          <w:sz w:val="24"/>
        </w:rPr>
        <w:t>.</w:t>
      </w:r>
      <w:r w:rsidRPr="00EE499F">
        <w:rPr>
          <w:rFonts w:ascii="仿宋" w:eastAsia="仿宋" w:hAnsi="仿宋"/>
          <w:sz w:val="24"/>
        </w:rPr>
        <w:t>项目验收</w:t>
      </w:r>
      <w:r w:rsidRPr="00EE499F">
        <w:rPr>
          <w:rFonts w:ascii="仿宋" w:eastAsia="仿宋" w:hAnsi="仿宋" w:hint="eastAsia"/>
          <w:sz w:val="24"/>
        </w:rPr>
        <w:t>：三年服务期结束，按《财政部关于进一步加强政府采购需求和履约验收管理的指导意见》（财库〔2016〕205号）要求进行项目最终验收。</w:t>
      </w:r>
    </w:p>
    <w:p w:rsidR="00787D82" w:rsidRPr="00EE499F" w:rsidRDefault="00787D82" w:rsidP="00787D82">
      <w:pPr>
        <w:pStyle w:val="20"/>
        <w:ind w:firstLine="0"/>
        <w:rPr>
          <w:rFonts w:ascii="仿宋" w:eastAsia="仿宋" w:hAnsi="仿宋"/>
          <w:sz w:val="24"/>
        </w:rPr>
      </w:pPr>
      <w:r w:rsidRPr="00EE499F">
        <w:rPr>
          <w:rFonts w:ascii="仿宋" w:eastAsia="仿宋" w:hAnsi="仿宋"/>
          <w:sz w:val="24"/>
        </w:rPr>
        <w:t>5</w:t>
      </w:r>
      <w:r w:rsidRPr="00EE499F">
        <w:rPr>
          <w:rFonts w:ascii="仿宋" w:eastAsia="仿宋" w:hAnsi="仿宋" w:hint="eastAsia"/>
          <w:sz w:val="24"/>
        </w:rPr>
        <w:t>.项目服务地点：本项目服务地点为成都市及所有市辖区（市）县。</w:t>
      </w:r>
    </w:p>
    <w:p w:rsidR="00787D82" w:rsidRPr="00EE499F" w:rsidRDefault="00787D82" w:rsidP="00787D82">
      <w:pPr>
        <w:pStyle w:val="2"/>
        <w:spacing w:line="400" w:lineRule="exact"/>
        <w:ind w:firstLineChars="98" w:firstLine="236"/>
        <w:rPr>
          <w:rFonts w:ascii="仿宋" w:eastAsia="仿宋" w:hAnsi="仿宋"/>
          <w:sz w:val="24"/>
          <w:szCs w:val="24"/>
        </w:rPr>
      </w:pPr>
      <w:r w:rsidRPr="00EE499F">
        <w:rPr>
          <w:rFonts w:ascii="仿宋" w:eastAsia="仿宋" w:hAnsi="仿宋" w:hint="eastAsia"/>
          <w:sz w:val="24"/>
          <w:szCs w:val="24"/>
        </w:rPr>
        <w:t>（三）</w:t>
      </w:r>
      <w:r w:rsidRPr="00EE499F">
        <w:rPr>
          <w:rFonts w:ascii="仿宋" w:eastAsia="仿宋" w:hAnsi="仿宋"/>
          <w:sz w:val="24"/>
          <w:szCs w:val="24"/>
        </w:rPr>
        <w:t>.</w:t>
      </w:r>
      <w:r w:rsidRPr="00EE499F">
        <w:rPr>
          <w:rFonts w:ascii="仿宋" w:eastAsia="仿宋" w:hAnsi="仿宋" w:hint="eastAsia"/>
          <w:sz w:val="24"/>
          <w:szCs w:val="24"/>
        </w:rPr>
        <w:t>技术</w:t>
      </w:r>
      <w:r w:rsidRPr="00EE499F">
        <w:rPr>
          <w:rFonts w:ascii="仿宋" w:eastAsia="仿宋" w:hAnsi="仿宋"/>
          <w:sz w:val="24"/>
          <w:szCs w:val="24"/>
        </w:rPr>
        <w:t>、服务要求</w:t>
      </w:r>
      <w:bookmarkEnd w:id="0"/>
    </w:p>
    <w:p w:rsidR="00787D82" w:rsidRPr="00EE499F" w:rsidRDefault="00787D82" w:rsidP="00787D82">
      <w:pPr>
        <w:spacing w:line="520" w:lineRule="exact"/>
        <w:rPr>
          <w:rFonts w:ascii="仿宋" w:eastAsia="仿宋" w:hAnsi="仿宋"/>
          <w:b/>
          <w:bCs/>
          <w:sz w:val="24"/>
        </w:rPr>
      </w:pPr>
      <w:r w:rsidRPr="00EE499F">
        <w:rPr>
          <w:rFonts w:hint="eastAsia"/>
          <w:b/>
          <w:bCs/>
        </w:rPr>
        <w:t>*1</w:t>
      </w:r>
      <w:r w:rsidRPr="00EE499F">
        <w:rPr>
          <w:rFonts w:ascii="仿宋" w:eastAsia="仿宋" w:hAnsi="仿宋" w:hint="eastAsia"/>
          <w:b/>
          <w:bCs/>
          <w:sz w:val="24"/>
        </w:rPr>
        <w:t>、服务内容（提供承诺函）</w:t>
      </w:r>
    </w:p>
    <w:p w:rsidR="00787D82" w:rsidRPr="00EE499F" w:rsidRDefault="00787D82" w:rsidP="00787D82">
      <w:pPr>
        <w:spacing w:line="520" w:lineRule="exact"/>
        <w:ind w:firstLineChars="100" w:firstLine="240"/>
        <w:rPr>
          <w:rFonts w:ascii="仿宋" w:eastAsia="仿宋" w:hAnsi="仿宋"/>
          <w:sz w:val="24"/>
        </w:rPr>
      </w:pPr>
      <w:r w:rsidRPr="00EE499F">
        <w:rPr>
          <w:rFonts w:ascii="仿宋" w:eastAsia="仿宋" w:hAnsi="仿宋" w:hint="eastAsia"/>
          <w:sz w:val="24"/>
        </w:rPr>
        <w:t>1.1.终端服务：提供320套移动执法业务终端，服务期限三年；</w:t>
      </w:r>
    </w:p>
    <w:p w:rsidR="00787D82" w:rsidRPr="00EE499F" w:rsidRDefault="00787D82" w:rsidP="00787D82">
      <w:pPr>
        <w:spacing w:line="520" w:lineRule="exact"/>
        <w:ind w:firstLineChars="100" w:firstLine="240"/>
        <w:rPr>
          <w:rFonts w:ascii="仿宋" w:eastAsia="仿宋" w:hAnsi="仿宋"/>
          <w:sz w:val="24"/>
        </w:rPr>
      </w:pPr>
      <w:r w:rsidRPr="00EE499F">
        <w:rPr>
          <w:rFonts w:ascii="仿宋" w:eastAsia="仿宋" w:hAnsi="仿宋" w:hint="eastAsia"/>
          <w:sz w:val="24"/>
        </w:rPr>
        <w:t>1.2.基础电信服务：单套移动执法业务终端每月应提供不低于30G国内上网流量、200分钟国内语音通话、30条短信的通信服务；服务期限三年；</w:t>
      </w:r>
    </w:p>
    <w:p w:rsidR="00787D82" w:rsidRPr="00EE499F" w:rsidRDefault="00787D82" w:rsidP="00787D82">
      <w:pPr>
        <w:spacing w:line="520" w:lineRule="exact"/>
        <w:ind w:firstLineChars="100" w:firstLine="240"/>
        <w:rPr>
          <w:rFonts w:ascii="仿宋" w:eastAsia="仿宋" w:hAnsi="仿宋"/>
          <w:sz w:val="24"/>
        </w:rPr>
      </w:pPr>
      <w:r w:rsidRPr="00EE499F">
        <w:rPr>
          <w:rFonts w:ascii="仿宋" w:eastAsia="仿宋" w:hAnsi="仿宋" w:hint="eastAsia"/>
          <w:sz w:val="24"/>
        </w:rPr>
        <w:t>1</w:t>
      </w:r>
      <w:r w:rsidRPr="00EE499F">
        <w:rPr>
          <w:rFonts w:ascii="仿宋" w:eastAsia="仿宋" w:hAnsi="仿宋"/>
          <w:sz w:val="24"/>
        </w:rPr>
        <w:t>.3.</w:t>
      </w:r>
      <w:r w:rsidRPr="00EE499F">
        <w:rPr>
          <w:rFonts w:ascii="仿宋" w:eastAsia="仿宋" w:hAnsi="仿宋" w:hint="eastAsia"/>
          <w:sz w:val="24"/>
        </w:rPr>
        <w:t>所有移动执法业务终端只使用同一电信运营商（须注明电信运营商名称）的基础电信服务。</w:t>
      </w:r>
    </w:p>
    <w:p w:rsidR="00787D82" w:rsidRPr="00EE499F" w:rsidRDefault="00787D82" w:rsidP="00787D82">
      <w:pPr>
        <w:spacing w:line="560" w:lineRule="exact"/>
        <w:rPr>
          <w:rFonts w:ascii="仿宋" w:hAnsi="仿宋"/>
          <w:sz w:val="24"/>
        </w:rPr>
      </w:pPr>
      <w:r w:rsidRPr="00EE499F">
        <w:rPr>
          <w:rFonts w:ascii="仿宋" w:eastAsia="仿宋" w:hAnsi="仿宋" w:hint="eastAsia"/>
          <w:b/>
          <w:bCs/>
          <w:sz w:val="24"/>
        </w:rPr>
        <w:t>2.服务要求</w:t>
      </w:r>
    </w:p>
    <w:p w:rsidR="00787D82" w:rsidRPr="00EE499F" w:rsidRDefault="00787D82" w:rsidP="00787D82">
      <w:pPr>
        <w:spacing w:line="520" w:lineRule="exact"/>
        <w:ind w:firstLineChars="100" w:firstLine="241"/>
        <w:rPr>
          <w:rFonts w:ascii="仿宋" w:hAnsi="仿宋"/>
          <w:sz w:val="24"/>
        </w:rPr>
      </w:pPr>
      <w:r w:rsidRPr="00EE499F">
        <w:rPr>
          <w:rFonts w:ascii="仿宋" w:eastAsia="仿宋" w:hAnsi="仿宋" w:hint="eastAsia"/>
          <w:b/>
          <w:bCs/>
          <w:sz w:val="24"/>
        </w:rPr>
        <w:t>2.1.移动执法业务终端服务要求</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2.1.</w:t>
      </w:r>
      <w:r w:rsidRPr="00EE499F">
        <w:rPr>
          <w:rFonts w:ascii="仿宋" w:eastAsia="仿宋" w:hAnsi="仿宋"/>
          <w:sz w:val="24"/>
        </w:rPr>
        <w:t>1</w:t>
      </w:r>
      <w:r w:rsidRPr="00EE499F">
        <w:rPr>
          <w:rFonts w:ascii="仿宋" w:eastAsia="仿宋" w:hAnsi="仿宋" w:hint="eastAsia"/>
          <w:sz w:val="24"/>
        </w:rPr>
        <w:t>服务响应：提供全年365天，每周7天，每天24小时的电话技术支</w:t>
      </w:r>
      <w:r w:rsidRPr="00EE499F">
        <w:rPr>
          <w:rFonts w:ascii="仿宋" w:eastAsia="仿宋" w:hAnsi="仿宋" w:hint="eastAsia"/>
          <w:sz w:val="24"/>
        </w:rPr>
        <w:lastRenderedPageBreak/>
        <w:t>持。出现故障后，5分钟内提供电话支持；在电话支持未能解决的情况下提供现场服务，市局所在地30分钟到达现场，区（市）县最迟2小时到达现场。</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2.1.2移动执法业务终端应具有安全通信服务软件，结合密码模块防止移动执法业务通信信息被窃取和篡改。中标人应配合采购人完成移动执法业务终端的调试工作。</w:t>
      </w:r>
    </w:p>
    <w:p w:rsidR="00787D82" w:rsidRPr="00EE499F" w:rsidRDefault="00787D82" w:rsidP="00787D82">
      <w:pPr>
        <w:spacing w:line="520" w:lineRule="exact"/>
        <w:ind w:firstLineChars="100" w:firstLine="241"/>
        <w:rPr>
          <w:rFonts w:ascii="仿宋" w:eastAsia="仿宋" w:hAnsi="仿宋"/>
          <w:b/>
          <w:bCs/>
          <w:sz w:val="24"/>
        </w:rPr>
      </w:pPr>
      <w:r w:rsidRPr="00EE499F">
        <w:rPr>
          <w:rFonts w:ascii="仿宋" w:eastAsia="仿宋" w:hAnsi="仿宋" w:hint="eastAsia"/>
          <w:b/>
          <w:bCs/>
          <w:sz w:val="24"/>
        </w:rPr>
        <w:t>2.2.网络服务要求</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2.2.1中标人应对本项目所提供的网络进行及时的巡检和安全维护，提高移动电话、手机上网等基础电信服务的用户满意度。</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2.2.2</w:t>
      </w:r>
      <w:r w:rsidRPr="00EE499F">
        <w:rPr>
          <w:rFonts w:ascii="仿宋" w:eastAsia="仿宋" w:hAnsi="仿宋"/>
          <w:sz w:val="24"/>
        </w:rPr>
        <w:t xml:space="preserve"> </w:t>
      </w:r>
      <w:r w:rsidRPr="00EE499F">
        <w:rPr>
          <w:rFonts w:ascii="仿宋" w:eastAsia="仿宋" w:hAnsi="仿宋" w:hint="eastAsia"/>
          <w:sz w:val="24"/>
        </w:rPr>
        <w:t>中标人应为本项目提供覆盖率高的无线网络服务，确保无线网络数据传输的可靠性和稳定性。</w:t>
      </w:r>
    </w:p>
    <w:p w:rsidR="00787D82" w:rsidRPr="00EE499F" w:rsidRDefault="00787D82" w:rsidP="00787D82">
      <w:pPr>
        <w:pStyle w:val="a4"/>
        <w:ind w:firstLineChars="100" w:firstLine="241"/>
        <w:rPr>
          <w:rFonts w:ascii="仿宋" w:eastAsia="仿宋" w:hAnsi="仿宋"/>
          <w:b/>
          <w:bCs/>
          <w:sz w:val="24"/>
        </w:rPr>
      </w:pPr>
      <w:r w:rsidRPr="00EE499F">
        <w:rPr>
          <w:rFonts w:ascii="仿宋" w:hAnsi="仿宋"/>
          <w:b/>
          <w:sz w:val="24"/>
        </w:rPr>
        <w:t>2.</w:t>
      </w:r>
      <w:r w:rsidRPr="00EE499F">
        <w:rPr>
          <w:rFonts w:ascii="仿宋" w:eastAsia="仿宋" w:hAnsi="仿宋" w:hint="eastAsia"/>
          <w:b/>
          <w:bCs/>
          <w:sz w:val="24"/>
        </w:rPr>
        <w:t>3.移动执法业务终端参数要求</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2.3.1.屏幕尺寸≥6英寸</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2.3.2.</w:t>
      </w:r>
      <w:r w:rsidRPr="00EE499F">
        <w:rPr>
          <w:rFonts w:ascii="仿宋" w:eastAsia="仿宋" w:hAnsi="仿宋" w:hint="eastAsia"/>
          <w:szCs w:val="21"/>
        </w:rPr>
        <w:t>▲</w:t>
      </w:r>
      <w:r w:rsidRPr="00EE499F">
        <w:rPr>
          <w:rFonts w:ascii="仿宋" w:eastAsia="仿宋" w:hAnsi="仿宋" w:hint="eastAsia"/>
          <w:sz w:val="24"/>
        </w:rPr>
        <w:t>运行内存（RAM）≥8GB</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2.3.3.</w:t>
      </w:r>
      <w:r w:rsidRPr="00EE499F">
        <w:rPr>
          <w:rFonts w:ascii="仿宋" w:eastAsia="仿宋" w:hAnsi="仿宋" w:hint="eastAsia"/>
          <w:szCs w:val="21"/>
        </w:rPr>
        <w:t>▲</w:t>
      </w:r>
      <w:r w:rsidRPr="00EE499F">
        <w:rPr>
          <w:rFonts w:ascii="仿宋" w:eastAsia="仿宋" w:hAnsi="仿宋" w:hint="eastAsia"/>
          <w:sz w:val="24"/>
        </w:rPr>
        <w:t>存储容量（ROM）≥</w:t>
      </w:r>
      <w:r w:rsidRPr="00EE499F">
        <w:rPr>
          <w:rFonts w:ascii="仿宋" w:eastAsia="仿宋" w:hAnsi="仿宋"/>
          <w:sz w:val="24"/>
        </w:rPr>
        <w:t>256</w:t>
      </w:r>
      <w:r w:rsidRPr="00EE499F">
        <w:rPr>
          <w:rFonts w:ascii="仿宋" w:eastAsia="仿宋" w:hAnsi="仿宋" w:hint="eastAsia"/>
          <w:sz w:val="24"/>
        </w:rPr>
        <w:t>GB</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2.3.4.网络制式全网通 支持4G或以上</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2.3.5.</w:t>
      </w:r>
      <w:r w:rsidRPr="00EE499F">
        <w:rPr>
          <w:rFonts w:ascii="仿宋" w:eastAsia="仿宋" w:hAnsi="仿宋" w:hint="eastAsia"/>
          <w:szCs w:val="21"/>
        </w:rPr>
        <w:t>▲</w:t>
      </w:r>
      <w:r w:rsidRPr="00EE499F">
        <w:rPr>
          <w:rFonts w:ascii="仿宋" w:eastAsia="仿宋" w:hAnsi="仿宋" w:hint="eastAsia"/>
          <w:sz w:val="24"/>
        </w:rPr>
        <w:t>后置摄像头≥</w:t>
      </w:r>
      <w:r w:rsidRPr="00EE499F">
        <w:rPr>
          <w:rFonts w:ascii="仿宋" w:eastAsia="仿宋" w:hAnsi="仿宋"/>
          <w:sz w:val="24"/>
        </w:rPr>
        <w:t>1</w:t>
      </w:r>
      <w:r w:rsidRPr="00EE499F">
        <w:rPr>
          <w:rFonts w:ascii="仿宋" w:eastAsia="仿宋" w:hAnsi="仿宋" w:hint="eastAsia"/>
          <w:sz w:val="24"/>
        </w:rPr>
        <w:t>亿像素</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2.3.6.</w:t>
      </w:r>
      <w:r w:rsidRPr="00EE499F">
        <w:rPr>
          <w:rFonts w:ascii="仿宋" w:eastAsia="仿宋" w:hAnsi="仿宋" w:hint="eastAsia"/>
          <w:szCs w:val="21"/>
        </w:rPr>
        <w:t>▲</w:t>
      </w:r>
      <w:r w:rsidRPr="00EE499F">
        <w:rPr>
          <w:rFonts w:ascii="仿宋" w:eastAsia="仿宋" w:hAnsi="仿宋" w:hint="eastAsia"/>
          <w:sz w:val="24"/>
        </w:rPr>
        <w:t>前置摄像头≥</w:t>
      </w:r>
      <w:r w:rsidRPr="00EE499F">
        <w:rPr>
          <w:rFonts w:ascii="仿宋" w:eastAsia="仿宋" w:hAnsi="仿宋"/>
          <w:sz w:val="24"/>
        </w:rPr>
        <w:t>3200</w:t>
      </w:r>
      <w:proofErr w:type="gramStart"/>
      <w:r w:rsidRPr="00EE499F">
        <w:rPr>
          <w:rFonts w:ascii="仿宋" w:eastAsia="仿宋" w:hAnsi="仿宋" w:hint="eastAsia"/>
          <w:sz w:val="24"/>
        </w:rPr>
        <w:t>万像</w:t>
      </w:r>
      <w:proofErr w:type="gramEnd"/>
      <w:r w:rsidRPr="00EE499F">
        <w:rPr>
          <w:rFonts w:ascii="仿宋" w:eastAsia="仿宋" w:hAnsi="仿宋" w:hint="eastAsia"/>
          <w:sz w:val="24"/>
        </w:rPr>
        <w:t>素</w:t>
      </w:r>
    </w:p>
    <w:p w:rsidR="00787D82" w:rsidRPr="00EE499F" w:rsidRDefault="00787D82" w:rsidP="00787D82">
      <w:pPr>
        <w:spacing w:line="520" w:lineRule="exact"/>
        <w:ind w:firstLineChars="200" w:firstLine="480"/>
        <w:rPr>
          <w:rFonts w:ascii="仿宋" w:eastAsia="仿宋" w:hAnsi="仿宋"/>
          <w:sz w:val="24"/>
        </w:rPr>
      </w:pPr>
      <w:r w:rsidRPr="00EE499F">
        <w:rPr>
          <w:rFonts w:ascii="仿宋" w:eastAsia="仿宋" w:hAnsi="仿宋" w:hint="eastAsia"/>
          <w:sz w:val="24"/>
        </w:rPr>
        <w:t>2.3.7.</w:t>
      </w:r>
      <w:r w:rsidRPr="00EE499F">
        <w:rPr>
          <w:rFonts w:ascii="仿宋" w:eastAsia="仿宋" w:hAnsi="仿宋" w:hint="eastAsia"/>
          <w:szCs w:val="21"/>
        </w:rPr>
        <w:t>▲</w:t>
      </w:r>
      <w:r w:rsidRPr="00EE499F">
        <w:rPr>
          <w:rFonts w:ascii="仿宋" w:eastAsia="仿宋" w:hAnsi="仿宋" w:hint="eastAsia"/>
          <w:sz w:val="24"/>
        </w:rPr>
        <w:t>标配电池容量≥4</w:t>
      </w:r>
      <w:r w:rsidRPr="00EE499F">
        <w:rPr>
          <w:rFonts w:ascii="仿宋" w:eastAsia="仿宋" w:hAnsi="仿宋"/>
          <w:sz w:val="24"/>
        </w:rPr>
        <w:t>3</w:t>
      </w:r>
      <w:r w:rsidRPr="00EE499F">
        <w:rPr>
          <w:rFonts w:ascii="仿宋" w:eastAsia="仿宋" w:hAnsi="仿宋" w:hint="eastAsia"/>
          <w:sz w:val="24"/>
        </w:rPr>
        <w:t>00mAh</w:t>
      </w:r>
    </w:p>
    <w:p w:rsidR="00787D82" w:rsidRPr="00EE499F" w:rsidRDefault="00787D82" w:rsidP="00787D82">
      <w:pPr>
        <w:pStyle w:val="a4"/>
        <w:rPr>
          <w:rFonts w:ascii="仿宋" w:eastAsia="仿宋" w:hAnsi="仿宋"/>
          <w:sz w:val="24"/>
        </w:rPr>
      </w:pPr>
      <w:r w:rsidRPr="00EE499F">
        <w:rPr>
          <w:rFonts w:ascii="仿宋" w:eastAsia="仿宋" w:hAnsi="仿宋" w:hint="eastAsia"/>
          <w:sz w:val="24"/>
        </w:rPr>
        <w:t>（针对2.3</w:t>
      </w:r>
      <w:r w:rsidRPr="00EE499F">
        <w:rPr>
          <w:rFonts w:ascii="仿宋" w:eastAsia="仿宋" w:hAnsi="仿宋"/>
          <w:sz w:val="24"/>
        </w:rPr>
        <w:t>.1</w:t>
      </w:r>
      <w:r w:rsidRPr="00EE499F">
        <w:rPr>
          <w:rFonts w:ascii="仿宋" w:eastAsia="仿宋" w:hAnsi="仿宋" w:hint="eastAsia"/>
          <w:sz w:val="24"/>
        </w:rPr>
        <w:t>-2.</w:t>
      </w:r>
      <w:r w:rsidRPr="00EE499F">
        <w:rPr>
          <w:rFonts w:ascii="仿宋" w:eastAsia="仿宋" w:hAnsi="仿宋"/>
          <w:sz w:val="24"/>
        </w:rPr>
        <w:t>3.</w:t>
      </w:r>
      <w:r w:rsidRPr="00EE499F">
        <w:rPr>
          <w:rFonts w:ascii="仿宋" w:eastAsia="仿宋" w:hAnsi="仿宋" w:hint="eastAsia"/>
          <w:sz w:val="24"/>
        </w:rPr>
        <w:t>7提供产品彩页或</w:t>
      </w:r>
      <w:proofErr w:type="gramStart"/>
      <w:r w:rsidRPr="00EE499F">
        <w:rPr>
          <w:rFonts w:ascii="仿宋" w:eastAsia="仿宋" w:hAnsi="仿宋" w:hint="eastAsia"/>
          <w:sz w:val="24"/>
        </w:rPr>
        <w:t>官网截</w:t>
      </w:r>
      <w:proofErr w:type="gramEnd"/>
      <w:r w:rsidRPr="00EE499F">
        <w:rPr>
          <w:rFonts w:ascii="仿宋" w:eastAsia="仿宋" w:hAnsi="仿宋" w:hint="eastAsia"/>
          <w:sz w:val="24"/>
        </w:rPr>
        <w:t>图并加盖投标人鲜章）</w:t>
      </w:r>
    </w:p>
    <w:p w:rsidR="00787D82" w:rsidRPr="00EE499F" w:rsidRDefault="00787D82" w:rsidP="00787D82">
      <w:pPr>
        <w:pStyle w:val="1"/>
        <w:ind w:firstLineChars="100" w:firstLine="241"/>
        <w:rPr>
          <w:rFonts w:ascii="仿宋" w:eastAsia="仿宋" w:hAnsi="仿宋"/>
          <w:b/>
          <w:bCs/>
          <w:sz w:val="24"/>
        </w:rPr>
      </w:pPr>
      <w:r w:rsidRPr="00EE499F">
        <w:rPr>
          <w:rFonts w:ascii="仿宋" w:eastAsia="仿宋" w:hAnsi="仿宋" w:cs="宋体" w:hint="eastAsia"/>
          <w:b/>
          <w:bCs/>
          <w:sz w:val="24"/>
        </w:rPr>
        <w:t>2.</w:t>
      </w:r>
      <w:r w:rsidRPr="00EE499F">
        <w:rPr>
          <w:rFonts w:ascii="仿宋" w:eastAsia="仿宋" w:hAnsi="仿宋" w:hint="eastAsia"/>
          <w:b/>
          <w:bCs/>
          <w:sz w:val="24"/>
        </w:rPr>
        <w:t>4.移动执法业务终端安全通信服务</w:t>
      </w:r>
    </w:p>
    <w:p w:rsidR="00787D82" w:rsidRPr="00EE499F" w:rsidRDefault="00787D82" w:rsidP="00787D82">
      <w:pPr>
        <w:ind w:firstLine="480"/>
        <w:rPr>
          <w:rFonts w:ascii="仿宋" w:eastAsia="仿宋" w:hAnsi="仿宋"/>
          <w:sz w:val="24"/>
        </w:rPr>
      </w:pPr>
      <w:r w:rsidRPr="00EE499F">
        <w:rPr>
          <w:rFonts w:ascii="仿宋" w:eastAsia="仿宋" w:hAnsi="仿宋" w:hint="eastAsia"/>
          <w:sz w:val="24"/>
        </w:rPr>
        <w:t>2.4.1.加密电话：可以拨打、接听语音、视频加密电话；</w:t>
      </w:r>
    </w:p>
    <w:p w:rsidR="00787D82" w:rsidRPr="00EE499F" w:rsidRDefault="00787D82" w:rsidP="00787D82">
      <w:pPr>
        <w:ind w:firstLine="480"/>
        <w:rPr>
          <w:rFonts w:ascii="仿宋" w:eastAsia="仿宋" w:hAnsi="仿宋"/>
          <w:sz w:val="24"/>
        </w:rPr>
      </w:pPr>
      <w:r w:rsidRPr="00EE499F">
        <w:rPr>
          <w:rFonts w:ascii="仿宋" w:eastAsia="仿宋" w:hAnsi="仿宋" w:hint="eastAsia"/>
          <w:sz w:val="24"/>
        </w:rPr>
        <w:t>2.4.2.防截屏：可以设置防截屏；</w:t>
      </w:r>
    </w:p>
    <w:p w:rsidR="00787D82" w:rsidRPr="00EE499F" w:rsidRDefault="00787D82" w:rsidP="00787D82">
      <w:pPr>
        <w:ind w:firstLine="480"/>
        <w:rPr>
          <w:rFonts w:ascii="仿宋" w:eastAsia="仿宋" w:hAnsi="仿宋"/>
          <w:sz w:val="24"/>
        </w:rPr>
      </w:pPr>
      <w:r w:rsidRPr="00EE499F">
        <w:rPr>
          <w:rFonts w:ascii="仿宋" w:eastAsia="仿宋" w:hAnsi="仿宋" w:hint="eastAsia"/>
          <w:sz w:val="24"/>
        </w:rPr>
        <w:t>2.4.3.无痕会话：消息禁止截屏、复制和转发，会话结束后自动销毁聊天记录和聊天信息；</w:t>
      </w:r>
    </w:p>
    <w:p w:rsidR="00787D82" w:rsidRPr="00EE499F" w:rsidRDefault="00787D82" w:rsidP="00787D82">
      <w:pPr>
        <w:ind w:firstLine="480"/>
        <w:rPr>
          <w:rFonts w:ascii="仿宋" w:eastAsia="仿宋" w:hAnsi="仿宋"/>
          <w:sz w:val="24"/>
        </w:rPr>
      </w:pPr>
      <w:r w:rsidRPr="00EE499F">
        <w:rPr>
          <w:rFonts w:ascii="仿宋" w:eastAsia="仿宋" w:hAnsi="仿宋" w:hint="eastAsia"/>
          <w:sz w:val="24"/>
        </w:rPr>
        <w:lastRenderedPageBreak/>
        <w:t>2.4.4.加密消息：可以发送、接收加密消息，包括文字、图片、文件等常用消息类型。</w:t>
      </w:r>
    </w:p>
    <w:p w:rsidR="00787D82" w:rsidRPr="00EE499F" w:rsidRDefault="00787D82" w:rsidP="00787D82">
      <w:pPr>
        <w:pStyle w:val="a4"/>
      </w:pPr>
      <w:r w:rsidRPr="00EE499F">
        <w:rPr>
          <w:rFonts w:ascii="仿宋" w:eastAsia="仿宋" w:hAnsi="仿宋" w:hint="eastAsia"/>
          <w:sz w:val="24"/>
        </w:rPr>
        <w:t>（针对2.</w:t>
      </w:r>
      <w:r w:rsidRPr="00EE499F">
        <w:rPr>
          <w:rFonts w:ascii="仿宋" w:eastAsia="仿宋" w:hAnsi="仿宋"/>
          <w:sz w:val="24"/>
        </w:rPr>
        <w:t>4.1</w:t>
      </w:r>
      <w:r w:rsidRPr="00EE499F">
        <w:rPr>
          <w:rFonts w:ascii="仿宋" w:eastAsia="仿宋" w:hAnsi="仿宋" w:hint="eastAsia"/>
          <w:sz w:val="24"/>
        </w:rPr>
        <w:t>-2.</w:t>
      </w:r>
      <w:r w:rsidRPr="00EE499F">
        <w:rPr>
          <w:rFonts w:ascii="仿宋" w:eastAsia="仿宋" w:hAnsi="仿宋"/>
          <w:sz w:val="24"/>
        </w:rPr>
        <w:t>4.4</w:t>
      </w:r>
      <w:r w:rsidRPr="00EE499F">
        <w:rPr>
          <w:rFonts w:ascii="仿宋" w:eastAsia="仿宋" w:hAnsi="仿宋" w:hint="eastAsia"/>
          <w:sz w:val="24"/>
        </w:rPr>
        <w:t>提供功能截</w:t>
      </w:r>
      <w:proofErr w:type="gramStart"/>
      <w:r w:rsidRPr="00EE499F">
        <w:rPr>
          <w:rFonts w:ascii="仿宋" w:eastAsia="仿宋" w:hAnsi="仿宋" w:hint="eastAsia"/>
          <w:sz w:val="24"/>
        </w:rPr>
        <w:t>图证明</w:t>
      </w:r>
      <w:proofErr w:type="gramEnd"/>
      <w:r w:rsidRPr="00EE499F">
        <w:rPr>
          <w:rFonts w:ascii="仿宋" w:eastAsia="仿宋" w:hAnsi="仿宋" w:hint="eastAsia"/>
          <w:sz w:val="24"/>
        </w:rPr>
        <w:t>材料或者国家认可的第三方检测机构出具的检测报告并加盖投标人鲜章）</w:t>
      </w:r>
    </w:p>
    <w:p w:rsidR="00787D82" w:rsidRPr="00EE499F" w:rsidRDefault="00787D82" w:rsidP="00787D82">
      <w:pPr>
        <w:ind w:firstLineChars="100" w:firstLine="241"/>
        <w:rPr>
          <w:rFonts w:ascii="仿宋" w:eastAsia="仿宋" w:hAnsi="仿宋"/>
          <w:b/>
          <w:bCs/>
          <w:sz w:val="24"/>
        </w:rPr>
      </w:pPr>
      <w:r w:rsidRPr="00EE499F">
        <w:rPr>
          <w:rFonts w:ascii="仿宋" w:eastAsia="仿宋" w:hAnsi="仿宋" w:cs="宋体" w:hint="eastAsia"/>
          <w:b/>
          <w:bCs/>
          <w:sz w:val="24"/>
        </w:rPr>
        <w:t>2.</w:t>
      </w:r>
      <w:r w:rsidRPr="00EE499F">
        <w:rPr>
          <w:rFonts w:ascii="仿宋" w:eastAsia="仿宋" w:hAnsi="仿宋" w:hint="eastAsia"/>
          <w:b/>
          <w:bCs/>
          <w:sz w:val="24"/>
        </w:rPr>
        <w:t>5.服务团队要求</w:t>
      </w:r>
    </w:p>
    <w:p w:rsidR="00787D82" w:rsidRPr="00EE499F" w:rsidRDefault="00787D82" w:rsidP="00787D82">
      <w:pPr>
        <w:ind w:firstLine="480"/>
        <w:rPr>
          <w:rFonts w:ascii="仿宋" w:eastAsia="仿宋" w:hAnsi="仿宋"/>
          <w:sz w:val="24"/>
        </w:rPr>
      </w:pPr>
      <w:r w:rsidRPr="00EE499F">
        <w:rPr>
          <w:rFonts w:ascii="仿宋" w:eastAsia="仿宋" w:hAnsi="仿宋" w:hint="eastAsia"/>
          <w:sz w:val="24"/>
        </w:rPr>
        <w:t>2.5.1投标人需为本项目配备充足的服务人员，确保本项目能够顺利实施。</w:t>
      </w:r>
    </w:p>
    <w:p w:rsidR="00787D82" w:rsidRPr="00EE499F" w:rsidRDefault="00787D82" w:rsidP="00787D82">
      <w:pPr>
        <w:pStyle w:val="a3"/>
        <w:spacing w:line="400" w:lineRule="exact"/>
        <w:ind w:firstLineChars="175" w:firstLine="420"/>
        <w:rPr>
          <w:rFonts w:ascii="仿宋" w:eastAsia="仿宋" w:hAnsi="仿宋"/>
          <w:b/>
          <w:bCs/>
          <w:sz w:val="24"/>
        </w:rPr>
      </w:pPr>
      <w:r w:rsidRPr="00EE499F">
        <w:rPr>
          <w:rFonts w:ascii="仿宋" w:eastAsia="仿宋" w:hAnsi="仿宋" w:hint="eastAsia"/>
          <w:sz w:val="24"/>
        </w:rPr>
        <w:t>2.5.2</w:t>
      </w:r>
      <w:r w:rsidRPr="00EE499F">
        <w:rPr>
          <w:rFonts w:ascii="仿宋" w:eastAsia="仿宋" w:hAnsi="仿宋"/>
          <w:b/>
          <w:bCs/>
          <w:sz w:val="24"/>
        </w:rPr>
        <w:t xml:space="preserve"> </w:t>
      </w:r>
      <w:r w:rsidRPr="00EE499F">
        <w:rPr>
          <w:rFonts w:ascii="仿宋" w:eastAsia="仿宋" w:hAnsi="仿宋" w:hint="eastAsia"/>
          <w:sz w:val="24"/>
        </w:rPr>
        <w:t>投标人配备的服务团队应具备所涉及工作的相关专业证书。</w:t>
      </w:r>
    </w:p>
    <w:p w:rsidR="00D56540" w:rsidRPr="00787D82" w:rsidRDefault="00D56540">
      <w:bookmarkStart w:id="1" w:name="_GoBack"/>
      <w:bookmarkEnd w:id="1"/>
    </w:p>
    <w:sectPr w:rsidR="00D56540" w:rsidRPr="00787D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F4A38"/>
    <w:multiLevelType w:val="multilevel"/>
    <w:tmpl w:val="1F9F4A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A0"/>
    <w:rsid w:val="00787D82"/>
    <w:rsid w:val="00D56540"/>
    <w:rsid w:val="00E3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64375-BB24-410F-9B97-C1930931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82"/>
    <w:pPr>
      <w:widowControl w:val="0"/>
      <w:spacing w:after="160" w:line="259" w:lineRule="auto"/>
      <w:jc w:val="both"/>
    </w:pPr>
    <w:rPr>
      <w:rFonts w:ascii="Calibri" w:eastAsia="宋体" w:hAnsi="Calibri" w:cs="Times New Roman"/>
      <w:szCs w:val="24"/>
    </w:rPr>
  </w:style>
  <w:style w:type="paragraph" w:styleId="2">
    <w:name w:val="heading 2"/>
    <w:basedOn w:val="a"/>
    <w:next w:val="a"/>
    <w:link w:val="2Char"/>
    <w:qFormat/>
    <w:rsid w:val="00787D82"/>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87D82"/>
    <w:rPr>
      <w:rFonts w:ascii="Arial" w:eastAsia="黑体" w:hAnsi="Arial" w:cs="Times New Roman"/>
      <w:b/>
      <w:bCs/>
      <w:sz w:val="32"/>
      <w:szCs w:val="32"/>
    </w:rPr>
  </w:style>
  <w:style w:type="paragraph" w:styleId="a3">
    <w:name w:val="Normal Indent"/>
    <w:basedOn w:val="a"/>
    <w:qFormat/>
    <w:rsid w:val="00787D82"/>
    <w:pPr>
      <w:ind w:firstLineChars="200" w:firstLine="200"/>
    </w:pPr>
  </w:style>
  <w:style w:type="paragraph" w:styleId="a4">
    <w:name w:val="Body Text"/>
    <w:basedOn w:val="a"/>
    <w:link w:val="Char"/>
    <w:unhideWhenUsed/>
    <w:rsid w:val="00787D82"/>
    <w:pPr>
      <w:spacing w:after="120"/>
    </w:pPr>
  </w:style>
  <w:style w:type="character" w:customStyle="1" w:styleId="Char">
    <w:name w:val="正文文本 Char"/>
    <w:basedOn w:val="a0"/>
    <w:link w:val="a4"/>
    <w:qFormat/>
    <w:rsid w:val="00787D82"/>
    <w:rPr>
      <w:rFonts w:ascii="Calibri" w:eastAsia="宋体" w:hAnsi="Calibri" w:cs="Times New Roman"/>
      <w:szCs w:val="24"/>
    </w:rPr>
  </w:style>
  <w:style w:type="table" w:styleId="a5">
    <w:name w:val="Table Grid"/>
    <w:basedOn w:val="a1"/>
    <w:qFormat/>
    <w:rsid w:val="00787D8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link w:val="a6"/>
    <w:unhideWhenUsed/>
    <w:qFormat/>
    <w:rsid w:val="00787D82"/>
    <w:pPr>
      <w:ind w:firstLineChars="200" w:firstLine="420"/>
    </w:pPr>
  </w:style>
  <w:style w:type="paragraph" w:customStyle="1" w:styleId="20">
    <w:name w:val="列表段落2"/>
    <w:basedOn w:val="a"/>
    <w:uiPriority w:val="34"/>
    <w:qFormat/>
    <w:rsid w:val="00787D82"/>
    <w:pPr>
      <w:ind w:firstLine="420"/>
    </w:pPr>
  </w:style>
  <w:style w:type="character" w:customStyle="1" w:styleId="a6">
    <w:name w:val="列表段落 字符"/>
    <w:link w:val="1"/>
    <w:qFormat/>
    <w:rsid w:val="00787D8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2026</Characters>
  <Application>Microsoft Office Word</Application>
  <DocSecurity>0</DocSecurity>
  <Lines>16</Lines>
  <Paragraphs>4</Paragraphs>
  <ScaleCrop>false</ScaleCrop>
  <Company>微软中国</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2021-10-11T08:03:00Z</dcterms:created>
  <dcterms:modified xsi:type="dcterms:W3CDTF">2021-10-11T08:04:00Z</dcterms:modified>
</cp:coreProperties>
</file>