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23" w:rsidRPr="00B70B23" w:rsidRDefault="00B70B23" w:rsidP="00B70B23">
      <w:pPr>
        <w:spacing w:line="400" w:lineRule="exact"/>
        <w:ind w:firstLineChars="49" w:firstLine="176"/>
        <w:jc w:val="center"/>
        <w:rPr>
          <w:rFonts w:ascii="仿宋" w:eastAsia="仿宋" w:hAnsi="仿宋" w:hint="eastAsia"/>
          <w:sz w:val="36"/>
        </w:rPr>
      </w:pPr>
      <w:bookmarkStart w:id="0" w:name="PO_默认文件内容_27"/>
      <w:bookmarkStart w:id="1" w:name="_GoBack"/>
      <w:r w:rsidRPr="00B70B23">
        <w:rPr>
          <w:rFonts w:ascii="仿宋" w:eastAsia="仿宋" w:hAnsi="仿宋" w:hint="eastAsia"/>
          <w:sz w:val="36"/>
        </w:rPr>
        <w:t>采购</w:t>
      </w:r>
      <w:r w:rsidRPr="00B70B23">
        <w:rPr>
          <w:rFonts w:ascii="仿宋" w:eastAsia="仿宋" w:hAnsi="仿宋"/>
          <w:sz w:val="36"/>
        </w:rPr>
        <w:t>需求</w:t>
      </w:r>
    </w:p>
    <w:bookmarkEnd w:id="1"/>
    <w:p w:rsidR="00B70B23" w:rsidRDefault="00B70B23" w:rsidP="00B70B23">
      <w:pPr>
        <w:spacing w:line="400" w:lineRule="exact"/>
        <w:ind w:firstLineChars="49" w:firstLine="118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前提：</w:t>
      </w:r>
      <w:r>
        <w:rPr>
          <w:rFonts w:ascii="仿宋" w:eastAsia="仿宋" w:hAnsi="仿宋"/>
          <w:sz w:val="24"/>
        </w:rPr>
        <w:t>本章采购需求中标注“*”号的条款为本次磋商采购项目的实质性要求，供应商应全部满足</w:t>
      </w:r>
      <w:r>
        <w:rPr>
          <w:rFonts w:ascii="仿宋" w:eastAsia="仿宋" w:hAnsi="仿宋" w:hint="eastAsia"/>
          <w:sz w:val="24"/>
        </w:rPr>
        <w:t>。</w:t>
      </w:r>
    </w:p>
    <w:p w:rsidR="00B70B23" w:rsidRDefault="00B70B23" w:rsidP="00B70B23">
      <w:pPr>
        <w:pStyle w:val="2"/>
        <w:spacing w:line="400" w:lineRule="exact"/>
        <w:ind w:firstLineChars="98" w:firstLine="235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 w:hint="eastAsia"/>
          <w:b w:val="0"/>
          <w:sz w:val="24"/>
          <w:szCs w:val="24"/>
        </w:rPr>
        <w:t>一. 项目概述</w:t>
      </w:r>
    </w:p>
    <w:p w:rsidR="00B70B23" w:rsidRDefault="00B70B23" w:rsidP="00B70B23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1.</w:t>
      </w:r>
      <w:r w:rsidRPr="007F1FB2">
        <w:rPr>
          <w:rFonts w:ascii="仿宋" w:eastAsia="仿宋" w:hAnsi="仿宋"/>
          <w:bCs/>
          <w:sz w:val="24"/>
        </w:rPr>
        <w:t>本项目一个包，采购监控设备一批。</w:t>
      </w:r>
    </w:p>
    <w:p w:rsidR="00B70B23" w:rsidRPr="007F1FB2" w:rsidRDefault="00B70B23" w:rsidP="00B70B23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2.为了深入贯彻落实《公安部、教育部加快推动全国中小学幼儿园安全防范建设三年行动计划》（公通字【</w:t>
      </w:r>
      <w:r>
        <w:rPr>
          <w:rFonts w:ascii="仿宋" w:eastAsia="仿宋" w:hAnsi="仿宋" w:hint="eastAsia"/>
          <w:bCs/>
          <w:sz w:val="24"/>
        </w:rPr>
        <w:t>2</w:t>
      </w:r>
      <w:r>
        <w:rPr>
          <w:rFonts w:ascii="仿宋" w:eastAsia="仿宋" w:hAnsi="仿宋"/>
          <w:bCs/>
          <w:sz w:val="24"/>
        </w:rPr>
        <w:t>019】</w:t>
      </w:r>
      <w:r>
        <w:rPr>
          <w:rFonts w:ascii="仿宋" w:eastAsia="仿宋" w:hAnsi="仿宋" w:hint="eastAsia"/>
          <w:bCs/>
          <w:sz w:val="24"/>
        </w:rPr>
        <w:t>2</w:t>
      </w:r>
      <w:r>
        <w:rPr>
          <w:rFonts w:ascii="仿宋" w:eastAsia="仿宋" w:hAnsi="仿宋"/>
          <w:bCs/>
          <w:sz w:val="24"/>
        </w:rPr>
        <w:t>7号）、《四川省加快推动中小学幼儿园安全防范建设三年行动计划实施方案》和《成都市公安局</w:t>
      </w:r>
      <w:r>
        <w:rPr>
          <w:rFonts w:ascii="仿宋" w:eastAsia="仿宋" w:hAnsi="仿宋" w:hint="eastAsia"/>
          <w:bCs/>
          <w:sz w:val="24"/>
        </w:rPr>
        <w:t xml:space="preserve"> 成都市教育局关于印发</w:t>
      </w:r>
      <w:r w:rsidRPr="006D7D58">
        <w:rPr>
          <w:rFonts w:ascii="仿宋" w:eastAsia="仿宋" w:hAnsi="仿宋" w:hint="eastAsia"/>
          <w:bCs/>
          <w:sz w:val="24"/>
        </w:rPr>
        <w:t>〈</w:t>
      </w:r>
      <w:r>
        <w:rPr>
          <w:rFonts w:ascii="仿宋" w:eastAsia="仿宋" w:hAnsi="仿宋" w:hint="eastAsia"/>
          <w:bCs/>
          <w:sz w:val="24"/>
        </w:rPr>
        <w:t>加快推动全市中小学幼儿园安全防范建设三年行动方案</w:t>
      </w:r>
      <w:r w:rsidRPr="006D7D58">
        <w:rPr>
          <w:rFonts w:ascii="仿宋" w:eastAsia="仿宋" w:hAnsi="仿宋" w:hint="eastAsia"/>
          <w:bCs/>
          <w:sz w:val="24"/>
        </w:rPr>
        <w:t>〉</w:t>
      </w:r>
      <w:r>
        <w:rPr>
          <w:rFonts w:ascii="仿宋" w:eastAsia="仿宋" w:hAnsi="仿宋" w:hint="eastAsia"/>
          <w:bCs/>
          <w:sz w:val="24"/>
        </w:rPr>
        <w:t>的通知</w:t>
      </w:r>
      <w:r>
        <w:rPr>
          <w:rFonts w:ascii="仿宋" w:eastAsia="仿宋" w:hAnsi="仿宋"/>
          <w:bCs/>
          <w:sz w:val="24"/>
        </w:rPr>
        <w:t>》（成公发【</w:t>
      </w:r>
      <w:r>
        <w:rPr>
          <w:rFonts w:ascii="仿宋" w:eastAsia="仿宋" w:hAnsi="仿宋" w:hint="eastAsia"/>
          <w:bCs/>
          <w:sz w:val="24"/>
        </w:rPr>
        <w:t>2</w:t>
      </w:r>
      <w:r>
        <w:rPr>
          <w:rFonts w:ascii="仿宋" w:eastAsia="仿宋" w:hAnsi="仿宋"/>
          <w:bCs/>
          <w:sz w:val="24"/>
        </w:rPr>
        <w:t>020】</w:t>
      </w: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/>
          <w:bCs/>
          <w:sz w:val="24"/>
        </w:rPr>
        <w:t>6号），实施采购本项目。</w:t>
      </w:r>
    </w:p>
    <w:p w:rsidR="00B70B23" w:rsidRDefault="00B70B23" w:rsidP="00B70B23">
      <w:pPr>
        <w:pStyle w:val="2"/>
        <w:spacing w:line="400" w:lineRule="exact"/>
        <w:ind w:firstLineChars="98" w:firstLine="235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 w:hint="eastAsia"/>
          <w:b w:val="0"/>
          <w:sz w:val="24"/>
          <w:szCs w:val="24"/>
        </w:rPr>
        <w:t>二.项目清单</w:t>
      </w:r>
    </w:p>
    <w:tbl>
      <w:tblPr>
        <w:tblW w:w="7149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3506"/>
        <w:gridCol w:w="2835"/>
      </w:tblGrid>
      <w:tr w:rsidR="00B70B23" w:rsidRPr="007F1FB2" w:rsidTr="009615F5">
        <w:trPr>
          <w:trHeight w:val="390"/>
        </w:trPr>
        <w:tc>
          <w:tcPr>
            <w:tcW w:w="808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标的名称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所属行业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506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400W高清半球摄像机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506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400W高清枪型摄像机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枪机支架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摄像机电源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电源防水箱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16路NVR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交换机 24口汇聚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交换机 16口汇聚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交换机 8口汇聚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1</w:t>
            </w:r>
            <w:r w:rsidRPr="007F1FB2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网络防雷器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1</w:t>
            </w:r>
            <w:r w:rsidRPr="007F1FB2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电源防雷器 ZL-220V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1</w:t>
            </w:r>
            <w:r w:rsidRPr="007F1FB2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接地线 BV-4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1</w:t>
            </w:r>
            <w:r w:rsidRPr="007F1FB2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壁挂柜 6U*2U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1</w:t>
            </w:r>
            <w:r w:rsidRPr="007F1FB2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00" w:firstLine="24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光纤收发器HTB-1100s-25KM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1</w:t>
            </w:r>
            <w:r w:rsidRPr="007F1FB2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光纤SMF*4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1</w:t>
            </w:r>
            <w:r w:rsidRPr="007F1FB2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光纤跳线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1</w:t>
            </w:r>
            <w:r w:rsidRPr="007F1FB2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尾纤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1</w:t>
            </w:r>
            <w:r w:rsidRPr="007F1FB2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终端盒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1</w:t>
            </w:r>
            <w:r w:rsidRPr="007F1FB2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网线 CAT.5E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20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电源线 RVV2*2.5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lastRenderedPageBreak/>
              <w:t>2</w:t>
            </w:r>
            <w:r w:rsidRPr="007F1FB2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机柜 32U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2</w:t>
            </w:r>
            <w:r w:rsidRPr="007F1FB2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PDU机柜插座 10A-10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23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监视器 50</w:t>
            </w:r>
            <w:r>
              <w:rPr>
                <w:rFonts w:ascii="仿宋" w:eastAsia="仿宋" w:hAnsi="仿宋" w:hint="eastAsia"/>
                <w:sz w:val="24"/>
              </w:rPr>
              <w:t>英寸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2</w:t>
            </w:r>
            <w:r w:rsidRPr="007F1FB2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KVM视频切换器,2IN-1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2</w:t>
            </w:r>
            <w:r w:rsidRPr="007F1FB2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视屏延长线 HDMI/VGA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2</w:t>
            </w:r>
            <w:r w:rsidRPr="007F1FB2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配线架 48口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2</w:t>
            </w:r>
            <w:r w:rsidRPr="007F1FB2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理线架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2</w:t>
            </w:r>
            <w:r w:rsidRPr="007F1FB2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监控硬盘 6T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2</w:t>
            </w:r>
            <w:r w:rsidRPr="007F1FB2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防水盒 125*125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3</w:t>
            </w:r>
            <w:r w:rsidRPr="007F1FB2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配管 PVC20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3</w:t>
            </w:r>
            <w:r w:rsidRPr="007F1FB2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安全防范全系统调试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3</w:t>
            </w:r>
            <w:r w:rsidRPr="007F1FB2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碳素软管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3</w:t>
            </w:r>
            <w:r w:rsidRPr="007F1FB2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金属软管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3</w:t>
            </w:r>
            <w:r w:rsidRPr="007F1FB2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16口交换机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35</w:t>
            </w:r>
          </w:p>
        </w:tc>
        <w:tc>
          <w:tcPr>
            <w:tcW w:w="3506" w:type="dxa"/>
            <w:vAlign w:val="center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无线AP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3</w:t>
            </w:r>
            <w:r w:rsidRPr="007F1FB2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3506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AP管理器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3</w:t>
            </w:r>
            <w:r w:rsidRPr="007F1FB2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3506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路由器 ZL-RJ45/220V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3</w:t>
            </w:r>
            <w:r w:rsidRPr="007F1FB2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3506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网络模块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3</w:t>
            </w:r>
            <w:r w:rsidRPr="007F1FB2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3506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电源线 RVV2*1.0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4</w:t>
            </w:r>
            <w:r w:rsidRPr="007F1FB2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3506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路由器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4</w:t>
            </w:r>
            <w:r w:rsidRPr="007F1FB2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3506" w:type="dxa"/>
          </w:tcPr>
          <w:p w:rsidR="00B70B23" w:rsidRPr="007F1FB2" w:rsidRDefault="00B70B23" w:rsidP="009615F5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计算机应用、网络系统系统联调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74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4</w:t>
            </w:r>
            <w:r w:rsidRPr="007F1FB2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3506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交换机 48口汇聚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90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4</w:t>
            </w:r>
            <w:r w:rsidRPr="007F1FB2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3506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壁挂柜 9U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90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4</w:t>
            </w:r>
            <w:r w:rsidRPr="007F1FB2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3506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机柜 42U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90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4</w:t>
            </w:r>
            <w:r w:rsidRPr="007F1FB2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3506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KVM视频切换器,6IN-1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B70B23" w:rsidRPr="007F1FB2" w:rsidTr="009615F5">
        <w:trPr>
          <w:trHeight w:val="390"/>
        </w:trPr>
        <w:tc>
          <w:tcPr>
            <w:tcW w:w="808" w:type="dxa"/>
          </w:tcPr>
          <w:p w:rsidR="00B70B23" w:rsidRPr="007F1FB2" w:rsidRDefault="00B70B23" w:rsidP="009615F5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4</w:t>
            </w:r>
            <w:r w:rsidRPr="007F1FB2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3506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 w:hint="eastAsia"/>
                <w:sz w:val="24"/>
              </w:rPr>
              <w:t>配线架 24口</w:t>
            </w:r>
          </w:p>
        </w:tc>
        <w:tc>
          <w:tcPr>
            <w:tcW w:w="2835" w:type="dxa"/>
          </w:tcPr>
          <w:p w:rsidR="00B70B23" w:rsidRPr="007F1FB2" w:rsidRDefault="00B70B23" w:rsidP="009615F5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7F1FB2">
              <w:rPr>
                <w:rFonts w:ascii="仿宋" w:eastAsia="仿宋" w:hAnsi="仿宋"/>
                <w:sz w:val="24"/>
              </w:rPr>
              <w:t>工业</w:t>
            </w:r>
          </w:p>
        </w:tc>
      </w:tr>
    </w:tbl>
    <w:p w:rsidR="00B70B23" w:rsidRDefault="00B70B23" w:rsidP="00B70B23">
      <w:pPr>
        <w:rPr>
          <w:rFonts w:ascii="仿宋" w:eastAsia="仿宋" w:hAnsi="仿宋"/>
        </w:rPr>
      </w:pPr>
    </w:p>
    <w:p w:rsidR="00B70B23" w:rsidRDefault="00B70B23" w:rsidP="00B70B23">
      <w:pPr>
        <w:pStyle w:val="2"/>
        <w:spacing w:line="400" w:lineRule="exact"/>
        <w:ind w:firstLineChars="98" w:firstLine="235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 w:hint="eastAsia"/>
          <w:b w:val="0"/>
          <w:sz w:val="24"/>
          <w:szCs w:val="24"/>
        </w:rPr>
        <w:t>三.技术要求（共</w:t>
      </w:r>
      <w:r>
        <w:rPr>
          <w:rFonts w:ascii="仿宋" w:eastAsia="仿宋" w:hAnsi="仿宋"/>
          <w:b w:val="0"/>
          <w:sz w:val="24"/>
          <w:szCs w:val="24"/>
        </w:rPr>
        <w:t>46</w:t>
      </w:r>
      <w:r>
        <w:rPr>
          <w:rFonts w:ascii="仿宋" w:eastAsia="仿宋" w:hAnsi="仿宋" w:hint="eastAsia"/>
          <w:b w:val="0"/>
          <w:sz w:val="24"/>
          <w:szCs w:val="24"/>
        </w:rPr>
        <w:t>条一般参数，</w:t>
      </w:r>
      <w:r>
        <w:rPr>
          <w:rFonts w:ascii="仿宋" w:eastAsia="仿宋" w:hAnsi="仿宋"/>
          <w:b w:val="0"/>
          <w:sz w:val="24"/>
          <w:szCs w:val="24"/>
        </w:rPr>
        <w:t>4</w:t>
      </w:r>
      <w:r>
        <w:rPr>
          <w:rFonts w:ascii="仿宋" w:eastAsia="仿宋" w:hAnsi="仿宋" w:hint="eastAsia"/>
          <w:b w:val="0"/>
          <w:sz w:val="24"/>
          <w:szCs w:val="24"/>
        </w:rPr>
        <w:t>条</w:t>
      </w:r>
      <w:r w:rsidRPr="000345D0">
        <w:rPr>
          <w:rFonts w:ascii="仿宋" w:eastAsia="仿宋" w:hAnsi="仿宋" w:hint="eastAsia"/>
          <w:b w:val="0"/>
          <w:sz w:val="24"/>
          <w:szCs w:val="24"/>
        </w:rPr>
        <w:t>★</w:t>
      </w:r>
      <w:r>
        <w:rPr>
          <w:rFonts w:ascii="仿宋" w:eastAsia="仿宋" w:hAnsi="仿宋" w:hint="eastAsia"/>
          <w:b w:val="0"/>
          <w:sz w:val="24"/>
          <w:szCs w:val="24"/>
        </w:rPr>
        <w:t>参数）</w:t>
      </w:r>
    </w:p>
    <w:tbl>
      <w:tblPr>
        <w:tblW w:w="84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1134"/>
        <w:gridCol w:w="4678"/>
        <w:gridCol w:w="567"/>
        <w:gridCol w:w="1619"/>
      </w:tblGrid>
      <w:tr w:rsidR="00B70B23" w:rsidRPr="007F1FB2" w:rsidTr="009615F5">
        <w:trPr>
          <w:trHeight w:val="2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设备名称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参数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单位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数量</w:t>
            </w:r>
          </w:p>
        </w:tc>
      </w:tr>
      <w:tr w:rsidR="00B70B23" w:rsidRPr="007F1FB2" w:rsidTr="009615F5">
        <w:trPr>
          <w:trHeight w:val="3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400W高清半球摄像机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BB42E4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1.智能高清半球摄像机，视频分辨率和帧率≥2560x1440、25帧/秒，视频压缩标准需支持H.265和H.264，支持水平、垂直、旋转三轴调节；支持记录系统操作、配置操作、数据操作、事件操作、异常状态、用户管理、清空日志八种类型的日志信息。可按照主类型、次类型、开始时间、结束时间搜索日志，主类型有全部类型、报警、异常、操作、信息五种类型；次类型可在主类型限定范围内按功能细分搜索的日志范围；支持POE供电，具有≥1个DC12V电源输出接口，≥1个存储卡接口，≥1对音频输入/输出接口、≥1对报警输入输出接口、≥1个麦克风，内置白光补光灯，白光补光距离需≥30米，防护等级≥IP66。</w:t>
            </w:r>
            <w:r>
              <w:rPr>
                <w:rFonts w:ascii="仿宋" w:eastAsia="仿宋" w:hAnsi="仿宋" w:cs="Tahoma"/>
                <w:kern w:val="0"/>
                <w:sz w:val="20"/>
                <w:szCs w:val="20"/>
              </w:rPr>
              <w:br/>
            </w: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★</w:t>
            </w:r>
            <w:r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2.</w:t>
            </w: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不低于1/1.8英寸 CMOS图像传感器，光圈≥F1.0（即F值≤1.0），彩色最低照度≤0.0005 lx，支持≥120 dB宽动态；（需提供</w:t>
            </w:r>
            <w:r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带有C</w:t>
            </w:r>
            <w:r>
              <w:rPr>
                <w:rFonts w:ascii="仿宋" w:eastAsia="仿宋" w:hAnsi="仿宋" w:cs="Tahoma"/>
                <w:kern w:val="0"/>
                <w:sz w:val="20"/>
                <w:szCs w:val="20"/>
              </w:rPr>
              <w:t>MA或</w:t>
            </w:r>
            <w:r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C</w:t>
            </w:r>
            <w:r>
              <w:rPr>
                <w:rFonts w:ascii="仿宋" w:eastAsia="仿宋" w:hAnsi="仿宋" w:cs="Tahoma"/>
                <w:kern w:val="0"/>
                <w:sz w:val="20"/>
                <w:szCs w:val="20"/>
              </w:rPr>
              <w:t>NAS标志的</w:t>
            </w: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第三方机构出具的检测报告复印件并加盖</w:t>
            </w:r>
            <w:r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供应商</w:t>
            </w: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鲜章证明）</w:t>
            </w:r>
            <w:r>
              <w:rPr>
                <w:rFonts w:ascii="仿宋" w:eastAsia="仿宋" w:hAnsi="仿宋" w:cs="Tahoma"/>
                <w:kern w:val="0"/>
                <w:sz w:val="20"/>
                <w:szCs w:val="20"/>
              </w:rPr>
              <w:br/>
            </w: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★</w:t>
            </w:r>
            <w:r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3.</w:t>
            </w: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字符叠加(OSD)功能支持在视频图像上叠加28行字符，字符可选择项包括通道名称、时间、日期等，字体、颜色、位置、闪烁、滚动效果可设置；（需提供</w:t>
            </w:r>
            <w:r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带有C</w:t>
            </w:r>
            <w:r>
              <w:rPr>
                <w:rFonts w:ascii="仿宋" w:eastAsia="仿宋" w:hAnsi="仿宋" w:cs="Tahoma"/>
                <w:kern w:val="0"/>
                <w:sz w:val="20"/>
                <w:szCs w:val="20"/>
              </w:rPr>
              <w:t>MA或</w:t>
            </w:r>
            <w:r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C</w:t>
            </w:r>
            <w:r>
              <w:rPr>
                <w:rFonts w:ascii="仿宋" w:eastAsia="仿宋" w:hAnsi="仿宋" w:cs="Tahoma"/>
                <w:kern w:val="0"/>
                <w:sz w:val="20"/>
                <w:szCs w:val="20"/>
              </w:rPr>
              <w:t>NAS标志的</w:t>
            </w: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第三方机构出具的检测报告复印件并加盖</w:t>
            </w:r>
            <w:r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供应商</w:t>
            </w: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鲜章证明）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清江园区40；</w:t>
            </w:r>
          </w:p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晨光园区5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2；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南大街园区1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48</w:t>
            </w:r>
          </w:p>
        </w:tc>
      </w:tr>
      <w:tr w:rsidR="00B70B23" w:rsidRPr="007F1FB2" w:rsidTr="009615F5">
        <w:trPr>
          <w:trHeight w:val="699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400W高清枪型摄像机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4A77E6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1.</w:t>
            </w:r>
            <w:r w:rsidRPr="004A77E6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视频分辨率和帧率≥2560x1440、25帧/秒；传感器靶面尺寸需≥1/1.9英寸；</w:t>
            </w:r>
            <w:r w:rsidRPr="00F74BC5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视频压缩标准需支持H.265/H.264/ MJPEG；持记录系统操作、配置操作、数据操作、事件操作、异常状态、用户管理、清空日志八种类型的日志信息。可按照主类型、次类型、开始时间、结束时间搜索日志，主类型有全部类型、报警、异常、操作、信息五种类型；次类型可在主类型限定范围内按功能细分搜索的日志范围；支持记录系统操作、配置操作、数据操作、事件操作、异常状态、用户管理、清空日志八种类型的日志信息。可按照主类型、次类型、开始时间、结束时间搜索日志，主类型有全部类型、报警、异常、操作、信息五种类型；次类型可在主类型限定范围内按功能细分搜索的日志范围；需具有≥1个10M/100M自适应以太网口、≥1对音频输入/输出接口、≥1对报警输入输出接口；需具有TF或SD卡接口，支持TF或SD卡（≥128G）本地存储；需内置≥2颗暖色白光补光灯，白光补光距离需≥30米；支持POE供电，防护等级需≥</w:t>
            </w:r>
            <w:r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IP66</w:t>
            </w:r>
            <w:r w:rsidRPr="00F74BC5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。</w:t>
            </w:r>
          </w:p>
          <w:p w:rsidR="00B70B23" w:rsidRPr="00BB42E4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4A77E6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★</w:t>
            </w:r>
            <w:r>
              <w:rPr>
                <w:rFonts w:ascii="仿宋" w:eastAsia="仿宋" w:hAnsi="仿宋" w:cs="Tahoma"/>
                <w:kern w:val="0"/>
                <w:sz w:val="20"/>
                <w:szCs w:val="20"/>
              </w:rPr>
              <w:t>2.</w:t>
            </w:r>
            <w:r w:rsidRPr="004A77E6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最低照度需满足彩色≤0.0005 lx，白天或夜晚均可输出彩色视频图像；（需提供</w:t>
            </w:r>
            <w:r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带有C</w:t>
            </w:r>
            <w:r>
              <w:rPr>
                <w:rFonts w:ascii="仿宋" w:eastAsia="仿宋" w:hAnsi="仿宋" w:cs="Tahoma"/>
                <w:kern w:val="0"/>
                <w:sz w:val="20"/>
                <w:szCs w:val="20"/>
              </w:rPr>
              <w:t>MA或</w:t>
            </w:r>
            <w:r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lastRenderedPageBreak/>
              <w:t>C</w:t>
            </w:r>
            <w:r>
              <w:rPr>
                <w:rFonts w:ascii="仿宋" w:eastAsia="仿宋" w:hAnsi="仿宋" w:cs="Tahoma"/>
                <w:kern w:val="0"/>
                <w:sz w:val="20"/>
                <w:szCs w:val="20"/>
              </w:rPr>
              <w:t>NAS标志的</w:t>
            </w: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第三方机构</w:t>
            </w:r>
            <w:r w:rsidRPr="004A77E6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出具的检测报告复印件并加盖</w:t>
            </w:r>
            <w:r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供应商</w:t>
            </w:r>
            <w:r w:rsidRPr="004A77E6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鲜章证明）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lastRenderedPageBreak/>
              <w:t>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9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23；</w:t>
            </w:r>
          </w:p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18</w:t>
            </w:r>
          </w:p>
        </w:tc>
      </w:tr>
      <w:tr w:rsidR="00B70B23" w:rsidRPr="007F1FB2" w:rsidTr="009615F5">
        <w:trPr>
          <w:trHeight w:val="27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枪机支架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材质：金属材质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9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23；</w:t>
            </w:r>
          </w:p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18</w:t>
            </w:r>
          </w:p>
        </w:tc>
      </w:tr>
      <w:tr w:rsidR="00B70B23" w:rsidRPr="007F1FB2" w:rsidTr="009615F5">
        <w:trPr>
          <w:trHeight w:val="4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摄像机电源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电压：12V；电流：2A；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清江园区4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9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75；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166</w:t>
            </w:r>
          </w:p>
        </w:tc>
      </w:tr>
      <w:tr w:rsidR="00B70B23" w:rsidRPr="007F1FB2" w:rsidTr="009615F5">
        <w:trPr>
          <w:trHeight w:val="4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电源防水箱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功能类型：防水接线；材质：环保塑料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清江园区4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9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75；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166</w:t>
            </w:r>
          </w:p>
        </w:tc>
      </w:tr>
      <w:tr w:rsidR="00B70B23" w:rsidRPr="007F1FB2" w:rsidTr="009615F5">
        <w:trPr>
          <w:trHeight w:val="3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16路NVR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BB42E4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Tahoma"/>
                <w:kern w:val="0"/>
                <w:sz w:val="20"/>
                <w:szCs w:val="20"/>
              </w:rPr>
              <w:t>.</w:t>
            </w: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采用嵌入式设计，19英寸标准机箱，≥8个盘位，支持全局热备盘；</w:t>
            </w:r>
          </w:p>
          <w:p w:rsidR="00B70B23" w:rsidRPr="00BB42E4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支持≥16路H.264、H.265视频流混合接入，输入带宽≥160M，支持4K高清网络视频的接入、存储、预览和回放，支持≥8路1080P视频同时解码输出；</w:t>
            </w:r>
          </w:p>
          <w:p w:rsidR="00B70B23" w:rsidRPr="00BB42E4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支持≥4路抓拍机的人脸比对，支持≥16个人脸名单库，总库容≥10000张，支持人脸签到、人脸考勤、人脸1V1比对、以脸搜脸、按属性检索等功能；</w:t>
            </w:r>
          </w:p>
          <w:p w:rsidR="00B70B23" w:rsidRPr="00BB42E4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 xml:space="preserve">开启视频流智能分析后，网络发送带宽不会降低，解码性能不会降低； </w:t>
            </w:r>
          </w:p>
          <w:p w:rsidR="00B70B23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支持从其他设备接入设定时间的录像文件，并对录像文件进行人脸检测和识别，实时显示识别结果，支持陌生人报警，人脸比对报警推送消息至手机APP，可通过手机APP查看陌生人抓拍图片并回放报警关联录像；</w:t>
            </w:r>
            <w:r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 xml:space="preserve"> </w:t>
            </w:r>
          </w:p>
          <w:p w:rsidR="00B70B23" w:rsidRPr="00BB42E4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 xml:space="preserve">支持在视频预览画面查看实时预警面板，包括：事件名称、事件触发时间、人脸抓图，针对人脸比对同时显示姓名、相似度，针对车辆报警同时显示车牌。针对人体和车辆目标，可分别显示出“人体”、“车辆” ； </w:t>
            </w:r>
          </w:p>
          <w:p w:rsidR="00B70B23" w:rsidRPr="00BB42E4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不少于2个HDMI和2个VGA输出接口，≥2个千兆网口、≥3个USB接口（其中USB3.0接口≥1个）、≥1个eSATA接口，≥16路报警输入、≥4路报警输出接口。</w:t>
            </w:r>
          </w:p>
          <w:p w:rsidR="00B70B23" w:rsidRPr="00BB42E4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支持陌生人报警，人脸比对报警推送消息至手机APP，可通过手机APP查看陌生人抓拍图片并回放报警关联录像。</w:t>
            </w:r>
            <w:r>
              <w:rPr>
                <w:rFonts w:ascii="仿宋" w:eastAsia="仿宋" w:hAnsi="仿宋" w:cs="Tahoma"/>
                <w:kern w:val="0"/>
                <w:sz w:val="20"/>
                <w:szCs w:val="20"/>
              </w:rPr>
              <w:br/>
            </w: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支持人脸比对报警功能，同时开启人脸比对报警和</w:t>
            </w: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lastRenderedPageBreak/>
              <w:t>陌生人报警，可选择关联多个人脸库，并针对每个人脸库设置不同的阈值，阈值范围为0～100；客户端软件可实时展示人脸比对结果，比对成功人员可查看人脸抓拍图、人脸库图片、相似度、姓名、性别、联系方式、证件类型、证件号、生日、省份、城市、年龄段、戴眼镜等信息；比对失败人员可查看实时抓拍人脸图片、性别、年龄段、戴眼镜、表情等信息；支持统计并倒序显示24h人脸检测记录；支持根据人脸瞳距、角度进行人脸照片评分。支持设置人脸比对失败和陌生人报警提示语、支持报警布防联动、报警信息到客户端支持识别人脸抓拍图属性，包括性别、年龄段、戴眼镜、帽子、表情、口罩、胡子、发型等；</w:t>
            </w:r>
            <w:r>
              <w:rPr>
                <w:rFonts w:ascii="仿宋" w:eastAsia="仿宋" w:hAnsi="仿宋" w:cs="Tahoma"/>
                <w:kern w:val="0"/>
                <w:sz w:val="20"/>
                <w:szCs w:val="20"/>
              </w:rPr>
              <w:br/>
            </w: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★</w:t>
            </w:r>
            <w:r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Tahoma"/>
                <w:kern w:val="0"/>
                <w:sz w:val="20"/>
                <w:szCs w:val="20"/>
              </w:rPr>
              <w:t>.</w:t>
            </w: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可接入1T、2T、3T、4T、6T、8T、10T、12T、 14T、16T容量的SATA接口硬盘，可接入AI硬盘、SSD固态硬盘、加密硬盘；（需提供</w:t>
            </w:r>
            <w:r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带有C</w:t>
            </w:r>
            <w:r>
              <w:rPr>
                <w:rFonts w:ascii="仿宋" w:eastAsia="仿宋" w:hAnsi="仿宋" w:cs="Tahoma"/>
                <w:kern w:val="0"/>
                <w:sz w:val="20"/>
                <w:szCs w:val="20"/>
              </w:rPr>
              <w:t>MA或</w:t>
            </w:r>
            <w:r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C</w:t>
            </w:r>
            <w:r>
              <w:rPr>
                <w:rFonts w:ascii="仿宋" w:eastAsia="仿宋" w:hAnsi="仿宋" w:cs="Tahoma"/>
                <w:kern w:val="0"/>
                <w:sz w:val="20"/>
                <w:szCs w:val="20"/>
              </w:rPr>
              <w:t>NAS标志的</w:t>
            </w: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第三方机构出具的检测报告证明并加盖</w:t>
            </w:r>
            <w:r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供应商</w:t>
            </w: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鲜章证明）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lastRenderedPageBreak/>
              <w:t>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4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7；</w:t>
            </w:r>
          </w:p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22</w:t>
            </w:r>
          </w:p>
        </w:tc>
      </w:tr>
      <w:tr w:rsidR="00B70B23" w:rsidRPr="007F1FB2" w:rsidTr="009615F5">
        <w:trPr>
          <w:trHeight w:val="841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交换机 48口汇聚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F74BC5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全网管三层交换机，机架式，48个千兆电口，4个千兆光口，交换容量：432Gbps/4.32Tbps，包转发率：87Mpps/166Mpps，1U高度，19英寸宽，工作温度：0℃～45℃，满负荷功耗44W；支持RIP/OSPF/VRRP，IPv6，VLAN，流量控制，ACL，QoS，端口镜像，环网RRPP/ERPS、支持SNMP V1/V2c/V3网管。</w:t>
            </w:r>
            <w:r>
              <w:rPr>
                <w:rFonts w:ascii="仿宋" w:eastAsia="仿宋" w:hAnsi="仿宋" w:cs="Tahoma"/>
                <w:kern w:val="0"/>
                <w:sz w:val="20"/>
                <w:szCs w:val="20"/>
              </w:rPr>
              <w:br/>
            </w:r>
            <w:r w:rsidRPr="00F74BC5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可以为远程连接用户提供访问控制，拒绝未通过验证的连接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3</w:t>
            </w:r>
          </w:p>
        </w:tc>
      </w:tr>
      <w:tr w:rsidR="00B70B23" w:rsidRPr="007F1FB2" w:rsidTr="009615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交换机 24口汇聚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F74BC5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F74BC5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网管型交换机，≥24个千兆电口；支持存储转发，交换容量≥48Gbps，包转发率≥35Mpps；</w:t>
            </w:r>
          </w:p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F74BC5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支持通过管理平台和手机APP对交换机进行远程控制、状态查看、系统拓扑展示、管理、远程升级、远程重启；支持通过管理平台对交换机间不同的连接方式进行系统拓扑识别，至少包括网线连接、光纤连接、无线连接；支持通过管理平台展示交换机间链路详情，包括传输速率、链路两端设备信息和链路带宽告警展示；支持通过管理平台和手机APP在网络拓扑中展示交换机详情，至少包括基本信息、交换机性能使用信息、交换机面板状态、端口信息；支持通过管理平台和手机APP在系统异常时实时推送交换机告警信息并展示告警内容；支持通过管理平台对交换机进行端口远距离传输配置，最远传输距离≥240米；支持对交换机进行高优先级端口配置，处于高优先级端口的数据会被优先转发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2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3；</w:t>
            </w:r>
          </w:p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2</w:t>
            </w:r>
          </w:p>
        </w:tc>
      </w:tr>
      <w:tr w:rsidR="00B70B23" w:rsidRPr="007F1FB2" w:rsidTr="009615F5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交换机 16口汇聚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F74BC5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F74BC5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网管型交换机，≥16个千兆电口；支持存储转发，交换容量≥32Gbps，包转发率≥23Mpps；</w:t>
            </w:r>
          </w:p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F74BC5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支持通过管理平台和手机APP对交换机进行远程控制、状态查看、系统拓扑展示、管理、远程升级、远程重启；支持通过管理平台对交换机间不同的连接方式进行系统拓扑识别，至少包括网线连接、光纤连接、无线连接；支持通过管理平台展示交换机间链路详情，包括传输速率、链路两端设备信息和链路带宽告警展示；支持通过管理平台和手机APP在网络拓扑中展示交换机详情，至少包括基本信息、交换机性能使用信息、交换机面板状态、端口信息；支持通过管理平台和手机APP在系统异常时实时推送交换机告警信息并展示告警内容；支持通过管理平台对交换机进行端口远距离传输配置，最远传输距离≥240米；支持对交换机进行高优先级端口配置，处于高优先级端口的数据会被优先转发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1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2；</w:t>
            </w:r>
          </w:p>
        </w:tc>
      </w:tr>
      <w:tr w:rsidR="00B70B23" w:rsidRPr="007F1FB2" w:rsidTr="009615F5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交换机 8口汇聚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F74BC5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F74BC5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配置：可用千兆电接口数量≥8，可用千兆光接口数量≥2</w:t>
            </w:r>
          </w:p>
          <w:p w:rsidR="00B70B23" w:rsidRPr="00F74BC5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F74BC5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交换容量≥20 Gbps转发性能≥14.88 Mpps</w:t>
            </w:r>
          </w:p>
          <w:p w:rsidR="00B70B23" w:rsidRPr="00F74BC5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F74BC5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支持IEEE 802.3、IEEE 802.3u、IEEE 802.3x，IEEE 802.3ab</w:t>
            </w:r>
            <w:r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，</w:t>
            </w:r>
            <w:r w:rsidRPr="00F74BC5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支持通过管理平台，手机APP对交换机进行远程控制和状态查看</w:t>
            </w:r>
          </w:p>
          <w:p w:rsidR="00B70B23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F74BC5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支持通过管理平台对交换机间不同的连接方式进行系统拓扑识别，包括网线连接、光纤连接、无线连接；支持通过管理平台展示链路详情，包括传输速率、链路两端设备信息和链路带宽告警。</w:t>
            </w:r>
          </w:p>
          <w:p w:rsidR="00B70B23" w:rsidRPr="007F1FB2" w:rsidRDefault="00B70B23" w:rsidP="009615F5">
            <w:pPr>
              <w:widowControl/>
              <w:spacing w:after="240"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F74BC5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支持通过管理平台，手机APP在网络拓扑中展示交换机详情，包括基本信息、性能使用信息、交换机面板状态、端口信息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1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2；</w:t>
            </w:r>
          </w:p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3</w:t>
            </w:r>
          </w:p>
        </w:tc>
      </w:tr>
      <w:tr w:rsidR="00B70B23" w:rsidRPr="007F1FB2" w:rsidTr="009615F5">
        <w:trPr>
          <w:trHeight w:val="79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 xml:space="preserve">网络防雷器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规格： 220V；含设备调试及设备接地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9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8；</w:t>
            </w:r>
          </w:p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8</w:t>
            </w:r>
          </w:p>
        </w:tc>
      </w:tr>
      <w:tr w:rsidR="00B70B23" w:rsidRPr="007F1FB2" w:rsidTr="009615F5">
        <w:trPr>
          <w:trHeight w:val="8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电源防雷器 ZL-220V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规格：ZL-220V</w:t>
            </w: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br w:type="page"/>
              <w:t>3.含设备调试及设备接地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2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2；</w:t>
            </w:r>
          </w:p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2</w:t>
            </w:r>
          </w:p>
        </w:tc>
      </w:tr>
      <w:tr w:rsidR="00B70B23" w:rsidRPr="007F1FB2" w:rsidTr="009615F5">
        <w:trPr>
          <w:trHeight w:val="9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接地线 BV-4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 xml:space="preserve">配线形式：综合考虑 ；规格： BV-4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100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100；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200</w:t>
            </w:r>
          </w:p>
        </w:tc>
      </w:tr>
      <w:tr w:rsidR="00B70B23" w:rsidRPr="007F1FB2" w:rsidTr="009615F5">
        <w:trPr>
          <w:trHeight w:val="9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壁挂柜 6U*2U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规格：6U*2U；含设备调试及设备接地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2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2；</w:t>
            </w:r>
          </w:p>
        </w:tc>
      </w:tr>
      <w:tr w:rsidR="00B70B23" w:rsidRPr="007F1FB2" w:rsidTr="009615F5">
        <w:trPr>
          <w:trHeight w:val="9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lastRenderedPageBreak/>
              <w:t>1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壁挂柜 9U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规格：9U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；</w:t>
            </w: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含设备调试及设备接地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2</w:t>
            </w:r>
          </w:p>
        </w:tc>
      </w:tr>
      <w:tr w:rsidR="00B70B23" w:rsidRPr="007F1FB2" w:rsidTr="009615F5">
        <w:trPr>
          <w:trHeight w:val="12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光纤收发器HTB-1100s-25KM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BB42E4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规格：HTB-1100s-25KM；百兆单模光纤收发器；接口类型：RJ-45，LC；</w:t>
            </w:r>
            <w:r w:rsidRPr="00304A7B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电源电压：DC 5V；电源功率：3W；含设备调试及设备接地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2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1；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3</w:t>
            </w:r>
          </w:p>
        </w:tc>
      </w:tr>
      <w:tr w:rsidR="00B70B23" w:rsidRPr="007F1FB2" w:rsidTr="009615F5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光纤SMF*4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规格：SMF*4；敷设方式：管内、桥架内综合；含光纤测试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320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160；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639</w:t>
            </w:r>
          </w:p>
        </w:tc>
      </w:tr>
      <w:tr w:rsidR="00B70B23" w:rsidRPr="007F1FB2" w:rsidTr="009615F5">
        <w:trPr>
          <w:trHeight w:val="27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光纤跳线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规格: sc/upc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49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75；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166</w:t>
            </w:r>
          </w:p>
        </w:tc>
      </w:tr>
      <w:tr w:rsidR="00B70B23" w:rsidRPr="007F1FB2" w:rsidTr="009615F5">
        <w:trPr>
          <w:trHeight w:val="27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尾纤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规格: sc/upc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49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75；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166</w:t>
            </w:r>
          </w:p>
        </w:tc>
      </w:tr>
      <w:tr w:rsidR="00B70B23" w:rsidRPr="007F1FB2" w:rsidTr="009615F5">
        <w:trPr>
          <w:trHeight w:val="27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终端盒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材质：冷轧板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49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75；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166</w:t>
            </w:r>
          </w:p>
        </w:tc>
      </w:tr>
      <w:tr w:rsidR="00B70B23" w:rsidRPr="007F1FB2" w:rsidTr="009615F5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网线 CAT.5E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规格：超五类线；敷设方式：管内、桥架内综合；含双绞线缆测试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3600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6000；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10800</w:t>
            </w:r>
          </w:p>
        </w:tc>
      </w:tr>
      <w:tr w:rsidR="00B70B23" w:rsidRPr="007F1FB2" w:rsidTr="009615F5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电源线 RVV2*2.5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规格：RVV2*2.5；线缆对数：1对；敷设方式：管内、桥架内综合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300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400；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500</w:t>
            </w:r>
          </w:p>
        </w:tc>
      </w:tr>
      <w:tr w:rsidR="00B70B23" w:rsidRPr="007F1FB2" w:rsidTr="009615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机柜 32U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规格：32U；含设备调试及设备接地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1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1；</w:t>
            </w:r>
          </w:p>
        </w:tc>
      </w:tr>
      <w:tr w:rsidR="00B70B23" w:rsidRPr="007F1FB2" w:rsidTr="009615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2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 xml:space="preserve">机柜 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4</w:t>
            </w: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2U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规格：42U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；</w:t>
            </w: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含设备调试及设备接地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1</w:t>
            </w:r>
          </w:p>
        </w:tc>
      </w:tr>
      <w:tr w:rsidR="00B70B23" w:rsidRPr="007F1FB2" w:rsidTr="009615F5">
        <w:trPr>
          <w:trHeight w:val="12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PDU机柜插座 10A-10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规格：10A-10；电压等级：符合设计及规范要求；安装部位：机柜内安装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1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1；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2</w:t>
            </w:r>
          </w:p>
        </w:tc>
      </w:tr>
      <w:tr w:rsidR="00B70B23" w:rsidRPr="007F1FB2" w:rsidTr="009615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监视器 50</w:t>
            </w:r>
            <w:r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英寸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规格：50</w:t>
            </w:r>
            <w:r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英寸</w:t>
            </w: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；含设备调试及设备接地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1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1；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lastRenderedPageBreak/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2</w:t>
            </w:r>
          </w:p>
        </w:tc>
      </w:tr>
      <w:tr w:rsidR="00B70B23" w:rsidRPr="007F1FB2" w:rsidTr="009615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KVM视频切换器,2IN-1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规格：KVM,2IN-1  ；调试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1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1；</w:t>
            </w:r>
          </w:p>
        </w:tc>
      </w:tr>
      <w:tr w:rsidR="00B70B23" w:rsidRPr="007F1FB2" w:rsidTr="009615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2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KVM视频切换器,6IN-1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规格：KVM,6IN-1  ；调试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1</w:t>
            </w:r>
          </w:p>
        </w:tc>
      </w:tr>
      <w:tr w:rsidR="00B70B23" w:rsidRPr="007F1FB2" w:rsidTr="009615F5">
        <w:trPr>
          <w:trHeight w:val="4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视屏延长线 HDMI/VGA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规格：HDMI/VGA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3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3；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3</w:t>
            </w:r>
          </w:p>
        </w:tc>
      </w:tr>
      <w:tr w:rsidR="00B70B23" w:rsidRPr="007F1FB2" w:rsidTr="009615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配线架 48口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规格：48口；含设备调试及设备接地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1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1；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3</w:t>
            </w:r>
          </w:p>
        </w:tc>
      </w:tr>
      <w:tr w:rsidR="00B70B23" w:rsidRPr="007F1FB2" w:rsidTr="009615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3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配线架 24口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规格：24口；含设备调试及设备接地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1</w:t>
            </w:r>
          </w:p>
        </w:tc>
      </w:tr>
      <w:tr w:rsidR="00B70B23" w:rsidRPr="007F1FB2" w:rsidTr="009615F5">
        <w:trPr>
          <w:trHeight w:val="4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理线架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规格：1U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3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3；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2</w:t>
            </w:r>
          </w:p>
        </w:tc>
      </w:tr>
      <w:tr w:rsidR="00B70B23" w:rsidRPr="007F1FB2" w:rsidTr="009615F5">
        <w:trPr>
          <w:trHeight w:val="6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监控硬盘 6T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容量：6T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51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77；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170</w:t>
            </w:r>
          </w:p>
        </w:tc>
      </w:tr>
      <w:tr w:rsidR="00B70B23" w:rsidRPr="007F1FB2" w:rsidTr="009615F5">
        <w:trPr>
          <w:trHeight w:val="4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防水盒 125*125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材质：125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mm</w:t>
            </w: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*125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3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1；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18</w:t>
            </w:r>
          </w:p>
        </w:tc>
      </w:tr>
      <w:tr w:rsidR="00B70B23" w:rsidRPr="007F1FB2" w:rsidTr="009615F5">
        <w:trPr>
          <w:trHeight w:val="22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配管 PVC20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材质：塑料管；规格：PVC20mm；配置形式及部位：暗配、明配、吊顶内敷设等综合考虑；打孔洞、剔槽及混凝土砂浆补孔洞、补槽；明配管支架及油漆： 满足规范及设计要求；明敷设（包括吊顶内）钢管需刷防火涂料保护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800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晨光园区1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400；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2375</w:t>
            </w:r>
          </w:p>
        </w:tc>
      </w:tr>
      <w:tr w:rsidR="00B70B23" w:rsidRPr="007F1FB2" w:rsidTr="009615F5">
        <w:trPr>
          <w:trHeight w:val="27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安全防范全系统调试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安全防范全系统调试(含系统软件)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系统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1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晨光园区1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1</w:t>
            </w:r>
          </w:p>
        </w:tc>
      </w:tr>
      <w:tr w:rsidR="00B70B23" w:rsidRPr="007F1FB2" w:rsidTr="009615F5">
        <w:trPr>
          <w:trHeight w:val="27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碳素软管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规格：φ25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245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375；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830</w:t>
            </w:r>
          </w:p>
        </w:tc>
      </w:tr>
      <w:tr w:rsidR="00B70B23" w:rsidRPr="007F1FB2" w:rsidTr="009615F5">
        <w:trPr>
          <w:trHeight w:val="27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/>
                <w:kern w:val="0"/>
                <w:sz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金属软管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规格：金属软管 φ20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清江园区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245</w:t>
            </w: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；</w:t>
            </w:r>
          </w:p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375；</w:t>
            </w:r>
          </w:p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lastRenderedPageBreak/>
              <w:t>南大街园区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830</w:t>
            </w:r>
          </w:p>
        </w:tc>
      </w:tr>
      <w:tr w:rsidR="00B70B23" w:rsidRPr="007F1FB2" w:rsidTr="009615F5">
        <w:trPr>
          <w:trHeight w:val="27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lastRenderedPageBreak/>
              <w:t>3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16口交换机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2E26E0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2E26E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16口千兆二层非网管型交换机</w:t>
            </w:r>
            <w:r>
              <w:rPr>
                <w:rFonts w:ascii="仿宋" w:eastAsia="仿宋" w:hAnsi="仿宋" w:cs="Tahoma"/>
                <w:kern w:val="0"/>
                <w:sz w:val="20"/>
                <w:szCs w:val="20"/>
              </w:rPr>
              <w:t>；</w:t>
            </w:r>
            <w:r w:rsidRPr="002E26E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提供16个10/100/1000M自适应RJ45电口</w:t>
            </w:r>
            <w:r>
              <w:rPr>
                <w:rFonts w:ascii="仿宋" w:eastAsia="仿宋" w:hAnsi="仿宋" w:cs="Tahoma"/>
                <w:kern w:val="0"/>
                <w:sz w:val="20"/>
                <w:szCs w:val="20"/>
              </w:rPr>
              <w:t>；</w:t>
            </w:r>
            <w:r w:rsidRPr="002E26E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1个千兆SFP光口，支持IEEE802.3、IEEE802.3u、IEEE802.3x</w:t>
            </w:r>
            <w:r>
              <w:rPr>
                <w:rFonts w:ascii="仿宋" w:eastAsia="仿宋" w:hAnsi="仿宋" w:cs="Tahoma"/>
                <w:kern w:val="0"/>
                <w:sz w:val="20"/>
                <w:szCs w:val="20"/>
              </w:rPr>
              <w:t>；</w:t>
            </w:r>
            <w:r w:rsidRPr="002E26E0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超过10万小时的平均无故障时间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4</w:t>
            </w:r>
          </w:p>
        </w:tc>
      </w:tr>
      <w:tr w:rsidR="00B70B23" w:rsidRPr="007F1FB2" w:rsidTr="009615F5">
        <w:trPr>
          <w:trHeight w:val="27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4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无线AP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支持802.11a/n/ac/ac wave2协议标准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；</w:t>
            </w: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适用频段：2.4GHz；5GHz；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6</w:t>
            </w:r>
          </w:p>
        </w:tc>
      </w:tr>
      <w:tr w:rsidR="00B70B23" w:rsidRPr="007F1FB2" w:rsidTr="009615F5">
        <w:trPr>
          <w:trHeight w:val="27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4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AP管理器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最大管理AP数量≥64；支持静态路由，RIP-1/RIP-2，OSPF，BGP，IS-IS，路由策略；支持MAC地址认证、802.1x认证、Portal认证、MAC+Portal混合认证、WPA认证、WAPI认证等多种认证方式；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1</w:t>
            </w:r>
          </w:p>
        </w:tc>
      </w:tr>
      <w:tr w:rsidR="00B70B23" w:rsidRPr="007F1FB2" w:rsidTr="009615F5">
        <w:trPr>
          <w:trHeight w:val="27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4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路由器 ZL-RJ45/220V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规格：ZL-RJ45/220V；调试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1</w:t>
            </w:r>
          </w:p>
        </w:tc>
      </w:tr>
      <w:tr w:rsidR="00B70B23" w:rsidRPr="007F1FB2" w:rsidTr="009615F5">
        <w:trPr>
          <w:trHeight w:val="27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4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网络模块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22</w:t>
            </w:r>
          </w:p>
        </w:tc>
      </w:tr>
      <w:tr w:rsidR="00B70B23" w:rsidRPr="007F1FB2" w:rsidTr="009615F5">
        <w:trPr>
          <w:trHeight w:val="27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4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电源线 RVV2*1.0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规格：RVV2*1.0;线缆对数：1对;敷设方式：管内、桥架内综合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</w:t>
            </w: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200</w:t>
            </w:r>
          </w:p>
        </w:tc>
      </w:tr>
      <w:tr w:rsidR="00B70B23" w:rsidRPr="007F1FB2" w:rsidTr="009615F5">
        <w:trPr>
          <w:trHeight w:val="27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4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路由器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类型：无线路由器；适用频段：2.4GHz；5GHz；调试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晨光园区1</w:t>
            </w:r>
          </w:p>
        </w:tc>
      </w:tr>
      <w:tr w:rsidR="00B70B23" w:rsidRPr="007F1FB2" w:rsidTr="009615F5">
        <w:trPr>
          <w:trHeight w:val="27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4</w:t>
            </w:r>
            <w:r w:rsidRPr="007F1FB2">
              <w:rPr>
                <w:rFonts w:ascii="仿宋" w:eastAsia="仿宋" w:hAnsi="仿宋" w:cs="Tahoma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计算机应用、网络系统系统联调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left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0"/>
                <w:szCs w:val="20"/>
              </w:rPr>
              <w:t>计算机应用、网络系统系统联调(含系统软件)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jc w:val="center"/>
              <w:rPr>
                <w:rFonts w:ascii="仿宋" w:eastAsia="仿宋" w:hAnsi="仿宋" w:cs="Tahoma"/>
                <w:kern w:val="0"/>
                <w:sz w:val="20"/>
                <w:szCs w:val="20"/>
              </w:rPr>
            </w:pPr>
            <w:r w:rsidRPr="007F1FB2">
              <w:rPr>
                <w:rFonts w:ascii="仿宋" w:eastAsia="仿宋" w:hAnsi="仿宋" w:cs="Tahoma"/>
                <w:kern w:val="0"/>
                <w:sz w:val="20"/>
                <w:szCs w:val="20"/>
              </w:rPr>
              <w:t>系统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23" w:rsidRPr="007F1FB2" w:rsidRDefault="00B70B23" w:rsidP="009615F5">
            <w:pPr>
              <w:widowControl/>
              <w:rPr>
                <w:rFonts w:ascii="仿宋" w:eastAsia="仿宋" w:hAnsi="仿宋" w:cs="Tahoma"/>
                <w:kern w:val="0"/>
                <w:sz w:val="22"/>
              </w:rPr>
            </w:pPr>
            <w:r w:rsidRPr="007F1FB2">
              <w:rPr>
                <w:rFonts w:ascii="仿宋" w:eastAsia="仿宋" w:hAnsi="仿宋" w:cs="Tahoma" w:hint="eastAsia"/>
                <w:kern w:val="0"/>
                <w:sz w:val="22"/>
              </w:rPr>
              <w:t>晨光园区1</w:t>
            </w:r>
          </w:p>
        </w:tc>
      </w:tr>
    </w:tbl>
    <w:p w:rsidR="00B70B23" w:rsidRPr="007F327A" w:rsidRDefault="00B70B23" w:rsidP="00B70B23"/>
    <w:bookmarkEnd w:id="0"/>
    <w:p w:rsidR="00B70B23" w:rsidRPr="007F1FB2" w:rsidRDefault="00B70B23" w:rsidP="00B70B23">
      <w:pPr>
        <w:pStyle w:val="2"/>
        <w:spacing w:line="400" w:lineRule="exact"/>
        <w:ind w:firstLineChars="98" w:firstLine="235"/>
        <w:rPr>
          <w:rFonts w:ascii="仿宋" w:eastAsia="仿宋" w:hAnsi="仿宋"/>
          <w:bCs w:val="0"/>
          <w:sz w:val="24"/>
          <w:szCs w:val="24"/>
        </w:rPr>
      </w:pPr>
      <w:r>
        <w:rPr>
          <w:rFonts w:ascii="仿宋" w:eastAsia="仿宋" w:hAnsi="仿宋" w:hint="eastAsia"/>
          <w:b w:val="0"/>
          <w:sz w:val="24"/>
          <w:szCs w:val="24"/>
        </w:rPr>
        <w:t>*</w:t>
      </w:r>
      <w:r w:rsidRPr="007F1FB2">
        <w:rPr>
          <w:rFonts w:ascii="仿宋" w:eastAsia="仿宋" w:hAnsi="仿宋"/>
          <w:sz w:val="24"/>
        </w:rPr>
        <w:t>四</w:t>
      </w:r>
      <w:r w:rsidRPr="007F1FB2">
        <w:rPr>
          <w:rFonts w:ascii="仿宋" w:eastAsia="仿宋" w:hAnsi="仿宋" w:hint="eastAsia"/>
          <w:bCs w:val="0"/>
          <w:sz w:val="24"/>
          <w:szCs w:val="24"/>
        </w:rPr>
        <w:t>.</w:t>
      </w:r>
      <w:r w:rsidRPr="007F1FB2">
        <w:rPr>
          <w:rFonts w:ascii="仿宋" w:eastAsia="仿宋" w:hAnsi="仿宋"/>
          <w:bCs w:val="0"/>
          <w:sz w:val="24"/>
          <w:szCs w:val="24"/>
        </w:rPr>
        <w:t xml:space="preserve"> 商务</w:t>
      </w:r>
      <w:r w:rsidRPr="007F1FB2">
        <w:rPr>
          <w:rFonts w:ascii="仿宋" w:eastAsia="仿宋" w:hAnsi="仿宋" w:hint="eastAsia"/>
          <w:bCs w:val="0"/>
          <w:sz w:val="24"/>
          <w:szCs w:val="24"/>
        </w:rPr>
        <w:t>要求</w:t>
      </w:r>
    </w:p>
    <w:p w:rsidR="00B70B23" w:rsidRPr="007F1FB2" w:rsidRDefault="00B70B23" w:rsidP="00B70B23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7F1FB2">
        <w:rPr>
          <w:rFonts w:ascii="仿宋" w:eastAsia="仿宋" w:hAnsi="仿宋" w:hint="eastAsia"/>
          <w:bCs/>
          <w:sz w:val="24"/>
        </w:rPr>
        <w:t>1.交货时间：合同签订生效后30日历天完成安装调试。</w:t>
      </w:r>
    </w:p>
    <w:p w:rsidR="00B70B23" w:rsidRPr="007F1FB2" w:rsidRDefault="00B70B23" w:rsidP="00B70B23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7F1FB2">
        <w:rPr>
          <w:rFonts w:ascii="仿宋" w:eastAsia="仿宋" w:hAnsi="仿宋" w:hint="eastAsia"/>
          <w:bCs/>
          <w:sz w:val="24"/>
        </w:rPr>
        <w:t>2.交货地点：采购人指定地点。</w:t>
      </w:r>
    </w:p>
    <w:p w:rsidR="00B70B23" w:rsidRPr="007F1FB2" w:rsidRDefault="00B70B23" w:rsidP="00B70B23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7F1FB2">
        <w:rPr>
          <w:rFonts w:ascii="仿宋" w:eastAsia="仿宋" w:hAnsi="仿宋" w:hint="eastAsia"/>
          <w:bCs/>
          <w:sz w:val="24"/>
        </w:rPr>
        <w:t>3.付款方式：完成安装并通过采购人验收后，一次性支付所有款项。</w:t>
      </w:r>
    </w:p>
    <w:p w:rsidR="00B70B23" w:rsidRPr="007F1FB2" w:rsidRDefault="00B70B23" w:rsidP="00B70B23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7F1FB2">
        <w:rPr>
          <w:rFonts w:ascii="仿宋" w:eastAsia="仿宋" w:hAnsi="仿宋" w:hint="eastAsia"/>
          <w:bCs/>
          <w:sz w:val="24"/>
        </w:rPr>
        <w:t>4.质量要求：成交人须提供全新的货物（含零部件、配件等），表面无划伤、无碰撞痕迹，且权属清楚，不得侵害他人的知识产权。货物必须符合或优于国家（行业）现行标准，出厂标准。货物质量出现问题，成交人应负责三包（包修、包换、包退），费用由成交人负担。货物到现场后由于采购人保管不当造成的质量问题，成交人亦应负责修理，但费用由采购人负担。</w:t>
      </w:r>
    </w:p>
    <w:p w:rsidR="00B70B23" w:rsidRPr="007F1FB2" w:rsidRDefault="00B70B23" w:rsidP="00B70B23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7F1FB2">
        <w:rPr>
          <w:rFonts w:ascii="仿宋" w:eastAsia="仿宋" w:hAnsi="仿宋" w:hint="eastAsia"/>
          <w:bCs/>
          <w:sz w:val="24"/>
        </w:rPr>
        <w:t xml:space="preserve"> 5.售后服务：</w:t>
      </w:r>
    </w:p>
    <w:p w:rsidR="00B70B23" w:rsidRPr="007F1FB2" w:rsidRDefault="00B70B23" w:rsidP="00B70B23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7F1FB2">
        <w:rPr>
          <w:rFonts w:ascii="仿宋" w:eastAsia="仿宋" w:hAnsi="仿宋" w:hint="eastAsia"/>
          <w:bCs/>
          <w:sz w:val="24"/>
        </w:rPr>
        <w:t>（1）本项目质保期限为1年，提供7*24小时售后服务热线支持。</w:t>
      </w:r>
    </w:p>
    <w:p w:rsidR="00B70B23" w:rsidRPr="007F1FB2" w:rsidRDefault="00B70B23" w:rsidP="00B70B23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7F1FB2">
        <w:rPr>
          <w:rFonts w:ascii="仿宋" w:eastAsia="仿宋" w:hAnsi="仿宋" w:hint="eastAsia"/>
          <w:bCs/>
          <w:sz w:val="24"/>
        </w:rPr>
        <w:t>（2）质保期内出现质量问题，供应商在接到通知后12小时内响应，48小</w:t>
      </w:r>
      <w:r w:rsidRPr="007F1FB2">
        <w:rPr>
          <w:rFonts w:ascii="仿宋" w:eastAsia="仿宋" w:hAnsi="仿宋" w:hint="eastAsia"/>
          <w:bCs/>
          <w:sz w:val="24"/>
        </w:rPr>
        <w:lastRenderedPageBreak/>
        <w:t>时内维修人员到达现场，12小时内完成维修并恢复正常运行，若72小时内无法修复，使用备用设备暂时替代运行，维修或更换所产生的费用由供应商全部承担。</w:t>
      </w:r>
    </w:p>
    <w:p w:rsidR="00B70B23" w:rsidRPr="007F1FB2" w:rsidRDefault="00B70B23" w:rsidP="00B70B23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7F1FB2">
        <w:rPr>
          <w:rFonts w:ascii="仿宋" w:eastAsia="仿宋" w:hAnsi="仿宋" w:hint="eastAsia"/>
          <w:bCs/>
          <w:sz w:val="24"/>
        </w:rPr>
        <w:t xml:space="preserve">（3）供应商须指派专人负责与采购人联系售后服务事宜。 </w:t>
      </w:r>
    </w:p>
    <w:p w:rsidR="00B70B23" w:rsidRPr="007F1FB2" w:rsidRDefault="00B70B23" w:rsidP="00B70B23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7F1FB2">
        <w:rPr>
          <w:rFonts w:ascii="仿宋" w:eastAsia="仿宋" w:hAnsi="仿宋" w:hint="eastAsia"/>
          <w:bCs/>
          <w:sz w:val="24"/>
        </w:rPr>
        <w:t>（4）成交人应有完善的技术支持与服务体系，具有专门的服务电话，并能提供服务。</w:t>
      </w:r>
    </w:p>
    <w:p w:rsidR="00B70B23" w:rsidRPr="007F1FB2" w:rsidRDefault="00B70B23" w:rsidP="00B70B23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7F1FB2">
        <w:rPr>
          <w:rFonts w:ascii="仿宋" w:eastAsia="仿宋" w:hAnsi="仿宋" w:hint="eastAsia"/>
          <w:bCs/>
          <w:sz w:val="24"/>
        </w:rPr>
        <w:t>（5）安装调试达到采购人可独立使用，并在培训后提供使用咨询。每年不得少于2次巡检。</w:t>
      </w:r>
    </w:p>
    <w:p w:rsidR="00B70B23" w:rsidRPr="007F1FB2" w:rsidRDefault="00B70B23" w:rsidP="00B70B23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7F1FB2">
        <w:rPr>
          <w:rFonts w:ascii="仿宋" w:eastAsia="仿宋" w:hAnsi="仿宋" w:hint="eastAsia"/>
          <w:bCs/>
          <w:sz w:val="24"/>
        </w:rPr>
        <w:t>（6）质保期内成交人负责所有因设备质量问题而产生的费用，费用包含在报价里。质保期满前一个月，供应商须进行全面的检查、维护。</w:t>
      </w:r>
    </w:p>
    <w:p w:rsidR="00B70B23" w:rsidRPr="007F1FB2" w:rsidRDefault="00B70B23" w:rsidP="00B70B23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7F1FB2">
        <w:rPr>
          <w:rFonts w:ascii="仿宋" w:eastAsia="仿宋" w:hAnsi="仿宋" w:hint="eastAsia"/>
          <w:bCs/>
          <w:sz w:val="24"/>
        </w:rPr>
        <w:t>6.安全责任：本项目实施过程中的安全责任全部由成交人负责，采购人不负任何责任。</w:t>
      </w:r>
    </w:p>
    <w:p w:rsidR="00B70B23" w:rsidRPr="007F1FB2" w:rsidRDefault="00B70B23" w:rsidP="00B70B23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7F1FB2">
        <w:rPr>
          <w:rFonts w:ascii="仿宋" w:eastAsia="仿宋" w:hAnsi="仿宋" w:hint="eastAsia"/>
          <w:bCs/>
          <w:sz w:val="24"/>
        </w:rPr>
        <w:t>7、价格构成：报价应包含安装调试完毕确保正常运行及售后服务的全部费用，包括：软件费、包装运输费（含装卸费）、检测费、调试费、培训费、安全文明费、管理费、税费、售后服务等一切相关费用。</w:t>
      </w:r>
    </w:p>
    <w:p w:rsidR="00B70B23" w:rsidRPr="007F1FB2" w:rsidRDefault="00B70B23" w:rsidP="00B70B23">
      <w:pPr>
        <w:pStyle w:val="a3"/>
        <w:spacing w:line="400" w:lineRule="exact"/>
        <w:ind w:firstLine="480"/>
        <w:rPr>
          <w:rFonts w:ascii="宋体" w:hAnsi="宋体"/>
          <w:sz w:val="28"/>
          <w:szCs w:val="28"/>
        </w:rPr>
        <w:sectPr w:rsidR="00B70B23" w:rsidRPr="007F1FB2">
          <w:headerReference w:type="default" r:id="rId4"/>
          <w:footerReference w:type="default" r:id="rId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7F1FB2">
        <w:rPr>
          <w:rFonts w:ascii="仿宋" w:eastAsia="仿宋" w:hAnsi="仿宋" w:hint="eastAsia"/>
          <w:bCs/>
          <w:sz w:val="24"/>
        </w:rPr>
        <w:t>8、验收方法及标准：由采购人组织，严格按照《财政部关于进一步加强政府采购需求和履约验收管理的指导意见》（财库【2016】205号）要求、磋商文件、合同约定等要求进行验收。</w:t>
      </w:r>
    </w:p>
    <w:p w:rsidR="003C6ABE" w:rsidRDefault="003C6ABE"/>
    <w:sectPr w:rsidR="003C6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D8" w:rsidRDefault="00B70B23">
    <w:pPr>
      <w:pStyle w:val="a4"/>
      <w:jc w:val="center"/>
    </w:pPr>
    <w:r>
      <w:rPr>
        <w:rFonts w:ascii="华文中宋" w:eastAsia="华文中宋" w:hAnsi="华文中宋" w:hint="eastAsia"/>
        <w:sz w:val="24"/>
        <w:szCs w:val="24"/>
      </w:rPr>
      <w:t>`</w:t>
    </w:r>
    <w:r>
      <w:rPr>
        <w:rFonts w:ascii="华文中宋" w:eastAsia="华文中宋" w:hAnsi="华文中宋"/>
        <w:sz w:val="24"/>
        <w:szCs w:val="24"/>
        <w:lang w:val="zh-CN"/>
      </w:rPr>
      <w:t xml:space="preserve"> </w:t>
    </w:r>
    <w:r>
      <w:rPr>
        <w:rFonts w:ascii="华文中宋" w:eastAsia="华文中宋" w:hAnsi="华文中宋"/>
        <w:b/>
        <w:sz w:val="24"/>
        <w:szCs w:val="24"/>
      </w:rPr>
      <w:fldChar w:fldCharType="begin"/>
    </w:r>
    <w:r>
      <w:rPr>
        <w:rFonts w:ascii="华文中宋" w:eastAsia="华文中宋" w:hAnsi="华文中宋"/>
        <w:b/>
        <w:sz w:val="24"/>
        <w:szCs w:val="24"/>
      </w:rPr>
      <w:instrText>PAGE</w:instrText>
    </w:r>
    <w:r>
      <w:rPr>
        <w:rFonts w:ascii="华文中宋" w:eastAsia="华文中宋" w:hAnsi="华文中宋"/>
        <w:b/>
        <w:sz w:val="24"/>
        <w:szCs w:val="24"/>
      </w:rPr>
      <w:fldChar w:fldCharType="separate"/>
    </w:r>
    <w:r>
      <w:rPr>
        <w:rFonts w:ascii="华文中宋" w:eastAsia="华文中宋" w:hAnsi="华文中宋"/>
        <w:b/>
        <w:noProof/>
        <w:sz w:val="24"/>
        <w:szCs w:val="24"/>
      </w:rPr>
      <w:t>1</w:t>
    </w:r>
    <w:r>
      <w:rPr>
        <w:rFonts w:ascii="华文中宋" w:eastAsia="华文中宋" w:hAnsi="华文中宋"/>
        <w:b/>
        <w:sz w:val="24"/>
        <w:szCs w:val="24"/>
      </w:rPr>
      <w:fldChar w:fldCharType="end"/>
    </w:r>
    <w:r>
      <w:rPr>
        <w:rFonts w:ascii="华文中宋" w:eastAsia="华文中宋" w:hAnsi="华文中宋"/>
        <w:sz w:val="24"/>
        <w:szCs w:val="24"/>
        <w:lang w:val="zh-CN"/>
      </w:rPr>
      <w:t xml:space="preserve"> / </w:t>
    </w:r>
    <w:r>
      <w:rPr>
        <w:rFonts w:ascii="华文中宋" w:eastAsia="华文中宋" w:hAnsi="华文中宋"/>
        <w:b/>
        <w:sz w:val="24"/>
        <w:szCs w:val="24"/>
      </w:rPr>
      <w:fldChar w:fldCharType="begin"/>
    </w:r>
    <w:r>
      <w:rPr>
        <w:rFonts w:ascii="华文中宋" w:eastAsia="华文中宋" w:hAnsi="华文中宋"/>
        <w:b/>
        <w:sz w:val="24"/>
        <w:szCs w:val="24"/>
      </w:rPr>
      <w:instrText>NUMPAGES</w:instrText>
    </w:r>
    <w:r>
      <w:rPr>
        <w:rFonts w:ascii="华文中宋" w:eastAsia="华文中宋" w:hAnsi="华文中宋"/>
        <w:b/>
        <w:sz w:val="24"/>
        <w:szCs w:val="24"/>
      </w:rPr>
      <w:fldChar w:fldCharType="separate"/>
    </w:r>
    <w:r>
      <w:rPr>
        <w:rFonts w:ascii="华文中宋" w:eastAsia="华文中宋" w:hAnsi="华文中宋"/>
        <w:b/>
        <w:noProof/>
        <w:sz w:val="24"/>
        <w:szCs w:val="24"/>
      </w:rPr>
      <w:t>11</w:t>
    </w:r>
    <w:r>
      <w:rPr>
        <w:rFonts w:ascii="华文中宋" w:eastAsia="华文中宋" w:hAnsi="华文中宋"/>
        <w:b/>
        <w:sz w:val="24"/>
        <w:szCs w:val="24"/>
      </w:rPr>
      <w:fldChar w:fldCharType="end"/>
    </w:r>
  </w:p>
  <w:p w:rsidR="00F154D8" w:rsidRDefault="00B70B23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D8" w:rsidRDefault="00B70B23">
    <w:pPr>
      <w:pStyle w:val="a5"/>
    </w:pPr>
    <w:r>
      <w:rPr>
        <w:noProof/>
      </w:rPr>
      <w:t xml:space="preserve">                                                         </w:t>
    </w:r>
    <w:r>
      <w:rPr>
        <w:noProof/>
      </w:rPr>
      <w:drawing>
        <wp:inline distT="0" distB="0" distL="0" distR="0" wp14:anchorId="497585AA" wp14:editId="3C95B202">
          <wp:extent cx="1969200" cy="280800"/>
          <wp:effectExtent l="0" t="0" r="0" b="5080"/>
          <wp:docPr id="34" name="图片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ALPDg7mR7xTFxhizQKv_687_9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28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23"/>
    <w:rsid w:val="003C6ABE"/>
    <w:rsid w:val="00B7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CF61A-4EAE-4719-B529-FB8CF85B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B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70B2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B70B23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Indent"/>
    <w:aliases w:val="表正文,正文非缩进,特点,body text,鋘drad,???änd,Body Text(ch),段1,缩进,四号,ALT+Z,bt,?y????×?,?y????,?y?????,????,建议书标准,正文双线,水上软件,正文（首行缩进两字） Char,表正文 Char,正文非缩进 Char,正文不缩进,特点 Char,,正文（首行缩进两字） Char Char,四号 Char Char,正文缩进William,中文正文,二,标题4,正文对齐,正文普通文字,首行缩进"/>
    <w:basedOn w:val="a"/>
    <w:link w:val="Char"/>
    <w:qFormat/>
    <w:rsid w:val="00B70B23"/>
    <w:pPr>
      <w:ind w:firstLineChars="200" w:firstLine="420"/>
    </w:pPr>
  </w:style>
  <w:style w:type="paragraph" w:styleId="a4">
    <w:name w:val="footer"/>
    <w:basedOn w:val="a"/>
    <w:link w:val="Char0"/>
    <w:uiPriority w:val="99"/>
    <w:unhideWhenUsed/>
    <w:qFormat/>
    <w:rsid w:val="00B70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70B2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nhideWhenUsed/>
    <w:qFormat/>
    <w:rsid w:val="00B70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B70B2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缩进 Char"/>
    <w:aliases w:val="表正文 Char1,正文非缩进 Char1,特点 Char1,body text Char,鋘drad Char,???änd Char,Body Text(ch) Char,段1 Char,缩进 Char,四号 Char,ALT+Z Char,bt Char,?y????×? Char,?y???? Char,?y????? Char,???? Char,建议书标准 Char,正文双线 Char,水上软件 Char,正文（首行缩进两字） Char Char1,正文不缩进 Char"/>
    <w:link w:val="a3"/>
    <w:qFormat/>
    <w:rsid w:val="00B70B2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1135</Words>
  <Characters>6476</Characters>
  <Application>Microsoft Office Word</Application>
  <DocSecurity>0</DocSecurity>
  <Lines>53</Lines>
  <Paragraphs>15</Paragraphs>
  <ScaleCrop>false</ScaleCrop>
  <Company>Microsoft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2021-11-05T07:28:00Z</dcterms:created>
  <dcterms:modified xsi:type="dcterms:W3CDTF">2021-11-05T07:29:00Z</dcterms:modified>
</cp:coreProperties>
</file>