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200" w:rsidRPr="00CD3EE9" w:rsidRDefault="00BB6200" w:rsidP="00BB6200">
      <w:pPr>
        <w:pStyle w:val="1"/>
        <w:jc w:val="center"/>
        <w:rPr>
          <w:rFonts w:asciiTheme="majorEastAsia" w:eastAsiaTheme="majorEastAsia" w:hAnsiTheme="majorEastAsia"/>
          <w:sz w:val="36"/>
          <w:szCs w:val="36"/>
        </w:rPr>
      </w:pPr>
      <w:r w:rsidRPr="00CD3EE9">
        <w:rPr>
          <w:rFonts w:asciiTheme="majorEastAsia" w:eastAsiaTheme="majorEastAsia" w:hAnsiTheme="majorEastAsia" w:hint="eastAsia"/>
          <w:sz w:val="36"/>
          <w:szCs w:val="36"/>
        </w:rPr>
        <w:t>招标项目技术、服务、政府采购合同内容条款及其他商务要求</w:t>
      </w:r>
    </w:p>
    <w:p w:rsidR="00BB6200" w:rsidRPr="00CD3EE9" w:rsidRDefault="00BB6200" w:rsidP="00BB6200">
      <w:pPr>
        <w:spacing w:line="400" w:lineRule="exact"/>
        <w:ind w:firstLineChars="98" w:firstLine="235"/>
        <w:rPr>
          <w:rFonts w:asciiTheme="majorEastAsia" w:eastAsiaTheme="majorEastAsia" w:hAnsiTheme="majorEastAsia"/>
          <w:sz w:val="24"/>
        </w:rPr>
      </w:pPr>
      <w:bookmarkStart w:id="0" w:name="_Toc217446094"/>
      <w:r w:rsidRPr="00CD3EE9">
        <w:rPr>
          <w:rFonts w:asciiTheme="majorEastAsia" w:eastAsiaTheme="majorEastAsia" w:hAnsiTheme="majorEastAsia" w:hint="eastAsia"/>
          <w:sz w:val="24"/>
        </w:rPr>
        <w:t>前提：本章中标注“</w:t>
      </w:r>
      <w:r w:rsidRPr="00CD3EE9">
        <w:rPr>
          <w:rFonts w:asciiTheme="majorEastAsia" w:eastAsiaTheme="majorEastAsia" w:hAnsiTheme="majorEastAsia"/>
          <w:sz w:val="24"/>
        </w:rPr>
        <w:t>*”的条款为本项目的实质性条款，投标人不满足的，将按照无效投标处理。</w:t>
      </w:r>
    </w:p>
    <w:p w:rsidR="00BB6200" w:rsidRPr="00CD3EE9" w:rsidRDefault="00BB6200" w:rsidP="00BB6200">
      <w:pPr>
        <w:pStyle w:val="2"/>
        <w:spacing w:line="400" w:lineRule="exact"/>
        <w:ind w:firstLineChars="98" w:firstLine="275"/>
        <w:rPr>
          <w:rFonts w:asciiTheme="majorEastAsia" w:eastAsiaTheme="majorEastAsia" w:hAnsiTheme="majorEastAsia"/>
          <w:sz w:val="28"/>
          <w:szCs w:val="28"/>
        </w:rPr>
      </w:pPr>
      <w:r w:rsidRPr="00CD3EE9">
        <w:rPr>
          <w:rFonts w:asciiTheme="majorEastAsia" w:eastAsiaTheme="majorEastAsia" w:hAnsiTheme="majorEastAsia" w:hint="eastAsia"/>
          <w:sz w:val="28"/>
          <w:szCs w:val="28"/>
        </w:rPr>
        <w:t>一、项目概述</w:t>
      </w:r>
      <w:bookmarkEnd w:id="0"/>
    </w:p>
    <w:p w:rsidR="00BB6200" w:rsidRPr="00CD3EE9" w:rsidRDefault="00BB6200" w:rsidP="00BB6200">
      <w:pPr>
        <w:pStyle w:val="10"/>
        <w:ind w:leftChars="6" w:left="212" w:hangingChars="83" w:hanging="199"/>
        <w:rPr>
          <w:rFonts w:asciiTheme="majorEastAsia" w:eastAsiaTheme="majorEastAsia" w:hAnsiTheme="majorEastAsia" w:cs="宋体"/>
          <w:color w:val="auto"/>
          <w:lang w:val="en-US"/>
        </w:rPr>
      </w:pPr>
      <w:bookmarkStart w:id="1" w:name="_Hlk99634979"/>
      <w:bookmarkStart w:id="2" w:name="_Toc217446095"/>
      <w:r w:rsidRPr="00CD3EE9">
        <w:rPr>
          <w:rFonts w:asciiTheme="majorEastAsia" w:eastAsiaTheme="majorEastAsia" w:hAnsiTheme="majorEastAsia" w:cs="宋体" w:hint="eastAsia"/>
          <w:color w:val="auto"/>
          <w:lang w:val="en-US"/>
        </w:rPr>
        <w:t>1.组织机构</w:t>
      </w:r>
    </w:p>
    <w:p w:rsidR="00BB6200" w:rsidRPr="00CD3EE9" w:rsidRDefault="00BB6200" w:rsidP="00BB6200">
      <w:pPr>
        <w:pStyle w:val="10"/>
        <w:ind w:leftChars="6" w:left="212" w:hangingChars="83" w:hanging="199"/>
        <w:rPr>
          <w:rFonts w:asciiTheme="majorEastAsia" w:eastAsiaTheme="majorEastAsia" w:hAnsiTheme="majorEastAsia" w:cs="宋体"/>
          <w:color w:val="auto"/>
          <w:lang w:val="en-US"/>
        </w:rPr>
      </w:pPr>
      <w:r w:rsidRPr="00CD3EE9">
        <w:rPr>
          <w:rFonts w:asciiTheme="majorEastAsia" w:eastAsiaTheme="majorEastAsia" w:hAnsiTheme="majorEastAsia" w:cs="宋体" w:hint="eastAsia"/>
          <w:color w:val="auto"/>
          <w:lang w:val="en-US"/>
        </w:rPr>
        <w:t>大赛主办单位：成都市人力资源和社会保障局、成都市教育局、成都市乡村振兴局、成都市退役军人事务局、共青团成都市委</w:t>
      </w:r>
    </w:p>
    <w:p w:rsidR="00BB6200" w:rsidRPr="00CD3EE9" w:rsidRDefault="00BB6200" w:rsidP="00BB6200">
      <w:pPr>
        <w:pStyle w:val="10"/>
        <w:ind w:leftChars="6" w:left="212" w:hangingChars="83" w:hanging="199"/>
        <w:rPr>
          <w:rFonts w:asciiTheme="majorEastAsia" w:eastAsiaTheme="majorEastAsia" w:hAnsiTheme="majorEastAsia" w:cs="宋体"/>
          <w:color w:val="auto"/>
          <w:lang w:val="en-US"/>
        </w:rPr>
      </w:pPr>
      <w:r w:rsidRPr="00CD3EE9">
        <w:rPr>
          <w:rFonts w:asciiTheme="majorEastAsia" w:eastAsiaTheme="majorEastAsia" w:hAnsiTheme="majorEastAsia" w:cs="宋体" w:hint="eastAsia"/>
          <w:color w:val="auto"/>
          <w:lang w:val="en-US"/>
        </w:rPr>
        <w:t>2.基本情况</w:t>
      </w:r>
    </w:p>
    <w:p w:rsidR="00BB6200" w:rsidRPr="00CD3EE9" w:rsidRDefault="00BB6200" w:rsidP="00BB6200">
      <w:pPr>
        <w:pStyle w:val="10"/>
        <w:ind w:leftChars="6" w:left="212" w:hangingChars="83" w:hanging="199"/>
        <w:rPr>
          <w:rFonts w:asciiTheme="majorEastAsia" w:eastAsiaTheme="majorEastAsia" w:hAnsiTheme="majorEastAsia" w:cs="宋体"/>
          <w:color w:val="auto"/>
          <w:lang w:val="en-US"/>
        </w:rPr>
      </w:pPr>
      <w:r w:rsidRPr="00CD3EE9">
        <w:rPr>
          <w:rFonts w:asciiTheme="majorEastAsia" w:eastAsiaTheme="majorEastAsia" w:hAnsiTheme="majorEastAsia" w:cs="宋体" w:hint="eastAsia"/>
          <w:color w:val="auto"/>
          <w:lang w:val="en-US"/>
        </w:rPr>
        <w:t>为贯彻党的十九大和十九届历次全会精神，落实创新驱动发展战略、就业优先战略及人才强国战略，以创新引领创业、创业带动就业、推进乡村振兴为核心价值和重点评价指标，大力营造全社会鼓励支持创新创业的浓厚氛围和良好环境，推进“大众创业、万众创新”向高质量纵深发展，按照《四川省人力资源和社会保障厅等5部门关于举办第五届“中国创翼”创业创新大赛四川赛区选拔赛的通知》要求，成都市就业服务管理局将开展大赛成都赛区选拔赛（以下简称“大赛”），大赛按照“1+3”模式，即1个主体赛加3个专项赛。其中，主体赛分为制造业和服务业2个项目组；3个专项赛分别为青年创意专项赛、劳务品牌专项赛和乡村振兴专项赛。承办方将从大赛报名阶段开始着手推进赛程，展现出代表我市创新创业整体水平的赛事，并把优秀的项目推荐到省赛和国赛。</w:t>
      </w:r>
    </w:p>
    <w:bookmarkEnd w:id="1"/>
    <w:p w:rsidR="00BB6200" w:rsidRPr="00CD3EE9" w:rsidRDefault="00BB6200" w:rsidP="00BB6200">
      <w:pPr>
        <w:pStyle w:val="10"/>
        <w:ind w:leftChars="6" w:left="212" w:hangingChars="83" w:hanging="199"/>
        <w:rPr>
          <w:rFonts w:asciiTheme="majorEastAsia" w:eastAsiaTheme="majorEastAsia" w:hAnsiTheme="majorEastAsia" w:cs="宋体"/>
          <w:color w:val="auto"/>
          <w:lang w:val="en-US"/>
        </w:rPr>
      </w:pPr>
      <w:r w:rsidRPr="00CD3EE9">
        <w:rPr>
          <w:rFonts w:asciiTheme="majorEastAsia" w:eastAsiaTheme="majorEastAsia" w:hAnsiTheme="majorEastAsia" w:cs="宋体" w:hint="eastAsia"/>
          <w:color w:val="auto"/>
          <w:lang w:val="en-US"/>
        </w:rPr>
        <w:t>3.标的名称及所属行业</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28"/>
        <w:gridCol w:w="2459"/>
      </w:tblGrid>
      <w:tr w:rsidR="00BB6200" w:rsidRPr="00CD3EE9" w:rsidTr="0074670F">
        <w:trPr>
          <w:trHeight w:val="390"/>
        </w:trPr>
        <w:tc>
          <w:tcPr>
            <w:tcW w:w="729" w:type="pct"/>
          </w:tcPr>
          <w:p w:rsidR="00BB6200" w:rsidRPr="00CD3EE9" w:rsidRDefault="00BB6200" w:rsidP="0074670F">
            <w:pPr>
              <w:widowControl/>
              <w:spacing w:line="360" w:lineRule="atLeast"/>
              <w:jc w:val="center"/>
              <w:outlineLvl w:val="1"/>
              <w:rPr>
                <w:rFonts w:asciiTheme="majorEastAsia" w:eastAsiaTheme="majorEastAsia" w:hAnsiTheme="majorEastAsia"/>
                <w:sz w:val="24"/>
              </w:rPr>
            </w:pPr>
            <w:r w:rsidRPr="00CD3EE9">
              <w:rPr>
                <w:rFonts w:asciiTheme="majorEastAsia" w:eastAsiaTheme="majorEastAsia" w:hAnsiTheme="majorEastAsia" w:hint="eastAsia"/>
                <w:sz w:val="24"/>
              </w:rPr>
              <w:t>序号</w:t>
            </w:r>
          </w:p>
        </w:tc>
        <w:tc>
          <w:tcPr>
            <w:tcW w:w="2789" w:type="pct"/>
            <w:vAlign w:val="center"/>
          </w:tcPr>
          <w:p w:rsidR="00BB6200" w:rsidRPr="00CD3EE9" w:rsidRDefault="00BB6200" w:rsidP="0074670F">
            <w:pPr>
              <w:widowControl/>
              <w:spacing w:line="360" w:lineRule="atLeast"/>
              <w:jc w:val="center"/>
              <w:outlineLvl w:val="1"/>
              <w:rPr>
                <w:rFonts w:asciiTheme="majorEastAsia" w:eastAsiaTheme="majorEastAsia" w:hAnsiTheme="majorEastAsia"/>
                <w:sz w:val="24"/>
              </w:rPr>
            </w:pPr>
            <w:r w:rsidRPr="00CD3EE9">
              <w:rPr>
                <w:rFonts w:asciiTheme="majorEastAsia" w:eastAsiaTheme="majorEastAsia" w:hAnsiTheme="majorEastAsia" w:hint="eastAsia"/>
                <w:sz w:val="24"/>
              </w:rPr>
              <w:t>服务内容</w:t>
            </w:r>
          </w:p>
        </w:tc>
        <w:tc>
          <w:tcPr>
            <w:tcW w:w="1482" w:type="pct"/>
          </w:tcPr>
          <w:p w:rsidR="00BB6200" w:rsidRPr="00CD3EE9" w:rsidRDefault="00BB6200" w:rsidP="0074670F">
            <w:pPr>
              <w:widowControl/>
              <w:spacing w:line="360" w:lineRule="atLeast"/>
              <w:jc w:val="center"/>
              <w:outlineLvl w:val="1"/>
              <w:rPr>
                <w:rFonts w:asciiTheme="majorEastAsia" w:eastAsiaTheme="majorEastAsia" w:hAnsiTheme="majorEastAsia"/>
                <w:sz w:val="24"/>
              </w:rPr>
            </w:pPr>
            <w:r w:rsidRPr="00CD3EE9">
              <w:rPr>
                <w:rFonts w:asciiTheme="majorEastAsia" w:eastAsiaTheme="majorEastAsia" w:hAnsiTheme="majorEastAsia" w:hint="eastAsia"/>
                <w:sz w:val="24"/>
              </w:rPr>
              <w:t>所属行业</w:t>
            </w:r>
          </w:p>
        </w:tc>
      </w:tr>
      <w:tr w:rsidR="00BB6200" w:rsidRPr="00CD3EE9" w:rsidTr="0074670F">
        <w:trPr>
          <w:trHeight w:val="782"/>
        </w:trPr>
        <w:tc>
          <w:tcPr>
            <w:tcW w:w="729" w:type="pct"/>
            <w:vAlign w:val="center"/>
          </w:tcPr>
          <w:p w:rsidR="00BB6200" w:rsidRPr="00CD3EE9" w:rsidRDefault="00BB6200" w:rsidP="0074670F">
            <w:pPr>
              <w:spacing w:line="260" w:lineRule="exact"/>
              <w:jc w:val="center"/>
              <w:rPr>
                <w:rFonts w:asciiTheme="majorEastAsia" w:eastAsiaTheme="majorEastAsia" w:hAnsiTheme="majorEastAsia"/>
                <w:sz w:val="24"/>
              </w:rPr>
            </w:pPr>
            <w:r w:rsidRPr="00CD3EE9">
              <w:rPr>
                <w:rFonts w:asciiTheme="majorEastAsia" w:eastAsiaTheme="majorEastAsia" w:hAnsiTheme="majorEastAsia"/>
                <w:sz w:val="24"/>
              </w:rPr>
              <w:t>1</w:t>
            </w:r>
          </w:p>
        </w:tc>
        <w:tc>
          <w:tcPr>
            <w:tcW w:w="2789" w:type="pct"/>
            <w:vAlign w:val="center"/>
          </w:tcPr>
          <w:p w:rsidR="00BB6200" w:rsidRPr="00CD3EE9" w:rsidRDefault="00BB6200" w:rsidP="0074670F">
            <w:pPr>
              <w:spacing w:line="260" w:lineRule="exact"/>
              <w:jc w:val="center"/>
              <w:rPr>
                <w:rFonts w:asciiTheme="majorEastAsia" w:eastAsiaTheme="majorEastAsia" w:hAnsiTheme="majorEastAsia"/>
                <w:sz w:val="24"/>
              </w:rPr>
            </w:pPr>
            <w:r w:rsidRPr="00CD3EE9">
              <w:rPr>
                <w:rFonts w:asciiTheme="majorEastAsia" w:eastAsiaTheme="majorEastAsia" w:hAnsiTheme="majorEastAsia" w:hint="eastAsia"/>
                <w:sz w:val="24"/>
              </w:rPr>
              <w:t>第五届“中国创翼”创业创新大赛成都赛区选拔赛项目</w:t>
            </w:r>
          </w:p>
        </w:tc>
        <w:tc>
          <w:tcPr>
            <w:tcW w:w="1482" w:type="pct"/>
            <w:vAlign w:val="center"/>
          </w:tcPr>
          <w:p w:rsidR="00BB6200" w:rsidRPr="00CD3EE9" w:rsidRDefault="00BB6200" w:rsidP="0074670F">
            <w:pPr>
              <w:spacing w:line="260" w:lineRule="exact"/>
              <w:jc w:val="center"/>
              <w:rPr>
                <w:rFonts w:asciiTheme="majorEastAsia" w:eastAsiaTheme="majorEastAsia" w:hAnsiTheme="majorEastAsia"/>
                <w:sz w:val="24"/>
              </w:rPr>
            </w:pPr>
            <w:r w:rsidRPr="00CD3EE9">
              <w:rPr>
                <w:rFonts w:asciiTheme="majorEastAsia" w:eastAsiaTheme="majorEastAsia" w:hAnsiTheme="majorEastAsia" w:hint="eastAsia"/>
                <w:sz w:val="24"/>
              </w:rPr>
              <w:t>其他未列明行业</w:t>
            </w:r>
          </w:p>
        </w:tc>
      </w:tr>
    </w:tbl>
    <w:p w:rsidR="00BB6200" w:rsidRPr="00CD3EE9" w:rsidRDefault="00BB6200" w:rsidP="00BB6200">
      <w:pPr>
        <w:pStyle w:val="2"/>
        <w:spacing w:line="400" w:lineRule="exact"/>
        <w:ind w:firstLineChars="98" w:firstLine="236"/>
        <w:rPr>
          <w:rFonts w:asciiTheme="majorEastAsia" w:eastAsiaTheme="majorEastAsia" w:hAnsiTheme="majorEastAsia"/>
          <w:sz w:val="28"/>
          <w:szCs w:val="28"/>
        </w:rPr>
      </w:pPr>
      <w:r w:rsidRPr="00CD3EE9">
        <w:rPr>
          <w:rFonts w:asciiTheme="majorEastAsia" w:eastAsiaTheme="majorEastAsia" w:hAnsiTheme="majorEastAsia"/>
          <w:sz w:val="24"/>
        </w:rPr>
        <w:t>*</w:t>
      </w:r>
      <w:r w:rsidRPr="00CD3EE9">
        <w:rPr>
          <w:rFonts w:asciiTheme="majorEastAsia" w:eastAsiaTheme="majorEastAsia" w:hAnsiTheme="majorEastAsia" w:hint="eastAsia"/>
          <w:sz w:val="28"/>
          <w:szCs w:val="28"/>
        </w:rPr>
        <w:t>二、</w:t>
      </w:r>
      <w:r w:rsidRPr="00CD3EE9">
        <w:rPr>
          <w:rFonts w:asciiTheme="majorEastAsia" w:eastAsiaTheme="majorEastAsia" w:hAnsiTheme="majorEastAsia"/>
          <w:sz w:val="28"/>
          <w:szCs w:val="28"/>
        </w:rPr>
        <w:t xml:space="preserve"> </w:t>
      </w:r>
      <w:r w:rsidRPr="00CD3EE9">
        <w:rPr>
          <w:rFonts w:asciiTheme="majorEastAsia" w:eastAsiaTheme="majorEastAsia" w:hAnsiTheme="majorEastAsia" w:hint="eastAsia"/>
          <w:sz w:val="28"/>
          <w:szCs w:val="28"/>
        </w:rPr>
        <w:t>商务要求</w:t>
      </w:r>
    </w:p>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t>（一）项目完成时间:</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1.大赛启动时间：202</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年</w:t>
      </w: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月上旬</w:t>
      </w:r>
      <w:bookmarkStart w:id="3" w:name="_Hlk101787034"/>
      <w:r w:rsidRPr="00CD3EE9">
        <w:rPr>
          <w:rFonts w:asciiTheme="majorEastAsia" w:eastAsiaTheme="majorEastAsia" w:hAnsiTheme="majorEastAsia" w:hint="eastAsia"/>
          <w:bCs/>
          <w:sz w:val="24"/>
        </w:rPr>
        <w:t>（暂定5月10日，如未在此时间内确定中标人，则由采购人自行确定启动程序）</w:t>
      </w:r>
      <w:bookmarkEnd w:id="3"/>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2.大赛决赛时间：202</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年</w:t>
      </w:r>
      <w:r w:rsidRPr="00CD3EE9">
        <w:rPr>
          <w:rFonts w:asciiTheme="majorEastAsia" w:eastAsiaTheme="majorEastAsia" w:hAnsiTheme="majorEastAsia"/>
          <w:bCs/>
          <w:sz w:val="24"/>
        </w:rPr>
        <w:t>6</w:t>
      </w:r>
      <w:r w:rsidRPr="00CD3EE9">
        <w:rPr>
          <w:rFonts w:asciiTheme="majorEastAsia" w:eastAsiaTheme="majorEastAsia" w:hAnsiTheme="majorEastAsia" w:hint="eastAsia"/>
          <w:bCs/>
          <w:sz w:val="24"/>
        </w:rPr>
        <w:t>月</w:t>
      </w:r>
      <w:r w:rsidRPr="00CD3EE9">
        <w:rPr>
          <w:rFonts w:asciiTheme="majorEastAsia" w:eastAsiaTheme="majorEastAsia" w:hAnsiTheme="majorEastAsia"/>
          <w:bCs/>
          <w:sz w:val="24"/>
        </w:rPr>
        <w:t>17</w:t>
      </w:r>
      <w:r w:rsidRPr="00CD3EE9">
        <w:rPr>
          <w:rFonts w:asciiTheme="majorEastAsia" w:eastAsiaTheme="majorEastAsia" w:hAnsiTheme="majorEastAsia" w:hint="eastAsia"/>
          <w:bCs/>
          <w:sz w:val="24"/>
        </w:rPr>
        <w:t>日前完成。（暂定6月15-17日）</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 “中国创翼”省赛和国赛：根据大赛后续相关文件时间另行决定。</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
          <w:sz w:val="24"/>
        </w:rPr>
        <w:t>（二）举办地点：</w:t>
      </w:r>
      <w:r w:rsidRPr="00CD3EE9">
        <w:rPr>
          <w:rFonts w:asciiTheme="majorEastAsia" w:eastAsiaTheme="majorEastAsia" w:hAnsiTheme="majorEastAsia" w:hint="eastAsia"/>
          <w:bCs/>
          <w:sz w:val="24"/>
        </w:rPr>
        <w:t>成都市行政区域内</w:t>
      </w:r>
    </w:p>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lastRenderedPageBreak/>
        <w:t>（三）付款方法和条件</w:t>
      </w:r>
    </w:p>
    <w:p w:rsidR="00BB6200" w:rsidRPr="00CD3EE9" w:rsidRDefault="00BB6200" w:rsidP="00BB6200">
      <w:pPr>
        <w:jc w:val="left"/>
        <w:rPr>
          <w:rFonts w:asciiTheme="majorEastAsia" w:eastAsiaTheme="majorEastAsia" w:hAnsiTheme="majorEastAsia"/>
          <w:bCs/>
          <w:sz w:val="24"/>
        </w:rPr>
      </w:pPr>
      <w:bookmarkStart w:id="4" w:name="_Hlk99635259"/>
      <w:r w:rsidRPr="00CD3EE9">
        <w:rPr>
          <w:rFonts w:asciiTheme="majorEastAsia" w:eastAsiaTheme="majorEastAsia" w:hAnsiTheme="majorEastAsia" w:hint="eastAsia"/>
          <w:bCs/>
          <w:sz w:val="24"/>
        </w:rPr>
        <w:t>1、付款方式：合同签订并生效后，中标人应向采购人发出付款所需票据凭证资料，采购人自收到中标人所需提供全部凭证资料10个工作日内支付合同金额的40%作为预付款，市级选拔赛完成后中标人应向采购人发出付款所需票据凭证资料，采购人在收到票据凭证资料后的10个工作日内支付合同金额的45%款项，剩余15%在组织项目参加完“中国创翼”创业大赛全国赛，采购人邀请专家进行项目验收，验收合格后采购人在收到票据凭证资料后的10个工作日内支付。</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付款条件：每次支付前，中标人需提交付款申请，并提供增值税普通发票等相关资料，经采购人审查确认后进行款项支付。中标人出具的发票未经采购人财务部门审核通过的，采购人有权拒绝付款，并有权要求中标人承担因发票问题导致的所有损失和责任。</w:t>
      </w:r>
    </w:p>
    <w:bookmarkEnd w:id="4"/>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t>（四）售后服务要求</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须在签订合同前在成都市设立售后服务机构。（投标文件中单独提供售后服务承诺书）</w:t>
      </w:r>
    </w:p>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t>（五）项目成果要求</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1、须在“中国创翼”创业大赛结束后，设计和编辑制作本次大赛总结宣传册，数量不少于100本，宣传册要求内容充实、图文并茂、可读性强、制作精美，50页左右，于项目结束后60日内完成制作交予采购人。</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2、项目完成后，投标人须把活动过程中所有的纸质及电子文档交于采购人留存，活动的所有信息所属权归采购人，未经采购人许可，活动所涉及到的信息内容不得作为商用等其他用途。</w:t>
      </w:r>
    </w:p>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t>（六）本项目费用包含</w:t>
      </w:r>
    </w:p>
    <w:p w:rsidR="00BB6200" w:rsidRPr="00CD3EE9" w:rsidRDefault="00BB6200" w:rsidP="00BB6200">
      <w:pPr>
        <w:jc w:val="left"/>
        <w:rPr>
          <w:rFonts w:asciiTheme="majorEastAsia" w:eastAsiaTheme="majorEastAsia" w:hAnsiTheme="majorEastAsia"/>
          <w:bCs/>
          <w:sz w:val="24"/>
        </w:rPr>
      </w:pPr>
      <w:bookmarkStart w:id="5" w:name="_Hlk99635060"/>
      <w:r w:rsidRPr="00CD3EE9">
        <w:rPr>
          <w:rFonts w:asciiTheme="majorEastAsia" w:eastAsiaTheme="majorEastAsia" w:hAnsiTheme="majorEastAsia"/>
          <w:bCs/>
          <w:sz w:val="24"/>
        </w:rPr>
        <w:t>1</w:t>
      </w:r>
      <w:r w:rsidRPr="00CD3EE9">
        <w:rPr>
          <w:rFonts w:asciiTheme="majorEastAsia" w:eastAsiaTheme="majorEastAsia" w:hAnsiTheme="majorEastAsia" w:hint="eastAsia"/>
          <w:bCs/>
          <w:sz w:val="24"/>
        </w:rPr>
        <w:t>、大赛的策划、设计及宣传运营费、新闻稿撰写费、传播媒体渠道采购费。</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、路演场地费用、所有比赛相关物料设计、制作费用、布景（含音响、灯光）搭台费用、布景清场费用、摄影摄像费用、会场摆渡车费用、现场秩序维护费用等。</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3</w:t>
      </w:r>
      <w:r w:rsidRPr="00CD3EE9">
        <w:rPr>
          <w:rFonts w:asciiTheme="majorEastAsia" w:eastAsiaTheme="majorEastAsia" w:hAnsiTheme="majorEastAsia" w:hint="eastAsia"/>
          <w:bCs/>
          <w:sz w:val="24"/>
        </w:rPr>
        <w:t>、拍摄选拔赛赛事总结、各阶段精彩视频剪辑（约5分钟）。</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4</w:t>
      </w:r>
      <w:r w:rsidRPr="00CD3EE9">
        <w:rPr>
          <w:rFonts w:asciiTheme="majorEastAsia" w:eastAsiaTheme="majorEastAsia" w:hAnsiTheme="majorEastAsia" w:hint="eastAsia"/>
          <w:bCs/>
          <w:sz w:val="24"/>
        </w:rPr>
        <w:t>、评委、嘉宾、投资机构人员、志愿者、主持人、媒体人员的交通费、住宿费、餐费、劳务费等。</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、参赛选手、会务组及其他人员住宿费、餐费等。</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6</w:t>
      </w:r>
      <w:r w:rsidRPr="00CD3EE9">
        <w:rPr>
          <w:rFonts w:asciiTheme="majorEastAsia" w:eastAsiaTheme="majorEastAsia" w:hAnsiTheme="majorEastAsia" w:hint="eastAsia"/>
          <w:bCs/>
          <w:sz w:val="24"/>
        </w:rPr>
        <w:t>、经过选拔晋级省赛项目的提升培训费用。</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7</w:t>
      </w:r>
      <w:r w:rsidRPr="00CD3EE9">
        <w:rPr>
          <w:rFonts w:asciiTheme="majorEastAsia" w:eastAsiaTheme="majorEastAsia" w:hAnsiTheme="majorEastAsia" w:hint="eastAsia"/>
          <w:bCs/>
          <w:sz w:val="24"/>
        </w:rPr>
        <w:t>、参加“中国创翼”省赛和全国赛项目人员的交通费、住宿费、餐费等必须费用。</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lastRenderedPageBreak/>
        <w:t>8</w:t>
      </w:r>
      <w:r w:rsidRPr="00CD3EE9">
        <w:rPr>
          <w:rFonts w:asciiTheme="majorEastAsia" w:eastAsiaTheme="majorEastAsia" w:hAnsiTheme="majorEastAsia" w:hint="eastAsia"/>
          <w:bCs/>
          <w:sz w:val="24"/>
        </w:rPr>
        <w:t>、为达到管控疫情要求采取措施的相关费用。</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bCs/>
          <w:sz w:val="24"/>
        </w:rPr>
        <w:t>9</w:t>
      </w:r>
      <w:r w:rsidRPr="00CD3EE9">
        <w:rPr>
          <w:rFonts w:asciiTheme="majorEastAsia" w:eastAsiaTheme="majorEastAsia" w:hAnsiTheme="majorEastAsia" w:hint="eastAsia"/>
          <w:bCs/>
          <w:sz w:val="24"/>
        </w:rPr>
        <w:t>、征集成都市人社就业双创品牌，并制作logo和全套VI的费用。</w:t>
      </w:r>
    </w:p>
    <w:p w:rsidR="00BB6200" w:rsidRPr="00CD3EE9" w:rsidRDefault="00BB6200" w:rsidP="00BB6200">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w:t>
      </w:r>
      <w:r w:rsidRPr="00CD3EE9">
        <w:rPr>
          <w:rFonts w:asciiTheme="majorEastAsia" w:eastAsiaTheme="majorEastAsia" w:hAnsiTheme="majorEastAsia"/>
          <w:bCs/>
          <w:sz w:val="24"/>
        </w:rPr>
        <w:t>0</w:t>
      </w:r>
      <w:r w:rsidRPr="00CD3EE9">
        <w:rPr>
          <w:rFonts w:asciiTheme="majorEastAsia" w:eastAsiaTheme="majorEastAsia" w:hAnsiTheme="majorEastAsia" w:hint="eastAsia"/>
          <w:bCs/>
          <w:sz w:val="24"/>
        </w:rPr>
        <w:t>、其他本项目涉及的所有费用</w:t>
      </w:r>
    </w:p>
    <w:bookmarkEnd w:id="5"/>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b/>
          <w:sz w:val="24"/>
        </w:rPr>
        <w:t> </w:t>
      </w:r>
      <w:r w:rsidRPr="00CD3EE9">
        <w:rPr>
          <w:rFonts w:asciiTheme="majorEastAsia" w:eastAsiaTheme="majorEastAsia" w:hAnsiTheme="majorEastAsia" w:hint="eastAsia"/>
          <w:b/>
          <w:sz w:val="24"/>
        </w:rPr>
        <w:t>（七）履约验收标准</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按照《财政部关于进一步加强政府采购需求和履约验收管理的指导意见》（财库〔2016〕205号）要求、采购文件的质量要求和技术指标、中标人的投标文件及承诺以及合同约定标准进行验收。</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履约验收方案：</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1、履约验收的主体：成都市就业服务管理局。</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2、验收时间：项目完成后1</w:t>
      </w: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个工作日内组织终验收。</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3、验收方式：由采购人代表、专家及供应商代表共同验收</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4、验收程序内容和验收标准：（包括每一项技术和商务要求的履约情况，验收标准要包括所有客观、量化指标）</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1）供应商提交验收申请书，验收组长与供应商确定拟验收的时间与地点。</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2）验收组长将验收时间、地点书面告知参与验收的人员（包括验收组员、邀请的单位/个人、通知的单位/个人），并获取确认参加的回执单。</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3）验收组长准备现场验收的相关资料（采购合同副本每人1份、验收标准每人1份、验收签到表1份、个人验收记录每人1份、个人验收意见每人1份、验收报告1份）</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4）在约定的验收时间、验收地点由验收组长现场组织验收。</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5）验收组长组织参与人员签到，并分发资料。</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6）验收组长进行项目介绍及验收工作安排。</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7)成交供应商进行待验项目的汇报，展示服务的全过程，重点讲述项目合同履约内容。</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8)验收小组成员根据验收清单及标准进行各环节验收并测试，如实填写验收意见。</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9)非验收小组成员根据参与验收对应的环节，并填写书面意见，作为验收小组编制验收报告的参考依据。</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10)各环节验收完成，由验收小组综合参与人意见，完成验收报告，并做出验收结论。</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11)验收结论为验收合格的，验收组长将全部验收材料统一装订成册。验收</w:t>
      </w:r>
      <w:r w:rsidRPr="00CD3EE9">
        <w:rPr>
          <w:rFonts w:asciiTheme="majorEastAsia" w:eastAsiaTheme="majorEastAsia" w:hAnsiTheme="majorEastAsia" w:hint="eastAsia"/>
          <w:bCs/>
          <w:sz w:val="24"/>
        </w:rPr>
        <w:lastRenderedPageBreak/>
        <w:t>结论为验收不合格的属于允许整改的，验收小组以书面形式通知履约供应商，限期整改，整改后重新提交验收申请书，验收组长重新验收。验收结论为验收不合格的属于无法整改的，不得交付使用，由采购人依照合同追究责任。</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12）履约验收内容：招标文件技术要求、商务要求以及供应商的响应文件响应。</w:t>
      </w:r>
    </w:p>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t>（八）其他要求</w:t>
      </w:r>
    </w:p>
    <w:p w:rsidR="00BB6200" w:rsidRPr="00CD3EE9" w:rsidRDefault="00BB6200" w:rsidP="00BB6200">
      <w:pPr>
        <w:ind w:firstLineChars="200" w:firstLine="480"/>
        <w:jc w:val="left"/>
        <w:rPr>
          <w:rFonts w:asciiTheme="majorEastAsia" w:eastAsiaTheme="majorEastAsia" w:hAnsiTheme="majorEastAsia"/>
          <w:bCs/>
          <w:sz w:val="24"/>
        </w:rPr>
      </w:pPr>
      <w:bookmarkStart w:id="6" w:name="_Hlk99635223"/>
      <w:r w:rsidRPr="00CD3EE9">
        <w:rPr>
          <w:rFonts w:asciiTheme="majorEastAsia" w:eastAsiaTheme="majorEastAsia" w:hAnsiTheme="majorEastAsia" w:hint="eastAsia"/>
          <w:bCs/>
          <w:sz w:val="24"/>
        </w:rPr>
        <w:t>采购方衔接赞助方资助大赛获奖选手的奖金【</w:t>
      </w:r>
      <w:r w:rsidRPr="00CD3EE9">
        <w:rPr>
          <w:rFonts w:asciiTheme="majorEastAsia" w:eastAsiaTheme="majorEastAsia" w:hAnsiTheme="majorEastAsia" w:hint="eastAsia"/>
          <w:sz w:val="24"/>
        </w:rPr>
        <w:t>暂定三个组别“制造业组”+ “服务业组”+“专项赛”（备注：三个专项赛合为一个决赛赛道）</w:t>
      </w:r>
      <w:r w:rsidRPr="00CD3EE9">
        <w:rPr>
          <w:rFonts w:asciiTheme="majorEastAsia" w:eastAsiaTheme="majorEastAsia" w:hAnsiTheme="majorEastAsia" w:hint="eastAsia"/>
          <w:bCs/>
          <w:sz w:val="24"/>
        </w:rPr>
        <w:t>每个组别一等奖1名，奖金20000元；二等奖2名，奖金各10000元；三等奖3名，奖金各5000元；优秀奖4名，奖金各2000元。奖金总计18.9万元。</w:t>
      </w:r>
      <w:r w:rsidRPr="00CD3EE9">
        <w:rPr>
          <w:rFonts w:asciiTheme="majorEastAsia" w:eastAsiaTheme="majorEastAsia" w:hAnsiTheme="majorEastAsia" w:hint="eastAsia"/>
          <w:sz w:val="28"/>
          <w:szCs w:val="28"/>
        </w:rPr>
        <w:t>】</w:t>
      </w:r>
      <w:r w:rsidRPr="00CD3EE9">
        <w:rPr>
          <w:rFonts w:asciiTheme="majorEastAsia" w:eastAsiaTheme="majorEastAsia" w:hAnsiTheme="majorEastAsia" w:hint="eastAsia"/>
          <w:bCs/>
          <w:sz w:val="24"/>
        </w:rPr>
        <w:t>，由中标方与赞助方签订协议，给获奖选手发放奖金。</w:t>
      </w:r>
    </w:p>
    <w:bookmarkEnd w:id="6"/>
    <w:p w:rsidR="00BB6200" w:rsidRPr="00CD3EE9" w:rsidRDefault="00BB6200" w:rsidP="00BB6200">
      <w:pPr>
        <w:pStyle w:val="a6"/>
        <w:rPr>
          <w:rFonts w:asciiTheme="majorEastAsia" w:eastAsiaTheme="majorEastAsia" w:hAnsiTheme="majorEastAsia"/>
        </w:rPr>
      </w:pPr>
    </w:p>
    <w:p w:rsidR="00BB6200" w:rsidRPr="00CD3EE9" w:rsidRDefault="00BB6200" w:rsidP="00BB6200">
      <w:pPr>
        <w:jc w:val="left"/>
        <w:rPr>
          <w:rFonts w:asciiTheme="majorEastAsia" w:eastAsiaTheme="majorEastAsia" w:hAnsiTheme="majorEastAsia"/>
          <w:b/>
          <w:sz w:val="24"/>
        </w:rPr>
      </w:pPr>
      <w:r w:rsidRPr="00CD3EE9">
        <w:rPr>
          <w:rFonts w:asciiTheme="majorEastAsia" w:eastAsiaTheme="majorEastAsia" w:hAnsiTheme="majorEastAsia" w:hint="eastAsia"/>
          <w:b/>
          <w:sz w:val="24"/>
        </w:rPr>
        <w:t>（九）其他未尽事宜在合同中约定</w:t>
      </w:r>
    </w:p>
    <w:p w:rsidR="00BB6200" w:rsidRPr="00CD3EE9" w:rsidRDefault="00BB6200" w:rsidP="00BB6200">
      <w:pPr>
        <w:rPr>
          <w:rFonts w:asciiTheme="majorEastAsia" w:eastAsiaTheme="majorEastAsia" w:hAnsiTheme="majorEastAsia"/>
        </w:rPr>
      </w:pPr>
    </w:p>
    <w:p w:rsidR="00BB6200" w:rsidRPr="00CD3EE9" w:rsidRDefault="00BB6200" w:rsidP="00BB6200">
      <w:pPr>
        <w:pStyle w:val="2"/>
        <w:spacing w:line="400" w:lineRule="exact"/>
        <w:ind w:firstLineChars="98" w:firstLine="275"/>
        <w:rPr>
          <w:rFonts w:asciiTheme="majorEastAsia" w:eastAsiaTheme="majorEastAsia" w:hAnsiTheme="majorEastAsia"/>
          <w:sz w:val="28"/>
          <w:szCs w:val="28"/>
        </w:rPr>
      </w:pPr>
      <w:r w:rsidRPr="00CD3EE9">
        <w:rPr>
          <w:rFonts w:asciiTheme="majorEastAsia" w:eastAsiaTheme="majorEastAsia" w:hAnsiTheme="majorEastAsia" w:hint="eastAsia"/>
          <w:sz w:val="28"/>
          <w:szCs w:val="28"/>
        </w:rPr>
        <w:t>三、技术</w:t>
      </w:r>
      <w:r w:rsidRPr="00CD3EE9">
        <w:rPr>
          <w:rFonts w:asciiTheme="majorEastAsia" w:eastAsiaTheme="majorEastAsia" w:hAnsiTheme="majorEastAsia"/>
          <w:sz w:val="28"/>
          <w:szCs w:val="28"/>
        </w:rPr>
        <w:t>、服务要求</w:t>
      </w:r>
      <w:bookmarkEnd w:id="2"/>
    </w:p>
    <w:p w:rsidR="00BB6200" w:rsidRPr="00CD3EE9" w:rsidRDefault="00BB6200" w:rsidP="00BB6200">
      <w:pPr>
        <w:ind w:firstLineChars="200" w:firstLine="482"/>
        <w:jc w:val="left"/>
        <w:rPr>
          <w:rFonts w:asciiTheme="majorEastAsia" w:eastAsiaTheme="majorEastAsia" w:hAnsiTheme="majorEastAsia"/>
          <w:b/>
          <w:sz w:val="24"/>
        </w:rPr>
      </w:pPr>
      <w:r w:rsidRPr="00CD3EE9">
        <w:rPr>
          <w:rFonts w:asciiTheme="majorEastAsia" w:eastAsiaTheme="majorEastAsia" w:hAnsiTheme="majorEastAsia" w:hint="eastAsia"/>
          <w:b/>
          <w:sz w:val="24"/>
        </w:rPr>
        <w:t>（一）服务内容</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（1）提供创业大赛整体组织服务</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）对整个创业大赛选拔赛进行策划（包括但不</w:t>
      </w:r>
      <w:r w:rsidRPr="00CD3EE9">
        <w:rPr>
          <w:rFonts w:asciiTheme="majorEastAsia" w:eastAsiaTheme="majorEastAsia" w:hAnsiTheme="majorEastAsia"/>
          <w:bCs/>
          <w:sz w:val="24"/>
        </w:rPr>
        <w:t>限于：</w:t>
      </w:r>
      <w:r w:rsidRPr="00CD3EE9">
        <w:rPr>
          <w:rFonts w:asciiTheme="majorEastAsia" w:eastAsiaTheme="majorEastAsia" w:hAnsiTheme="majorEastAsia" w:hint="eastAsia"/>
          <w:bCs/>
          <w:sz w:val="24"/>
        </w:rPr>
        <w:t>大赛场地的选择、大赛场地布置和设计效果等）</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3</w:t>
      </w:r>
      <w:r w:rsidRPr="00CD3EE9">
        <w:rPr>
          <w:rFonts w:asciiTheme="majorEastAsia" w:eastAsiaTheme="majorEastAsia" w:hAnsiTheme="majorEastAsia" w:hint="eastAsia"/>
          <w:bCs/>
          <w:sz w:val="24"/>
        </w:rPr>
        <w:t>）项目报名（须提供项目网上官方报名通道）、海选项目、项目路演、优秀项目培训、组织优胜项目参加 “中国创翼”创业大赛等环节的实施</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4</w:t>
      </w:r>
      <w:r w:rsidRPr="00CD3EE9">
        <w:rPr>
          <w:rFonts w:asciiTheme="majorEastAsia" w:eastAsiaTheme="majorEastAsia" w:hAnsiTheme="majorEastAsia" w:hint="eastAsia"/>
          <w:bCs/>
          <w:sz w:val="24"/>
        </w:rPr>
        <w:t>）评委及投资机构的邀请、主持人的选定、本次活动的时间流程及主要活动内容和活动方式、比赛新闻稿的撰写、图片视屏信息的采集与制作、导师对接、食宿安排等</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）成都市选拔赛赛事总结、各阶段精彩视频脚本的拍摄</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6</w:t>
      </w:r>
      <w:r w:rsidRPr="00CD3EE9">
        <w:rPr>
          <w:rFonts w:asciiTheme="majorEastAsia" w:eastAsiaTheme="majorEastAsia" w:hAnsiTheme="majorEastAsia" w:hint="eastAsia"/>
          <w:bCs/>
          <w:sz w:val="24"/>
        </w:rPr>
        <w:t>）对经过选拔晋级省赛、国赛项目进行集训（培训）</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7</w:t>
      </w:r>
      <w:r w:rsidRPr="00CD3EE9">
        <w:rPr>
          <w:rFonts w:asciiTheme="majorEastAsia" w:eastAsiaTheme="majorEastAsia" w:hAnsiTheme="majorEastAsia" w:hint="eastAsia"/>
          <w:bCs/>
          <w:sz w:val="24"/>
        </w:rPr>
        <w:t>）大赛物料（资料）的设计、制作</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8</w:t>
      </w:r>
      <w:r w:rsidRPr="00CD3EE9">
        <w:rPr>
          <w:rFonts w:asciiTheme="majorEastAsia" w:eastAsiaTheme="majorEastAsia" w:hAnsiTheme="majorEastAsia" w:hint="eastAsia"/>
          <w:bCs/>
          <w:sz w:val="24"/>
        </w:rPr>
        <w:t>）对本次大赛进行宣传服务</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9</w:t>
      </w:r>
      <w:r w:rsidRPr="00CD3EE9">
        <w:rPr>
          <w:rFonts w:asciiTheme="majorEastAsia" w:eastAsiaTheme="majorEastAsia" w:hAnsiTheme="majorEastAsia" w:hint="eastAsia"/>
          <w:bCs/>
          <w:sz w:val="24"/>
        </w:rPr>
        <w:t>）疫情防控服务</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w:t>
      </w:r>
      <w:r w:rsidRPr="00CD3EE9">
        <w:rPr>
          <w:rFonts w:asciiTheme="majorEastAsia" w:eastAsiaTheme="majorEastAsia" w:hAnsiTheme="majorEastAsia"/>
          <w:bCs/>
          <w:sz w:val="24"/>
        </w:rPr>
        <w:t>0</w:t>
      </w:r>
      <w:r w:rsidRPr="00CD3EE9">
        <w:rPr>
          <w:rFonts w:asciiTheme="majorEastAsia" w:eastAsiaTheme="majorEastAsia" w:hAnsiTheme="majorEastAsia" w:hint="eastAsia"/>
          <w:bCs/>
          <w:sz w:val="24"/>
        </w:rPr>
        <w:t>）征集成都市人社就业双创品牌，制作logo，设计全套VI效果，使品牌具备较高的传播辨识度。</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（1</w:t>
      </w:r>
      <w:r w:rsidRPr="00CD3EE9">
        <w:rPr>
          <w:rFonts w:asciiTheme="majorEastAsia" w:eastAsiaTheme="majorEastAsia" w:hAnsiTheme="majorEastAsia"/>
          <w:bCs/>
          <w:sz w:val="24"/>
        </w:rPr>
        <w:t>1</w:t>
      </w:r>
      <w:r w:rsidRPr="00CD3EE9">
        <w:rPr>
          <w:rFonts w:asciiTheme="majorEastAsia" w:eastAsiaTheme="majorEastAsia" w:hAnsiTheme="majorEastAsia" w:hint="eastAsia"/>
          <w:bCs/>
          <w:sz w:val="24"/>
        </w:rPr>
        <w:t>）采购人针对本项目所要求的其他服务。</w:t>
      </w:r>
    </w:p>
    <w:p w:rsidR="00BB6200" w:rsidRPr="00CD3EE9" w:rsidRDefault="00BB6200" w:rsidP="00BB6200">
      <w:pPr>
        <w:ind w:firstLineChars="200" w:firstLine="482"/>
        <w:jc w:val="left"/>
        <w:rPr>
          <w:rFonts w:asciiTheme="majorEastAsia" w:eastAsiaTheme="majorEastAsia" w:hAnsiTheme="majorEastAsia"/>
          <w:b/>
          <w:sz w:val="24"/>
        </w:rPr>
      </w:pPr>
      <w:r w:rsidRPr="00CD3EE9">
        <w:rPr>
          <w:rFonts w:asciiTheme="majorEastAsia" w:eastAsiaTheme="majorEastAsia" w:hAnsiTheme="majorEastAsia" w:hint="eastAsia"/>
          <w:b/>
          <w:sz w:val="24"/>
        </w:rPr>
        <w:t>（二）服务要求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1、策划服务要求：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（1）根据本次大赛背景及目的对成都赛区选拔赛进行整体策划</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2、大赛整体组织服务要求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（1）参赛场地：成都市五城区及高新区、天府新区范围内（场地须符合安全、消防等规范要求）</w:t>
      </w:r>
    </w:p>
    <w:p w:rsidR="00BB6200" w:rsidRPr="00CD3EE9" w:rsidRDefault="00BB6200" w:rsidP="00BB6200">
      <w:pPr>
        <w:ind w:firstLineChars="300" w:firstLine="72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①海选场地：场地为会议室，不小于100平米，可容纳20人，能进行视频直播，供应商须提供直播设备，安排好直播过程的保障人员。</w:t>
      </w:r>
    </w:p>
    <w:p w:rsidR="00BB6200" w:rsidRPr="00CD3EE9" w:rsidRDefault="00BB6200" w:rsidP="00BB6200">
      <w:pPr>
        <w:ind w:firstLineChars="300" w:firstLine="72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②复赛场地：场地面积不小于</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00平米，至少可容纳</w:t>
      </w:r>
      <w:r w:rsidRPr="00CD3EE9">
        <w:rPr>
          <w:rFonts w:asciiTheme="majorEastAsia" w:eastAsiaTheme="majorEastAsia" w:hAnsiTheme="majorEastAsia"/>
          <w:bCs/>
          <w:sz w:val="24"/>
        </w:rPr>
        <w:t>1</w:t>
      </w:r>
      <w:r w:rsidRPr="00CD3EE9">
        <w:rPr>
          <w:rFonts w:asciiTheme="majorEastAsia" w:eastAsiaTheme="majorEastAsia" w:hAnsiTheme="majorEastAsia" w:hint="eastAsia"/>
          <w:bCs/>
          <w:sz w:val="24"/>
        </w:rPr>
        <w:t>00人。</w:t>
      </w:r>
    </w:p>
    <w:p w:rsidR="00BB6200" w:rsidRPr="00CD3EE9" w:rsidRDefault="00BB6200" w:rsidP="00BB6200">
      <w:pPr>
        <w:pStyle w:val="a6"/>
        <w:ind w:firstLineChars="300" w:firstLine="720"/>
        <w:rPr>
          <w:rFonts w:asciiTheme="majorEastAsia" w:eastAsiaTheme="majorEastAsia" w:hAnsiTheme="majorEastAsia"/>
          <w:bCs/>
          <w:sz w:val="24"/>
        </w:rPr>
      </w:pPr>
      <w:r w:rsidRPr="00CD3EE9">
        <w:rPr>
          <w:rFonts w:asciiTheme="majorEastAsia" w:eastAsiaTheme="majorEastAsia" w:hAnsiTheme="majorEastAsia"/>
          <w:bCs/>
          <w:sz w:val="24"/>
        </w:rPr>
        <w:fldChar w:fldCharType="begin"/>
      </w:r>
      <w:r w:rsidRPr="00CD3EE9">
        <w:rPr>
          <w:rFonts w:asciiTheme="majorEastAsia" w:eastAsiaTheme="majorEastAsia" w:hAnsiTheme="majorEastAsia"/>
          <w:bCs/>
          <w:sz w:val="24"/>
        </w:rPr>
        <w:instrText xml:space="preserve"> </w:instrText>
      </w:r>
      <w:r w:rsidRPr="00CD3EE9">
        <w:rPr>
          <w:rFonts w:asciiTheme="majorEastAsia" w:eastAsiaTheme="majorEastAsia" w:hAnsiTheme="majorEastAsia" w:hint="eastAsia"/>
          <w:bCs/>
          <w:sz w:val="24"/>
        </w:rPr>
        <w:instrText>= 3 \* GB3</w:instrText>
      </w:r>
      <w:r w:rsidRPr="00CD3EE9">
        <w:rPr>
          <w:rFonts w:asciiTheme="majorEastAsia" w:eastAsiaTheme="majorEastAsia" w:hAnsiTheme="majorEastAsia"/>
          <w:bCs/>
          <w:sz w:val="24"/>
        </w:rPr>
        <w:instrText xml:space="preserve"> </w:instrText>
      </w:r>
      <w:r w:rsidRPr="00CD3EE9">
        <w:rPr>
          <w:rFonts w:asciiTheme="majorEastAsia" w:eastAsiaTheme="majorEastAsia" w:hAnsiTheme="majorEastAsia"/>
          <w:bCs/>
          <w:sz w:val="24"/>
        </w:rPr>
        <w:fldChar w:fldCharType="separate"/>
      </w:r>
      <w:r w:rsidRPr="00CD3EE9">
        <w:rPr>
          <w:rFonts w:asciiTheme="majorEastAsia" w:eastAsiaTheme="majorEastAsia" w:hAnsiTheme="majorEastAsia" w:hint="eastAsia"/>
          <w:bCs/>
          <w:sz w:val="24"/>
        </w:rPr>
        <w:t>③</w:t>
      </w:r>
      <w:r w:rsidRPr="00CD3EE9">
        <w:rPr>
          <w:rFonts w:asciiTheme="majorEastAsia" w:eastAsiaTheme="majorEastAsia" w:hAnsiTheme="majorEastAsia"/>
          <w:bCs/>
          <w:sz w:val="24"/>
        </w:rPr>
        <w:fldChar w:fldCharType="end"/>
      </w:r>
      <w:r w:rsidRPr="00CD3EE9">
        <w:rPr>
          <w:rFonts w:asciiTheme="majorEastAsia" w:eastAsiaTheme="majorEastAsia" w:hAnsiTheme="majorEastAsia" w:hint="eastAsia"/>
          <w:bCs/>
          <w:sz w:val="24"/>
        </w:rPr>
        <w:t>决赛和颁奖典礼场地：场地面积不小于</w:t>
      </w:r>
      <w:r w:rsidRPr="00CD3EE9">
        <w:rPr>
          <w:rFonts w:asciiTheme="majorEastAsia" w:eastAsiaTheme="majorEastAsia" w:hAnsiTheme="majorEastAsia"/>
          <w:bCs/>
          <w:sz w:val="24"/>
        </w:rPr>
        <w:t>3</w:t>
      </w:r>
      <w:r w:rsidRPr="00CD3EE9">
        <w:rPr>
          <w:rFonts w:asciiTheme="majorEastAsia" w:eastAsiaTheme="majorEastAsia" w:hAnsiTheme="majorEastAsia" w:hint="eastAsia"/>
          <w:bCs/>
          <w:sz w:val="24"/>
        </w:rPr>
        <w:t>00平米，至少可容纳</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00人。</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场地布置、搭建:结合本次“中国创翼”创业创新大赛国赛和省赛的整体要求，使用“中国创翼”的标准logo和VI，布置好成都大赛的现场，体现“中国创翼”创业大赛成都赛区的规范、紧张、热烈、隆重氛围。</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（3）赛制：</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本次大赛设</w:t>
      </w: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个组别（“制造业组”+ “服务业组”+“青年创意专项赛” +“劳务品牌专项赛” +“劳务品牌专项赛”），分别为1个主体赛分为“制造业组”、“服务业组”； 3个专项赛分为“青年创意专项赛”、“劳务品牌专项赛”、“乡村振兴专项赛”。通过官方指定渠道（网站、公众平台）上传计划书报名。最终，主体赛各组别前10名项目、青年创意专项赛前5名、劳务品牌专项赛前2名、乡村振兴专项赛前3名进入到决赛阶段。同时，主体赛各组前8名、青年创意专项赛前7名、劳务品牌专项赛第一名和乡村振兴专项赛前4名，将代表我市参加“中国创翼”省赛。</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（4）选拔赛进程以及工作要求；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① 报名与审核阶段</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时间：2022年5月20日前完成</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工作内容：以区（市）县开展组织和宣传工作，以个人官方网站报名形式，在官方报名渠道收集整理报名项目，组建大赛评委组对报名项目提交的计划书进行评审、选拔，在规定时间在官方指定渠道内对外公布结果。</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②项目海选阶段</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时间：2022年5月31日完成。</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工作内容：海选采取对商业计划书（BP)进行评分及视频问答相结合的方式进行，由评审委员会对报名项目综合评分。分数由高到低排列，最终主体赛各</w:t>
      </w:r>
      <w:r w:rsidRPr="00CD3EE9">
        <w:rPr>
          <w:rFonts w:asciiTheme="majorEastAsia" w:eastAsiaTheme="majorEastAsia" w:hAnsiTheme="majorEastAsia" w:hint="eastAsia"/>
          <w:bCs/>
          <w:sz w:val="24"/>
        </w:rPr>
        <w:lastRenderedPageBreak/>
        <w:t>组别前30名项目和专项赛各组别前10名进入到复赛阶段。海选结果于结果确定后3日内在网上公示。</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③复赛阶段</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时间：2022年6月10日前完成</w:t>
      </w:r>
    </w:p>
    <w:p w:rsidR="00BB6200" w:rsidRPr="00CD3EE9" w:rsidRDefault="00BB6200" w:rsidP="00BB6200">
      <w:pPr>
        <w:pStyle w:val="a6"/>
        <w:ind w:firstLineChars="200" w:firstLine="480"/>
        <w:rPr>
          <w:rFonts w:asciiTheme="majorEastAsia" w:eastAsiaTheme="majorEastAsia" w:hAnsiTheme="majorEastAsia"/>
          <w:bCs/>
          <w:sz w:val="24"/>
        </w:rPr>
      </w:pPr>
      <w:r w:rsidRPr="00CD3EE9">
        <w:rPr>
          <w:rFonts w:asciiTheme="majorEastAsia" w:eastAsiaTheme="majorEastAsia" w:hAnsiTheme="majorEastAsia" w:hint="eastAsia"/>
          <w:bCs/>
          <w:sz w:val="24"/>
        </w:rPr>
        <w:t>工作内容：采取现场路演方式，由评审委员会安排专家评委评分，分数由高到低排列。为与省赛更好地衔接，将按照省赛制订的赛事规则和评审标准来实施，以利于参赛选手提前适应省赛规则。</w:t>
      </w:r>
    </w:p>
    <w:p w:rsidR="00BB6200" w:rsidRPr="00CD3EE9" w:rsidRDefault="00BB6200" w:rsidP="00BB6200">
      <w:pPr>
        <w:rPr>
          <w:rFonts w:asciiTheme="majorEastAsia" w:eastAsiaTheme="majorEastAsia" w:hAnsiTheme="majorEastAsia"/>
        </w:rPr>
      </w:pP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④决赛阶段：</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时间：2022年6月17日前完成</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工作内容：决赛分三个组，除主体赛两个组别，三个专项赛合为一组进行决赛PK，所有决赛项目有5分钟路演和3分钟评委问答，进行完路演和问答后，由专家评委和投资嘉宾一起对项目进行评分，专家评委占比70%，投资机构占比30%，分数由高到低排列，每组决出一等奖一名，二等奖两名，三等奖三名，优秀奖四名。分别给予奖金奖励。</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⑤比赛延展</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通过本次大赛遴选出代表我市的优秀创业项目进入“中国创翼”省赛和国赛，中标单位须全程组织好我市项目去参加“中国创翼”的省赛和国赛，力争取得好成绩。</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★（5）邀请投资机构作为比赛嘉宾</w:t>
      </w:r>
    </w:p>
    <w:tbl>
      <w:tblPr>
        <w:tblW w:w="7654"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560"/>
        <w:gridCol w:w="1105"/>
        <w:gridCol w:w="1673"/>
        <w:gridCol w:w="1758"/>
        <w:gridCol w:w="850"/>
      </w:tblGrid>
      <w:tr w:rsidR="00BB6200" w:rsidRPr="00CD3EE9" w:rsidTr="0074670F">
        <w:trPr>
          <w:trHeight w:val="525"/>
        </w:trPr>
        <w:tc>
          <w:tcPr>
            <w:tcW w:w="708"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投资机构类型</w:t>
            </w:r>
          </w:p>
        </w:tc>
        <w:tc>
          <w:tcPr>
            <w:tcW w:w="1105"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100" w:firstLine="24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数量（不少于）</w:t>
            </w:r>
          </w:p>
        </w:tc>
        <w:tc>
          <w:tcPr>
            <w:tcW w:w="1673" w:type="dxa"/>
            <w:tcBorders>
              <w:top w:val="single" w:sz="4" w:space="0" w:color="000000"/>
              <w:left w:val="single" w:sz="4" w:space="0" w:color="000000"/>
              <w:bottom w:val="single" w:sz="4" w:space="0" w:color="000000"/>
              <w:right w:val="single" w:sz="4" w:space="0" w:color="auto"/>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工作内容</w:t>
            </w:r>
          </w:p>
        </w:tc>
        <w:tc>
          <w:tcPr>
            <w:tcW w:w="1758" w:type="dxa"/>
            <w:tcBorders>
              <w:top w:val="single" w:sz="4" w:space="0" w:color="000000"/>
              <w:left w:val="single" w:sz="4" w:space="0" w:color="auto"/>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bCs/>
                <w:sz w:val="24"/>
              </w:rPr>
              <w:t>要求</w:t>
            </w:r>
          </w:p>
        </w:tc>
        <w:tc>
          <w:tcPr>
            <w:tcW w:w="850" w:type="dxa"/>
            <w:tcBorders>
              <w:top w:val="single" w:sz="4" w:space="0" w:color="000000"/>
              <w:left w:val="single" w:sz="4" w:space="0" w:color="auto"/>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bCs/>
                <w:sz w:val="24"/>
              </w:rPr>
              <w:t>备注</w:t>
            </w:r>
          </w:p>
        </w:tc>
      </w:tr>
      <w:tr w:rsidR="00BB6200" w:rsidRPr="00CD3EE9" w:rsidTr="0074670F">
        <w:trPr>
          <w:trHeight w:val="2883"/>
        </w:trPr>
        <w:tc>
          <w:tcPr>
            <w:tcW w:w="708" w:type="dxa"/>
            <w:tcBorders>
              <w:top w:val="single" w:sz="4" w:space="0" w:color="000000"/>
              <w:left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w:t>
            </w:r>
          </w:p>
        </w:tc>
        <w:tc>
          <w:tcPr>
            <w:tcW w:w="1560" w:type="dxa"/>
            <w:tcBorders>
              <w:top w:val="single" w:sz="4" w:space="0" w:color="000000"/>
              <w:left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创业投资机构</w:t>
            </w:r>
          </w:p>
        </w:tc>
        <w:tc>
          <w:tcPr>
            <w:tcW w:w="1105" w:type="dxa"/>
            <w:tcBorders>
              <w:top w:val="single" w:sz="4" w:space="0" w:color="000000"/>
              <w:left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家</w:t>
            </w:r>
          </w:p>
        </w:tc>
        <w:tc>
          <w:tcPr>
            <w:tcW w:w="1673" w:type="dxa"/>
            <w:tcBorders>
              <w:top w:val="single" w:sz="4" w:space="0" w:color="000000"/>
              <w:left w:val="single" w:sz="4" w:space="0" w:color="000000"/>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作为本次大赛的邀请嘉宾，对本次大赛项目进行投资意向选择</w:t>
            </w:r>
          </w:p>
        </w:tc>
        <w:tc>
          <w:tcPr>
            <w:tcW w:w="1758" w:type="dxa"/>
            <w:tcBorders>
              <w:top w:val="single" w:sz="4" w:space="0" w:color="000000"/>
              <w:left w:val="single" w:sz="4" w:space="0" w:color="auto"/>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提供所邀请创业投资机构的相关简介且须提供所邀请创业投资机构具有投资项目经验的相关证明材料</w:t>
            </w:r>
          </w:p>
        </w:tc>
        <w:tc>
          <w:tcPr>
            <w:tcW w:w="850" w:type="dxa"/>
            <w:tcBorders>
              <w:top w:val="single" w:sz="4" w:space="0" w:color="000000"/>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bl>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★（6）评委要求</w:t>
      </w:r>
    </w:p>
    <w:tbl>
      <w:tblPr>
        <w:tblW w:w="7739"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560"/>
        <w:gridCol w:w="1105"/>
        <w:gridCol w:w="1446"/>
        <w:gridCol w:w="1701"/>
        <w:gridCol w:w="1219"/>
      </w:tblGrid>
      <w:tr w:rsidR="00BB6200" w:rsidRPr="00CD3EE9" w:rsidTr="0074670F">
        <w:trPr>
          <w:trHeight w:val="525"/>
        </w:trPr>
        <w:tc>
          <w:tcPr>
            <w:tcW w:w="708"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序号</w:t>
            </w:r>
          </w:p>
        </w:tc>
        <w:tc>
          <w:tcPr>
            <w:tcW w:w="1560"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评委类型</w:t>
            </w:r>
          </w:p>
        </w:tc>
        <w:tc>
          <w:tcPr>
            <w:tcW w:w="1105"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100" w:firstLine="24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数量（不少</w:t>
            </w:r>
            <w:r w:rsidRPr="00CD3EE9">
              <w:rPr>
                <w:rFonts w:asciiTheme="majorEastAsia" w:eastAsiaTheme="majorEastAsia" w:hAnsiTheme="majorEastAsia" w:hint="eastAsia"/>
                <w:bCs/>
                <w:sz w:val="24"/>
              </w:rPr>
              <w:lastRenderedPageBreak/>
              <w:t>于）</w:t>
            </w:r>
          </w:p>
        </w:tc>
        <w:tc>
          <w:tcPr>
            <w:tcW w:w="1446" w:type="dxa"/>
            <w:tcBorders>
              <w:top w:val="single" w:sz="4" w:space="0" w:color="000000"/>
              <w:left w:val="single" w:sz="4" w:space="0" w:color="000000"/>
              <w:bottom w:val="single" w:sz="4" w:space="0" w:color="000000"/>
              <w:right w:val="single" w:sz="4" w:space="0" w:color="auto"/>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职责</w:t>
            </w:r>
          </w:p>
        </w:tc>
        <w:tc>
          <w:tcPr>
            <w:tcW w:w="1701" w:type="dxa"/>
            <w:tcBorders>
              <w:top w:val="single" w:sz="4" w:space="0" w:color="000000"/>
              <w:left w:val="single" w:sz="4" w:space="0" w:color="auto"/>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bCs/>
                <w:sz w:val="24"/>
              </w:rPr>
              <w:t>要求</w:t>
            </w:r>
          </w:p>
        </w:tc>
        <w:tc>
          <w:tcPr>
            <w:tcW w:w="1219" w:type="dxa"/>
            <w:tcBorders>
              <w:top w:val="single" w:sz="4" w:space="0" w:color="000000"/>
              <w:left w:val="single" w:sz="4" w:space="0" w:color="auto"/>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bCs/>
                <w:sz w:val="24"/>
              </w:rPr>
              <w:t>备注</w:t>
            </w:r>
          </w:p>
        </w:tc>
      </w:tr>
      <w:tr w:rsidR="00BB6200" w:rsidRPr="00CD3EE9" w:rsidTr="0074670F">
        <w:trPr>
          <w:trHeight w:val="856"/>
        </w:trPr>
        <w:tc>
          <w:tcPr>
            <w:tcW w:w="708"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海选视频面试评委</w:t>
            </w:r>
          </w:p>
        </w:tc>
        <w:tc>
          <w:tcPr>
            <w:tcW w:w="1105" w:type="dxa"/>
            <w:tcBorders>
              <w:top w:val="single" w:sz="4" w:space="0" w:color="000000"/>
              <w:left w:val="single" w:sz="4" w:space="0" w:color="000000"/>
              <w:bottom w:val="single" w:sz="4" w:space="0" w:color="auto"/>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3人</w:t>
            </w:r>
          </w:p>
        </w:tc>
        <w:tc>
          <w:tcPr>
            <w:tcW w:w="1446" w:type="dxa"/>
            <w:vMerge w:val="restart"/>
            <w:tcBorders>
              <w:top w:val="single" w:sz="4" w:space="0" w:color="000000"/>
              <w:left w:val="single" w:sz="4" w:space="0" w:color="000000"/>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bCs/>
                <w:sz w:val="24"/>
              </w:rPr>
              <w:t>对本次大赛的</w:t>
            </w:r>
            <w:r w:rsidRPr="00CD3EE9">
              <w:rPr>
                <w:rFonts w:asciiTheme="majorEastAsia" w:eastAsiaTheme="majorEastAsia" w:hAnsiTheme="majorEastAsia" w:hint="eastAsia"/>
                <w:bCs/>
                <w:sz w:val="24"/>
              </w:rPr>
              <w:t>参赛</w:t>
            </w:r>
            <w:r w:rsidRPr="00CD3EE9">
              <w:rPr>
                <w:rFonts w:asciiTheme="majorEastAsia" w:eastAsiaTheme="majorEastAsia" w:hAnsiTheme="majorEastAsia"/>
                <w:bCs/>
                <w:sz w:val="24"/>
              </w:rPr>
              <w:t>选手进行</w:t>
            </w:r>
            <w:r w:rsidRPr="00CD3EE9">
              <w:rPr>
                <w:rFonts w:asciiTheme="majorEastAsia" w:eastAsiaTheme="majorEastAsia" w:hAnsiTheme="majorEastAsia" w:hint="eastAsia"/>
                <w:bCs/>
                <w:sz w:val="24"/>
              </w:rPr>
              <w:t>评比打分</w:t>
            </w:r>
          </w:p>
        </w:tc>
        <w:tc>
          <w:tcPr>
            <w:tcW w:w="1701" w:type="dxa"/>
            <w:vMerge w:val="restart"/>
            <w:tcBorders>
              <w:top w:val="single" w:sz="4" w:space="0" w:color="000000"/>
              <w:left w:val="single" w:sz="4" w:space="0" w:color="auto"/>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bCs/>
                <w:sz w:val="24"/>
              </w:rPr>
              <w:t>具有相关</w:t>
            </w:r>
            <w:r w:rsidRPr="00CD3EE9">
              <w:rPr>
                <w:rFonts w:asciiTheme="majorEastAsia" w:eastAsiaTheme="majorEastAsia" w:hAnsiTheme="majorEastAsia" w:hint="eastAsia"/>
                <w:bCs/>
                <w:sz w:val="24"/>
              </w:rPr>
              <w:t>赛事</w:t>
            </w:r>
            <w:r w:rsidRPr="00CD3EE9">
              <w:rPr>
                <w:rFonts w:asciiTheme="majorEastAsia" w:eastAsiaTheme="majorEastAsia" w:hAnsiTheme="majorEastAsia"/>
                <w:bCs/>
                <w:sz w:val="24"/>
              </w:rPr>
              <w:t>评委经历</w:t>
            </w:r>
          </w:p>
        </w:tc>
        <w:tc>
          <w:tcPr>
            <w:tcW w:w="1219" w:type="dxa"/>
            <w:vMerge w:val="restart"/>
            <w:tcBorders>
              <w:top w:val="single" w:sz="4" w:space="0" w:color="000000"/>
              <w:left w:val="single" w:sz="4" w:space="0" w:color="auto"/>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投标人需提供评委名单以及担任过其他赛事评委的证明材料。</w:t>
            </w:r>
          </w:p>
        </w:tc>
      </w:tr>
      <w:tr w:rsidR="00BB6200" w:rsidRPr="00CD3EE9" w:rsidTr="0074670F">
        <w:trPr>
          <w:trHeight w:val="1370"/>
        </w:trPr>
        <w:tc>
          <w:tcPr>
            <w:tcW w:w="708"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路演评委</w:t>
            </w:r>
          </w:p>
        </w:tc>
        <w:tc>
          <w:tcPr>
            <w:tcW w:w="1105" w:type="dxa"/>
            <w:tcBorders>
              <w:top w:val="single" w:sz="4" w:space="0" w:color="auto"/>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5人</w:t>
            </w:r>
          </w:p>
        </w:tc>
        <w:tc>
          <w:tcPr>
            <w:tcW w:w="1446" w:type="dxa"/>
            <w:vMerge/>
            <w:tcBorders>
              <w:left w:val="single" w:sz="4" w:space="0" w:color="000000"/>
              <w:right w:val="single" w:sz="4" w:space="0" w:color="auto"/>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c>
          <w:tcPr>
            <w:tcW w:w="1701" w:type="dxa"/>
            <w:vMerge/>
            <w:tcBorders>
              <w:left w:val="single" w:sz="4" w:space="0" w:color="auto"/>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c>
          <w:tcPr>
            <w:tcW w:w="1219" w:type="dxa"/>
            <w:vMerge/>
            <w:tcBorders>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bl>
    <w:p w:rsidR="00BB6200" w:rsidRPr="00CD3EE9" w:rsidRDefault="00BB6200" w:rsidP="00BB6200">
      <w:pPr>
        <w:ind w:firstLineChars="200" w:firstLine="480"/>
        <w:jc w:val="left"/>
        <w:rPr>
          <w:rFonts w:asciiTheme="majorEastAsia" w:eastAsiaTheme="majorEastAsia" w:hAnsiTheme="majorEastAsia"/>
          <w:bCs/>
          <w:sz w:val="24"/>
        </w:rPr>
      </w:pP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★（7）其他人员配置要求：</w:t>
      </w:r>
    </w:p>
    <w:tbl>
      <w:tblPr>
        <w:tblW w:w="4286"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92"/>
        <w:gridCol w:w="2267"/>
        <w:gridCol w:w="1842"/>
      </w:tblGrid>
      <w:tr w:rsidR="00BB6200" w:rsidRPr="00CD3EE9" w:rsidTr="0074670F">
        <w:trPr>
          <w:trHeight w:val="525"/>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hAnsiTheme="majorEastAsia"/>
                <w:sz w:val="24"/>
              </w:rPr>
            </w:pPr>
            <w:r w:rsidRPr="00CD3EE9">
              <w:rPr>
                <w:rFonts w:asciiTheme="majorEastAsia" w:hAnsiTheme="majorEastAsia" w:hint="eastAsia"/>
                <w:sz w:val="24"/>
              </w:rPr>
              <w:t>序号</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hAnsiTheme="majorEastAsia"/>
                <w:sz w:val="24"/>
              </w:rPr>
            </w:pPr>
            <w:r w:rsidRPr="00CD3EE9">
              <w:rPr>
                <w:rFonts w:asciiTheme="majorEastAsia" w:hAnsiTheme="majorEastAsia" w:hint="eastAsia"/>
                <w:sz w:val="24"/>
              </w:rPr>
              <w:t>人员类型</w:t>
            </w:r>
          </w:p>
        </w:tc>
        <w:tc>
          <w:tcPr>
            <w:tcW w:w="1594"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400" w:firstLine="96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数量</w:t>
            </w:r>
          </w:p>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（不少于）</w:t>
            </w:r>
          </w:p>
        </w:tc>
        <w:tc>
          <w:tcPr>
            <w:tcW w:w="1296" w:type="pct"/>
            <w:tcBorders>
              <w:top w:val="single" w:sz="4" w:space="0" w:color="000000"/>
              <w:left w:val="single" w:sz="4" w:space="0" w:color="auto"/>
              <w:bottom w:val="single" w:sz="4" w:space="0" w:color="000000"/>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bCs/>
                <w:sz w:val="24"/>
              </w:rPr>
              <w:t>备注</w:t>
            </w:r>
          </w:p>
        </w:tc>
      </w:tr>
      <w:tr w:rsidR="00BB6200" w:rsidRPr="00CD3EE9" w:rsidTr="0074670F">
        <w:trPr>
          <w:trHeight w:val="856"/>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志愿者</w:t>
            </w:r>
          </w:p>
        </w:tc>
        <w:tc>
          <w:tcPr>
            <w:tcW w:w="1594" w:type="pct"/>
            <w:tcBorders>
              <w:top w:val="single" w:sz="4" w:space="0" w:color="000000"/>
              <w:left w:val="single" w:sz="4" w:space="0" w:color="000000"/>
              <w:bottom w:val="single" w:sz="4" w:space="0" w:color="auto"/>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10人</w:t>
            </w:r>
          </w:p>
        </w:tc>
        <w:tc>
          <w:tcPr>
            <w:tcW w:w="1296" w:type="pct"/>
            <w:vMerge w:val="restart"/>
            <w:tcBorders>
              <w:top w:val="single" w:sz="4" w:space="0" w:color="000000"/>
              <w:left w:val="single" w:sz="4" w:space="0" w:color="auto"/>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需在投标文件中提供人员名单及身份证复印件.</w:t>
            </w:r>
          </w:p>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trHeight w:val="635"/>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主持人</w:t>
            </w:r>
          </w:p>
        </w:tc>
        <w:tc>
          <w:tcPr>
            <w:tcW w:w="1594" w:type="pct"/>
            <w:tcBorders>
              <w:top w:val="single" w:sz="4" w:space="0" w:color="auto"/>
              <w:left w:val="single" w:sz="4" w:space="0" w:color="000000"/>
              <w:bottom w:val="single" w:sz="4" w:space="0" w:color="auto"/>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1人</w:t>
            </w:r>
          </w:p>
        </w:tc>
        <w:tc>
          <w:tcPr>
            <w:tcW w:w="1296" w:type="pct"/>
            <w:vMerge/>
            <w:tcBorders>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trHeight w:val="760"/>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翻译（英语）人员</w:t>
            </w:r>
          </w:p>
        </w:tc>
        <w:tc>
          <w:tcPr>
            <w:tcW w:w="1594" w:type="pct"/>
            <w:tcBorders>
              <w:top w:val="single" w:sz="4" w:space="0" w:color="auto"/>
              <w:left w:val="single" w:sz="4" w:space="0" w:color="000000"/>
              <w:bottom w:val="single" w:sz="4" w:space="0" w:color="auto"/>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1人</w:t>
            </w:r>
          </w:p>
        </w:tc>
        <w:tc>
          <w:tcPr>
            <w:tcW w:w="1296" w:type="pct"/>
            <w:vMerge/>
            <w:tcBorders>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trHeight w:val="558"/>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4</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摄影师</w:t>
            </w:r>
          </w:p>
        </w:tc>
        <w:tc>
          <w:tcPr>
            <w:tcW w:w="1594" w:type="pct"/>
            <w:tcBorders>
              <w:top w:val="single" w:sz="4" w:space="0" w:color="auto"/>
              <w:left w:val="single" w:sz="4" w:space="0" w:color="000000"/>
              <w:bottom w:val="single" w:sz="4" w:space="0" w:color="auto"/>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2人</w:t>
            </w:r>
          </w:p>
        </w:tc>
        <w:tc>
          <w:tcPr>
            <w:tcW w:w="1296" w:type="pct"/>
            <w:vMerge/>
            <w:tcBorders>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trHeight w:val="558"/>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摄像师</w:t>
            </w:r>
          </w:p>
        </w:tc>
        <w:tc>
          <w:tcPr>
            <w:tcW w:w="1594" w:type="pct"/>
            <w:tcBorders>
              <w:top w:val="single" w:sz="4" w:space="0" w:color="auto"/>
              <w:left w:val="single" w:sz="4" w:space="0" w:color="000000"/>
              <w:bottom w:val="single" w:sz="4" w:space="0" w:color="auto"/>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2人</w:t>
            </w:r>
          </w:p>
        </w:tc>
        <w:tc>
          <w:tcPr>
            <w:tcW w:w="1296" w:type="pct"/>
            <w:vMerge/>
            <w:tcBorders>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trHeight w:val="558"/>
        </w:trPr>
        <w:tc>
          <w:tcPr>
            <w:tcW w:w="570" w:type="pct"/>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6</w:t>
            </w:r>
          </w:p>
        </w:tc>
        <w:tc>
          <w:tcPr>
            <w:tcW w:w="1541" w:type="pct"/>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安保人员</w:t>
            </w:r>
          </w:p>
        </w:tc>
        <w:tc>
          <w:tcPr>
            <w:tcW w:w="1594" w:type="pct"/>
            <w:tcBorders>
              <w:top w:val="single" w:sz="4" w:space="0" w:color="auto"/>
              <w:left w:val="single" w:sz="4" w:space="0" w:color="000000"/>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10人</w:t>
            </w:r>
          </w:p>
        </w:tc>
        <w:tc>
          <w:tcPr>
            <w:tcW w:w="1296" w:type="pct"/>
            <w:vMerge/>
            <w:tcBorders>
              <w:left w:val="single" w:sz="4" w:space="0" w:color="auto"/>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p>
        </w:tc>
      </w:tr>
    </w:tbl>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3、对经过选拔晋级省赛项目进行集训（培训）要求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（1）时间：成都市决赛后和四川省省赛前</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（2）工作内容</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①对选拔出的晋级省赛项目进行提升培训，采取沙龙、实地指导、专题讲座等形式，使创业项目能力得到提升。</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②研究“中国创翼”省赛和国赛的评比标准，有针对性的加强比赛实战能力。</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（3）培训场地要求：不得少于100平米，至少容纳50人</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★（4）培训导师要求：</w:t>
      </w:r>
    </w:p>
    <w:tbl>
      <w:tblPr>
        <w:tblW w:w="83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134"/>
        <w:gridCol w:w="1134"/>
        <w:gridCol w:w="1584"/>
        <w:gridCol w:w="1418"/>
        <w:gridCol w:w="2414"/>
      </w:tblGrid>
      <w:tr w:rsidR="00BB6200" w:rsidRPr="00CD3EE9" w:rsidTr="0074670F">
        <w:trPr>
          <w:trHeight w:val="525"/>
        </w:trPr>
        <w:tc>
          <w:tcPr>
            <w:tcW w:w="709"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导师类</w:t>
            </w:r>
            <w:r w:rsidRPr="00CD3EE9">
              <w:rPr>
                <w:rFonts w:asciiTheme="majorEastAsia" w:eastAsiaTheme="majorEastAsia" w:hAnsiTheme="majorEastAsia" w:hint="eastAsia"/>
                <w:bCs/>
                <w:sz w:val="24"/>
              </w:rPr>
              <w:lastRenderedPageBreak/>
              <w:t>型</w:t>
            </w:r>
          </w:p>
        </w:tc>
        <w:tc>
          <w:tcPr>
            <w:tcW w:w="1134"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数量（不少</w:t>
            </w:r>
            <w:r w:rsidRPr="00CD3EE9">
              <w:rPr>
                <w:rFonts w:asciiTheme="majorEastAsia" w:eastAsiaTheme="majorEastAsia" w:hAnsiTheme="majorEastAsia" w:hint="eastAsia"/>
                <w:bCs/>
                <w:sz w:val="24"/>
              </w:rPr>
              <w:lastRenderedPageBreak/>
              <w:t>于）</w:t>
            </w:r>
          </w:p>
        </w:tc>
        <w:tc>
          <w:tcPr>
            <w:tcW w:w="1584"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职责</w:t>
            </w:r>
          </w:p>
        </w:tc>
        <w:tc>
          <w:tcPr>
            <w:tcW w:w="1418" w:type="dxa"/>
            <w:tcBorders>
              <w:top w:val="single" w:sz="4" w:space="0" w:color="000000"/>
              <w:left w:val="single" w:sz="4" w:space="0" w:color="000000"/>
              <w:bottom w:val="single" w:sz="4" w:space="0" w:color="000000"/>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具体要求</w:t>
            </w:r>
          </w:p>
        </w:tc>
        <w:tc>
          <w:tcPr>
            <w:tcW w:w="2414" w:type="dxa"/>
            <w:tcBorders>
              <w:top w:val="single" w:sz="4" w:space="0" w:color="000000"/>
              <w:left w:val="single" w:sz="4" w:space="0" w:color="auto"/>
              <w:bottom w:val="single" w:sz="4" w:space="0" w:color="000000"/>
              <w:right w:val="single" w:sz="4" w:space="0" w:color="000000"/>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bCs/>
                <w:sz w:val="24"/>
              </w:rPr>
              <w:t>备注</w:t>
            </w:r>
          </w:p>
        </w:tc>
      </w:tr>
      <w:tr w:rsidR="00BB6200" w:rsidRPr="00CD3EE9" w:rsidTr="0074670F">
        <w:trPr>
          <w:trHeight w:val="525"/>
        </w:trPr>
        <w:tc>
          <w:tcPr>
            <w:tcW w:w="709" w:type="dxa"/>
            <w:tcBorders>
              <w:top w:val="single" w:sz="4" w:space="0" w:color="000000"/>
              <w:left w:val="single" w:sz="4" w:space="0" w:color="000000"/>
              <w:bottom w:val="single" w:sz="4" w:space="0" w:color="000000"/>
              <w:right w:val="single" w:sz="4" w:space="0" w:color="000000"/>
            </w:tcBorders>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省赛和国赛赛前培训导师</w:t>
            </w:r>
          </w:p>
        </w:tc>
        <w:tc>
          <w:tcPr>
            <w:tcW w:w="1134" w:type="dxa"/>
            <w:tcBorders>
              <w:top w:val="single" w:sz="4" w:space="0" w:color="000000"/>
              <w:left w:val="single" w:sz="4" w:space="0" w:color="000000"/>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2人</w:t>
            </w:r>
          </w:p>
        </w:tc>
        <w:tc>
          <w:tcPr>
            <w:tcW w:w="1584" w:type="dxa"/>
            <w:tcBorders>
              <w:left w:val="single" w:sz="4" w:space="0" w:color="000000"/>
              <w:bottom w:val="single" w:sz="4" w:space="0" w:color="000000"/>
              <w:right w:val="single" w:sz="4" w:space="0" w:color="000000"/>
            </w:tcBorders>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对选拔出参加“中国创翼”省赛和国赛的项目进行提升培训和专项指导</w:t>
            </w:r>
          </w:p>
        </w:tc>
        <w:tc>
          <w:tcPr>
            <w:tcW w:w="1418" w:type="dxa"/>
            <w:tcBorders>
              <w:left w:val="single" w:sz="4" w:space="0" w:color="000000"/>
              <w:bottom w:val="single" w:sz="4" w:space="0" w:color="000000"/>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国内高校创业中心导师或市级及以上创新创业导师</w:t>
            </w:r>
          </w:p>
        </w:tc>
        <w:tc>
          <w:tcPr>
            <w:tcW w:w="2414" w:type="dxa"/>
            <w:tcBorders>
              <w:left w:val="single" w:sz="4" w:space="0" w:color="auto"/>
              <w:bottom w:val="single" w:sz="4" w:space="0" w:color="000000"/>
              <w:right w:val="single" w:sz="4" w:space="0" w:color="000000"/>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bCs/>
                <w:sz w:val="24"/>
              </w:rPr>
              <w:t>需提供导师简介</w:t>
            </w:r>
            <w:r w:rsidRPr="00CD3EE9">
              <w:rPr>
                <w:rFonts w:asciiTheme="majorEastAsia" w:eastAsiaTheme="majorEastAsia" w:hAnsiTheme="majorEastAsia" w:hint="eastAsia"/>
                <w:bCs/>
                <w:sz w:val="24"/>
              </w:rPr>
              <w:t>及高校（或政府部门）</w:t>
            </w:r>
            <w:r w:rsidRPr="00CD3EE9">
              <w:rPr>
                <w:rFonts w:asciiTheme="majorEastAsia" w:eastAsiaTheme="majorEastAsia" w:hAnsiTheme="majorEastAsia"/>
                <w:bCs/>
                <w:sz w:val="24"/>
              </w:rPr>
              <w:t>颁发的</w:t>
            </w:r>
            <w:r w:rsidRPr="00CD3EE9">
              <w:rPr>
                <w:rFonts w:asciiTheme="majorEastAsia" w:eastAsiaTheme="majorEastAsia" w:hAnsiTheme="majorEastAsia" w:hint="eastAsia"/>
                <w:bCs/>
                <w:sz w:val="24"/>
              </w:rPr>
              <w:t>导师证书（或证明</w:t>
            </w:r>
            <w:r w:rsidRPr="00CD3EE9">
              <w:rPr>
                <w:rFonts w:asciiTheme="majorEastAsia" w:eastAsiaTheme="majorEastAsia" w:hAnsiTheme="majorEastAsia"/>
                <w:bCs/>
                <w:sz w:val="24"/>
              </w:rPr>
              <w:t>截图</w:t>
            </w:r>
            <w:r w:rsidRPr="00CD3EE9">
              <w:rPr>
                <w:rFonts w:asciiTheme="majorEastAsia" w:eastAsiaTheme="majorEastAsia" w:hAnsiTheme="majorEastAsia" w:hint="eastAsia"/>
                <w:bCs/>
                <w:sz w:val="24"/>
              </w:rPr>
              <w:t>）（复印件）</w:t>
            </w:r>
          </w:p>
        </w:tc>
      </w:tr>
    </w:tbl>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4、大赛物料（资料）的设计、制作要求</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610"/>
        <w:gridCol w:w="1418"/>
        <w:gridCol w:w="1852"/>
        <w:gridCol w:w="1560"/>
      </w:tblGrid>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序号</w:t>
            </w:r>
          </w:p>
        </w:tc>
        <w:tc>
          <w:tcPr>
            <w:tcW w:w="2610" w:type="dxa"/>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物料名称</w:t>
            </w:r>
          </w:p>
        </w:tc>
        <w:tc>
          <w:tcPr>
            <w:tcW w:w="1418" w:type="dxa"/>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数量（不少于）</w:t>
            </w:r>
          </w:p>
        </w:tc>
        <w:tc>
          <w:tcPr>
            <w:tcW w:w="1852" w:type="dxa"/>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材 质</w:t>
            </w:r>
          </w:p>
        </w:tc>
        <w:tc>
          <w:tcPr>
            <w:tcW w:w="1560" w:type="dxa"/>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备注</w:t>
            </w:r>
          </w:p>
        </w:tc>
      </w:tr>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1</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背景墙、导视牌、地贴等</w:t>
            </w:r>
          </w:p>
        </w:tc>
        <w:tc>
          <w:tcPr>
            <w:tcW w:w="1418"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1套</w:t>
            </w:r>
          </w:p>
        </w:tc>
        <w:tc>
          <w:tcPr>
            <w:tcW w:w="1852"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PP</w:t>
            </w:r>
          </w:p>
        </w:tc>
        <w:tc>
          <w:tcPr>
            <w:tcW w:w="1560"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导师简介展示架</w:t>
            </w:r>
          </w:p>
        </w:tc>
        <w:tc>
          <w:tcPr>
            <w:tcW w:w="1418" w:type="dxa"/>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不少于5个</w:t>
            </w:r>
          </w:p>
        </w:tc>
        <w:tc>
          <w:tcPr>
            <w:tcW w:w="1852" w:type="dxa"/>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易拉宝或PVC</w:t>
            </w:r>
          </w:p>
        </w:tc>
        <w:tc>
          <w:tcPr>
            <w:tcW w:w="1560"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trHeight w:val="659"/>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3</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工作牌</w:t>
            </w:r>
          </w:p>
        </w:tc>
        <w:tc>
          <w:tcPr>
            <w:tcW w:w="1418"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50个</w:t>
            </w:r>
          </w:p>
        </w:tc>
        <w:tc>
          <w:tcPr>
            <w:tcW w:w="1852"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PP</w:t>
            </w:r>
          </w:p>
        </w:tc>
        <w:tc>
          <w:tcPr>
            <w:tcW w:w="1560" w:type="dxa"/>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含工作人员、嘉宾评委、参赛选手</w:t>
            </w:r>
          </w:p>
        </w:tc>
      </w:tr>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4</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选手号码牌</w:t>
            </w:r>
          </w:p>
        </w:tc>
        <w:tc>
          <w:tcPr>
            <w:tcW w:w="1418"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120个</w:t>
            </w:r>
          </w:p>
        </w:tc>
        <w:tc>
          <w:tcPr>
            <w:tcW w:w="1852"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PP</w:t>
            </w:r>
          </w:p>
        </w:tc>
        <w:tc>
          <w:tcPr>
            <w:tcW w:w="1560"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5</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ind w:firstLineChars="200" w:firstLine="480"/>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座位牌</w:t>
            </w:r>
          </w:p>
        </w:tc>
        <w:tc>
          <w:tcPr>
            <w:tcW w:w="1418"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50个</w:t>
            </w:r>
          </w:p>
        </w:tc>
        <w:tc>
          <w:tcPr>
            <w:tcW w:w="1852"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PVC</w:t>
            </w:r>
          </w:p>
        </w:tc>
        <w:tc>
          <w:tcPr>
            <w:tcW w:w="1560"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6</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ind w:firstLineChars="200" w:firstLine="480"/>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荣誉证书</w:t>
            </w:r>
          </w:p>
        </w:tc>
        <w:tc>
          <w:tcPr>
            <w:tcW w:w="1418"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6个</w:t>
            </w:r>
          </w:p>
        </w:tc>
        <w:tc>
          <w:tcPr>
            <w:tcW w:w="1852"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PU材质</w:t>
            </w:r>
          </w:p>
        </w:tc>
        <w:tc>
          <w:tcPr>
            <w:tcW w:w="1560"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r>
      <w:tr w:rsidR="00BB6200" w:rsidRPr="00CD3EE9" w:rsidTr="0074670F">
        <w:trPr>
          <w:jc w:val="center"/>
        </w:trPr>
        <w:tc>
          <w:tcPr>
            <w:tcW w:w="919" w:type="dxa"/>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7</w:t>
            </w:r>
            <w:r w:rsidRPr="00CD3EE9">
              <w:rPr>
                <w:rFonts w:asciiTheme="majorEastAsia" w:eastAsiaTheme="majorEastAsia" w:hAnsiTheme="majorEastAsia" w:hint="eastAsia"/>
                <w:bCs/>
                <w:sz w:val="24"/>
              </w:rPr>
              <w:t>）</w:t>
            </w:r>
          </w:p>
        </w:tc>
        <w:tc>
          <w:tcPr>
            <w:tcW w:w="2610" w:type="dxa"/>
            <w:vAlign w:val="center"/>
          </w:tcPr>
          <w:p w:rsidR="00BB6200" w:rsidRPr="00CD3EE9" w:rsidRDefault="00BB6200" w:rsidP="0074670F">
            <w:pPr>
              <w:ind w:firstLineChars="200" w:firstLine="480"/>
              <w:jc w:val="center"/>
              <w:rPr>
                <w:rFonts w:asciiTheme="majorEastAsia" w:eastAsiaTheme="majorEastAsia" w:hAnsiTheme="majorEastAsia"/>
                <w:bCs/>
                <w:sz w:val="24"/>
              </w:rPr>
            </w:pPr>
            <w:r w:rsidRPr="00CD3EE9">
              <w:rPr>
                <w:rFonts w:asciiTheme="majorEastAsia" w:eastAsiaTheme="majorEastAsia" w:hAnsiTheme="majorEastAsia" w:hint="eastAsia"/>
                <w:bCs/>
                <w:sz w:val="24"/>
              </w:rPr>
              <w:t>奖金牌</w:t>
            </w:r>
          </w:p>
        </w:tc>
        <w:tc>
          <w:tcPr>
            <w:tcW w:w="1418"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6个</w:t>
            </w:r>
          </w:p>
        </w:tc>
        <w:tc>
          <w:tcPr>
            <w:tcW w:w="1852"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PVC</w:t>
            </w:r>
          </w:p>
        </w:tc>
        <w:tc>
          <w:tcPr>
            <w:tcW w:w="1560" w:type="dxa"/>
            <w:vAlign w:val="center"/>
          </w:tcPr>
          <w:p w:rsidR="00BB6200" w:rsidRPr="00CD3EE9" w:rsidRDefault="00BB6200" w:rsidP="0074670F">
            <w:pPr>
              <w:ind w:firstLineChars="200" w:firstLine="480"/>
              <w:jc w:val="left"/>
              <w:rPr>
                <w:rFonts w:asciiTheme="majorEastAsia" w:eastAsiaTheme="majorEastAsia" w:hAnsiTheme="majorEastAsia"/>
                <w:bCs/>
                <w:sz w:val="24"/>
              </w:rPr>
            </w:pPr>
          </w:p>
        </w:tc>
      </w:tr>
    </w:tbl>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5、宣传服务要求：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媒体渠道要求：传播报道内容分“中国创翼”创业创新大赛成都赛区选拔赛报道和 “中国创翼”省赛及国赛上我市项目表现情况报道两部分组成。</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传播渠道必须包含省级及以上媒体、市级及以上传统媒体；市、省级及以上网络媒体；微博、微信等社交媒体；渠道要求：（包含但不限于以下渠道）</w:t>
      </w:r>
    </w:p>
    <w:tbl>
      <w:tblPr>
        <w:tblW w:w="5000" w:type="pct"/>
        <w:tblInd w:w="113" w:type="dxa"/>
        <w:tblLook w:val="04A0" w:firstRow="1" w:lastRow="0" w:firstColumn="1" w:lastColumn="0" w:noHBand="0" w:noVBand="1"/>
      </w:tblPr>
      <w:tblGrid>
        <w:gridCol w:w="816"/>
        <w:gridCol w:w="5096"/>
        <w:gridCol w:w="2384"/>
      </w:tblGrid>
      <w:tr w:rsidR="00BB6200" w:rsidRPr="00CD3EE9" w:rsidTr="0074670F">
        <w:trPr>
          <w:trHeight w:val="420"/>
        </w:trPr>
        <w:tc>
          <w:tcPr>
            <w:tcW w:w="479" w:type="pct"/>
            <w:tcBorders>
              <w:top w:val="single" w:sz="4" w:space="0" w:color="auto"/>
              <w:left w:val="single" w:sz="4" w:space="0" w:color="auto"/>
              <w:bottom w:val="single" w:sz="4" w:space="0" w:color="auto"/>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序号</w:t>
            </w:r>
          </w:p>
        </w:tc>
        <w:tc>
          <w:tcPr>
            <w:tcW w:w="3078" w:type="pct"/>
            <w:tcBorders>
              <w:top w:val="single" w:sz="4" w:space="0" w:color="auto"/>
              <w:left w:val="nil"/>
              <w:bottom w:val="single" w:sz="4" w:space="0" w:color="auto"/>
              <w:right w:val="single" w:sz="4" w:space="0" w:color="auto"/>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媒体渠道</w:t>
            </w:r>
          </w:p>
        </w:tc>
        <w:tc>
          <w:tcPr>
            <w:tcW w:w="1443" w:type="pct"/>
            <w:tcBorders>
              <w:top w:val="single" w:sz="4" w:space="0" w:color="auto"/>
              <w:left w:val="nil"/>
              <w:bottom w:val="single" w:sz="4" w:space="0" w:color="auto"/>
              <w:right w:val="single" w:sz="4" w:space="0" w:color="auto"/>
            </w:tcBorders>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报道要求</w:t>
            </w:r>
          </w:p>
        </w:tc>
      </w:tr>
      <w:tr w:rsidR="00BB6200" w:rsidRPr="00CD3EE9" w:rsidTr="0074670F">
        <w:trPr>
          <w:trHeight w:val="330"/>
        </w:trPr>
        <w:tc>
          <w:tcPr>
            <w:tcW w:w="479" w:type="pct"/>
            <w:tcBorders>
              <w:top w:val="nil"/>
              <w:left w:val="single" w:sz="4" w:space="0" w:color="auto"/>
              <w:bottom w:val="single" w:sz="4" w:space="0" w:color="auto"/>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1</w:t>
            </w:r>
            <w:r w:rsidRPr="00CD3EE9">
              <w:rPr>
                <w:rFonts w:asciiTheme="majorEastAsia" w:eastAsiaTheme="majorEastAsia" w:hAnsiTheme="majorEastAsia" w:hint="eastAsia"/>
                <w:bCs/>
                <w:sz w:val="24"/>
              </w:rPr>
              <w:t>）</w:t>
            </w:r>
          </w:p>
        </w:tc>
        <w:tc>
          <w:tcPr>
            <w:tcW w:w="3078" w:type="pct"/>
            <w:tcBorders>
              <w:top w:val="nil"/>
              <w:left w:val="nil"/>
              <w:bottom w:val="single" w:sz="4" w:space="0" w:color="auto"/>
              <w:right w:val="single" w:sz="4" w:space="0" w:color="auto"/>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网络媒体（大综合新闻门户、垂直网站）如人民网、凤凰网、新华网、今日头条、网易、腾讯、四川在线、成都日报锦观等）不少于7家</w:t>
            </w:r>
          </w:p>
        </w:tc>
        <w:tc>
          <w:tcPr>
            <w:tcW w:w="1443" w:type="pct"/>
            <w:tcBorders>
              <w:top w:val="nil"/>
              <w:left w:val="nil"/>
              <w:bottom w:val="single" w:sz="4" w:space="0" w:color="auto"/>
              <w:right w:val="single" w:sz="4" w:space="0" w:color="auto"/>
            </w:tcBorders>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每家媒体报道数量不少于3次</w:t>
            </w:r>
          </w:p>
        </w:tc>
      </w:tr>
      <w:tr w:rsidR="00BB6200" w:rsidRPr="00CD3EE9" w:rsidTr="0074670F">
        <w:trPr>
          <w:trHeight w:val="525"/>
        </w:trPr>
        <w:tc>
          <w:tcPr>
            <w:tcW w:w="479" w:type="pct"/>
            <w:tcBorders>
              <w:top w:val="nil"/>
              <w:left w:val="single" w:sz="4" w:space="0" w:color="auto"/>
              <w:bottom w:val="single" w:sz="4" w:space="0" w:color="auto"/>
              <w:right w:val="single" w:sz="4" w:space="0" w:color="auto"/>
            </w:tcBorders>
            <w:vAlign w:val="center"/>
          </w:tcPr>
          <w:p w:rsidR="00BB6200" w:rsidRPr="00CD3EE9" w:rsidRDefault="00BB6200" w:rsidP="0074670F">
            <w:pPr>
              <w:jc w:val="left"/>
              <w:rPr>
                <w:rFonts w:asciiTheme="majorEastAsia" w:eastAsiaTheme="majorEastAsia" w:hAnsiTheme="majorEastAsia"/>
                <w:bCs/>
                <w:sz w:val="24"/>
              </w:rPr>
            </w:pPr>
            <w:r w:rsidRPr="00CD3EE9">
              <w:rPr>
                <w:rFonts w:asciiTheme="majorEastAsia" w:eastAsiaTheme="majorEastAsia" w:hAnsiTheme="majorEastAsia" w:hint="eastAsia"/>
                <w:bCs/>
                <w:sz w:val="24"/>
              </w:rPr>
              <w:lastRenderedPageBreak/>
              <w:t>（</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w:t>
            </w:r>
          </w:p>
        </w:tc>
        <w:tc>
          <w:tcPr>
            <w:tcW w:w="3078" w:type="pct"/>
            <w:tcBorders>
              <w:top w:val="nil"/>
              <w:left w:val="nil"/>
              <w:bottom w:val="single" w:sz="4" w:space="0" w:color="auto"/>
              <w:right w:val="single" w:sz="4" w:space="0" w:color="auto"/>
            </w:tcBorders>
            <w:vAlign w:val="center"/>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网络直播（综合性网络直播平台，如抖音、映客或</w:t>
            </w:r>
            <w:r w:rsidRPr="00CD3EE9">
              <w:rPr>
                <w:rFonts w:asciiTheme="majorEastAsia" w:eastAsiaTheme="majorEastAsia" w:hAnsiTheme="majorEastAsia"/>
                <w:bCs/>
                <w:sz w:val="24"/>
              </w:rPr>
              <w:t>自</w:t>
            </w:r>
            <w:r w:rsidRPr="00CD3EE9">
              <w:rPr>
                <w:rFonts w:asciiTheme="majorEastAsia" w:eastAsiaTheme="majorEastAsia" w:hAnsiTheme="majorEastAsia" w:hint="eastAsia"/>
                <w:bCs/>
                <w:sz w:val="24"/>
              </w:rPr>
              <w:t>有</w:t>
            </w:r>
            <w:r w:rsidRPr="00CD3EE9">
              <w:rPr>
                <w:rFonts w:asciiTheme="majorEastAsia" w:eastAsiaTheme="majorEastAsia" w:hAnsiTheme="majorEastAsia"/>
                <w:bCs/>
                <w:sz w:val="24"/>
              </w:rPr>
              <w:t>直播平台等</w:t>
            </w:r>
            <w:r w:rsidRPr="00CD3EE9">
              <w:rPr>
                <w:rFonts w:asciiTheme="majorEastAsia" w:eastAsiaTheme="majorEastAsia" w:hAnsiTheme="majorEastAsia" w:hint="eastAsia"/>
                <w:bCs/>
                <w:sz w:val="24"/>
              </w:rPr>
              <w:t xml:space="preserve"> ）不少于1家</w:t>
            </w:r>
          </w:p>
        </w:tc>
        <w:tc>
          <w:tcPr>
            <w:tcW w:w="1443" w:type="pct"/>
            <w:tcBorders>
              <w:top w:val="nil"/>
              <w:left w:val="nil"/>
              <w:bottom w:val="single" w:sz="4" w:space="0" w:color="auto"/>
              <w:right w:val="single" w:sz="4" w:space="0" w:color="auto"/>
            </w:tcBorders>
          </w:tcPr>
          <w:p w:rsidR="00BB6200" w:rsidRPr="00CD3EE9" w:rsidRDefault="00BB6200" w:rsidP="0074670F">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全程直播（项目海选、路演决赛）</w:t>
            </w:r>
          </w:p>
        </w:tc>
      </w:tr>
    </w:tbl>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bCs/>
          <w:sz w:val="24"/>
        </w:rPr>
        <w:t>6</w:t>
      </w:r>
      <w:r w:rsidRPr="00CD3EE9">
        <w:rPr>
          <w:rFonts w:asciiTheme="majorEastAsia" w:eastAsiaTheme="majorEastAsia" w:hAnsiTheme="majorEastAsia" w:hint="eastAsia"/>
          <w:bCs/>
          <w:sz w:val="24"/>
        </w:rPr>
        <w:t>、延展赛事组织要求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（1）须组织大赛选拔出的优秀项目参加 “中国创翼”省赛和国赛，全程予以服务和指导。</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2</w:t>
      </w:r>
      <w:r w:rsidRPr="00CD3EE9">
        <w:rPr>
          <w:rFonts w:asciiTheme="majorEastAsia" w:eastAsiaTheme="majorEastAsia" w:hAnsiTheme="majorEastAsia" w:hint="eastAsia"/>
          <w:bCs/>
          <w:sz w:val="24"/>
        </w:rPr>
        <w:t>）承担项目参赛方和工作人员参加“中国创翼”省赛和国赛的食宿和交通费用。</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w:t>
      </w:r>
      <w:r w:rsidRPr="00CD3EE9">
        <w:rPr>
          <w:rFonts w:asciiTheme="majorEastAsia" w:eastAsiaTheme="majorEastAsia" w:hAnsiTheme="majorEastAsia"/>
          <w:bCs/>
          <w:sz w:val="24"/>
        </w:rPr>
        <w:t>3</w:t>
      </w:r>
      <w:r w:rsidRPr="00CD3EE9">
        <w:rPr>
          <w:rFonts w:asciiTheme="majorEastAsia" w:eastAsiaTheme="majorEastAsia" w:hAnsiTheme="majorEastAsia" w:hint="eastAsia"/>
          <w:bCs/>
          <w:sz w:val="24"/>
        </w:rPr>
        <w:t>）保障参赛人员的人身安全。</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7、征集成都市人社就业双创品牌，并制作logo和全套VI的工作要求。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（1）通过媒体或平台向社会征集成都市人社就业双创品牌的名称。</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（2）经过评选确定名称后，制定多个logo方案供采购人选择。</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（3）设计并确定品牌的VI视觉系统。</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8、疫情防控要求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（1）按照相关部门对当前疫情防控的要求，严格做好疫情防控措施，配备相应的物资，安排专人负责疫情监察工作。</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bCs/>
          <w:sz w:val="24"/>
        </w:rPr>
        <w:t>*9</w:t>
      </w:r>
      <w:r w:rsidRPr="00CD3EE9">
        <w:rPr>
          <w:rFonts w:asciiTheme="majorEastAsia" w:eastAsiaTheme="majorEastAsia" w:hAnsiTheme="majorEastAsia" w:hint="eastAsia"/>
          <w:bCs/>
          <w:sz w:val="24"/>
        </w:rPr>
        <w:t>、其他要求:</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投标人</w:t>
      </w:r>
      <w:r w:rsidRPr="00CD3EE9">
        <w:rPr>
          <w:rFonts w:asciiTheme="majorEastAsia" w:eastAsiaTheme="majorEastAsia" w:hAnsiTheme="majorEastAsia"/>
          <w:bCs/>
          <w:sz w:val="24"/>
        </w:rPr>
        <w:t>需单独提供承诺函并</w:t>
      </w:r>
      <w:r w:rsidRPr="00CD3EE9">
        <w:rPr>
          <w:rFonts w:asciiTheme="majorEastAsia" w:eastAsiaTheme="majorEastAsia" w:hAnsiTheme="majorEastAsia" w:hint="eastAsia"/>
          <w:bCs/>
          <w:sz w:val="24"/>
        </w:rPr>
        <w:t>加盖“电子印章”</w:t>
      </w:r>
      <w:r w:rsidRPr="00CD3EE9">
        <w:rPr>
          <w:rFonts w:asciiTheme="majorEastAsia" w:eastAsiaTheme="majorEastAsia" w:hAnsiTheme="majorEastAsia"/>
          <w:bCs/>
          <w:sz w:val="24"/>
        </w:rPr>
        <w:t>，并作为合同条款的一部分。承诺函应包括以下内容：</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1）本项目团队人员（包含：评委、培训导师、其他人员）需与投标文件所提供人员一致，不得随意更换，如出现不可抗力原因需更换的，必须向采购人提交书面申请，并详细说明更换的原因、替代人员的简历等，经采购人同意后，方可更换。</w:t>
      </w:r>
    </w:p>
    <w:p w:rsidR="00BB6200" w:rsidRPr="00CD3EE9" w:rsidRDefault="00BB6200" w:rsidP="00BB6200">
      <w:pPr>
        <w:ind w:firstLineChars="200" w:firstLine="480"/>
        <w:jc w:val="left"/>
        <w:rPr>
          <w:rFonts w:asciiTheme="majorEastAsia" w:eastAsiaTheme="majorEastAsia" w:hAnsiTheme="majorEastAsia"/>
          <w:bCs/>
          <w:sz w:val="24"/>
        </w:rPr>
      </w:pPr>
      <w:r w:rsidRPr="00CD3EE9">
        <w:rPr>
          <w:rFonts w:asciiTheme="majorEastAsia" w:eastAsiaTheme="majorEastAsia" w:hAnsiTheme="majorEastAsia" w:hint="eastAsia"/>
          <w:bCs/>
          <w:sz w:val="24"/>
        </w:rPr>
        <w:t>（2）在项目实施过程中接受采购人监督。</w:t>
      </w:r>
    </w:p>
    <w:p w:rsidR="00BB6200" w:rsidRPr="00CD3EE9" w:rsidRDefault="00BB6200" w:rsidP="00BB6200">
      <w:pPr>
        <w:rPr>
          <w:rFonts w:asciiTheme="majorEastAsia" w:eastAsiaTheme="majorEastAsia" w:hAnsiTheme="majorEastAsia"/>
        </w:rPr>
        <w:sectPr w:rsidR="00BB6200" w:rsidRPr="00CD3EE9">
          <w:footerReference w:type="default" r:id="rId6"/>
          <w:pgSz w:w="11906" w:h="16838"/>
          <w:pgMar w:top="1440" w:right="1800" w:bottom="1440" w:left="1800" w:header="851" w:footer="992" w:gutter="0"/>
          <w:cols w:space="720"/>
          <w:docGrid w:type="lines" w:linePitch="312"/>
        </w:sectPr>
      </w:pPr>
    </w:p>
    <w:p w:rsidR="00AA6448" w:rsidRDefault="00BB6200">
      <w:bookmarkStart w:id="7" w:name="_GoBack"/>
      <w:bookmarkEnd w:id="7"/>
    </w:p>
    <w:sectPr w:rsidR="00AA6448" w:rsidSect="002B7EBB">
      <w:pgSz w:w="11906" w:h="16838"/>
      <w:pgMar w:top="3232" w:right="1797" w:bottom="3232"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00" w:rsidRDefault="00BB6200" w:rsidP="00BB6200">
      <w:pPr>
        <w:spacing w:after="0" w:line="240" w:lineRule="auto"/>
      </w:pPr>
      <w:r>
        <w:separator/>
      </w:r>
    </w:p>
  </w:endnote>
  <w:endnote w:type="continuationSeparator" w:id="0">
    <w:p w:rsidR="00BB6200" w:rsidRDefault="00BB6200" w:rsidP="00BB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00" w:rsidRDefault="00BB6200">
    <w:pPr>
      <w:pStyle w:val="a4"/>
      <w:framePr w:wrap="around" w:vAnchor="text" w:hAnchor="margin" w:xAlign="center" w:y="1"/>
      <w:jc w:val="center"/>
      <w:rPr>
        <w:rStyle w:val="a5"/>
      </w:rPr>
    </w:pPr>
    <w:r>
      <w:fldChar w:fldCharType="begin"/>
    </w:r>
    <w:r>
      <w:rPr>
        <w:rStyle w:val="a5"/>
      </w:rPr>
      <w:instrText xml:space="preserve">PAGE  </w:instrText>
    </w:r>
    <w:r>
      <w:fldChar w:fldCharType="separate"/>
    </w:r>
    <w:r>
      <w:rPr>
        <w:rStyle w:val="a5"/>
        <w:noProof/>
      </w:rPr>
      <w:t>10</w:t>
    </w:r>
    <w:r>
      <w:fldChar w:fldCharType="end"/>
    </w:r>
  </w:p>
  <w:p w:rsidR="00BB6200" w:rsidRDefault="00BB62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00" w:rsidRDefault="00BB6200" w:rsidP="00BB6200">
      <w:pPr>
        <w:spacing w:after="0" w:line="240" w:lineRule="auto"/>
      </w:pPr>
      <w:r>
        <w:separator/>
      </w:r>
    </w:p>
  </w:footnote>
  <w:footnote w:type="continuationSeparator" w:id="0">
    <w:p w:rsidR="00BB6200" w:rsidRDefault="00BB6200" w:rsidP="00BB62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A4"/>
    <w:rsid w:val="001B1DA4"/>
    <w:rsid w:val="002B7EBB"/>
    <w:rsid w:val="00350A04"/>
    <w:rsid w:val="00A71D91"/>
    <w:rsid w:val="00BB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218719-02A5-482A-9EA6-701FCBC3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00"/>
    <w:pPr>
      <w:widowControl w:val="0"/>
      <w:spacing w:after="160" w:line="259" w:lineRule="auto"/>
      <w:jc w:val="both"/>
    </w:pPr>
    <w:rPr>
      <w:rFonts w:ascii="Calibri" w:eastAsia="宋体" w:hAnsi="Calibri" w:cs="Times New Roman"/>
      <w:szCs w:val="24"/>
    </w:rPr>
  </w:style>
  <w:style w:type="paragraph" w:styleId="1">
    <w:name w:val="heading 1"/>
    <w:basedOn w:val="a"/>
    <w:next w:val="a"/>
    <w:link w:val="1Char"/>
    <w:qFormat/>
    <w:rsid w:val="00BB620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B6200"/>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20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6200"/>
    <w:rPr>
      <w:sz w:val="18"/>
      <w:szCs w:val="18"/>
    </w:rPr>
  </w:style>
  <w:style w:type="paragraph" w:styleId="a4">
    <w:name w:val="footer"/>
    <w:basedOn w:val="a"/>
    <w:link w:val="Char0"/>
    <w:unhideWhenUsed/>
    <w:qFormat/>
    <w:rsid w:val="00BB620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BB6200"/>
    <w:rPr>
      <w:sz w:val="18"/>
      <w:szCs w:val="18"/>
    </w:rPr>
  </w:style>
  <w:style w:type="character" w:customStyle="1" w:styleId="1Char">
    <w:name w:val="标题 1 Char"/>
    <w:basedOn w:val="a0"/>
    <w:link w:val="1"/>
    <w:qFormat/>
    <w:rsid w:val="00BB6200"/>
    <w:rPr>
      <w:rFonts w:ascii="Calibri" w:eastAsia="宋体" w:hAnsi="Calibri" w:cs="Times New Roman"/>
      <w:b/>
      <w:bCs/>
      <w:kern w:val="44"/>
      <w:sz w:val="44"/>
      <w:szCs w:val="44"/>
    </w:rPr>
  </w:style>
  <w:style w:type="character" w:customStyle="1" w:styleId="2Char">
    <w:name w:val="标题 2 Char"/>
    <w:basedOn w:val="a0"/>
    <w:link w:val="2"/>
    <w:rsid w:val="00BB6200"/>
    <w:rPr>
      <w:rFonts w:ascii="Arial" w:eastAsia="黑体" w:hAnsi="Arial" w:cs="Times New Roman"/>
      <w:b/>
      <w:bCs/>
      <w:sz w:val="32"/>
      <w:szCs w:val="32"/>
    </w:rPr>
  </w:style>
  <w:style w:type="character" w:styleId="a5">
    <w:name w:val="page number"/>
    <w:qFormat/>
    <w:rsid w:val="00BB6200"/>
  </w:style>
  <w:style w:type="paragraph" w:customStyle="1" w:styleId="10">
    <w:name w:val="图表目录1"/>
    <w:basedOn w:val="a"/>
    <w:next w:val="a"/>
    <w:qFormat/>
    <w:rsid w:val="00BB6200"/>
    <w:pPr>
      <w:spacing w:after="0" w:line="240" w:lineRule="auto"/>
      <w:ind w:leftChars="200" w:left="200" w:hangingChars="200" w:hanging="200"/>
    </w:pPr>
    <w:rPr>
      <w:rFonts w:ascii="Arial Unicode MS" w:eastAsia="Arial Unicode MS" w:hAnsi="Arial Unicode MS" w:cs="Arial Unicode MS"/>
      <w:color w:val="000000"/>
      <w:sz w:val="24"/>
      <w:lang w:val="zh-CN"/>
    </w:rPr>
  </w:style>
  <w:style w:type="paragraph" w:styleId="a6">
    <w:name w:val="Salutation"/>
    <w:basedOn w:val="a"/>
    <w:next w:val="a"/>
    <w:link w:val="Char1"/>
    <w:uiPriority w:val="99"/>
    <w:unhideWhenUsed/>
    <w:qFormat/>
    <w:rsid w:val="00BB6200"/>
    <w:pPr>
      <w:spacing w:after="0" w:line="240" w:lineRule="auto"/>
    </w:pPr>
  </w:style>
  <w:style w:type="character" w:customStyle="1" w:styleId="Char1">
    <w:name w:val="称呼 Char"/>
    <w:basedOn w:val="a0"/>
    <w:link w:val="a6"/>
    <w:uiPriority w:val="99"/>
    <w:rsid w:val="00BB620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891</Words>
  <Characters>5083</Characters>
  <Application>Microsoft Office Word</Application>
  <DocSecurity>0</DocSecurity>
  <Lines>42</Lines>
  <Paragraphs>11</Paragraphs>
  <ScaleCrop>false</ScaleCrop>
  <Company>微软中国</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2</cp:revision>
  <dcterms:created xsi:type="dcterms:W3CDTF">2022-04-27T01:32:00Z</dcterms:created>
  <dcterms:modified xsi:type="dcterms:W3CDTF">2022-04-27T01:33:00Z</dcterms:modified>
</cp:coreProperties>
</file>