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32" w:rsidRPr="00BE4AD1" w:rsidRDefault="00531F32" w:rsidP="00531F32">
      <w:pPr>
        <w:pStyle w:val="1"/>
        <w:jc w:val="center"/>
        <w:rPr>
          <w:rFonts w:asciiTheme="majorEastAsia" w:eastAsiaTheme="majorEastAsia" w:hAnsiTheme="majorEastAsia"/>
          <w:sz w:val="36"/>
          <w:szCs w:val="36"/>
        </w:rPr>
      </w:pPr>
      <w:r w:rsidRPr="00BE4AD1">
        <w:rPr>
          <w:rFonts w:asciiTheme="majorEastAsia" w:eastAsiaTheme="majorEastAsia" w:hAnsiTheme="majorEastAsia" w:hint="eastAsia"/>
          <w:sz w:val="36"/>
          <w:szCs w:val="36"/>
        </w:rPr>
        <w:t>招标项目技术、服务、政府采购合同内容条款及其他商务要求</w:t>
      </w:r>
    </w:p>
    <w:p w:rsidR="00531F32" w:rsidRPr="00BE4AD1" w:rsidRDefault="00531F32" w:rsidP="00531F32">
      <w:pPr>
        <w:pStyle w:val="2"/>
        <w:snapToGrid w:val="0"/>
        <w:spacing w:line="400" w:lineRule="exact"/>
        <w:ind w:firstLineChars="98" w:firstLine="236"/>
        <w:textAlignment w:val="baseline"/>
        <w:rPr>
          <w:rFonts w:asciiTheme="majorEastAsia" w:eastAsiaTheme="majorEastAsia" w:hAnsiTheme="majorEastAsia"/>
          <w:sz w:val="24"/>
          <w:szCs w:val="24"/>
        </w:rPr>
      </w:pPr>
      <w:bookmarkStart w:id="0" w:name="_Toc217446094"/>
      <w:r w:rsidRPr="00BE4AD1">
        <w:rPr>
          <w:rFonts w:asciiTheme="majorEastAsia" w:eastAsiaTheme="majorEastAsia" w:hAnsiTheme="majorEastAsia" w:hint="eastAsia"/>
          <w:sz w:val="24"/>
        </w:rPr>
        <w:t>前提：</w:t>
      </w:r>
      <w:r w:rsidRPr="00BE4AD1">
        <w:rPr>
          <w:rFonts w:asciiTheme="majorEastAsia" w:eastAsiaTheme="majorEastAsia" w:hAnsiTheme="majorEastAsia" w:hint="eastAsia"/>
          <w:sz w:val="24"/>
          <w:szCs w:val="24"/>
        </w:rPr>
        <w:t>本章中标注“</w:t>
      </w:r>
      <w:r w:rsidRPr="00BE4AD1">
        <w:rPr>
          <w:rFonts w:asciiTheme="majorEastAsia" w:eastAsiaTheme="majorEastAsia" w:hAnsiTheme="majorEastAsia"/>
          <w:sz w:val="24"/>
          <w:szCs w:val="24"/>
        </w:rPr>
        <w:t>*”的条款为本项目的实质性条款，投标人不满足的，将按照无效投标处理。</w:t>
      </w:r>
    </w:p>
    <w:bookmarkEnd w:id="0"/>
    <w:p w:rsidR="00531F32" w:rsidRPr="00BE4AD1" w:rsidRDefault="00531F32" w:rsidP="00531F32">
      <w:pPr>
        <w:snapToGrid w:val="0"/>
        <w:textAlignment w:val="baseline"/>
        <w:rPr>
          <w:rFonts w:asciiTheme="majorEastAsia" w:eastAsiaTheme="majorEastAsia" w:hAnsiTheme="majorEastAsia"/>
          <w:b/>
          <w:sz w:val="24"/>
        </w:rPr>
      </w:pPr>
      <w:r w:rsidRPr="00BE4AD1">
        <w:rPr>
          <w:rFonts w:asciiTheme="majorEastAsia" w:eastAsiaTheme="majorEastAsia" w:hAnsiTheme="majorEastAsia" w:hint="eastAsia"/>
          <w:b/>
          <w:sz w:val="24"/>
        </w:rPr>
        <w:t>一、项目概述</w:t>
      </w:r>
    </w:p>
    <w:p w:rsidR="00531F32" w:rsidRPr="00BE4AD1" w:rsidRDefault="00531F32" w:rsidP="00531F32">
      <w:pPr>
        <w:pStyle w:val="a5"/>
        <w:snapToGrid w:val="0"/>
        <w:spacing w:after="0" w:line="240" w:lineRule="auto"/>
        <w:ind w:firstLineChars="0" w:firstLine="0"/>
        <w:textAlignment w:val="baseline"/>
        <w:rPr>
          <w:rFonts w:asciiTheme="majorEastAsia" w:eastAsiaTheme="majorEastAsia" w:hAnsiTheme="majorEastAsia"/>
          <w:bCs/>
          <w:sz w:val="24"/>
        </w:rPr>
      </w:pPr>
      <w:bookmarkStart w:id="1" w:name="_Toc217446095"/>
      <w:r w:rsidRPr="00BE4AD1">
        <w:rPr>
          <w:rFonts w:asciiTheme="majorEastAsia" w:eastAsiaTheme="majorEastAsia" w:hAnsiTheme="majorEastAsia" w:hint="eastAsia"/>
          <w:b/>
          <w:bCs/>
          <w:sz w:val="24"/>
        </w:rPr>
        <w:t>（一）项目基本</w:t>
      </w:r>
      <w:r w:rsidRPr="00BE4AD1">
        <w:rPr>
          <w:rFonts w:asciiTheme="majorEastAsia" w:eastAsiaTheme="majorEastAsia" w:hAnsiTheme="majorEastAsia"/>
          <w:b/>
          <w:bCs/>
          <w:sz w:val="24"/>
        </w:rPr>
        <w:t>情况</w:t>
      </w:r>
      <w:r w:rsidRPr="00BE4AD1">
        <w:rPr>
          <w:rFonts w:asciiTheme="majorEastAsia" w:eastAsiaTheme="majorEastAsia" w:hAnsiTheme="majorEastAsia" w:hint="eastAsia"/>
          <w:b/>
          <w:bCs/>
          <w:sz w:val="24"/>
        </w:rPr>
        <w:t>：</w:t>
      </w:r>
      <w:r w:rsidRPr="00BE4AD1">
        <w:rPr>
          <w:rFonts w:asciiTheme="majorEastAsia" w:eastAsiaTheme="majorEastAsia" w:hAnsiTheme="majorEastAsia" w:hint="eastAsia"/>
          <w:bCs/>
          <w:sz w:val="24"/>
        </w:rPr>
        <w:t>为进一步打造青羊区特色劳务品牌，助力产业发展和劳动者增收，全面推进职业技能提升行动，按照《关于下达2021年劳务品牌培训和返乡创业培训工作计划的通知》（成农劳办发〔2021〕5号）文件精神，成都市青羊区就业服务管理局拟公开招标承担青羊区劳务品牌培训的承训机构。承训机构将纳入成都市统筹城乡劳动保障四维基本公共服务体系信息管理系统（以下简称“四维系统”）管理，承担青羊区劳务品牌培训任务。</w:t>
      </w:r>
    </w:p>
    <w:p w:rsidR="00531F32" w:rsidRPr="00BE4AD1" w:rsidRDefault="00531F32" w:rsidP="00531F32">
      <w:pPr>
        <w:pStyle w:val="a5"/>
        <w:snapToGrid w:val="0"/>
        <w:spacing w:after="0" w:line="240" w:lineRule="auto"/>
        <w:ind w:firstLineChars="83"/>
        <w:textAlignment w:val="baseline"/>
        <w:rPr>
          <w:rFonts w:asciiTheme="majorEastAsia" w:eastAsiaTheme="majorEastAsia" w:hAnsiTheme="majorEastAsia"/>
          <w:b/>
          <w:bCs/>
          <w:sz w:val="24"/>
        </w:rPr>
      </w:pPr>
      <w:r w:rsidRPr="00BE4AD1">
        <w:rPr>
          <w:rFonts w:asciiTheme="majorEastAsia" w:eastAsiaTheme="majorEastAsia" w:hAnsiTheme="majorEastAsia" w:hint="eastAsia"/>
          <w:b/>
          <w:bCs/>
          <w:sz w:val="24"/>
        </w:rPr>
        <w:t>（二）服务清单：</w:t>
      </w:r>
    </w:p>
    <w:tbl>
      <w:tblPr>
        <w:tblStyle w:val="a6"/>
        <w:tblW w:w="5000" w:type="pct"/>
        <w:jc w:val="center"/>
        <w:tblLook w:val="04A0" w:firstRow="1" w:lastRow="0" w:firstColumn="1" w:lastColumn="0" w:noHBand="0" w:noVBand="1"/>
      </w:tblPr>
      <w:tblGrid>
        <w:gridCol w:w="868"/>
        <w:gridCol w:w="1156"/>
        <w:gridCol w:w="3102"/>
        <w:gridCol w:w="1421"/>
        <w:gridCol w:w="1975"/>
      </w:tblGrid>
      <w:tr w:rsidR="00531F32" w:rsidRPr="00BE4AD1" w:rsidTr="000C3258">
        <w:trPr>
          <w:trHeight w:val="659"/>
          <w:jc w:val="center"/>
        </w:trPr>
        <w:tc>
          <w:tcPr>
            <w:tcW w:w="509" w:type="pct"/>
            <w:vAlign w:val="center"/>
          </w:tcPr>
          <w:p w:rsidR="00531F32" w:rsidRPr="00BE4AD1" w:rsidRDefault="00531F32" w:rsidP="000C3258">
            <w:pPr>
              <w:pStyle w:val="a5"/>
              <w:snapToGrid w:val="0"/>
              <w:spacing w:after="0" w:line="240" w:lineRule="auto"/>
              <w:ind w:firstLineChars="0" w:firstLine="0"/>
              <w:jc w:val="center"/>
              <w:textAlignment w:val="baseline"/>
              <w:rPr>
                <w:rFonts w:asciiTheme="majorEastAsia" w:eastAsiaTheme="majorEastAsia" w:hAnsiTheme="majorEastAsia"/>
                <w:b/>
                <w:bCs/>
                <w:szCs w:val="21"/>
              </w:rPr>
            </w:pPr>
            <w:r w:rsidRPr="00BE4AD1">
              <w:rPr>
                <w:rFonts w:asciiTheme="majorEastAsia" w:eastAsiaTheme="majorEastAsia" w:hAnsiTheme="majorEastAsia" w:hint="eastAsia"/>
                <w:b/>
                <w:bCs/>
                <w:szCs w:val="21"/>
              </w:rPr>
              <w:t>包号</w:t>
            </w:r>
          </w:p>
        </w:tc>
        <w:tc>
          <w:tcPr>
            <w:tcW w:w="678" w:type="pct"/>
            <w:vAlign w:val="center"/>
          </w:tcPr>
          <w:p w:rsidR="00531F32" w:rsidRPr="00BE4AD1" w:rsidRDefault="00531F32" w:rsidP="000C3258">
            <w:pPr>
              <w:pStyle w:val="a5"/>
              <w:snapToGrid w:val="0"/>
              <w:spacing w:after="0" w:line="240" w:lineRule="auto"/>
              <w:ind w:firstLineChars="0" w:firstLine="0"/>
              <w:jc w:val="center"/>
              <w:textAlignment w:val="baseline"/>
              <w:rPr>
                <w:rFonts w:asciiTheme="majorEastAsia" w:eastAsiaTheme="majorEastAsia" w:hAnsiTheme="majorEastAsia"/>
                <w:b/>
                <w:bCs/>
                <w:szCs w:val="21"/>
              </w:rPr>
            </w:pPr>
            <w:r w:rsidRPr="00BE4AD1">
              <w:rPr>
                <w:rFonts w:asciiTheme="majorEastAsia" w:eastAsiaTheme="majorEastAsia" w:hAnsiTheme="majorEastAsia" w:hint="eastAsia"/>
                <w:b/>
                <w:bCs/>
                <w:szCs w:val="21"/>
              </w:rPr>
              <w:t>序号</w:t>
            </w:r>
          </w:p>
        </w:tc>
        <w:tc>
          <w:tcPr>
            <w:tcW w:w="1820" w:type="pct"/>
            <w:vAlign w:val="center"/>
          </w:tcPr>
          <w:p w:rsidR="00531F32" w:rsidRPr="00BE4AD1" w:rsidRDefault="00531F32" w:rsidP="000C3258">
            <w:pPr>
              <w:pStyle w:val="a5"/>
              <w:snapToGrid w:val="0"/>
              <w:spacing w:after="0" w:line="240" w:lineRule="auto"/>
              <w:ind w:firstLineChars="0" w:firstLine="0"/>
              <w:jc w:val="center"/>
              <w:textAlignment w:val="baseline"/>
              <w:rPr>
                <w:rFonts w:asciiTheme="majorEastAsia" w:eastAsiaTheme="majorEastAsia" w:hAnsiTheme="majorEastAsia"/>
                <w:b/>
                <w:bCs/>
                <w:szCs w:val="21"/>
              </w:rPr>
            </w:pPr>
            <w:r w:rsidRPr="00BE4AD1">
              <w:rPr>
                <w:rFonts w:asciiTheme="majorEastAsia" w:eastAsiaTheme="majorEastAsia" w:hAnsiTheme="majorEastAsia" w:hint="eastAsia"/>
                <w:b/>
                <w:bCs/>
                <w:szCs w:val="21"/>
              </w:rPr>
              <w:t>服务内容</w:t>
            </w:r>
          </w:p>
        </w:tc>
        <w:tc>
          <w:tcPr>
            <w:tcW w:w="834" w:type="pct"/>
            <w:vAlign w:val="center"/>
          </w:tcPr>
          <w:p w:rsidR="00531F32" w:rsidRPr="00BE4AD1" w:rsidRDefault="00531F32" w:rsidP="000C3258">
            <w:pPr>
              <w:pStyle w:val="a5"/>
              <w:snapToGrid w:val="0"/>
              <w:spacing w:after="0" w:line="240" w:lineRule="auto"/>
              <w:ind w:firstLineChars="0" w:firstLine="0"/>
              <w:jc w:val="center"/>
              <w:textAlignment w:val="baseline"/>
              <w:rPr>
                <w:rFonts w:asciiTheme="majorEastAsia" w:eastAsiaTheme="majorEastAsia" w:hAnsiTheme="majorEastAsia"/>
                <w:b/>
                <w:bCs/>
                <w:szCs w:val="21"/>
              </w:rPr>
            </w:pPr>
            <w:r w:rsidRPr="00BE4AD1">
              <w:rPr>
                <w:rFonts w:asciiTheme="majorEastAsia" w:eastAsiaTheme="majorEastAsia" w:hAnsiTheme="majorEastAsia" w:hint="eastAsia"/>
                <w:b/>
                <w:bCs/>
                <w:szCs w:val="21"/>
              </w:rPr>
              <w:t>培训人数</w:t>
            </w:r>
          </w:p>
        </w:tc>
        <w:tc>
          <w:tcPr>
            <w:tcW w:w="1159" w:type="pct"/>
            <w:vAlign w:val="center"/>
          </w:tcPr>
          <w:p w:rsidR="00531F32" w:rsidRPr="00BE4AD1" w:rsidRDefault="00531F32" w:rsidP="000C3258">
            <w:pPr>
              <w:pStyle w:val="a5"/>
              <w:snapToGrid w:val="0"/>
              <w:spacing w:after="0" w:line="240" w:lineRule="auto"/>
              <w:ind w:firstLineChars="0" w:firstLine="0"/>
              <w:jc w:val="center"/>
              <w:textAlignment w:val="baseline"/>
              <w:rPr>
                <w:rFonts w:asciiTheme="majorEastAsia" w:eastAsiaTheme="majorEastAsia" w:hAnsiTheme="majorEastAsia"/>
                <w:b/>
                <w:bCs/>
                <w:szCs w:val="21"/>
              </w:rPr>
            </w:pPr>
            <w:r w:rsidRPr="00BE4AD1">
              <w:rPr>
                <w:rFonts w:asciiTheme="majorEastAsia" w:eastAsiaTheme="majorEastAsia" w:hAnsiTheme="majorEastAsia" w:hint="eastAsia"/>
                <w:b/>
                <w:bCs/>
                <w:szCs w:val="21"/>
              </w:rPr>
              <w:t>所属行业</w:t>
            </w:r>
          </w:p>
        </w:tc>
      </w:tr>
      <w:tr w:rsidR="00531F32" w:rsidRPr="00BE4AD1" w:rsidTr="000C3258">
        <w:trPr>
          <w:jc w:val="center"/>
        </w:trPr>
        <w:tc>
          <w:tcPr>
            <w:tcW w:w="509" w:type="pct"/>
            <w:vMerge w:val="restart"/>
            <w:vAlign w:val="center"/>
          </w:tcPr>
          <w:p w:rsidR="00531F32" w:rsidRPr="00BE4AD1" w:rsidRDefault="00531F32" w:rsidP="000C3258">
            <w:pPr>
              <w:widowControl/>
              <w:jc w:val="center"/>
              <w:textAlignment w:val="center"/>
              <w:rPr>
                <w:rFonts w:asciiTheme="majorEastAsia" w:eastAsiaTheme="majorEastAsia" w:hAnsiTheme="majorEastAsia"/>
                <w:bCs/>
                <w:szCs w:val="21"/>
                <w:highlight w:val="yellow"/>
              </w:rPr>
            </w:pPr>
            <w:r w:rsidRPr="00BE4AD1">
              <w:rPr>
                <w:rFonts w:asciiTheme="majorEastAsia" w:eastAsiaTheme="majorEastAsia" w:hAnsiTheme="majorEastAsia" w:cs="宋体" w:hint="eastAsia"/>
                <w:b/>
                <w:bCs/>
                <w:color w:val="000000"/>
              </w:rPr>
              <w:t>01</w:t>
            </w:r>
          </w:p>
        </w:tc>
        <w:tc>
          <w:tcPr>
            <w:tcW w:w="678" w:type="pct"/>
            <w:vAlign w:val="bottom"/>
          </w:tcPr>
          <w:p w:rsidR="00531F32" w:rsidRPr="00BE4AD1" w:rsidRDefault="00531F32" w:rsidP="000C3258">
            <w:pPr>
              <w:widowControl/>
              <w:jc w:val="center"/>
              <w:textAlignment w:val="center"/>
              <w:rPr>
                <w:rFonts w:asciiTheme="majorEastAsia" w:eastAsiaTheme="majorEastAsia" w:hAnsiTheme="majorEastAsia"/>
                <w:bCs/>
                <w:szCs w:val="21"/>
                <w:highlight w:val="yellow"/>
              </w:rPr>
            </w:pPr>
            <w:r w:rsidRPr="00BE4AD1">
              <w:rPr>
                <w:rFonts w:asciiTheme="majorEastAsia" w:eastAsiaTheme="majorEastAsia" w:hAnsiTheme="majorEastAsia" w:cs="宋体" w:hint="eastAsia"/>
                <w:color w:val="000000"/>
              </w:rPr>
              <w:t>1</w:t>
            </w:r>
          </w:p>
        </w:tc>
        <w:tc>
          <w:tcPr>
            <w:tcW w:w="1820" w:type="pct"/>
            <w:vAlign w:val="bottom"/>
          </w:tcPr>
          <w:p w:rsidR="00531F32" w:rsidRPr="00BE4AD1" w:rsidRDefault="00531F32" w:rsidP="000C3258">
            <w:pPr>
              <w:widowControl/>
              <w:jc w:val="center"/>
              <w:textAlignment w:val="center"/>
              <w:rPr>
                <w:rFonts w:asciiTheme="majorEastAsia" w:eastAsiaTheme="majorEastAsia" w:hAnsiTheme="majorEastAsia"/>
                <w:bCs/>
                <w:szCs w:val="21"/>
                <w:highlight w:val="yellow"/>
              </w:rPr>
            </w:pPr>
            <w:r w:rsidRPr="00BE4AD1">
              <w:rPr>
                <w:rFonts w:asciiTheme="majorEastAsia" w:eastAsiaTheme="majorEastAsia" w:hAnsiTheme="majorEastAsia" w:cs="宋体" w:hint="eastAsia"/>
                <w:color w:val="000000"/>
              </w:rPr>
              <w:t xml:space="preserve"> 形象设计师（初级）</w:t>
            </w:r>
          </w:p>
        </w:tc>
        <w:tc>
          <w:tcPr>
            <w:tcW w:w="834" w:type="pct"/>
            <w:vMerge w:val="restart"/>
            <w:vAlign w:val="center"/>
          </w:tcPr>
          <w:p w:rsidR="00531F32" w:rsidRPr="00BE4AD1" w:rsidRDefault="00531F32" w:rsidP="000C3258">
            <w:pPr>
              <w:widowControl/>
              <w:jc w:val="center"/>
              <w:textAlignment w:val="center"/>
              <w:rPr>
                <w:rFonts w:asciiTheme="majorEastAsia" w:eastAsiaTheme="majorEastAsia" w:hAnsiTheme="majorEastAsia"/>
                <w:bCs/>
                <w:szCs w:val="21"/>
                <w:highlight w:val="yellow"/>
              </w:rPr>
            </w:pPr>
            <w:r w:rsidRPr="00BE4AD1">
              <w:rPr>
                <w:rFonts w:asciiTheme="majorEastAsia" w:eastAsiaTheme="majorEastAsia" w:hAnsiTheme="majorEastAsia" w:cs="宋体" w:hint="eastAsia"/>
                <w:b/>
                <w:bCs/>
                <w:color w:val="000000"/>
              </w:rPr>
              <w:t>100</w:t>
            </w:r>
          </w:p>
        </w:tc>
        <w:tc>
          <w:tcPr>
            <w:tcW w:w="1159" w:type="pct"/>
            <w:vMerge w:val="restart"/>
            <w:vAlign w:val="center"/>
          </w:tcPr>
          <w:p w:rsidR="00531F32" w:rsidRPr="00BE4AD1" w:rsidRDefault="00531F32" w:rsidP="000C3258">
            <w:pPr>
              <w:pStyle w:val="a5"/>
              <w:snapToGrid w:val="0"/>
              <w:spacing w:after="0" w:line="240" w:lineRule="auto"/>
              <w:ind w:firstLineChars="0" w:firstLine="0"/>
              <w:jc w:val="center"/>
              <w:textAlignment w:val="baseline"/>
              <w:rPr>
                <w:rFonts w:asciiTheme="majorEastAsia" w:eastAsiaTheme="majorEastAsia" w:hAnsiTheme="majorEastAsia"/>
                <w:bCs/>
                <w:szCs w:val="20"/>
              </w:rPr>
            </w:pPr>
            <w:r w:rsidRPr="00BE4AD1">
              <w:rPr>
                <w:rFonts w:asciiTheme="majorEastAsia" w:eastAsiaTheme="majorEastAsia" w:hAnsiTheme="majorEastAsia" w:hint="eastAsia"/>
                <w:bCs/>
                <w:szCs w:val="20"/>
              </w:rPr>
              <w:t>其他未列明行业</w:t>
            </w:r>
          </w:p>
        </w:tc>
      </w:tr>
      <w:tr w:rsidR="00531F32" w:rsidRPr="00BE4AD1" w:rsidTr="000C3258">
        <w:trPr>
          <w:jc w:val="center"/>
        </w:trPr>
        <w:tc>
          <w:tcPr>
            <w:tcW w:w="509" w:type="pct"/>
            <w:vMerge/>
            <w:vAlign w:val="center"/>
          </w:tcPr>
          <w:p w:rsidR="00531F32" w:rsidRPr="00BE4AD1" w:rsidRDefault="00531F32" w:rsidP="000C3258">
            <w:pPr>
              <w:jc w:val="center"/>
              <w:rPr>
                <w:rFonts w:asciiTheme="majorEastAsia" w:eastAsiaTheme="majorEastAsia" w:hAnsiTheme="majorEastAsia"/>
                <w:bCs/>
                <w:szCs w:val="21"/>
                <w:highlight w:val="yellow"/>
              </w:rPr>
            </w:pPr>
          </w:p>
        </w:tc>
        <w:tc>
          <w:tcPr>
            <w:tcW w:w="678" w:type="pct"/>
            <w:vAlign w:val="bottom"/>
          </w:tcPr>
          <w:p w:rsidR="00531F32" w:rsidRPr="00BE4AD1" w:rsidRDefault="00531F32" w:rsidP="000C3258">
            <w:pPr>
              <w:widowControl/>
              <w:jc w:val="center"/>
              <w:textAlignment w:val="center"/>
              <w:rPr>
                <w:rFonts w:asciiTheme="majorEastAsia" w:eastAsiaTheme="majorEastAsia" w:hAnsiTheme="majorEastAsia"/>
                <w:bCs/>
                <w:szCs w:val="21"/>
                <w:highlight w:val="yellow"/>
              </w:rPr>
            </w:pPr>
            <w:r w:rsidRPr="00BE4AD1">
              <w:rPr>
                <w:rFonts w:asciiTheme="majorEastAsia" w:eastAsiaTheme="majorEastAsia" w:hAnsiTheme="majorEastAsia" w:cs="宋体" w:hint="eastAsia"/>
                <w:color w:val="000000"/>
              </w:rPr>
              <w:t>2</w:t>
            </w:r>
          </w:p>
        </w:tc>
        <w:tc>
          <w:tcPr>
            <w:tcW w:w="1820" w:type="pct"/>
            <w:vAlign w:val="bottom"/>
          </w:tcPr>
          <w:p w:rsidR="00531F32" w:rsidRPr="00BE4AD1" w:rsidRDefault="00531F32" w:rsidP="000C3258">
            <w:pPr>
              <w:widowControl/>
              <w:ind w:firstLineChars="400" w:firstLine="800"/>
              <w:textAlignment w:val="center"/>
              <w:rPr>
                <w:rFonts w:asciiTheme="majorEastAsia" w:eastAsiaTheme="majorEastAsia" w:hAnsiTheme="majorEastAsia"/>
                <w:bCs/>
                <w:szCs w:val="21"/>
                <w:highlight w:val="yellow"/>
              </w:rPr>
            </w:pPr>
            <w:r w:rsidRPr="00BE4AD1">
              <w:rPr>
                <w:rFonts w:asciiTheme="majorEastAsia" w:eastAsiaTheme="majorEastAsia" w:hAnsiTheme="majorEastAsia" w:cs="宋体" w:hint="eastAsia"/>
                <w:color w:val="000000"/>
              </w:rPr>
              <w:t>化妆师（初级）</w:t>
            </w:r>
          </w:p>
        </w:tc>
        <w:tc>
          <w:tcPr>
            <w:tcW w:w="834" w:type="pct"/>
            <w:vMerge/>
            <w:vAlign w:val="center"/>
          </w:tcPr>
          <w:p w:rsidR="00531F32" w:rsidRPr="00BE4AD1" w:rsidRDefault="00531F32" w:rsidP="000C3258">
            <w:pPr>
              <w:jc w:val="center"/>
              <w:rPr>
                <w:rFonts w:asciiTheme="majorEastAsia" w:eastAsiaTheme="majorEastAsia" w:hAnsiTheme="majorEastAsia"/>
                <w:bCs/>
                <w:szCs w:val="21"/>
                <w:highlight w:val="yellow"/>
              </w:rPr>
            </w:pPr>
          </w:p>
        </w:tc>
        <w:tc>
          <w:tcPr>
            <w:tcW w:w="1159" w:type="pct"/>
            <w:vMerge/>
            <w:vAlign w:val="center"/>
          </w:tcPr>
          <w:p w:rsidR="00531F32" w:rsidRPr="00BE4AD1" w:rsidRDefault="00531F32" w:rsidP="000C3258">
            <w:pPr>
              <w:pStyle w:val="a5"/>
              <w:snapToGrid w:val="0"/>
              <w:spacing w:after="0" w:line="240" w:lineRule="auto"/>
              <w:ind w:firstLineChars="0" w:firstLine="0"/>
              <w:jc w:val="center"/>
              <w:textAlignment w:val="baseline"/>
              <w:rPr>
                <w:rFonts w:asciiTheme="majorEastAsia" w:eastAsiaTheme="majorEastAsia" w:hAnsiTheme="majorEastAsia"/>
                <w:bCs/>
                <w:szCs w:val="20"/>
              </w:rPr>
            </w:pPr>
          </w:p>
        </w:tc>
      </w:tr>
      <w:tr w:rsidR="00531F32" w:rsidRPr="00BE4AD1" w:rsidTr="000C3258">
        <w:trPr>
          <w:jc w:val="center"/>
        </w:trPr>
        <w:tc>
          <w:tcPr>
            <w:tcW w:w="509" w:type="pct"/>
            <w:vMerge w:val="restart"/>
            <w:vAlign w:val="center"/>
          </w:tcPr>
          <w:p w:rsidR="00531F32" w:rsidRPr="00BE4AD1" w:rsidRDefault="00531F32" w:rsidP="000C3258">
            <w:pPr>
              <w:pStyle w:val="a5"/>
              <w:snapToGrid w:val="0"/>
              <w:spacing w:after="0" w:line="240" w:lineRule="auto"/>
              <w:ind w:firstLineChars="0" w:firstLine="0"/>
              <w:jc w:val="center"/>
              <w:textAlignment w:val="baseline"/>
              <w:rPr>
                <w:rFonts w:asciiTheme="majorEastAsia" w:eastAsiaTheme="majorEastAsia" w:hAnsiTheme="majorEastAsia"/>
                <w:bCs/>
                <w:szCs w:val="21"/>
                <w:highlight w:val="yellow"/>
              </w:rPr>
            </w:pPr>
            <w:r w:rsidRPr="00BE4AD1">
              <w:rPr>
                <w:rFonts w:asciiTheme="majorEastAsia" w:eastAsiaTheme="majorEastAsia" w:hAnsiTheme="majorEastAsia" w:cs="宋体" w:hint="eastAsia"/>
                <w:b/>
                <w:bCs/>
                <w:color w:val="000000"/>
                <w:szCs w:val="20"/>
              </w:rPr>
              <w:t>0</w:t>
            </w:r>
            <w:r>
              <w:rPr>
                <w:rFonts w:asciiTheme="majorEastAsia" w:eastAsiaTheme="majorEastAsia" w:hAnsiTheme="majorEastAsia" w:cs="宋体" w:hint="eastAsia"/>
                <w:b/>
                <w:bCs/>
                <w:color w:val="000000"/>
                <w:szCs w:val="20"/>
              </w:rPr>
              <w:t>2</w:t>
            </w:r>
          </w:p>
        </w:tc>
        <w:tc>
          <w:tcPr>
            <w:tcW w:w="678" w:type="pct"/>
            <w:vAlign w:val="bottom"/>
          </w:tcPr>
          <w:p w:rsidR="00531F32" w:rsidRPr="00BE4AD1" w:rsidRDefault="00531F32" w:rsidP="000C3258">
            <w:pPr>
              <w:widowControl/>
              <w:jc w:val="center"/>
              <w:textAlignment w:val="center"/>
              <w:rPr>
                <w:rFonts w:asciiTheme="majorEastAsia" w:eastAsiaTheme="majorEastAsia" w:hAnsiTheme="majorEastAsia"/>
                <w:bCs/>
                <w:szCs w:val="21"/>
                <w:highlight w:val="yellow"/>
              </w:rPr>
            </w:pPr>
            <w:r w:rsidRPr="00BE4AD1">
              <w:rPr>
                <w:rFonts w:asciiTheme="majorEastAsia" w:eastAsiaTheme="majorEastAsia" w:hAnsiTheme="majorEastAsia" w:cs="宋体" w:hint="eastAsia"/>
                <w:color w:val="000000"/>
              </w:rPr>
              <w:t>1</w:t>
            </w:r>
          </w:p>
        </w:tc>
        <w:tc>
          <w:tcPr>
            <w:tcW w:w="1820" w:type="pct"/>
            <w:vAlign w:val="bottom"/>
          </w:tcPr>
          <w:p w:rsidR="00531F32" w:rsidRPr="00BE4AD1" w:rsidRDefault="00531F32" w:rsidP="000C3258">
            <w:pPr>
              <w:widowControl/>
              <w:jc w:val="center"/>
              <w:textAlignment w:val="center"/>
              <w:rPr>
                <w:rFonts w:asciiTheme="majorEastAsia" w:eastAsiaTheme="majorEastAsia" w:hAnsiTheme="majorEastAsia" w:cs="宋体"/>
                <w:color w:val="000000"/>
              </w:rPr>
            </w:pPr>
            <w:r w:rsidRPr="00BE4AD1">
              <w:rPr>
                <w:rFonts w:asciiTheme="majorEastAsia" w:eastAsiaTheme="majorEastAsia" w:hAnsiTheme="majorEastAsia" w:cs="宋体" w:hint="eastAsia"/>
                <w:color w:val="000000"/>
              </w:rPr>
              <w:t>电子商务员（初级）</w:t>
            </w:r>
          </w:p>
        </w:tc>
        <w:tc>
          <w:tcPr>
            <w:tcW w:w="834" w:type="pct"/>
            <w:vMerge w:val="restart"/>
            <w:vAlign w:val="center"/>
          </w:tcPr>
          <w:p w:rsidR="00531F32" w:rsidRPr="00BE4AD1" w:rsidRDefault="00531F32" w:rsidP="000C3258">
            <w:pPr>
              <w:pStyle w:val="a5"/>
              <w:snapToGrid w:val="0"/>
              <w:spacing w:after="0" w:line="240" w:lineRule="auto"/>
              <w:ind w:firstLineChars="0" w:firstLine="0"/>
              <w:jc w:val="center"/>
              <w:textAlignment w:val="baseline"/>
              <w:rPr>
                <w:rFonts w:asciiTheme="majorEastAsia" w:eastAsiaTheme="majorEastAsia" w:hAnsiTheme="majorEastAsia"/>
                <w:bCs/>
                <w:szCs w:val="21"/>
              </w:rPr>
            </w:pPr>
            <w:r w:rsidRPr="00BE4AD1">
              <w:rPr>
                <w:rFonts w:asciiTheme="majorEastAsia" w:eastAsiaTheme="majorEastAsia" w:hAnsiTheme="majorEastAsia" w:cs="宋体" w:hint="eastAsia"/>
                <w:b/>
                <w:bCs/>
                <w:color w:val="000000"/>
                <w:szCs w:val="20"/>
              </w:rPr>
              <w:t>30</w:t>
            </w:r>
          </w:p>
        </w:tc>
        <w:tc>
          <w:tcPr>
            <w:tcW w:w="1159" w:type="pct"/>
            <w:vMerge w:val="restart"/>
            <w:vAlign w:val="center"/>
          </w:tcPr>
          <w:p w:rsidR="00531F32" w:rsidRPr="00BE4AD1" w:rsidRDefault="00531F32" w:rsidP="00531F32">
            <w:pPr>
              <w:pStyle w:val="a5"/>
              <w:snapToGrid w:val="0"/>
              <w:spacing w:after="0" w:line="240" w:lineRule="auto"/>
              <w:ind w:firstLineChars="100"/>
              <w:jc w:val="left"/>
              <w:textAlignment w:val="baseline"/>
              <w:rPr>
                <w:rFonts w:asciiTheme="majorEastAsia" w:eastAsiaTheme="majorEastAsia" w:hAnsiTheme="majorEastAsia"/>
                <w:bCs/>
                <w:szCs w:val="21"/>
              </w:rPr>
            </w:pPr>
            <w:r w:rsidRPr="00BE4AD1">
              <w:rPr>
                <w:rFonts w:asciiTheme="majorEastAsia" w:eastAsiaTheme="majorEastAsia" w:hAnsiTheme="majorEastAsia" w:hint="eastAsia"/>
                <w:bCs/>
                <w:szCs w:val="20"/>
              </w:rPr>
              <w:t>其他未列明行业</w:t>
            </w:r>
          </w:p>
        </w:tc>
      </w:tr>
      <w:tr w:rsidR="00531F32" w:rsidRPr="00BE4AD1" w:rsidTr="000C3258">
        <w:trPr>
          <w:jc w:val="center"/>
        </w:trPr>
        <w:tc>
          <w:tcPr>
            <w:tcW w:w="509" w:type="pct"/>
            <w:vMerge/>
            <w:vAlign w:val="center"/>
          </w:tcPr>
          <w:p w:rsidR="00531F32" w:rsidRPr="00BE4AD1" w:rsidRDefault="00531F32" w:rsidP="000C3258">
            <w:pPr>
              <w:pStyle w:val="a5"/>
              <w:snapToGrid w:val="0"/>
              <w:spacing w:after="0" w:line="240" w:lineRule="auto"/>
              <w:ind w:firstLineChars="0" w:firstLine="0"/>
              <w:jc w:val="center"/>
              <w:textAlignment w:val="baseline"/>
              <w:rPr>
                <w:rFonts w:asciiTheme="majorEastAsia" w:eastAsiaTheme="majorEastAsia" w:hAnsiTheme="majorEastAsia"/>
                <w:bCs/>
                <w:szCs w:val="21"/>
                <w:highlight w:val="yellow"/>
              </w:rPr>
            </w:pPr>
          </w:p>
        </w:tc>
        <w:tc>
          <w:tcPr>
            <w:tcW w:w="678" w:type="pct"/>
            <w:vAlign w:val="bottom"/>
          </w:tcPr>
          <w:p w:rsidR="00531F32" w:rsidRPr="00BE4AD1" w:rsidRDefault="00531F32" w:rsidP="000C3258">
            <w:pPr>
              <w:widowControl/>
              <w:jc w:val="center"/>
              <w:textAlignment w:val="center"/>
              <w:rPr>
                <w:rFonts w:asciiTheme="majorEastAsia" w:eastAsiaTheme="majorEastAsia" w:hAnsiTheme="majorEastAsia"/>
                <w:bCs/>
                <w:szCs w:val="21"/>
                <w:highlight w:val="yellow"/>
              </w:rPr>
            </w:pPr>
            <w:r w:rsidRPr="00BE4AD1">
              <w:rPr>
                <w:rFonts w:asciiTheme="majorEastAsia" w:eastAsiaTheme="majorEastAsia" w:hAnsiTheme="majorEastAsia" w:cs="宋体" w:hint="eastAsia"/>
                <w:color w:val="000000"/>
              </w:rPr>
              <w:t>2</w:t>
            </w:r>
          </w:p>
        </w:tc>
        <w:tc>
          <w:tcPr>
            <w:tcW w:w="1820" w:type="pct"/>
            <w:vAlign w:val="bottom"/>
          </w:tcPr>
          <w:p w:rsidR="00531F32" w:rsidRPr="00BE4AD1" w:rsidRDefault="00531F32" w:rsidP="000C3258">
            <w:pPr>
              <w:widowControl/>
              <w:jc w:val="center"/>
              <w:textAlignment w:val="center"/>
              <w:rPr>
                <w:rFonts w:asciiTheme="majorEastAsia" w:eastAsiaTheme="majorEastAsia" w:hAnsiTheme="majorEastAsia" w:cs="宋体"/>
                <w:color w:val="000000"/>
              </w:rPr>
            </w:pPr>
            <w:r w:rsidRPr="00BE4AD1">
              <w:rPr>
                <w:rFonts w:asciiTheme="majorEastAsia" w:eastAsiaTheme="majorEastAsia" w:hAnsiTheme="majorEastAsia" w:cs="宋体" w:hint="eastAsia"/>
                <w:color w:val="000000"/>
              </w:rPr>
              <w:t>网络营销（初级）</w:t>
            </w:r>
          </w:p>
        </w:tc>
        <w:tc>
          <w:tcPr>
            <w:tcW w:w="834" w:type="pct"/>
            <w:vMerge/>
          </w:tcPr>
          <w:p w:rsidR="00531F32" w:rsidRPr="00BE4AD1" w:rsidRDefault="00531F32" w:rsidP="000C3258">
            <w:pPr>
              <w:pStyle w:val="a5"/>
              <w:snapToGrid w:val="0"/>
              <w:spacing w:after="0" w:line="240" w:lineRule="auto"/>
              <w:ind w:firstLineChars="0" w:firstLine="0"/>
              <w:jc w:val="left"/>
              <w:textAlignment w:val="baseline"/>
              <w:rPr>
                <w:rFonts w:asciiTheme="majorEastAsia" w:eastAsiaTheme="majorEastAsia" w:hAnsiTheme="majorEastAsia"/>
                <w:bCs/>
                <w:szCs w:val="21"/>
              </w:rPr>
            </w:pPr>
          </w:p>
        </w:tc>
        <w:tc>
          <w:tcPr>
            <w:tcW w:w="1159" w:type="pct"/>
            <w:vMerge/>
            <w:vAlign w:val="center"/>
          </w:tcPr>
          <w:p w:rsidR="00531F32" w:rsidRPr="00BE4AD1" w:rsidRDefault="00531F32" w:rsidP="000C3258">
            <w:pPr>
              <w:pStyle w:val="a5"/>
              <w:snapToGrid w:val="0"/>
              <w:spacing w:after="0" w:line="240" w:lineRule="auto"/>
              <w:ind w:firstLineChars="0" w:firstLine="0"/>
              <w:jc w:val="left"/>
              <w:textAlignment w:val="baseline"/>
              <w:rPr>
                <w:rFonts w:asciiTheme="majorEastAsia" w:eastAsiaTheme="majorEastAsia" w:hAnsiTheme="majorEastAsia"/>
                <w:bCs/>
                <w:szCs w:val="21"/>
              </w:rPr>
            </w:pPr>
          </w:p>
        </w:tc>
      </w:tr>
    </w:tbl>
    <w:p w:rsidR="00531F32" w:rsidRPr="00BE4AD1" w:rsidRDefault="00531F32" w:rsidP="00531F32">
      <w:pPr>
        <w:pStyle w:val="a5"/>
        <w:snapToGrid w:val="0"/>
        <w:spacing w:after="0" w:line="240" w:lineRule="auto"/>
        <w:ind w:firstLineChars="0" w:firstLine="0"/>
        <w:textAlignment w:val="baseline"/>
        <w:rPr>
          <w:rFonts w:asciiTheme="majorEastAsia" w:eastAsiaTheme="majorEastAsia" w:hAnsiTheme="majorEastAsia"/>
          <w:b/>
          <w:sz w:val="24"/>
        </w:rPr>
      </w:pPr>
    </w:p>
    <w:p w:rsidR="00531F32" w:rsidRPr="00BE4AD1" w:rsidRDefault="00531F32" w:rsidP="00531F32">
      <w:pPr>
        <w:pStyle w:val="a5"/>
        <w:snapToGrid w:val="0"/>
        <w:spacing w:after="0" w:line="240" w:lineRule="auto"/>
        <w:ind w:firstLineChars="0" w:firstLine="0"/>
        <w:textAlignment w:val="baseline"/>
        <w:rPr>
          <w:rFonts w:asciiTheme="majorEastAsia" w:eastAsiaTheme="majorEastAsia" w:hAnsiTheme="majorEastAsia"/>
          <w:bCs/>
          <w:sz w:val="24"/>
        </w:rPr>
      </w:pPr>
      <w:r w:rsidRPr="00BE4AD1">
        <w:rPr>
          <w:rFonts w:asciiTheme="majorEastAsia" w:eastAsiaTheme="majorEastAsia" w:hAnsiTheme="majorEastAsia" w:hint="eastAsia"/>
          <w:b/>
          <w:sz w:val="24"/>
        </w:rPr>
        <w:t>(三)培训对象：</w:t>
      </w:r>
      <w:r w:rsidRPr="00BE4AD1">
        <w:rPr>
          <w:rFonts w:asciiTheme="majorEastAsia" w:eastAsiaTheme="majorEastAsia" w:hAnsiTheme="majorEastAsia" w:hint="eastAsia"/>
          <w:bCs/>
          <w:sz w:val="24"/>
        </w:rPr>
        <w:t>法定劳动年龄范围内，未就业并有就业和培训愿望的贫困家庭劳动者（包括“建档立卡”贫困家庭、城乡低保家庭成员及子女）；高校毕业生（含毕业年度及毕业5年内未就业高校毕业生，成都市内技工院校高级工班、预备技师班和特殊教育院校职业教育类毕业生）；城乡未继续升学的应届初高中毕业生（即“两后生”）、农村转移就业劳动者（含新生代农民工）、下岗失业人员（不含享受失业保险金待遇人员）。</w:t>
      </w:r>
    </w:p>
    <w:p w:rsidR="00531F32" w:rsidRPr="00BE4AD1" w:rsidRDefault="00531F32" w:rsidP="00531F32">
      <w:pPr>
        <w:pStyle w:val="a5"/>
        <w:snapToGrid w:val="0"/>
        <w:spacing w:after="0" w:line="240" w:lineRule="auto"/>
        <w:ind w:firstLineChars="0" w:firstLine="0"/>
        <w:textAlignment w:val="baseline"/>
        <w:rPr>
          <w:rFonts w:asciiTheme="majorEastAsia" w:eastAsiaTheme="majorEastAsia" w:hAnsiTheme="majorEastAsia"/>
          <w:b/>
          <w:sz w:val="24"/>
        </w:rPr>
      </w:pPr>
      <w:r w:rsidRPr="00BE4AD1">
        <w:rPr>
          <w:rFonts w:asciiTheme="majorEastAsia" w:eastAsiaTheme="majorEastAsia" w:hAnsiTheme="majorEastAsia"/>
          <w:b/>
          <w:sz w:val="24"/>
        </w:rPr>
        <w:t>*</w:t>
      </w:r>
      <w:r w:rsidRPr="00BE4AD1">
        <w:rPr>
          <w:rFonts w:asciiTheme="majorEastAsia" w:eastAsiaTheme="majorEastAsia" w:hAnsiTheme="majorEastAsia" w:hint="eastAsia"/>
          <w:b/>
          <w:sz w:val="24"/>
        </w:rPr>
        <w:t>二、商务要求</w:t>
      </w:r>
    </w:p>
    <w:p w:rsidR="00531F32" w:rsidRPr="00BE4AD1" w:rsidRDefault="00531F32" w:rsidP="00531F32">
      <w:pPr>
        <w:pStyle w:val="a5"/>
        <w:snapToGrid w:val="0"/>
        <w:spacing w:after="0" w:line="240" w:lineRule="auto"/>
        <w:ind w:firstLineChars="0" w:firstLine="0"/>
        <w:textAlignment w:val="baseline"/>
        <w:rPr>
          <w:rFonts w:asciiTheme="majorEastAsia" w:eastAsiaTheme="majorEastAsia" w:hAnsiTheme="majorEastAsia"/>
          <w:b/>
          <w:sz w:val="24"/>
        </w:rPr>
      </w:pPr>
      <w:r w:rsidRPr="00BE4AD1">
        <w:rPr>
          <w:rFonts w:asciiTheme="majorEastAsia" w:eastAsiaTheme="majorEastAsia" w:hAnsiTheme="majorEastAsia" w:hint="eastAsia"/>
          <w:b/>
          <w:sz w:val="24"/>
        </w:rPr>
        <w:t>（一）服务地点：</w:t>
      </w:r>
      <w:r w:rsidRPr="00BE4AD1">
        <w:rPr>
          <w:rFonts w:asciiTheme="majorEastAsia" w:eastAsiaTheme="majorEastAsia" w:hAnsiTheme="majorEastAsia" w:hint="eastAsia"/>
          <w:sz w:val="24"/>
        </w:rPr>
        <w:t>成都市(各中标承训机构教学点)。</w:t>
      </w:r>
    </w:p>
    <w:p w:rsidR="00531F32" w:rsidRPr="00BE4AD1" w:rsidRDefault="00531F32" w:rsidP="00531F32">
      <w:pPr>
        <w:pStyle w:val="a5"/>
        <w:snapToGrid w:val="0"/>
        <w:spacing w:after="0" w:line="240" w:lineRule="auto"/>
        <w:ind w:firstLineChars="0" w:firstLine="0"/>
        <w:textAlignment w:val="baseline"/>
        <w:rPr>
          <w:rFonts w:asciiTheme="majorEastAsia" w:eastAsiaTheme="majorEastAsia" w:hAnsiTheme="majorEastAsia"/>
          <w:sz w:val="24"/>
        </w:rPr>
      </w:pPr>
      <w:r w:rsidRPr="00BE4AD1">
        <w:rPr>
          <w:rFonts w:asciiTheme="majorEastAsia" w:eastAsiaTheme="majorEastAsia" w:hAnsiTheme="majorEastAsia" w:hint="eastAsia"/>
          <w:b/>
          <w:sz w:val="24"/>
        </w:rPr>
        <w:t>（二）服务期限：</w:t>
      </w:r>
      <w:r w:rsidRPr="00BE4AD1">
        <w:rPr>
          <w:rFonts w:asciiTheme="majorEastAsia" w:eastAsiaTheme="majorEastAsia" w:hAnsiTheme="majorEastAsia" w:hint="eastAsia"/>
          <w:sz w:val="24"/>
        </w:rPr>
        <w:t>自合同签订之日起至2021年12月31日</w:t>
      </w:r>
      <w:r w:rsidRPr="00BE4AD1">
        <w:rPr>
          <w:rFonts w:asciiTheme="majorEastAsia" w:eastAsiaTheme="majorEastAsia" w:hAnsiTheme="majorEastAsia"/>
          <w:sz w:val="24"/>
        </w:rPr>
        <w:t>前</w:t>
      </w:r>
      <w:r w:rsidRPr="00BE4AD1">
        <w:rPr>
          <w:rFonts w:asciiTheme="majorEastAsia" w:eastAsiaTheme="majorEastAsia" w:hAnsiTheme="majorEastAsia" w:hint="eastAsia"/>
          <w:sz w:val="24"/>
        </w:rPr>
        <w:t>。</w:t>
      </w:r>
    </w:p>
    <w:p w:rsidR="00531F32" w:rsidRPr="00BE4AD1" w:rsidRDefault="00531F32" w:rsidP="00531F32">
      <w:pPr>
        <w:pStyle w:val="a5"/>
        <w:snapToGrid w:val="0"/>
        <w:spacing w:after="0" w:line="240" w:lineRule="auto"/>
        <w:ind w:firstLineChars="0" w:firstLine="0"/>
        <w:textAlignment w:val="baseline"/>
        <w:rPr>
          <w:rFonts w:asciiTheme="majorEastAsia" w:eastAsiaTheme="majorEastAsia" w:hAnsiTheme="majorEastAsia"/>
          <w:b/>
          <w:sz w:val="24"/>
        </w:rPr>
      </w:pPr>
      <w:r w:rsidRPr="00BE4AD1">
        <w:rPr>
          <w:rFonts w:asciiTheme="majorEastAsia" w:eastAsiaTheme="majorEastAsia" w:hAnsiTheme="majorEastAsia" w:hint="eastAsia"/>
          <w:b/>
          <w:sz w:val="24"/>
        </w:rPr>
        <w:t>（三）付款方式：</w:t>
      </w:r>
      <w:r w:rsidRPr="00BE4AD1">
        <w:rPr>
          <w:rFonts w:asciiTheme="majorEastAsia" w:eastAsiaTheme="majorEastAsia" w:hAnsiTheme="majorEastAsia" w:hint="eastAsia"/>
          <w:sz w:val="24"/>
        </w:rPr>
        <w:t>采购人根据供应商提交的培训补贴申报资料按实际审核通过人数据实支付。</w:t>
      </w:r>
    </w:p>
    <w:p w:rsidR="00531F32" w:rsidRPr="00BE4AD1" w:rsidRDefault="00531F32" w:rsidP="00531F32">
      <w:pPr>
        <w:pStyle w:val="a5"/>
        <w:snapToGrid w:val="0"/>
        <w:spacing w:after="0" w:line="240" w:lineRule="auto"/>
        <w:ind w:firstLineChars="0" w:firstLine="0"/>
        <w:textAlignment w:val="baseline"/>
        <w:rPr>
          <w:rFonts w:asciiTheme="majorEastAsia" w:eastAsiaTheme="majorEastAsia" w:hAnsiTheme="majorEastAsia"/>
          <w:sz w:val="24"/>
        </w:rPr>
      </w:pPr>
      <w:r w:rsidRPr="00BE4AD1">
        <w:rPr>
          <w:rFonts w:asciiTheme="majorEastAsia" w:eastAsiaTheme="majorEastAsia" w:hAnsiTheme="majorEastAsia" w:hint="eastAsia"/>
          <w:b/>
          <w:sz w:val="24"/>
        </w:rPr>
        <w:t>（四）支付标准：</w:t>
      </w:r>
      <w:r w:rsidRPr="00BE4AD1">
        <w:rPr>
          <w:rFonts w:asciiTheme="majorEastAsia" w:eastAsiaTheme="majorEastAsia" w:hAnsiTheme="majorEastAsia" w:hint="eastAsia"/>
          <w:sz w:val="24"/>
        </w:rPr>
        <w:t>按成都市人力资源和社会保障局、成都市财政局《关于规范职业技能提升行动专账资金使用管理相关工作的通知》（成人社发〔2020〕3号）和成都市人力资源和社会保障局《关于印发成都市开展重点群体技能培训等实施细则的通知》（成人社发〔2020〕8号）执行。</w:t>
      </w:r>
    </w:p>
    <w:p w:rsidR="00531F32" w:rsidRPr="00BE4AD1" w:rsidRDefault="00531F32" w:rsidP="00531F32">
      <w:pPr>
        <w:pStyle w:val="a5"/>
        <w:snapToGrid w:val="0"/>
        <w:spacing w:after="0" w:line="240" w:lineRule="auto"/>
        <w:ind w:firstLineChars="0" w:firstLine="0"/>
        <w:textAlignment w:val="baseline"/>
        <w:rPr>
          <w:rFonts w:asciiTheme="majorEastAsia" w:eastAsiaTheme="majorEastAsia" w:hAnsiTheme="majorEastAsia"/>
          <w:b/>
          <w:sz w:val="24"/>
        </w:rPr>
      </w:pPr>
      <w:r w:rsidRPr="00BE4AD1">
        <w:rPr>
          <w:rFonts w:asciiTheme="majorEastAsia" w:eastAsiaTheme="majorEastAsia" w:hAnsiTheme="majorEastAsia" w:hint="eastAsia"/>
          <w:b/>
          <w:sz w:val="24"/>
        </w:rPr>
        <w:t>备注：执行统一补贴标准，劳务品牌培训补贴初级：1500元/人，培训补贴在职业技能提升行动资金中列支。最终培训产生的金额不超</w:t>
      </w:r>
      <w:r w:rsidRPr="00BE4AD1">
        <w:rPr>
          <w:rFonts w:asciiTheme="majorEastAsia" w:eastAsiaTheme="majorEastAsia" w:hAnsiTheme="majorEastAsia"/>
          <w:b/>
          <w:sz w:val="24"/>
        </w:rPr>
        <w:t>过预算金额。</w:t>
      </w:r>
    </w:p>
    <w:p w:rsidR="00531F32" w:rsidRPr="00BE4AD1" w:rsidRDefault="00531F32" w:rsidP="00531F32">
      <w:pPr>
        <w:pStyle w:val="a5"/>
        <w:snapToGrid w:val="0"/>
        <w:spacing w:after="0" w:line="240" w:lineRule="auto"/>
        <w:ind w:firstLineChars="0" w:firstLine="0"/>
        <w:textAlignment w:val="baseline"/>
        <w:rPr>
          <w:rFonts w:asciiTheme="majorEastAsia" w:eastAsiaTheme="majorEastAsia" w:hAnsiTheme="majorEastAsia"/>
          <w:sz w:val="24"/>
        </w:rPr>
      </w:pPr>
      <w:r w:rsidRPr="00BE4AD1">
        <w:rPr>
          <w:rFonts w:asciiTheme="majorEastAsia" w:eastAsiaTheme="majorEastAsia" w:hAnsiTheme="majorEastAsia" w:hint="eastAsia"/>
          <w:b/>
          <w:sz w:val="24"/>
        </w:rPr>
        <w:t>（五）发放方式：</w:t>
      </w:r>
      <w:r w:rsidRPr="00BE4AD1">
        <w:rPr>
          <w:rFonts w:asciiTheme="majorEastAsia" w:eastAsiaTheme="majorEastAsia" w:hAnsiTheme="majorEastAsia" w:hint="eastAsia"/>
          <w:sz w:val="24"/>
        </w:rPr>
        <w:t>每班培训结東后，培训机构可按取得职业资格证书(或职业技能等级证书、专项职业能力证书、培训合格证书)的学员人数申请培训补贴;对建</w:t>
      </w:r>
      <w:r w:rsidRPr="00BE4AD1">
        <w:rPr>
          <w:rFonts w:asciiTheme="majorEastAsia" w:eastAsiaTheme="majorEastAsia" w:hAnsiTheme="majorEastAsia" w:hint="eastAsia"/>
          <w:sz w:val="24"/>
        </w:rPr>
        <w:lastRenderedPageBreak/>
        <w:t>档立卡贫困农民工参加劳务品牌培训的，在培训期间可申请生活费补贴，生活费补贴标准按每人每天为50元，生活费补贴在就业专项资金中列支。</w:t>
      </w:r>
    </w:p>
    <w:p w:rsidR="00531F32" w:rsidRPr="00BE4AD1" w:rsidRDefault="00531F32" w:rsidP="00531F32">
      <w:pPr>
        <w:pStyle w:val="a5"/>
        <w:snapToGrid w:val="0"/>
        <w:spacing w:after="0" w:line="240" w:lineRule="auto"/>
        <w:ind w:firstLineChars="0" w:firstLine="0"/>
        <w:textAlignment w:val="baseline"/>
        <w:rPr>
          <w:rFonts w:asciiTheme="majorEastAsia" w:eastAsiaTheme="majorEastAsia" w:hAnsiTheme="majorEastAsia"/>
          <w:sz w:val="24"/>
        </w:rPr>
      </w:pPr>
      <w:r w:rsidRPr="00BE4AD1">
        <w:rPr>
          <w:rFonts w:asciiTheme="majorEastAsia" w:eastAsiaTheme="majorEastAsia" w:hAnsiTheme="majorEastAsia" w:hint="eastAsia"/>
          <w:b/>
          <w:sz w:val="24"/>
        </w:rPr>
        <w:t>（六）验收：</w:t>
      </w:r>
      <w:r w:rsidRPr="00BE4AD1">
        <w:rPr>
          <w:rFonts w:asciiTheme="majorEastAsia" w:eastAsiaTheme="majorEastAsia" w:hAnsiTheme="majorEastAsia" w:hint="eastAsia"/>
          <w:sz w:val="24"/>
        </w:rPr>
        <w:t>严格按照《财政部关于进一步加强政府采购需求和履约验收管理的指导意见》（财库〔2016〕205号）的要求及行业标准、采购文件的要求及投标文件的承诺进行验收。</w:t>
      </w:r>
    </w:p>
    <w:p w:rsidR="00531F32" w:rsidRPr="00BE4AD1" w:rsidRDefault="00531F32" w:rsidP="00531F32">
      <w:pPr>
        <w:pStyle w:val="a5"/>
        <w:snapToGrid w:val="0"/>
        <w:spacing w:after="0" w:line="240" w:lineRule="auto"/>
        <w:ind w:firstLineChars="0" w:firstLine="0"/>
        <w:textAlignment w:val="baseline"/>
        <w:rPr>
          <w:rFonts w:asciiTheme="majorEastAsia" w:eastAsiaTheme="majorEastAsia" w:hAnsiTheme="majorEastAsia"/>
          <w:sz w:val="24"/>
        </w:rPr>
      </w:pPr>
      <w:r w:rsidRPr="00BE4AD1">
        <w:rPr>
          <w:rFonts w:asciiTheme="majorEastAsia" w:eastAsiaTheme="majorEastAsia" w:hAnsiTheme="majorEastAsia" w:hint="eastAsia"/>
          <w:b/>
          <w:bCs/>
          <w:sz w:val="24"/>
        </w:rPr>
        <w:t>（七）管理方式：</w:t>
      </w:r>
      <w:r w:rsidRPr="00BE4AD1">
        <w:rPr>
          <w:rFonts w:asciiTheme="majorEastAsia" w:eastAsiaTheme="majorEastAsia" w:hAnsiTheme="majorEastAsia" w:hint="eastAsia"/>
          <w:sz w:val="24"/>
        </w:rPr>
        <w:t>由采购人与中标人签订相关委托培训服务协议，培训服务协议主要内容纳入“四维系统”。</w:t>
      </w:r>
    </w:p>
    <w:p w:rsidR="00531F32" w:rsidRPr="00BE4AD1" w:rsidRDefault="00531F32" w:rsidP="00531F32">
      <w:pPr>
        <w:snapToGrid w:val="0"/>
        <w:textAlignment w:val="baseline"/>
        <w:rPr>
          <w:rFonts w:asciiTheme="majorEastAsia" w:eastAsiaTheme="majorEastAsia" w:hAnsiTheme="majorEastAsia"/>
          <w:b/>
          <w:bCs/>
          <w:sz w:val="24"/>
        </w:rPr>
      </w:pPr>
      <w:r w:rsidRPr="00BE4AD1">
        <w:rPr>
          <w:rFonts w:asciiTheme="majorEastAsia" w:eastAsiaTheme="majorEastAsia" w:hAnsiTheme="majorEastAsia" w:hint="eastAsia"/>
          <w:b/>
          <w:sz w:val="24"/>
        </w:rPr>
        <w:t>（八）</w:t>
      </w:r>
      <w:r w:rsidRPr="00BE4AD1">
        <w:rPr>
          <w:rFonts w:asciiTheme="majorEastAsia" w:eastAsiaTheme="majorEastAsia" w:hAnsiTheme="majorEastAsia" w:hint="eastAsia"/>
          <w:b/>
          <w:bCs/>
          <w:sz w:val="24"/>
        </w:rPr>
        <w:t>其他未尽事宜，合同另行约定。</w:t>
      </w:r>
    </w:p>
    <w:p w:rsidR="00531F32" w:rsidRPr="00BE4AD1" w:rsidRDefault="00531F32" w:rsidP="00531F32">
      <w:pPr>
        <w:snapToGrid w:val="0"/>
        <w:textAlignment w:val="baseline"/>
        <w:rPr>
          <w:rFonts w:asciiTheme="majorEastAsia" w:eastAsiaTheme="majorEastAsia" w:hAnsiTheme="majorEastAsia"/>
          <w:b/>
          <w:sz w:val="24"/>
        </w:rPr>
      </w:pPr>
      <w:r w:rsidRPr="00BE4AD1">
        <w:rPr>
          <w:rFonts w:asciiTheme="majorEastAsia" w:eastAsiaTheme="majorEastAsia" w:hAnsiTheme="majorEastAsia" w:hint="eastAsia"/>
          <w:b/>
          <w:sz w:val="24"/>
        </w:rPr>
        <w:t>三、技术</w:t>
      </w:r>
      <w:r w:rsidRPr="00BE4AD1">
        <w:rPr>
          <w:rFonts w:asciiTheme="majorEastAsia" w:eastAsiaTheme="majorEastAsia" w:hAnsiTheme="majorEastAsia"/>
          <w:b/>
          <w:sz w:val="24"/>
        </w:rPr>
        <w:t>、服务要求</w:t>
      </w:r>
      <w:bookmarkEnd w:id="1"/>
    </w:p>
    <w:p w:rsidR="00531F32" w:rsidRPr="00BE4AD1" w:rsidRDefault="00531F32" w:rsidP="00531F32">
      <w:pPr>
        <w:snapToGrid w:val="0"/>
        <w:textAlignment w:val="baseline"/>
        <w:rPr>
          <w:rFonts w:asciiTheme="majorEastAsia" w:eastAsiaTheme="majorEastAsia" w:hAnsiTheme="majorEastAsia"/>
          <w:b/>
          <w:bCs/>
          <w:sz w:val="24"/>
        </w:rPr>
      </w:pPr>
      <w:r w:rsidRPr="00BE4AD1">
        <w:rPr>
          <w:rFonts w:asciiTheme="majorEastAsia" w:eastAsiaTheme="majorEastAsia" w:hAnsiTheme="majorEastAsia" w:hint="eastAsia"/>
          <w:b/>
          <w:sz w:val="24"/>
        </w:rPr>
        <w:t>★（一）基本要求</w:t>
      </w:r>
    </w:p>
    <w:tbl>
      <w:tblPr>
        <w:tblStyle w:val="a6"/>
        <w:tblW w:w="3841" w:type="pct"/>
        <w:jc w:val="center"/>
        <w:tblLook w:val="04A0" w:firstRow="1" w:lastRow="0" w:firstColumn="1" w:lastColumn="0" w:noHBand="0" w:noVBand="1"/>
      </w:tblPr>
      <w:tblGrid>
        <w:gridCol w:w="724"/>
        <w:gridCol w:w="727"/>
        <w:gridCol w:w="2490"/>
        <w:gridCol w:w="2606"/>
      </w:tblGrid>
      <w:tr w:rsidR="00531F32" w:rsidRPr="00BE4AD1" w:rsidTr="000C3258">
        <w:trPr>
          <w:trHeight w:hRule="exact" w:val="497"/>
          <w:jc w:val="center"/>
        </w:trPr>
        <w:tc>
          <w:tcPr>
            <w:tcW w:w="552" w:type="pct"/>
            <w:vAlign w:val="center"/>
          </w:tcPr>
          <w:p w:rsidR="00531F32" w:rsidRPr="00BE4AD1" w:rsidRDefault="00531F32" w:rsidP="000C3258">
            <w:pPr>
              <w:pStyle w:val="a5"/>
              <w:snapToGrid w:val="0"/>
              <w:spacing w:after="0" w:line="240" w:lineRule="auto"/>
              <w:ind w:firstLineChars="0" w:firstLine="0"/>
              <w:jc w:val="center"/>
              <w:textAlignment w:val="baseline"/>
              <w:rPr>
                <w:rFonts w:asciiTheme="majorEastAsia" w:eastAsiaTheme="majorEastAsia" w:hAnsiTheme="majorEastAsia"/>
                <w:b/>
                <w:bCs/>
                <w:szCs w:val="21"/>
              </w:rPr>
            </w:pPr>
            <w:r w:rsidRPr="00BE4AD1">
              <w:rPr>
                <w:rFonts w:asciiTheme="majorEastAsia" w:eastAsiaTheme="majorEastAsia" w:hAnsiTheme="majorEastAsia" w:hint="eastAsia"/>
                <w:b/>
                <w:bCs/>
                <w:szCs w:val="21"/>
              </w:rPr>
              <w:t>包号</w:t>
            </w:r>
          </w:p>
        </w:tc>
        <w:tc>
          <w:tcPr>
            <w:tcW w:w="555" w:type="pct"/>
            <w:vAlign w:val="center"/>
          </w:tcPr>
          <w:p w:rsidR="00531F32" w:rsidRPr="00BE4AD1" w:rsidRDefault="00531F32" w:rsidP="000C3258">
            <w:pPr>
              <w:pStyle w:val="a5"/>
              <w:snapToGrid w:val="0"/>
              <w:spacing w:after="0" w:line="240" w:lineRule="auto"/>
              <w:ind w:firstLineChars="0" w:firstLine="0"/>
              <w:jc w:val="center"/>
              <w:textAlignment w:val="baseline"/>
              <w:rPr>
                <w:rFonts w:asciiTheme="majorEastAsia" w:eastAsiaTheme="majorEastAsia" w:hAnsiTheme="majorEastAsia"/>
                <w:b/>
                <w:bCs/>
                <w:szCs w:val="21"/>
              </w:rPr>
            </w:pPr>
            <w:r w:rsidRPr="00BE4AD1">
              <w:rPr>
                <w:rFonts w:asciiTheme="majorEastAsia" w:eastAsiaTheme="majorEastAsia" w:hAnsiTheme="majorEastAsia" w:hint="eastAsia"/>
                <w:b/>
                <w:bCs/>
                <w:szCs w:val="21"/>
              </w:rPr>
              <w:t>序号</w:t>
            </w:r>
          </w:p>
        </w:tc>
        <w:tc>
          <w:tcPr>
            <w:tcW w:w="1902" w:type="pct"/>
            <w:vAlign w:val="center"/>
          </w:tcPr>
          <w:p w:rsidR="00531F32" w:rsidRPr="00BE4AD1" w:rsidRDefault="00531F32" w:rsidP="000C3258">
            <w:pPr>
              <w:pStyle w:val="a5"/>
              <w:snapToGrid w:val="0"/>
              <w:spacing w:after="0" w:line="240" w:lineRule="auto"/>
              <w:ind w:firstLineChars="0" w:firstLine="0"/>
              <w:jc w:val="center"/>
              <w:textAlignment w:val="baseline"/>
              <w:rPr>
                <w:rFonts w:asciiTheme="majorEastAsia" w:eastAsiaTheme="majorEastAsia" w:hAnsiTheme="majorEastAsia"/>
                <w:b/>
                <w:bCs/>
                <w:szCs w:val="21"/>
              </w:rPr>
            </w:pPr>
            <w:r w:rsidRPr="00BE4AD1">
              <w:rPr>
                <w:rFonts w:asciiTheme="majorEastAsia" w:eastAsiaTheme="majorEastAsia" w:hAnsiTheme="majorEastAsia" w:hint="eastAsia"/>
                <w:b/>
                <w:bCs/>
                <w:szCs w:val="21"/>
              </w:rPr>
              <w:t>服务内容</w:t>
            </w:r>
          </w:p>
        </w:tc>
        <w:tc>
          <w:tcPr>
            <w:tcW w:w="1990" w:type="pct"/>
            <w:vAlign w:val="center"/>
          </w:tcPr>
          <w:p w:rsidR="00531F32" w:rsidRPr="00BE4AD1" w:rsidRDefault="00531F32" w:rsidP="000C3258">
            <w:pPr>
              <w:pStyle w:val="a5"/>
              <w:snapToGrid w:val="0"/>
              <w:spacing w:after="0" w:line="240" w:lineRule="auto"/>
              <w:ind w:firstLineChars="0" w:firstLine="0"/>
              <w:jc w:val="center"/>
              <w:textAlignment w:val="baseline"/>
              <w:rPr>
                <w:rFonts w:asciiTheme="majorEastAsia" w:eastAsiaTheme="majorEastAsia" w:hAnsiTheme="majorEastAsia"/>
                <w:b/>
                <w:bCs/>
                <w:szCs w:val="21"/>
              </w:rPr>
            </w:pPr>
            <w:r w:rsidRPr="00BE4AD1">
              <w:rPr>
                <w:rFonts w:asciiTheme="majorEastAsia" w:eastAsiaTheme="majorEastAsia" w:hAnsiTheme="majorEastAsia" w:hint="eastAsia"/>
                <w:b/>
                <w:bCs/>
                <w:szCs w:val="21"/>
              </w:rPr>
              <w:t>要求</w:t>
            </w:r>
          </w:p>
        </w:tc>
      </w:tr>
      <w:tr w:rsidR="00531F32" w:rsidRPr="00BE4AD1" w:rsidTr="000C3258">
        <w:trPr>
          <w:trHeight w:hRule="exact" w:val="570"/>
          <w:jc w:val="center"/>
        </w:trPr>
        <w:tc>
          <w:tcPr>
            <w:tcW w:w="552" w:type="pct"/>
            <w:vMerge w:val="restart"/>
            <w:vAlign w:val="center"/>
          </w:tcPr>
          <w:p w:rsidR="00531F32" w:rsidRPr="00BE4AD1" w:rsidRDefault="00531F32" w:rsidP="000C3258">
            <w:pPr>
              <w:widowControl/>
              <w:jc w:val="center"/>
              <w:textAlignment w:val="center"/>
              <w:rPr>
                <w:rFonts w:asciiTheme="majorEastAsia" w:eastAsiaTheme="majorEastAsia" w:hAnsiTheme="majorEastAsia"/>
                <w:bCs/>
                <w:szCs w:val="21"/>
                <w:highlight w:val="yellow"/>
              </w:rPr>
            </w:pPr>
            <w:r w:rsidRPr="00BE4AD1">
              <w:rPr>
                <w:rFonts w:asciiTheme="majorEastAsia" w:eastAsiaTheme="majorEastAsia" w:hAnsiTheme="majorEastAsia" w:cs="宋体" w:hint="eastAsia"/>
                <w:b/>
                <w:bCs/>
                <w:color w:val="000000"/>
              </w:rPr>
              <w:t>01</w:t>
            </w:r>
          </w:p>
        </w:tc>
        <w:tc>
          <w:tcPr>
            <w:tcW w:w="555" w:type="pct"/>
            <w:vAlign w:val="center"/>
          </w:tcPr>
          <w:p w:rsidR="00531F32" w:rsidRPr="00BE4AD1" w:rsidRDefault="00531F32" w:rsidP="000C3258">
            <w:pPr>
              <w:widowControl/>
              <w:jc w:val="center"/>
              <w:textAlignment w:val="center"/>
              <w:rPr>
                <w:rFonts w:asciiTheme="majorEastAsia" w:eastAsiaTheme="majorEastAsia" w:hAnsiTheme="majorEastAsia"/>
                <w:bCs/>
                <w:szCs w:val="21"/>
                <w:highlight w:val="yellow"/>
              </w:rPr>
            </w:pPr>
            <w:r w:rsidRPr="00BE4AD1">
              <w:rPr>
                <w:rFonts w:asciiTheme="majorEastAsia" w:eastAsiaTheme="majorEastAsia" w:hAnsiTheme="majorEastAsia" w:cs="宋体" w:hint="eastAsia"/>
                <w:color w:val="000000"/>
              </w:rPr>
              <w:t>1</w:t>
            </w:r>
          </w:p>
        </w:tc>
        <w:tc>
          <w:tcPr>
            <w:tcW w:w="1902" w:type="pct"/>
            <w:vAlign w:val="bottom"/>
          </w:tcPr>
          <w:p w:rsidR="00531F32" w:rsidRPr="00BE4AD1" w:rsidRDefault="00531F32" w:rsidP="000C3258">
            <w:pPr>
              <w:widowControl/>
              <w:jc w:val="center"/>
              <w:textAlignment w:val="center"/>
              <w:rPr>
                <w:rFonts w:asciiTheme="majorEastAsia" w:eastAsiaTheme="majorEastAsia" w:hAnsiTheme="majorEastAsia"/>
                <w:bCs/>
                <w:szCs w:val="21"/>
                <w:highlight w:val="yellow"/>
              </w:rPr>
            </w:pPr>
            <w:r w:rsidRPr="00BE4AD1">
              <w:rPr>
                <w:rFonts w:asciiTheme="majorEastAsia" w:eastAsiaTheme="majorEastAsia" w:hAnsiTheme="majorEastAsia" w:cs="宋体" w:hint="eastAsia"/>
                <w:color w:val="000000"/>
              </w:rPr>
              <w:t xml:space="preserve"> 形象设计师（初级）</w:t>
            </w:r>
          </w:p>
        </w:tc>
        <w:tc>
          <w:tcPr>
            <w:tcW w:w="1990" w:type="pct"/>
            <w:vMerge w:val="restart"/>
            <w:vAlign w:val="center"/>
          </w:tcPr>
          <w:p w:rsidR="00531F32" w:rsidRPr="00BE4AD1" w:rsidRDefault="00531F32" w:rsidP="000C3258">
            <w:pPr>
              <w:pStyle w:val="a5"/>
              <w:snapToGrid w:val="0"/>
              <w:spacing w:after="0" w:line="240" w:lineRule="auto"/>
              <w:ind w:firstLineChars="0" w:firstLine="0"/>
              <w:textAlignment w:val="baseline"/>
              <w:rPr>
                <w:rFonts w:asciiTheme="majorEastAsia" w:eastAsiaTheme="majorEastAsia" w:hAnsiTheme="majorEastAsia"/>
                <w:bCs/>
                <w:szCs w:val="21"/>
              </w:rPr>
            </w:pPr>
            <w:r w:rsidRPr="00BE4AD1">
              <w:rPr>
                <w:rFonts w:asciiTheme="majorEastAsia" w:eastAsiaTheme="majorEastAsia" w:hAnsiTheme="majorEastAsia" w:hint="eastAsia"/>
                <w:bCs/>
                <w:szCs w:val="21"/>
              </w:rPr>
              <w:t>1、供应商需具备相应专业的固定培训场地（含理论教室和实操教室）。</w:t>
            </w:r>
          </w:p>
          <w:p w:rsidR="00531F32" w:rsidRPr="00BE4AD1" w:rsidRDefault="00531F32" w:rsidP="000C3258">
            <w:pPr>
              <w:pStyle w:val="a5"/>
              <w:snapToGrid w:val="0"/>
              <w:spacing w:after="0" w:line="240" w:lineRule="auto"/>
              <w:ind w:firstLineChars="0" w:firstLine="0"/>
              <w:textAlignment w:val="baseline"/>
              <w:rPr>
                <w:rFonts w:asciiTheme="majorEastAsia" w:eastAsiaTheme="majorEastAsia" w:hAnsiTheme="majorEastAsia"/>
                <w:bCs/>
                <w:szCs w:val="21"/>
              </w:rPr>
            </w:pPr>
            <w:r w:rsidRPr="00BE4AD1">
              <w:rPr>
                <w:rFonts w:asciiTheme="majorEastAsia" w:eastAsiaTheme="majorEastAsia" w:hAnsiTheme="majorEastAsia"/>
                <w:bCs/>
                <w:szCs w:val="21"/>
              </w:rPr>
              <w:t>2</w:t>
            </w:r>
            <w:r w:rsidRPr="00BE4AD1">
              <w:rPr>
                <w:rFonts w:asciiTheme="majorEastAsia" w:eastAsiaTheme="majorEastAsia" w:hAnsiTheme="majorEastAsia" w:hint="eastAsia"/>
                <w:bCs/>
                <w:szCs w:val="21"/>
              </w:rPr>
              <w:t>、供应商需具备相应专业的培训教师。</w:t>
            </w:r>
          </w:p>
          <w:p w:rsidR="00531F32" w:rsidRPr="00BE4AD1" w:rsidRDefault="00531F32" w:rsidP="000C3258">
            <w:pPr>
              <w:pStyle w:val="a5"/>
              <w:snapToGrid w:val="0"/>
              <w:spacing w:after="0" w:line="240" w:lineRule="auto"/>
              <w:ind w:firstLineChars="0" w:firstLine="0"/>
              <w:textAlignment w:val="baseline"/>
              <w:rPr>
                <w:rFonts w:asciiTheme="majorEastAsia" w:eastAsiaTheme="majorEastAsia" w:hAnsiTheme="majorEastAsia"/>
                <w:bCs/>
                <w:szCs w:val="21"/>
              </w:rPr>
            </w:pPr>
            <w:r w:rsidRPr="00BE4AD1">
              <w:rPr>
                <w:rFonts w:asciiTheme="majorEastAsia" w:eastAsiaTheme="majorEastAsia" w:hAnsiTheme="majorEastAsia" w:hint="eastAsia"/>
                <w:bCs/>
                <w:szCs w:val="21"/>
              </w:rPr>
              <w:t>3、供应商需具有相应专业设施设备，信息化管理设施设备（</w:t>
            </w:r>
            <w:r w:rsidRPr="00BE4AD1">
              <w:rPr>
                <w:rFonts w:asciiTheme="majorEastAsia" w:eastAsiaTheme="majorEastAsia" w:hAnsiTheme="majorEastAsia" w:hint="eastAsia"/>
              </w:rPr>
              <w:t>至少</w:t>
            </w:r>
            <w:r w:rsidRPr="00BE4AD1">
              <w:rPr>
                <w:rFonts w:asciiTheme="majorEastAsia" w:eastAsiaTheme="majorEastAsia" w:hAnsiTheme="majorEastAsia" w:hint="eastAsia"/>
                <w:bCs/>
                <w:szCs w:val="21"/>
              </w:rPr>
              <w:t>包</w:t>
            </w:r>
            <w:r w:rsidRPr="00BE4AD1">
              <w:rPr>
                <w:rFonts w:asciiTheme="majorEastAsia" w:eastAsiaTheme="majorEastAsia" w:hAnsiTheme="majorEastAsia"/>
              </w:rPr>
              <w:t>括</w:t>
            </w:r>
            <w:r w:rsidRPr="00BE4AD1">
              <w:rPr>
                <w:rFonts w:asciiTheme="majorEastAsia" w:eastAsiaTheme="majorEastAsia" w:hAnsiTheme="majorEastAsia" w:hint="eastAsia"/>
                <w:bCs/>
                <w:szCs w:val="21"/>
              </w:rPr>
              <w:t>视频监控系统，指纹考勤设备，培训教学设备：白板、活动挂图板、幻灯机、电脑、投影、音响设备）。</w:t>
            </w:r>
          </w:p>
        </w:tc>
      </w:tr>
      <w:tr w:rsidR="00531F32" w:rsidRPr="00BE4AD1" w:rsidTr="000C3258">
        <w:trPr>
          <w:trHeight w:hRule="exact" w:val="713"/>
          <w:jc w:val="center"/>
        </w:trPr>
        <w:tc>
          <w:tcPr>
            <w:tcW w:w="552" w:type="pct"/>
            <w:vMerge/>
            <w:vAlign w:val="center"/>
          </w:tcPr>
          <w:p w:rsidR="00531F32" w:rsidRPr="00BE4AD1" w:rsidRDefault="00531F32" w:rsidP="000C3258">
            <w:pPr>
              <w:jc w:val="center"/>
              <w:rPr>
                <w:rFonts w:asciiTheme="majorEastAsia" w:eastAsiaTheme="majorEastAsia" w:hAnsiTheme="majorEastAsia"/>
                <w:bCs/>
                <w:szCs w:val="21"/>
                <w:highlight w:val="yellow"/>
              </w:rPr>
            </w:pPr>
          </w:p>
        </w:tc>
        <w:tc>
          <w:tcPr>
            <w:tcW w:w="555" w:type="pct"/>
            <w:vAlign w:val="center"/>
          </w:tcPr>
          <w:p w:rsidR="00531F32" w:rsidRPr="00BE4AD1" w:rsidRDefault="00531F32" w:rsidP="000C3258">
            <w:pPr>
              <w:widowControl/>
              <w:jc w:val="center"/>
              <w:textAlignment w:val="center"/>
              <w:rPr>
                <w:rFonts w:asciiTheme="majorEastAsia" w:eastAsiaTheme="majorEastAsia" w:hAnsiTheme="majorEastAsia"/>
                <w:bCs/>
                <w:color w:val="000000"/>
                <w:szCs w:val="21"/>
                <w:highlight w:val="yellow"/>
              </w:rPr>
            </w:pPr>
            <w:r w:rsidRPr="00BE4AD1">
              <w:rPr>
                <w:rFonts w:asciiTheme="majorEastAsia" w:eastAsiaTheme="majorEastAsia" w:hAnsiTheme="majorEastAsia" w:cs="宋体" w:hint="eastAsia"/>
                <w:color w:val="000000"/>
              </w:rPr>
              <w:t>2</w:t>
            </w:r>
          </w:p>
        </w:tc>
        <w:tc>
          <w:tcPr>
            <w:tcW w:w="1902" w:type="pct"/>
            <w:vAlign w:val="bottom"/>
          </w:tcPr>
          <w:p w:rsidR="00531F32" w:rsidRPr="00BE4AD1" w:rsidRDefault="00531F32" w:rsidP="000C3258">
            <w:pPr>
              <w:widowControl/>
              <w:ind w:firstLineChars="400" w:firstLine="800"/>
              <w:textAlignment w:val="center"/>
              <w:rPr>
                <w:rFonts w:asciiTheme="majorEastAsia" w:eastAsiaTheme="majorEastAsia" w:hAnsiTheme="majorEastAsia"/>
                <w:bCs/>
                <w:color w:val="000000"/>
                <w:szCs w:val="21"/>
                <w:highlight w:val="yellow"/>
              </w:rPr>
            </w:pPr>
            <w:r w:rsidRPr="00BE4AD1">
              <w:rPr>
                <w:rFonts w:asciiTheme="majorEastAsia" w:eastAsiaTheme="majorEastAsia" w:hAnsiTheme="majorEastAsia" w:cs="宋体" w:hint="eastAsia"/>
                <w:color w:val="000000"/>
              </w:rPr>
              <w:t>化妆师（初级）</w:t>
            </w:r>
          </w:p>
        </w:tc>
        <w:tc>
          <w:tcPr>
            <w:tcW w:w="1990" w:type="pct"/>
            <w:vMerge/>
            <w:vAlign w:val="center"/>
          </w:tcPr>
          <w:p w:rsidR="00531F32" w:rsidRPr="00BE4AD1" w:rsidRDefault="00531F32" w:rsidP="000C3258">
            <w:pPr>
              <w:pStyle w:val="a5"/>
              <w:snapToGrid w:val="0"/>
              <w:spacing w:after="0" w:line="240" w:lineRule="auto"/>
              <w:ind w:firstLineChars="0" w:firstLine="0"/>
              <w:jc w:val="center"/>
              <w:textAlignment w:val="baseline"/>
              <w:rPr>
                <w:rFonts w:asciiTheme="majorEastAsia" w:eastAsiaTheme="majorEastAsia" w:hAnsiTheme="majorEastAsia"/>
                <w:bCs/>
                <w:szCs w:val="21"/>
              </w:rPr>
            </w:pPr>
          </w:p>
        </w:tc>
      </w:tr>
      <w:tr w:rsidR="00531F32" w:rsidRPr="00BE4AD1" w:rsidTr="000C3258">
        <w:trPr>
          <w:trHeight w:hRule="exact" w:val="986"/>
          <w:jc w:val="center"/>
        </w:trPr>
        <w:tc>
          <w:tcPr>
            <w:tcW w:w="552" w:type="pct"/>
            <w:vMerge w:val="restart"/>
            <w:vAlign w:val="center"/>
          </w:tcPr>
          <w:p w:rsidR="00531F32" w:rsidRPr="00BE4AD1" w:rsidRDefault="00531F32" w:rsidP="000C3258">
            <w:pPr>
              <w:pStyle w:val="a5"/>
              <w:snapToGrid w:val="0"/>
              <w:spacing w:after="0" w:line="240" w:lineRule="auto"/>
              <w:ind w:firstLineChars="0" w:firstLine="0"/>
              <w:jc w:val="center"/>
              <w:textAlignment w:val="baseline"/>
              <w:rPr>
                <w:rFonts w:asciiTheme="majorEastAsia" w:eastAsiaTheme="majorEastAsia" w:hAnsiTheme="majorEastAsia"/>
                <w:bCs/>
                <w:szCs w:val="21"/>
                <w:highlight w:val="yellow"/>
              </w:rPr>
            </w:pPr>
            <w:r w:rsidRPr="00BE4AD1">
              <w:rPr>
                <w:rFonts w:asciiTheme="majorEastAsia" w:eastAsiaTheme="majorEastAsia" w:hAnsiTheme="majorEastAsia" w:cs="宋体" w:hint="eastAsia"/>
                <w:b/>
                <w:bCs/>
                <w:color w:val="000000"/>
                <w:szCs w:val="20"/>
              </w:rPr>
              <w:t>0</w:t>
            </w:r>
            <w:r>
              <w:rPr>
                <w:rFonts w:asciiTheme="majorEastAsia" w:eastAsiaTheme="majorEastAsia" w:hAnsiTheme="majorEastAsia" w:cs="宋体" w:hint="eastAsia"/>
                <w:b/>
                <w:bCs/>
                <w:color w:val="000000"/>
                <w:szCs w:val="20"/>
              </w:rPr>
              <w:t>5</w:t>
            </w:r>
          </w:p>
        </w:tc>
        <w:tc>
          <w:tcPr>
            <w:tcW w:w="555" w:type="pct"/>
            <w:vAlign w:val="center"/>
          </w:tcPr>
          <w:p w:rsidR="00531F32" w:rsidRPr="00BE4AD1" w:rsidRDefault="00531F32" w:rsidP="000C3258">
            <w:pPr>
              <w:widowControl/>
              <w:jc w:val="center"/>
              <w:textAlignment w:val="center"/>
              <w:rPr>
                <w:rFonts w:asciiTheme="majorEastAsia" w:eastAsiaTheme="majorEastAsia" w:hAnsiTheme="majorEastAsia"/>
                <w:bCs/>
                <w:szCs w:val="21"/>
                <w:highlight w:val="yellow"/>
              </w:rPr>
            </w:pPr>
            <w:r w:rsidRPr="00BE4AD1">
              <w:rPr>
                <w:rFonts w:asciiTheme="majorEastAsia" w:eastAsiaTheme="majorEastAsia" w:hAnsiTheme="majorEastAsia" w:cs="宋体" w:hint="eastAsia"/>
                <w:color w:val="000000"/>
              </w:rPr>
              <w:t>1</w:t>
            </w:r>
          </w:p>
        </w:tc>
        <w:tc>
          <w:tcPr>
            <w:tcW w:w="1902" w:type="pct"/>
            <w:vAlign w:val="bottom"/>
          </w:tcPr>
          <w:p w:rsidR="00531F32" w:rsidRPr="00BE4AD1" w:rsidRDefault="00531F32" w:rsidP="000C3258">
            <w:pPr>
              <w:widowControl/>
              <w:jc w:val="center"/>
              <w:textAlignment w:val="center"/>
              <w:rPr>
                <w:rFonts w:asciiTheme="majorEastAsia" w:eastAsiaTheme="majorEastAsia" w:hAnsiTheme="majorEastAsia"/>
                <w:szCs w:val="21"/>
                <w:highlight w:val="yellow"/>
              </w:rPr>
            </w:pPr>
            <w:r w:rsidRPr="00BE4AD1">
              <w:rPr>
                <w:rFonts w:asciiTheme="majorEastAsia" w:eastAsiaTheme="majorEastAsia" w:hAnsiTheme="majorEastAsia" w:cs="宋体" w:hint="eastAsia"/>
                <w:color w:val="000000"/>
              </w:rPr>
              <w:t>电子商务员（初级）</w:t>
            </w:r>
          </w:p>
        </w:tc>
        <w:tc>
          <w:tcPr>
            <w:tcW w:w="1990" w:type="pct"/>
            <w:vMerge/>
            <w:vAlign w:val="center"/>
          </w:tcPr>
          <w:p w:rsidR="00531F32" w:rsidRPr="00BE4AD1" w:rsidRDefault="00531F32" w:rsidP="000C3258">
            <w:pPr>
              <w:pStyle w:val="a5"/>
              <w:snapToGrid w:val="0"/>
              <w:spacing w:after="0" w:line="240" w:lineRule="auto"/>
              <w:ind w:firstLineChars="0" w:firstLine="0"/>
              <w:jc w:val="center"/>
              <w:textAlignment w:val="baseline"/>
              <w:rPr>
                <w:rFonts w:asciiTheme="majorEastAsia" w:eastAsiaTheme="majorEastAsia" w:hAnsiTheme="majorEastAsia"/>
                <w:bCs/>
                <w:szCs w:val="21"/>
              </w:rPr>
            </w:pPr>
          </w:p>
        </w:tc>
      </w:tr>
      <w:tr w:rsidR="00531F32" w:rsidRPr="00BE4AD1" w:rsidTr="000C3258">
        <w:trPr>
          <w:trHeight w:hRule="exact" w:val="1690"/>
          <w:jc w:val="center"/>
        </w:trPr>
        <w:tc>
          <w:tcPr>
            <w:tcW w:w="552" w:type="pct"/>
            <w:vMerge/>
            <w:vAlign w:val="center"/>
          </w:tcPr>
          <w:p w:rsidR="00531F32" w:rsidRPr="00BE4AD1" w:rsidRDefault="00531F32" w:rsidP="000C3258">
            <w:pPr>
              <w:pStyle w:val="a5"/>
              <w:snapToGrid w:val="0"/>
              <w:spacing w:after="0" w:line="240" w:lineRule="auto"/>
              <w:ind w:firstLineChars="0" w:firstLine="0"/>
              <w:jc w:val="center"/>
              <w:textAlignment w:val="baseline"/>
              <w:rPr>
                <w:rFonts w:asciiTheme="majorEastAsia" w:eastAsiaTheme="majorEastAsia" w:hAnsiTheme="majorEastAsia" w:cs="宋体"/>
                <w:b/>
                <w:bCs/>
                <w:color w:val="000000"/>
                <w:szCs w:val="20"/>
              </w:rPr>
            </w:pPr>
          </w:p>
        </w:tc>
        <w:tc>
          <w:tcPr>
            <w:tcW w:w="555" w:type="pct"/>
            <w:vAlign w:val="center"/>
          </w:tcPr>
          <w:p w:rsidR="00531F32" w:rsidRPr="00BE4AD1" w:rsidRDefault="00531F32" w:rsidP="000C3258">
            <w:pPr>
              <w:widowControl/>
              <w:jc w:val="center"/>
              <w:textAlignment w:val="center"/>
              <w:rPr>
                <w:rFonts w:asciiTheme="majorEastAsia" w:eastAsiaTheme="majorEastAsia" w:hAnsiTheme="majorEastAsia"/>
                <w:bCs/>
                <w:color w:val="000000"/>
                <w:szCs w:val="21"/>
                <w:highlight w:val="yellow"/>
              </w:rPr>
            </w:pPr>
            <w:r w:rsidRPr="00BE4AD1">
              <w:rPr>
                <w:rFonts w:asciiTheme="majorEastAsia" w:eastAsiaTheme="majorEastAsia" w:hAnsiTheme="majorEastAsia" w:cs="宋体" w:hint="eastAsia"/>
                <w:color w:val="000000"/>
              </w:rPr>
              <w:t>2</w:t>
            </w:r>
          </w:p>
        </w:tc>
        <w:tc>
          <w:tcPr>
            <w:tcW w:w="1902" w:type="pct"/>
            <w:vAlign w:val="bottom"/>
          </w:tcPr>
          <w:p w:rsidR="00531F32" w:rsidRPr="00BE4AD1" w:rsidRDefault="00531F32" w:rsidP="000C3258">
            <w:pPr>
              <w:widowControl/>
              <w:jc w:val="center"/>
              <w:textAlignment w:val="center"/>
              <w:rPr>
                <w:rFonts w:asciiTheme="majorEastAsia" w:eastAsiaTheme="majorEastAsia" w:hAnsiTheme="majorEastAsia" w:cs="宋体"/>
                <w:color w:val="000000"/>
              </w:rPr>
            </w:pPr>
            <w:r w:rsidRPr="00BE4AD1">
              <w:rPr>
                <w:rFonts w:asciiTheme="majorEastAsia" w:eastAsiaTheme="majorEastAsia" w:hAnsiTheme="majorEastAsia" w:cs="宋体" w:hint="eastAsia"/>
                <w:color w:val="000000"/>
              </w:rPr>
              <w:t>网络营销（初级）</w:t>
            </w:r>
          </w:p>
        </w:tc>
        <w:tc>
          <w:tcPr>
            <w:tcW w:w="1990" w:type="pct"/>
            <w:vMerge/>
            <w:vAlign w:val="center"/>
          </w:tcPr>
          <w:p w:rsidR="00531F32" w:rsidRPr="00BE4AD1" w:rsidRDefault="00531F32" w:rsidP="000C3258">
            <w:pPr>
              <w:pStyle w:val="a5"/>
              <w:snapToGrid w:val="0"/>
              <w:spacing w:after="0" w:line="240" w:lineRule="auto"/>
              <w:ind w:firstLineChars="0" w:firstLine="0"/>
              <w:jc w:val="center"/>
              <w:textAlignment w:val="baseline"/>
              <w:rPr>
                <w:rFonts w:asciiTheme="majorEastAsia" w:eastAsiaTheme="majorEastAsia" w:hAnsiTheme="majorEastAsia"/>
                <w:bCs/>
                <w:szCs w:val="21"/>
              </w:rPr>
            </w:pPr>
          </w:p>
        </w:tc>
      </w:tr>
    </w:tbl>
    <w:p w:rsidR="00531F32" w:rsidRPr="00BE4AD1" w:rsidRDefault="00531F32" w:rsidP="00531F32">
      <w:pPr>
        <w:snapToGrid w:val="0"/>
        <w:textAlignment w:val="baseline"/>
        <w:rPr>
          <w:rFonts w:asciiTheme="majorEastAsia" w:eastAsiaTheme="majorEastAsia" w:hAnsiTheme="majorEastAsia"/>
          <w:b/>
          <w:bCs/>
          <w:sz w:val="24"/>
        </w:rPr>
      </w:pPr>
    </w:p>
    <w:p w:rsidR="00531F32" w:rsidRPr="00BE4AD1" w:rsidRDefault="00531F32" w:rsidP="00531F32">
      <w:pPr>
        <w:snapToGrid w:val="0"/>
        <w:textAlignment w:val="baseline"/>
        <w:rPr>
          <w:rFonts w:asciiTheme="majorEastAsia" w:eastAsiaTheme="majorEastAsia" w:hAnsiTheme="majorEastAsia"/>
          <w:b/>
          <w:bCs/>
          <w:sz w:val="24"/>
        </w:rPr>
      </w:pPr>
      <w:r w:rsidRPr="00BE4AD1">
        <w:rPr>
          <w:rFonts w:asciiTheme="majorEastAsia" w:eastAsiaTheme="majorEastAsia" w:hAnsiTheme="majorEastAsia" w:hint="eastAsia"/>
          <w:b/>
          <w:bCs/>
          <w:sz w:val="24"/>
        </w:rPr>
        <w:t>备注：1.培训场地需提供相关图片及房屋产权证明文件复印件（或事业单位提供上一级主管部门出具的证明材料）；【如是租赁的，提供房屋产权证明文件及有效的租赁合同复印件及租赁费缴费依据（记账凭证及发票复印件）】。</w:t>
      </w:r>
    </w:p>
    <w:p w:rsidR="00531F32" w:rsidRPr="00BE4AD1" w:rsidRDefault="00531F32" w:rsidP="00531F32">
      <w:pPr>
        <w:snapToGrid w:val="0"/>
        <w:textAlignment w:val="baseline"/>
        <w:rPr>
          <w:rFonts w:asciiTheme="majorEastAsia" w:eastAsiaTheme="majorEastAsia" w:hAnsiTheme="majorEastAsia"/>
          <w:b/>
          <w:bCs/>
          <w:sz w:val="24"/>
        </w:rPr>
      </w:pPr>
      <w:r w:rsidRPr="00BE4AD1">
        <w:rPr>
          <w:rFonts w:asciiTheme="majorEastAsia" w:eastAsiaTheme="majorEastAsia" w:hAnsiTheme="majorEastAsia" w:hint="eastAsia"/>
          <w:b/>
          <w:bCs/>
          <w:sz w:val="24"/>
        </w:rPr>
        <w:t xml:space="preserve">    2.培训教师需提供人员花名册、专业、简历、教师上岗资格证书复印件（或教师资格证的教师）（具有教师上岗资格证书的专业需与所参与包号的培训专业一致；具有教师资格证的专业需与所参与包号的培训专业相关）以及投标人与员工签订的劳动合同（或投标人劳动关系主管部门与投标人员工签订的劳动合同）。</w:t>
      </w:r>
    </w:p>
    <w:p w:rsidR="00531F32" w:rsidRPr="00BE4AD1" w:rsidRDefault="00531F32" w:rsidP="00531F32">
      <w:pPr>
        <w:snapToGrid w:val="0"/>
        <w:textAlignment w:val="baseline"/>
        <w:rPr>
          <w:rFonts w:asciiTheme="majorEastAsia" w:eastAsiaTheme="majorEastAsia" w:hAnsiTheme="majorEastAsia"/>
          <w:b/>
          <w:bCs/>
          <w:sz w:val="24"/>
        </w:rPr>
      </w:pPr>
      <w:r w:rsidRPr="00BE4AD1">
        <w:rPr>
          <w:rFonts w:asciiTheme="majorEastAsia" w:eastAsiaTheme="majorEastAsia" w:hAnsiTheme="majorEastAsia"/>
          <w:b/>
          <w:bCs/>
          <w:sz w:val="24"/>
        </w:rPr>
        <w:t xml:space="preserve">    3</w:t>
      </w:r>
      <w:r w:rsidRPr="00BE4AD1">
        <w:rPr>
          <w:rFonts w:asciiTheme="majorEastAsia" w:eastAsiaTheme="majorEastAsia" w:hAnsiTheme="majorEastAsia" w:hint="eastAsia"/>
          <w:b/>
          <w:bCs/>
          <w:sz w:val="24"/>
        </w:rPr>
        <w:t>.设施设备需提供设备清单、品牌。</w:t>
      </w:r>
    </w:p>
    <w:p w:rsidR="00531F32" w:rsidRPr="00BE4AD1" w:rsidRDefault="00531F32" w:rsidP="00531F32">
      <w:pPr>
        <w:snapToGrid w:val="0"/>
        <w:textAlignment w:val="baseline"/>
        <w:rPr>
          <w:rFonts w:asciiTheme="majorEastAsia" w:eastAsiaTheme="majorEastAsia" w:hAnsiTheme="majorEastAsia"/>
          <w:b/>
          <w:bCs/>
          <w:sz w:val="24"/>
        </w:rPr>
      </w:pPr>
      <w:r w:rsidRPr="00BE4AD1">
        <w:rPr>
          <w:rFonts w:asciiTheme="majorEastAsia" w:eastAsiaTheme="majorEastAsia" w:hAnsiTheme="majorEastAsia" w:hint="eastAsia"/>
          <w:b/>
          <w:bCs/>
          <w:sz w:val="24"/>
        </w:rPr>
        <w:t>（二）信息管理要求：</w:t>
      </w:r>
    </w:p>
    <w:p w:rsidR="00531F32" w:rsidRPr="00BE4AD1" w:rsidRDefault="00531F32" w:rsidP="00531F32">
      <w:pPr>
        <w:snapToGrid w:val="0"/>
        <w:ind w:firstLineChars="200" w:firstLine="480"/>
        <w:textAlignment w:val="baseline"/>
        <w:rPr>
          <w:rFonts w:asciiTheme="majorEastAsia" w:eastAsiaTheme="majorEastAsia" w:hAnsiTheme="majorEastAsia"/>
          <w:sz w:val="24"/>
        </w:rPr>
      </w:pPr>
      <w:r w:rsidRPr="00BE4AD1">
        <w:rPr>
          <w:rFonts w:asciiTheme="majorEastAsia" w:eastAsiaTheme="majorEastAsia" w:hAnsiTheme="majorEastAsia" w:hint="eastAsia"/>
          <w:sz w:val="24"/>
        </w:rPr>
        <w:t>1.中标人向采购人提出申请，由采购人将相关信息录入“四维系统”，出具《成都市劳务品牌培训机构申报签约确认表》（系统下载）。认定时需提交申请报告、办学许可证（事业单位法人证书或民办非企业单位登记证书）副本、法定代表人身份证、组织机构代码证副本（以上材料核实原件收加盖单位印章的复印件）、与培训项目相对应的《教师花名册》（系统验证专职教师参保情况）、《成都市劳务品牌培训机构申报签约申请表》等材料。</w:t>
      </w:r>
    </w:p>
    <w:p w:rsidR="00531F32" w:rsidRPr="00BE4AD1" w:rsidRDefault="00531F32" w:rsidP="00531F32">
      <w:pPr>
        <w:snapToGrid w:val="0"/>
        <w:textAlignment w:val="baseline"/>
        <w:rPr>
          <w:rFonts w:asciiTheme="majorEastAsia" w:eastAsiaTheme="majorEastAsia" w:hAnsiTheme="majorEastAsia"/>
          <w:b/>
          <w:bCs/>
          <w:sz w:val="24"/>
        </w:rPr>
      </w:pPr>
      <w:r w:rsidRPr="00BE4AD1">
        <w:rPr>
          <w:rFonts w:asciiTheme="majorEastAsia" w:eastAsiaTheme="majorEastAsia" w:hAnsiTheme="majorEastAsia" w:hint="eastAsia"/>
          <w:b/>
          <w:bCs/>
          <w:sz w:val="24"/>
        </w:rPr>
        <w:t>（三）服务要求：</w:t>
      </w:r>
    </w:p>
    <w:p w:rsidR="00531F32" w:rsidRPr="00BE4AD1" w:rsidRDefault="00531F32" w:rsidP="00531F32">
      <w:pPr>
        <w:snapToGrid w:val="0"/>
        <w:ind w:firstLineChars="200" w:firstLine="480"/>
        <w:textAlignment w:val="baseline"/>
        <w:rPr>
          <w:rFonts w:asciiTheme="majorEastAsia" w:eastAsiaTheme="majorEastAsia" w:hAnsiTheme="majorEastAsia"/>
          <w:sz w:val="24"/>
        </w:rPr>
      </w:pPr>
      <w:r w:rsidRPr="00BE4AD1">
        <w:rPr>
          <w:rFonts w:asciiTheme="majorEastAsia" w:eastAsiaTheme="majorEastAsia" w:hAnsiTheme="majorEastAsia" w:hint="eastAsia"/>
          <w:sz w:val="24"/>
        </w:rPr>
        <w:t>1.中标人根据本校师资、设备情况、专业设置等实行自主招生。招标人对中标供应商实行动态管理，整个培训任务应在2021年11月底前完成，培训补贴依</w:t>
      </w:r>
      <w:r w:rsidRPr="00BE4AD1">
        <w:rPr>
          <w:rFonts w:asciiTheme="majorEastAsia" w:eastAsiaTheme="majorEastAsia" w:hAnsiTheme="majorEastAsia" w:hint="eastAsia"/>
          <w:sz w:val="24"/>
        </w:rPr>
        <w:lastRenderedPageBreak/>
        <w:t>据现行政策按实结算。</w:t>
      </w:r>
    </w:p>
    <w:p w:rsidR="00531F32" w:rsidRPr="00BE4AD1" w:rsidRDefault="00531F32" w:rsidP="00531F32">
      <w:pPr>
        <w:snapToGrid w:val="0"/>
        <w:ind w:firstLineChars="200" w:firstLine="480"/>
        <w:textAlignment w:val="baseline"/>
        <w:rPr>
          <w:rFonts w:asciiTheme="majorEastAsia" w:eastAsiaTheme="majorEastAsia" w:hAnsiTheme="majorEastAsia"/>
          <w:sz w:val="24"/>
        </w:rPr>
      </w:pPr>
      <w:r w:rsidRPr="00BE4AD1">
        <w:rPr>
          <w:rFonts w:asciiTheme="majorEastAsia" w:eastAsiaTheme="majorEastAsia" w:hAnsiTheme="majorEastAsia" w:hint="eastAsia"/>
          <w:sz w:val="24"/>
        </w:rPr>
        <w:t>2.招生对象及招生方式:中标人实行自主招生，针对法定劳动年龄范围内，未就业并有就业和培训愿望的贫困家庭劳动者(包括“建档立卡”贫困家庭、城乡低保家庭成员及子女)高校毕业生(含毕业年度及毕业5年内未就业高校毕业生、成都市技工院校高级工班、预备技师班和特殊教育院校职业教育类毕业生):城乡未继续升学的应届初高中毕业生(即“两后生”)、农村转移就业劳动者(含新生代农民)、下岗失业人员(不含享受失业保险金待遇人员)进行招生。</w:t>
      </w:r>
    </w:p>
    <w:p w:rsidR="00531F32" w:rsidRPr="00BE4AD1" w:rsidRDefault="00531F32" w:rsidP="00531F32">
      <w:pPr>
        <w:snapToGrid w:val="0"/>
        <w:ind w:firstLineChars="200" w:firstLine="480"/>
        <w:textAlignment w:val="baseline"/>
        <w:rPr>
          <w:rFonts w:asciiTheme="majorEastAsia" w:eastAsiaTheme="majorEastAsia" w:hAnsiTheme="majorEastAsia"/>
          <w:sz w:val="24"/>
        </w:rPr>
      </w:pPr>
      <w:r w:rsidRPr="00BE4AD1">
        <w:rPr>
          <w:rFonts w:asciiTheme="majorEastAsia" w:eastAsiaTheme="majorEastAsia" w:hAnsiTheme="majorEastAsia" w:hint="eastAsia"/>
          <w:sz w:val="24"/>
        </w:rPr>
        <w:t>3.培训方式:实行“基地教学”+“送培训下社区”服务的方式，供应商结合街道和培训学员的要求，可以在培训学校实行“基地教学”的培训方式，也可以到街道、社区举办培训班，实行“送培训下社区”服务的培训方式，教学场地可选择街道、社区会议室或正规教室，要求无危房，有良好的照明和通风条件，桌椅、身份证读卡器、指纹打卡器、网络录像设备和网络通讯线路(专网)等视频监控设备齐全，有满足实操教学需要的操作场地。选择地点确保有网络信号，学员在培训期间不存在安全隐患。培训教材及培训设施设备由中标人提供，能满足培训教学的需求。</w:t>
      </w:r>
    </w:p>
    <w:p w:rsidR="00531F32" w:rsidRPr="00BE4AD1" w:rsidRDefault="00531F32" w:rsidP="00531F32">
      <w:pPr>
        <w:snapToGrid w:val="0"/>
        <w:ind w:firstLineChars="200" w:firstLine="480"/>
        <w:textAlignment w:val="baseline"/>
        <w:rPr>
          <w:rFonts w:asciiTheme="majorEastAsia" w:eastAsiaTheme="majorEastAsia" w:hAnsiTheme="majorEastAsia"/>
          <w:sz w:val="24"/>
        </w:rPr>
      </w:pPr>
      <w:r w:rsidRPr="00BE4AD1">
        <w:rPr>
          <w:rFonts w:asciiTheme="majorEastAsia" w:eastAsiaTheme="majorEastAsia" w:hAnsiTheme="majorEastAsia" w:hint="eastAsia"/>
          <w:sz w:val="24"/>
        </w:rPr>
        <w:t>4.培训规模:为了确保教学效果和培训质量，严格控制培训班学员规模，每个培训班最多不超过60人。新冠疫情期间，按疫情防控要求执行。</w:t>
      </w:r>
    </w:p>
    <w:p w:rsidR="00531F32" w:rsidRPr="00BE4AD1" w:rsidRDefault="00531F32" w:rsidP="00531F32">
      <w:pPr>
        <w:snapToGrid w:val="0"/>
        <w:ind w:firstLineChars="200" w:firstLine="480"/>
        <w:textAlignment w:val="baseline"/>
        <w:rPr>
          <w:rFonts w:asciiTheme="majorEastAsia" w:eastAsiaTheme="majorEastAsia" w:hAnsiTheme="majorEastAsia"/>
          <w:sz w:val="24"/>
        </w:rPr>
      </w:pPr>
      <w:r w:rsidRPr="00BE4AD1">
        <w:rPr>
          <w:rFonts w:asciiTheme="majorEastAsia" w:eastAsiaTheme="majorEastAsia" w:hAnsiTheme="majorEastAsia" w:hint="eastAsia"/>
          <w:sz w:val="24"/>
        </w:rPr>
        <w:t>5.培训师资:教师知识结构和人员配备合理，劳务品牌培训每个专业应具有理论课、实训课教师各2名以上(含2名)。授课教师应具有相应等级及以上的教师上岗资格证，兼职教师须与培训机构签订授课协议。</w:t>
      </w:r>
    </w:p>
    <w:p w:rsidR="00531F32" w:rsidRPr="00BE4AD1" w:rsidRDefault="00531F32" w:rsidP="00531F32">
      <w:pPr>
        <w:snapToGrid w:val="0"/>
        <w:ind w:firstLineChars="200" w:firstLine="480"/>
        <w:textAlignment w:val="baseline"/>
        <w:rPr>
          <w:rFonts w:asciiTheme="majorEastAsia" w:eastAsiaTheme="majorEastAsia" w:hAnsiTheme="majorEastAsia"/>
          <w:sz w:val="24"/>
        </w:rPr>
      </w:pPr>
      <w:r w:rsidRPr="00BE4AD1">
        <w:rPr>
          <w:rFonts w:asciiTheme="majorEastAsia" w:eastAsiaTheme="majorEastAsia" w:hAnsiTheme="majorEastAsia" w:hint="eastAsia"/>
          <w:sz w:val="24"/>
        </w:rPr>
        <w:t>6.培训学时:初级品牌培训按不低于10天80学时(其中实操课时不低于总课时的三分之二)。</w:t>
      </w:r>
    </w:p>
    <w:p w:rsidR="00531F32" w:rsidRPr="00BE4AD1" w:rsidRDefault="00531F32" w:rsidP="00531F32">
      <w:pPr>
        <w:snapToGrid w:val="0"/>
        <w:ind w:firstLineChars="200" w:firstLine="480"/>
        <w:textAlignment w:val="baseline"/>
        <w:rPr>
          <w:rFonts w:asciiTheme="majorEastAsia" w:eastAsiaTheme="majorEastAsia" w:hAnsiTheme="majorEastAsia"/>
          <w:sz w:val="24"/>
        </w:rPr>
      </w:pPr>
      <w:r w:rsidRPr="00BE4AD1">
        <w:rPr>
          <w:rFonts w:asciiTheme="majorEastAsia" w:eastAsiaTheme="majorEastAsia" w:hAnsiTheme="majorEastAsia" w:hint="eastAsia"/>
          <w:sz w:val="24"/>
        </w:rPr>
        <w:t>7.培训开班:中标人的培训方案经许可后，须登录“四维系统”进行申请开班，经区就业服务管理局备案同意后方可组织实施，未经备案同意自行组织的培训一律不予补贴。于开班前10日向区就业服务管理局上报开班申请，按照“四维系统”要求做好信息录入工作，在培训班开班前录入开班信息并上传授课计划等，同时提交纸质和电子版开班备案资料，包括：《成都市就业培训开班申请表》、课程表、教学大纲、开班地点地图、参训人员花名册、相关专业授课老师的资质复印件及身份证复印件（盖机构鲜章），开班后不得更换学员，确保培训数据线上线下同步，纸质资料与“四维系统”一致。</w:t>
      </w:r>
    </w:p>
    <w:p w:rsidR="00531F32" w:rsidRPr="00BE4AD1" w:rsidRDefault="00531F32" w:rsidP="00531F32">
      <w:pPr>
        <w:snapToGrid w:val="0"/>
        <w:ind w:firstLineChars="200" w:firstLine="480"/>
        <w:textAlignment w:val="baseline"/>
        <w:rPr>
          <w:rFonts w:asciiTheme="majorEastAsia" w:eastAsiaTheme="majorEastAsia" w:hAnsiTheme="majorEastAsia"/>
          <w:sz w:val="24"/>
        </w:rPr>
      </w:pPr>
      <w:r w:rsidRPr="00BE4AD1">
        <w:rPr>
          <w:rFonts w:asciiTheme="majorEastAsia" w:eastAsiaTheme="majorEastAsia" w:hAnsiTheme="majorEastAsia" w:hint="eastAsia"/>
          <w:sz w:val="24"/>
        </w:rPr>
        <w:t>8.培训监管:为确保培训质量和真实性，培训过程实行全程视频录像和实名制指纹打卡。由中标人安排专人负责，指纹打卡设备必须安放在视频监控范围内，参培学员不得随意迟到或早退。培训机构要建立考勤制度，实行每半日实名签到制度，严禁代签、补签等现象。指纹考勤打卡记录累计缺课达总课时20％及以上的，视为培训不合格。贫困家庭劳动力在培训期间的交通食宿补贴以实际指纹打卡记录为补贴依据，每个班次视频以天为单位保存在一个文件夹，每个补贴批次的视频存储在U盘或硬盘内。同时，自觉接受招标人的日常管理、指导服务和质量监管，配合招标人和相关部门的检查、审计。</w:t>
      </w:r>
    </w:p>
    <w:p w:rsidR="00531F32" w:rsidRPr="00BE4AD1" w:rsidRDefault="00531F32" w:rsidP="00531F32">
      <w:pPr>
        <w:snapToGrid w:val="0"/>
        <w:ind w:firstLineChars="200" w:firstLine="480"/>
        <w:textAlignment w:val="baseline"/>
        <w:rPr>
          <w:rFonts w:asciiTheme="majorEastAsia" w:eastAsiaTheme="majorEastAsia" w:hAnsiTheme="majorEastAsia"/>
          <w:sz w:val="24"/>
        </w:rPr>
      </w:pPr>
      <w:r w:rsidRPr="00BE4AD1">
        <w:rPr>
          <w:rFonts w:asciiTheme="majorEastAsia" w:eastAsiaTheme="majorEastAsia" w:hAnsiTheme="majorEastAsia" w:hint="eastAsia"/>
          <w:sz w:val="24"/>
        </w:rPr>
        <w:t>9.培训结业：按照培训方案、课程表完成培训过程后10天内在“四维系统”内做学员（班级）结业管理。没有完成培训课程或考勤不合格的学员不予结业。</w:t>
      </w:r>
    </w:p>
    <w:p w:rsidR="00531F32" w:rsidRPr="00BE4AD1" w:rsidRDefault="00531F32" w:rsidP="00531F32">
      <w:pPr>
        <w:snapToGrid w:val="0"/>
        <w:ind w:firstLineChars="200" w:firstLine="480"/>
        <w:textAlignment w:val="baseline"/>
        <w:rPr>
          <w:rFonts w:asciiTheme="majorEastAsia" w:eastAsiaTheme="majorEastAsia" w:hAnsiTheme="majorEastAsia"/>
          <w:sz w:val="24"/>
        </w:rPr>
      </w:pPr>
      <w:r w:rsidRPr="00BE4AD1">
        <w:rPr>
          <w:rFonts w:asciiTheme="majorEastAsia" w:eastAsiaTheme="majorEastAsia" w:hAnsiTheme="majorEastAsia" w:hint="eastAsia"/>
          <w:sz w:val="24"/>
        </w:rPr>
        <w:t>10.资金划拨:品牌培训结束经过考核合格，供应商负责培训合格者职业资格(合格)证书的办理和发放，不得收取学员的费用。培训补贴资金依据现行培训政策补贴标准按实结算。供应商可根据培训进度申请验收、划拨补贴资金，并完善培训和验收资料整理归档。</w:t>
      </w:r>
    </w:p>
    <w:p w:rsidR="00531F32" w:rsidRPr="00BE4AD1" w:rsidRDefault="00531F32" w:rsidP="00531F32">
      <w:pPr>
        <w:snapToGrid w:val="0"/>
        <w:ind w:firstLineChars="200" w:firstLine="480"/>
        <w:textAlignment w:val="baseline"/>
        <w:rPr>
          <w:rFonts w:asciiTheme="majorEastAsia" w:eastAsiaTheme="majorEastAsia" w:hAnsiTheme="majorEastAsia"/>
          <w:sz w:val="24"/>
        </w:rPr>
      </w:pPr>
      <w:r w:rsidRPr="00BE4AD1">
        <w:rPr>
          <w:rFonts w:asciiTheme="majorEastAsia" w:eastAsiaTheme="majorEastAsia" w:hAnsiTheme="majorEastAsia" w:hint="eastAsia"/>
          <w:sz w:val="24"/>
        </w:rPr>
        <w:lastRenderedPageBreak/>
        <w:t>11.档案管理要求：中标人要将就业培训有关资料进行归档管理，建立教学活动档案（开班申请表、学员花名册、考勤表、身份证复印件等）、教研活动档案（教研活动计划书、教学研讨活动记录等）和培训后的跟踪服务档案。档案管理期限为5年。</w:t>
      </w:r>
    </w:p>
    <w:p w:rsidR="00531F32" w:rsidRPr="00BE4AD1" w:rsidRDefault="00531F32" w:rsidP="00531F32">
      <w:pPr>
        <w:snapToGrid w:val="0"/>
        <w:ind w:firstLineChars="200" w:firstLine="480"/>
        <w:textAlignment w:val="baseline"/>
        <w:rPr>
          <w:rFonts w:asciiTheme="majorEastAsia" w:eastAsiaTheme="majorEastAsia" w:hAnsiTheme="majorEastAsia"/>
          <w:sz w:val="24"/>
        </w:rPr>
      </w:pPr>
      <w:r w:rsidRPr="00BE4AD1">
        <w:rPr>
          <w:rFonts w:asciiTheme="majorEastAsia" w:eastAsiaTheme="majorEastAsia" w:hAnsiTheme="majorEastAsia" w:hint="eastAsia"/>
          <w:sz w:val="24"/>
        </w:rPr>
        <w:t>12.台账管理:中标人应按班建立相应的培训台账和学员就业情况台账，按档案管理规定存档备查。</w:t>
      </w:r>
    </w:p>
    <w:p w:rsidR="00531F32" w:rsidRPr="00BE4AD1" w:rsidRDefault="00531F32" w:rsidP="00531F32">
      <w:pPr>
        <w:snapToGrid w:val="0"/>
        <w:ind w:firstLineChars="200" w:firstLine="480"/>
        <w:textAlignment w:val="baseline"/>
        <w:rPr>
          <w:rFonts w:asciiTheme="majorEastAsia" w:eastAsiaTheme="majorEastAsia" w:hAnsiTheme="majorEastAsia"/>
          <w:sz w:val="24"/>
        </w:rPr>
      </w:pPr>
      <w:r w:rsidRPr="00BE4AD1">
        <w:rPr>
          <w:rFonts w:asciiTheme="majorEastAsia" w:eastAsiaTheme="majorEastAsia" w:hAnsiTheme="majorEastAsia" w:hint="eastAsia"/>
          <w:sz w:val="24"/>
        </w:rPr>
        <w:t>13.中标人应有科学完善的团队管理、教学管理、学员管理、财务管理和卫生安全管理等制度，须承诺负责培训过程的安全以及秩序维护，在新冠疫情期间举办培训班的，要严格按疫情防控指挥部的要求执行防控措施。(提供安全责任承诺函以及相关管理制度，格式自拟)。</w:t>
      </w:r>
    </w:p>
    <w:p w:rsidR="00531F32" w:rsidRPr="00BE4AD1" w:rsidRDefault="00531F32" w:rsidP="00531F32">
      <w:pPr>
        <w:snapToGrid w:val="0"/>
        <w:ind w:firstLineChars="200" w:firstLine="482"/>
        <w:textAlignment w:val="baseline"/>
        <w:rPr>
          <w:rFonts w:asciiTheme="majorEastAsia" w:eastAsiaTheme="majorEastAsia" w:hAnsiTheme="majorEastAsia"/>
          <w:sz w:val="24"/>
        </w:rPr>
      </w:pPr>
      <w:r w:rsidRPr="0068474E">
        <w:rPr>
          <w:rFonts w:asciiTheme="majorEastAsia" w:eastAsiaTheme="majorEastAsia" w:hAnsiTheme="majorEastAsia" w:hint="eastAsia"/>
          <w:b/>
          <w:sz w:val="24"/>
        </w:rPr>
        <w:t>*</w:t>
      </w:r>
      <w:r w:rsidRPr="00BE4AD1">
        <w:rPr>
          <w:rFonts w:asciiTheme="majorEastAsia" w:eastAsiaTheme="majorEastAsia" w:hAnsiTheme="majorEastAsia" w:hint="eastAsia"/>
          <w:sz w:val="24"/>
        </w:rPr>
        <w:t>14.投标人需在投标文件中承诺中标后至少保证开展一期培训活动（针对所投包号进行承诺）。</w:t>
      </w:r>
    </w:p>
    <w:p w:rsidR="00531F32" w:rsidRPr="00BE4AD1" w:rsidRDefault="00531F32" w:rsidP="00531F32">
      <w:pPr>
        <w:pStyle w:val="a5"/>
        <w:spacing w:line="400" w:lineRule="exact"/>
        <w:ind w:firstLineChars="175" w:firstLine="422"/>
        <w:rPr>
          <w:rFonts w:asciiTheme="majorEastAsia" w:eastAsiaTheme="majorEastAsia" w:hAnsiTheme="majorEastAsia"/>
          <w:b/>
          <w:bCs/>
          <w:sz w:val="24"/>
        </w:rPr>
      </w:pPr>
    </w:p>
    <w:p w:rsidR="00531F32" w:rsidRPr="00BE4AD1" w:rsidRDefault="00531F32" w:rsidP="00531F32">
      <w:pPr>
        <w:pStyle w:val="1"/>
        <w:spacing w:line="400" w:lineRule="exact"/>
        <w:jc w:val="center"/>
        <w:rPr>
          <w:rFonts w:asciiTheme="majorEastAsia" w:eastAsiaTheme="majorEastAsia" w:hAnsiTheme="majorEastAsia"/>
          <w:sz w:val="36"/>
          <w:szCs w:val="36"/>
        </w:rPr>
        <w:sectPr w:rsidR="00531F32" w:rsidRPr="00BE4AD1">
          <w:pgSz w:w="11906" w:h="16838"/>
          <w:pgMar w:top="1440" w:right="1800" w:bottom="1440" w:left="1800" w:header="851" w:footer="992" w:gutter="0"/>
          <w:cols w:space="720"/>
          <w:docGrid w:type="lines" w:linePitch="312"/>
        </w:sectPr>
      </w:pPr>
    </w:p>
    <w:p w:rsidR="00F92182" w:rsidRPr="00531F32" w:rsidRDefault="00F92182">
      <w:bookmarkStart w:id="2" w:name="_GoBack"/>
      <w:bookmarkEnd w:id="2"/>
    </w:p>
    <w:sectPr w:rsidR="00F92182" w:rsidRPr="00531F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F32" w:rsidRDefault="00531F32" w:rsidP="00531F32">
      <w:r>
        <w:separator/>
      </w:r>
    </w:p>
  </w:endnote>
  <w:endnote w:type="continuationSeparator" w:id="0">
    <w:p w:rsidR="00531F32" w:rsidRDefault="00531F32" w:rsidP="0053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F32" w:rsidRDefault="00531F32" w:rsidP="00531F32">
      <w:r>
        <w:separator/>
      </w:r>
    </w:p>
  </w:footnote>
  <w:footnote w:type="continuationSeparator" w:id="0">
    <w:p w:rsidR="00531F32" w:rsidRDefault="00531F32" w:rsidP="00531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0B"/>
    <w:rsid w:val="00531F32"/>
    <w:rsid w:val="0096240B"/>
    <w:rsid w:val="00F92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31F32"/>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531F32"/>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1F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1F32"/>
    <w:rPr>
      <w:sz w:val="18"/>
      <w:szCs w:val="18"/>
    </w:rPr>
  </w:style>
  <w:style w:type="paragraph" w:styleId="a4">
    <w:name w:val="footer"/>
    <w:basedOn w:val="a"/>
    <w:link w:val="Char0"/>
    <w:uiPriority w:val="99"/>
    <w:unhideWhenUsed/>
    <w:rsid w:val="00531F32"/>
    <w:pPr>
      <w:tabs>
        <w:tab w:val="center" w:pos="4153"/>
        <w:tab w:val="right" w:pos="8306"/>
      </w:tabs>
      <w:snapToGrid w:val="0"/>
      <w:jc w:val="left"/>
    </w:pPr>
    <w:rPr>
      <w:sz w:val="18"/>
      <w:szCs w:val="18"/>
    </w:rPr>
  </w:style>
  <w:style w:type="character" w:customStyle="1" w:styleId="Char0">
    <w:name w:val="页脚 Char"/>
    <w:basedOn w:val="a0"/>
    <w:link w:val="a4"/>
    <w:uiPriority w:val="99"/>
    <w:rsid w:val="00531F32"/>
    <w:rPr>
      <w:sz w:val="18"/>
      <w:szCs w:val="18"/>
    </w:rPr>
  </w:style>
  <w:style w:type="character" w:customStyle="1" w:styleId="1Char">
    <w:name w:val="标题 1 Char"/>
    <w:basedOn w:val="a0"/>
    <w:link w:val="1"/>
    <w:qFormat/>
    <w:rsid w:val="00531F32"/>
    <w:rPr>
      <w:rFonts w:ascii="Calibri" w:eastAsia="宋体" w:hAnsi="Calibri" w:cs="Times New Roman"/>
      <w:b/>
      <w:bCs/>
      <w:kern w:val="44"/>
      <w:sz w:val="44"/>
      <w:szCs w:val="44"/>
    </w:rPr>
  </w:style>
  <w:style w:type="character" w:customStyle="1" w:styleId="2Char">
    <w:name w:val="标题 2 Char"/>
    <w:basedOn w:val="a0"/>
    <w:link w:val="2"/>
    <w:rsid w:val="00531F32"/>
    <w:rPr>
      <w:rFonts w:ascii="Arial" w:eastAsia="黑体" w:hAnsi="Arial" w:cs="Times New Roman"/>
      <w:b/>
      <w:bCs/>
      <w:sz w:val="32"/>
      <w:szCs w:val="32"/>
    </w:rPr>
  </w:style>
  <w:style w:type="paragraph" w:styleId="a5">
    <w:name w:val="Normal Indent"/>
    <w:basedOn w:val="a"/>
    <w:qFormat/>
    <w:rsid w:val="00531F32"/>
    <w:pPr>
      <w:spacing w:after="160" w:line="259" w:lineRule="auto"/>
      <w:ind w:firstLineChars="200" w:firstLine="200"/>
    </w:pPr>
    <w:rPr>
      <w:rFonts w:ascii="Calibri" w:eastAsia="宋体" w:hAnsi="Calibri" w:cs="Times New Roman"/>
      <w:szCs w:val="24"/>
    </w:rPr>
  </w:style>
  <w:style w:type="table" w:styleId="a6">
    <w:name w:val="Table Grid"/>
    <w:basedOn w:val="a1"/>
    <w:qFormat/>
    <w:rsid w:val="00531F3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31F32"/>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531F32"/>
    <w:pPr>
      <w:keepNext/>
      <w:keepLines/>
      <w:spacing w:before="260" w:after="260" w:line="415"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1F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1F32"/>
    <w:rPr>
      <w:sz w:val="18"/>
      <w:szCs w:val="18"/>
    </w:rPr>
  </w:style>
  <w:style w:type="paragraph" w:styleId="a4">
    <w:name w:val="footer"/>
    <w:basedOn w:val="a"/>
    <w:link w:val="Char0"/>
    <w:uiPriority w:val="99"/>
    <w:unhideWhenUsed/>
    <w:rsid w:val="00531F32"/>
    <w:pPr>
      <w:tabs>
        <w:tab w:val="center" w:pos="4153"/>
        <w:tab w:val="right" w:pos="8306"/>
      </w:tabs>
      <w:snapToGrid w:val="0"/>
      <w:jc w:val="left"/>
    </w:pPr>
    <w:rPr>
      <w:sz w:val="18"/>
      <w:szCs w:val="18"/>
    </w:rPr>
  </w:style>
  <w:style w:type="character" w:customStyle="1" w:styleId="Char0">
    <w:name w:val="页脚 Char"/>
    <w:basedOn w:val="a0"/>
    <w:link w:val="a4"/>
    <w:uiPriority w:val="99"/>
    <w:rsid w:val="00531F32"/>
    <w:rPr>
      <w:sz w:val="18"/>
      <w:szCs w:val="18"/>
    </w:rPr>
  </w:style>
  <w:style w:type="character" w:customStyle="1" w:styleId="1Char">
    <w:name w:val="标题 1 Char"/>
    <w:basedOn w:val="a0"/>
    <w:link w:val="1"/>
    <w:qFormat/>
    <w:rsid w:val="00531F32"/>
    <w:rPr>
      <w:rFonts w:ascii="Calibri" w:eastAsia="宋体" w:hAnsi="Calibri" w:cs="Times New Roman"/>
      <w:b/>
      <w:bCs/>
      <w:kern w:val="44"/>
      <w:sz w:val="44"/>
      <w:szCs w:val="44"/>
    </w:rPr>
  </w:style>
  <w:style w:type="character" w:customStyle="1" w:styleId="2Char">
    <w:name w:val="标题 2 Char"/>
    <w:basedOn w:val="a0"/>
    <w:link w:val="2"/>
    <w:rsid w:val="00531F32"/>
    <w:rPr>
      <w:rFonts w:ascii="Arial" w:eastAsia="黑体" w:hAnsi="Arial" w:cs="Times New Roman"/>
      <w:b/>
      <w:bCs/>
      <w:sz w:val="32"/>
      <w:szCs w:val="32"/>
    </w:rPr>
  </w:style>
  <w:style w:type="paragraph" w:styleId="a5">
    <w:name w:val="Normal Indent"/>
    <w:basedOn w:val="a"/>
    <w:qFormat/>
    <w:rsid w:val="00531F32"/>
    <w:pPr>
      <w:spacing w:after="160" w:line="259" w:lineRule="auto"/>
      <w:ind w:firstLineChars="200" w:firstLine="200"/>
    </w:pPr>
    <w:rPr>
      <w:rFonts w:ascii="Calibri" w:eastAsia="宋体" w:hAnsi="Calibri" w:cs="Times New Roman"/>
      <w:szCs w:val="24"/>
    </w:rPr>
  </w:style>
  <w:style w:type="table" w:styleId="a6">
    <w:name w:val="Table Grid"/>
    <w:basedOn w:val="a1"/>
    <w:qFormat/>
    <w:rsid w:val="00531F3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552</Words>
  <Characters>3153</Characters>
  <Application>Microsoft Office Word</Application>
  <DocSecurity>0</DocSecurity>
  <Lines>26</Lines>
  <Paragraphs>7</Paragraphs>
  <ScaleCrop>false</ScaleCrop>
  <Company>china</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2021-09-08T06:34:00Z</dcterms:created>
  <dcterms:modified xsi:type="dcterms:W3CDTF">2021-09-08T06:35:00Z</dcterms:modified>
</cp:coreProperties>
</file>