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6947" w14:textId="05FC9341" w:rsidR="0002699D" w:rsidRDefault="0002699D" w:rsidP="0002699D">
      <w:pPr>
        <w:pStyle w:val="a7"/>
        <w:numPr>
          <w:ilvl w:val="0"/>
          <w:numId w:val="1"/>
        </w:numPr>
        <w:ind w:firstLineChars="0"/>
        <w:rPr>
          <w:rFonts w:hint="eastAsia"/>
        </w:rPr>
      </w:pPr>
      <w:r>
        <w:rPr>
          <w:rFonts w:hint="eastAsia"/>
        </w:rPr>
        <w:t>原招标文件“</w:t>
      </w:r>
      <w:r w:rsidRPr="0002699D">
        <w:rPr>
          <w:rFonts w:hint="eastAsia"/>
        </w:rPr>
        <w:t>第六章</w:t>
      </w:r>
      <w:r w:rsidRPr="0002699D">
        <w:t xml:space="preserve">  招标项目技术、服务、政府采购合同内容条款及其他商务要求</w:t>
      </w:r>
      <w:r>
        <w:rPr>
          <w:rFonts w:hint="eastAsia"/>
        </w:rPr>
        <w:t>”中：</w:t>
      </w:r>
      <w:bookmarkStart w:id="0" w:name="_Hlk88139521"/>
      <w:r w:rsidRPr="0002699D">
        <w:t>1.7</w:t>
      </w:r>
      <w:r w:rsidRPr="0002699D">
        <w:tab/>
        <w:t>技术指标及参数</w:t>
      </w:r>
    </w:p>
    <w:tbl>
      <w:tblPr>
        <w:tblW w:w="5000" w:type="pct"/>
        <w:tblLayout w:type="fixed"/>
        <w:tblCellMar>
          <w:top w:w="15" w:type="dxa"/>
        </w:tblCellMar>
        <w:tblLook w:val="04A0" w:firstRow="1" w:lastRow="0" w:firstColumn="1" w:lastColumn="0" w:noHBand="0" w:noVBand="1"/>
      </w:tblPr>
      <w:tblGrid>
        <w:gridCol w:w="698"/>
        <w:gridCol w:w="996"/>
        <w:gridCol w:w="710"/>
        <w:gridCol w:w="5656"/>
        <w:gridCol w:w="236"/>
      </w:tblGrid>
      <w:tr w:rsidR="0002699D" w14:paraId="74438C25" w14:textId="77777777" w:rsidTr="002C68B4">
        <w:trPr>
          <w:gridAfter w:val="1"/>
          <w:wAfter w:w="142" w:type="pct"/>
          <w:trHeight w:val="300"/>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DBCA760"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序号</w:t>
            </w:r>
          </w:p>
        </w:tc>
        <w:tc>
          <w:tcPr>
            <w:tcW w:w="600" w:type="pct"/>
            <w:tcBorders>
              <w:top w:val="single" w:sz="4" w:space="0" w:color="auto"/>
              <w:left w:val="nil"/>
              <w:bottom w:val="single" w:sz="4" w:space="0" w:color="auto"/>
              <w:right w:val="single" w:sz="4" w:space="0" w:color="auto"/>
            </w:tcBorders>
            <w:shd w:val="clear" w:color="auto" w:fill="auto"/>
            <w:vAlign w:val="center"/>
          </w:tcPr>
          <w:p w14:paraId="496E17BE"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设备名称</w:t>
            </w:r>
          </w:p>
        </w:tc>
        <w:tc>
          <w:tcPr>
            <w:tcW w:w="428" w:type="pct"/>
            <w:tcBorders>
              <w:top w:val="single" w:sz="4" w:space="0" w:color="auto"/>
              <w:left w:val="nil"/>
              <w:bottom w:val="single" w:sz="4" w:space="0" w:color="auto"/>
              <w:right w:val="single" w:sz="4" w:space="0" w:color="auto"/>
            </w:tcBorders>
            <w:shd w:val="clear" w:color="auto" w:fill="auto"/>
            <w:vAlign w:val="center"/>
          </w:tcPr>
          <w:p w14:paraId="1F91B642"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数量</w:t>
            </w:r>
          </w:p>
        </w:tc>
        <w:tc>
          <w:tcPr>
            <w:tcW w:w="3409" w:type="pct"/>
            <w:tcBorders>
              <w:top w:val="single" w:sz="4" w:space="0" w:color="auto"/>
              <w:left w:val="nil"/>
              <w:bottom w:val="single" w:sz="4" w:space="0" w:color="auto"/>
              <w:right w:val="single" w:sz="4" w:space="0" w:color="auto"/>
            </w:tcBorders>
            <w:shd w:val="clear" w:color="auto" w:fill="auto"/>
            <w:vAlign w:val="center"/>
          </w:tcPr>
          <w:p w14:paraId="3409BA7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指标要求</w:t>
            </w:r>
          </w:p>
        </w:tc>
      </w:tr>
      <w:tr w:rsidR="0002699D" w14:paraId="08DB7C21" w14:textId="77777777" w:rsidTr="002C68B4">
        <w:trPr>
          <w:gridAfter w:val="1"/>
          <w:wAfter w:w="142" w:type="pct"/>
          <w:trHeight w:val="300"/>
        </w:trPr>
        <w:tc>
          <w:tcPr>
            <w:tcW w:w="144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E645FA0"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一、固定卫星设备</w:t>
            </w:r>
          </w:p>
        </w:tc>
        <w:tc>
          <w:tcPr>
            <w:tcW w:w="3409" w:type="pct"/>
            <w:tcBorders>
              <w:top w:val="nil"/>
              <w:left w:val="nil"/>
              <w:bottom w:val="single" w:sz="4" w:space="0" w:color="auto"/>
              <w:right w:val="single" w:sz="4" w:space="0" w:color="auto"/>
            </w:tcBorders>
            <w:shd w:val="clear" w:color="auto" w:fill="auto"/>
            <w:vAlign w:val="center"/>
          </w:tcPr>
          <w:p w14:paraId="4BB5647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 xml:space="preserve">　</w:t>
            </w:r>
          </w:p>
        </w:tc>
      </w:tr>
      <w:tr w:rsidR="0002699D" w14:paraId="36473DF8" w14:textId="77777777" w:rsidTr="002C68B4">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6735A420"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600" w:type="pct"/>
            <w:tcBorders>
              <w:top w:val="nil"/>
              <w:left w:val="nil"/>
              <w:bottom w:val="single" w:sz="4" w:space="0" w:color="auto"/>
              <w:right w:val="single" w:sz="4" w:space="0" w:color="auto"/>
            </w:tcBorders>
            <w:shd w:val="clear" w:color="auto" w:fill="auto"/>
            <w:vAlign w:val="center"/>
          </w:tcPr>
          <w:p w14:paraId="0FE64AE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市级专网/政务外网业务</w:t>
            </w:r>
            <w:r>
              <w:rPr>
                <w:rFonts w:ascii="仿宋" w:eastAsia="仿宋" w:hAnsi="仿宋" w:cs="宋体" w:hint="eastAsia"/>
                <w:color w:val="000000" w:themeColor="text1"/>
                <w:kern w:val="0"/>
                <w:sz w:val="24"/>
              </w:rPr>
              <w:br/>
              <w:t>网管平台</w:t>
            </w:r>
          </w:p>
        </w:tc>
        <w:tc>
          <w:tcPr>
            <w:tcW w:w="428" w:type="pct"/>
            <w:tcBorders>
              <w:top w:val="nil"/>
              <w:left w:val="nil"/>
              <w:bottom w:val="single" w:sz="4" w:space="0" w:color="auto"/>
              <w:right w:val="single" w:sz="4" w:space="0" w:color="auto"/>
            </w:tcBorders>
            <w:shd w:val="clear" w:color="auto" w:fill="auto"/>
            <w:vAlign w:val="center"/>
          </w:tcPr>
          <w:p w14:paraId="10D51DC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5AE3E6D5"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1)负责网络终端入网管理，业务配置及管理功能；</w:t>
            </w:r>
          </w:p>
          <w:p w14:paraId="741B522B" w14:textId="77777777" w:rsidR="0002699D" w:rsidRPr="0002699D" w:rsidRDefault="0002699D" w:rsidP="002C68B4">
            <w:pPr>
              <w:widowControl/>
              <w:spacing w:line="360" w:lineRule="auto"/>
              <w:ind w:firstLineChars="100" w:firstLine="240"/>
              <w:rPr>
                <w:rFonts w:ascii="仿宋" w:eastAsia="仿宋" w:hAnsi="仿宋" w:cs="宋体"/>
                <w:color w:val="FF0000"/>
                <w:kern w:val="0"/>
                <w:sz w:val="24"/>
              </w:rPr>
            </w:pPr>
            <w:r>
              <w:rPr>
                <w:rFonts w:ascii="仿宋" w:eastAsia="仿宋" w:hAnsi="仿宋" w:cs="宋体" w:hint="eastAsia"/>
                <w:color w:val="000000" w:themeColor="text1"/>
                <w:kern w:val="0"/>
                <w:sz w:val="24"/>
              </w:rPr>
              <w:t>2)▲具备卫星频谱资源管理、显示和统计功能；</w:t>
            </w:r>
            <w:r w:rsidRPr="0002699D">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p>
          <w:p w14:paraId="572C1ED3" w14:textId="77777777" w:rsidR="0002699D" w:rsidRPr="0002699D" w:rsidRDefault="0002699D" w:rsidP="002C68B4">
            <w:pPr>
              <w:widowControl/>
              <w:spacing w:line="360" w:lineRule="auto"/>
              <w:ind w:firstLineChars="100" w:firstLine="240"/>
              <w:rPr>
                <w:rFonts w:ascii="仿宋" w:eastAsia="仿宋" w:hAnsi="仿宋" w:cs="宋体"/>
                <w:color w:val="FF0000"/>
                <w:kern w:val="0"/>
                <w:sz w:val="24"/>
              </w:rPr>
            </w:pPr>
            <w:r>
              <w:rPr>
                <w:rFonts w:ascii="仿宋" w:eastAsia="仿宋" w:hAnsi="仿宋" w:cs="宋体" w:hint="eastAsia"/>
                <w:color w:val="000000" w:themeColor="text1"/>
                <w:kern w:val="0"/>
                <w:sz w:val="24"/>
              </w:rPr>
              <w:t>3)▲支持星状网、网状网、树状网网络结构配置，支持网络拓扑显示；</w:t>
            </w:r>
            <w:r w:rsidRPr="0002699D">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p>
          <w:p w14:paraId="52A7715F"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4)支持日志查询及统计功能。可按照时间、通信终端等条件对日志进行查询统计；</w:t>
            </w:r>
          </w:p>
          <w:p w14:paraId="7CB538DA"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5)支持查看网内终端运行状态及参数；</w:t>
            </w:r>
          </w:p>
          <w:p w14:paraId="4F530040"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6)具备实时告警显示及历史告警查询功能;</w:t>
            </w:r>
          </w:p>
          <w:p w14:paraId="3E3D773C"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7)支持QoS策略管理；</w:t>
            </w:r>
          </w:p>
          <w:p w14:paraId="5714066C"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8)▲支持网管用户的权限分级和二级网络用户（SVNO）管理；</w:t>
            </w:r>
            <w:r w:rsidRPr="0002699D">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p>
        </w:tc>
      </w:tr>
      <w:tr w:rsidR="0002699D" w14:paraId="3065F0FD" w14:textId="77777777" w:rsidTr="002C68B4">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662119A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p>
        </w:tc>
        <w:tc>
          <w:tcPr>
            <w:tcW w:w="600" w:type="pct"/>
            <w:tcBorders>
              <w:top w:val="nil"/>
              <w:left w:val="nil"/>
              <w:bottom w:val="single" w:sz="4" w:space="0" w:color="auto"/>
              <w:right w:val="single" w:sz="4" w:space="0" w:color="auto"/>
            </w:tcBorders>
            <w:shd w:val="clear" w:color="auto" w:fill="auto"/>
            <w:vAlign w:val="center"/>
          </w:tcPr>
          <w:p w14:paraId="1EE2DFB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卫星功放(</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0W)</w:t>
            </w:r>
          </w:p>
        </w:tc>
        <w:tc>
          <w:tcPr>
            <w:tcW w:w="428" w:type="pct"/>
            <w:tcBorders>
              <w:top w:val="nil"/>
              <w:left w:val="nil"/>
              <w:bottom w:val="single" w:sz="4" w:space="0" w:color="auto"/>
              <w:right w:val="single" w:sz="4" w:space="0" w:color="auto"/>
            </w:tcBorders>
            <w:shd w:val="clear" w:color="auto" w:fill="auto"/>
            <w:vAlign w:val="center"/>
          </w:tcPr>
          <w:p w14:paraId="00ADF9A1"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2D4E502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输入频率：950MHz ~ 1450 MHz；</w:t>
            </w:r>
            <w:r>
              <w:rPr>
                <w:rFonts w:ascii="仿宋" w:eastAsia="仿宋" w:hAnsi="仿宋" w:cs="宋体" w:hint="eastAsia"/>
                <w:color w:val="000000" w:themeColor="text1"/>
                <w:kern w:val="0"/>
                <w:sz w:val="24"/>
              </w:rPr>
              <w:br/>
              <w:t>2) 输出频率：14.0GHz～14.5GHz；</w:t>
            </w:r>
            <w:r>
              <w:rPr>
                <w:rFonts w:ascii="仿宋" w:eastAsia="仿宋" w:hAnsi="仿宋" w:cs="宋体" w:hint="eastAsia"/>
                <w:color w:val="000000" w:themeColor="text1"/>
                <w:kern w:val="0"/>
                <w:sz w:val="24"/>
              </w:rPr>
              <w:br/>
              <w:t>3) 外置频率参考（10MHz）：0dBm±5dBm；</w:t>
            </w:r>
            <w:r>
              <w:rPr>
                <w:rFonts w:ascii="仿宋" w:eastAsia="仿宋" w:hAnsi="仿宋" w:cs="宋体" w:hint="eastAsia"/>
                <w:color w:val="000000" w:themeColor="text1"/>
                <w:kern w:val="0"/>
                <w:sz w:val="24"/>
              </w:rPr>
              <w:br/>
              <w:t>4) 小信号增益：≥70dB；</w:t>
            </w:r>
            <w:r>
              <w:rPr>
                <w:rFonts w:ascii="仿宋" w:eastAsia="仿宋" w:hAnsi="仿宋" w:cs="宋体" w:hint="eastAsia"/>
                <w:color w:val="000000" w:themeColor="text1"/>
                <w:kern w:val="0"/>
                <w:sz w:val="24"/>
              </w:rPr>
              <w:br/>
              <w:t>5) 输出功率（P1dB）：≥4</w:t>
            </w: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dBm；</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6) 杂散：≤-60dBc；</w:t>
            </w:r>
            <w:r>
              <w:rPr>
                <w:rFonts w:ascii="仿宋" w:eastAsia="仿宋" w:hAnsi="仿宋" w:cs="宋体" w:hint="eastAsia"/>
                <w:color w:val="000000" w:themeColor="text1"/>
                <w:kern w:val="0"/>
                <w:sz w:val="24"/>
              </w:rPr>
              <w:br/>
              <w:t>7) 三阶互调：-25dBc @P1dB 回退3dB；</w:t>
            </w:r>
            <w:r>
              <w:rPr>
                <w:rFonts w:ascii="仿宋" w:eastAsia="仿宋" w:hAnsi="仿宋" w:cs="宋体" w:hint="eastAsia"/>
                <w:color w:val="000000" w:themeColor="text1"/>
                <w:kern w:val="0"/>
                <w:sz w:val="24"/>
              </w:rPr>
              <w:br/>
              <w:t>8) 输出驻波比：≤1.25:1。</w:t>
            </w:r>
            <w:r>
              <w:rPr>
                <w:rFonts w:ascii="仿宋" w:eastAsia="仿宋" w:hAnsi="仿宋" w:cs="宋体" w:hint="eastAsia"/>
                <w:color w:val="000000" w:themeColor="text1"/>
                <w:kern w:val="0"/>
                <w:sz w:val="24"/>
              </w:rPr>
              <w:br/>
              <w:t>9)★产品具备国家工信部颁布的《无线电发射设备型号核准证》，提供复印件并加盖供应商单位公章（鲜章）。</w:t>
            </w:r>
          </w:p>
        </w:tc>
      </w:tr>
      <w:tr w:rsidR="0002699D" w14:paraId="4D084DE6" w14:textId="77777777" w:rsidTr="002C68B4">
        <w:trPr>
          <w:gridAfter w:val="1"/>
          <w:wAfter w:w="142" w:type="pct"/>
          <w:trHeight w:val="114"/>
        </w:trPr>
        <w:tc>
          <w:tcPr>
            <w:tcW w:w="421" w:type="pct"/>
            <w:tcBorders>
              <w:top w:val="nil"/>
              <w:left w:val="single" w:sz="4" w:space="0" w:color="auto"/>
              <w:bottom w:val="single" w:sz="4" w:space="0" w:color="auto"/>
              <w:right w:val="single" w:sz="4" w:space="0" w:color="auto"/>
            </w:tcBorders>
            <w:shd w:val="clear" w:color="auto" w:fill="auto"/>
            <w:vAlign w:val="center"/>
          </w:tcPr>
          <w:p w14:paraId="51DAF2D0"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3</w:t>
            </w:r>
          </w:p>
        </w:tc>
        <w:tc>
          <w:tcPr>
            <w:tcW w:w="600" w:type="pct"/>
            <w:tcBorders>
              <w:top w:val="nil"/>
              <w:left w:val="nil"/>
              <w:bottom w:val="single" w:sz="4" w:space="0" w:color="auto"/>
              <w:right w:val="single" w:sz="4" w:space="0" w:color="auto"/>
            </w:tcBorders>
            <w:shd w:val="clear" w:color="auto" w:fill="auto"/>
            <w:vAlign w:val="center"/>
          </w:tcPr>
          <w:p w14:paraId="57A1F00A"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hAnsi="仿宋" w:hint="eastAsia"/>
                <w:color w:val="000000" w:themeColor="text1"/>
                <w:sz w:val="24"/>
              </w:rPr>
              <w:t>市级专网</w:t>
            </w:r>
            <w:r>
              <w:rPr>
                <w:rFonts w:ascii="仿宋" w:hAnsi="仿宋"/>
                <w:color w:val="000000" w:themeColor="text1"/>
                <w:sz w:val="24"/>
              </w:rPr>
              <w:t>/</w:t>
            </w:r>
            <w:r>
              <w:rPr>
                <w:rFonts w:ascii="仿宋" w:hAnsi="仿宋" w:hint="eastAsia"/>
                <w:color w:val="000000" w:themeColor="text1"/>
                <w:sz w:val="24"/>
              </w:rPr>
              <w:t>政务外网业务调制解调设备</w:t>
            </w:r>
          </w:p>
        </w:tc>
        <w:tc>
          <w:tcPr>
            <w:tcW w:w="428" w:type="pct"/>
            <w:tcBorders>
              <w:top w:val="nil"/>
              <w:left w:val="nil"/>
              <w:bottom w:val="single" w:sz="4" w:space="0" w:color="auto"/>
              <w:right w:val="single" w:sz="4" w:space="0" w:color="auto"/>
            </w:tcBorders>
            <w:shd w:val="clear" w:color="auto" w:fill="auto"/>
            <w:vAlign w:val="center"/>
          </w:tcPr>
          <w:p w14:paraId="7A8282F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7BE6A3E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1)支持FDMA/SCPC/DAMA通信体制；</w:t>
            </w:r>
          </w:p>
          <w:p w14:paraId="5A29D577" w14:textId="77777777" w:rsidR="0002699D" w:rsidRPr="0002699D" w:rsidRDefault="0002699D" w:rsidP="002C68B4">
            <w:pPr>
              <w:widowControl/>
              <w:spacing w:line="360" w:lineRule="auto"/>
              <w:jc w:val="left"/>
              <w:rPr>
                <w:rFonts w:ascii="仿宋" w:eastAsia="仿宋" w:hAnsi="仿宋" w:cs="宋体"/>
                <w:color w:val="FF0000"/>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)▲主站调制解调器支持控制信令和数据业务信道，数据业务信道支持DAMA动态调整；</w:t>
            </w:r>
            <w:r w:rsidRPr="0002699D">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p>
          <w:p w14:paraId="11EF114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3)提供的设备支持至少8路</w:t>
            </w:r>
            <w:proofErr w:type="gramStart"/>
            <w:r>
              <w:rPr>
                <w:rFonts w:ascii="仿宋" w:eastAsia="仿宋" w:hAnsi="仿宋" w:cs="宋体" w:hint="eastAsia"/>
                <w:color w:val="000000" w:themeColor="text1"/>
                <w:kern w:val="0"/>
                <w:sz w:val="24"/>
              </w:rPr>
              <w:t>端站接入</w:t>
            </w:r>
            <w:proofErr w:type="gramEnd"/>
            <w:r>
              <w:rPr>
                <w:rFonts w:ascii="仿宋" w:eastAsia="仿宋" w:hAnsi="仿宋" w:cs="宋体" w:hint="eastAsia"/>
                <w:color w:val="000000" w:themeColor="text1"/>
                <w:kern w:val="0"/>
                <w:sz w:val="24"/>
              </w:rPr>
              <w:t>能力，后期可扩展；</w:t>
            </w:r>
          </w:p>
          <w:p w14:paraId="1B76522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)工作频率：频率范围950～2150MHz；</w:t>
            </w:r>
          </w:p>
          <w:p w14:paraId="253A134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)数据速率：发射：≥16Mbps；接收：≥30Mbps；</w:t>
            </w:r>
          </w:p>
          <w:p w14:paraId="40019F3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)调制方式：支持BPSK、QPSK、8PSK、16APSK方式；</w:t>
            </w:r>
          </w:p>
          <w:p w14:paraId="1945214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)外部供电：220V AC；</w:t>
            </w:r>
          </w:p>
          <w:p w14:paraId="0C1B3C2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)LNB馈电：12～24VDC，可关断；</w:t>
            </w:r>
          </w:p>
          <w:p w14:paraId="0BE03C7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)LNB参考源：-5dBm ~+5 dBm，可关断；</w:t>
            </w:r>
          </w:p>
          <w:p w14:paraId="347CDBA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10</w:t>
            </w:r>
            <w:r>
              <w:rPr>
                <w:rFonts w:ascii="仿宋" w:eastAsia="仿宋" w:hAnsi="仿宋" w:cs="宋体" w:hint="eastAsia"/>
                <w:color w:val="000000" w:themeColor="text1"/>
                <w:kern w:val="0"/>
                <w:sz w:val="24"/>
              </w:rPr>
              <w:t>)BUC参考源：-5dBm ~+5 dBm，可关断；</w:t>
            </w:r>
          </w:p>
          <w:p w14:paraId="35036C8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11</w:t>
            </w:r>
            <w:r>
              <w:rPr>
                <w:rFonts w:ascii="仿宋" w:eastAsia="仿宋" w:hAnsi="仿宋" w:cs="宋体" w:hint="eastAsia"/>
                <w:color w:val="000000" w:themeColor="text1"/>
                <w:kern w:val="0"/>
                <w:sz w:val="24"/>
              </w:rPr>
              <w:t>)操作方式：可通过WEB图形化界面进行配置，具备中文配置界面；</w:t>
            </w:r>
          </w:p>
          <w:p w14:paraId="5F66A51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12</w:t>
            </w:r>
            <w:r>
              <w:rPr>
                <w:rFonts w:ascii="仿宋" w:eastAsia="仿宋" w:hAnsi="仿宋" w:cs="宋体" w:hint="eastAsia"/>
                <w:color w:val="000000" w:themeColor="text1"/>
                <w:kern w:val="0"/>
                <w:sz w:val="24"/>
              </w:rPr>
              <w:t>)射频接口：Type-N，50Ω；</w:t>
            </w:r>
          </w:p>
          <w:p w14:paraId="7FD7885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13</w:t>
            </w:r>
            <w:r>
              <w:rPr>
                <w:rFonts w:ascii="仿宋" w:eastAsia="仿宋" w:hAnsi="仿宋" w:cs="宋体" w:hint="eastAsia"/>
                <w:color w:val="000000" w:themeColor="text1"/>
                <w:kern w:val="0"/>
                <w:sz w:val="24"/>
              </w:rPr>
              <w:t>)数据接口：标准以太网100/1000M接口；</w:t>
            </w:r>
          </w:p>
          <w:p w14:paraId="0A95710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14</w:t>
            </w:r>
            <w:r>
              <w:rPr>
                <w:rFonts w:ascii="仿宋" w:eastAsia="仿宋" w:hAnsi="仿宋" w:cs="宋体" w:hint="eastAsia"/>
                <w:color w:val="000000" w:themeColor="text1"/>
                <w:kern w:val="0"/>
                <w:sz w:val="24"/>
              </w:rPr>
              <w:t>)组网控制：接受网管平台的管理控制，工作参数自动分配；</w:t>
            </w:r>
          </w:p>
          <w:p w14:paraId="221DFF1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lastRenderedPageBreak/>
              <w:t>15</w:t>
            </w:r>
            <w:r>
              <w:rPr>
                <w:rFonts w:ascii="仿宋" w:eastAsia="仿宋" w:hAnsi="仿宋" w:cs="宋体" w:hint="eastAsia"/>
                <w:color w:val="000000" w:themeColor="text1"/>
                <w:kern w:val="0"/>
                <w:sz w:val="24"/>
              </w:rPr>
              <w:t>)▲接收门限Eb/N0：≤</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dB；</w:t>
            </w:r>
            <w:r w:rsidRPr="0002699D">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p>
          <w:p w14:paraId="73CF341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16</w:t>
            </w:r>
            <w:r>
              <w:rPr>
                <w:rFonts w:ascii="仿宋" w:eastAsia="仿宋" w:hAnsi="仿宋" w:cs="宋体" w:hint="eastAsia"/>
                <w:color w:val="000000" w:themeColor="text1"/>
                <w:kern w:val="0"/>
                <w:sz w:val="24"/>
              </w:rPr>
              <w:t>)误码率：≤10</w:t>
            </w:r>
            <w:r>
              <w:rPr>
                <w:rFonts w:ascii="仿宋" w:hAnsi="仿宋"/>
                <w:color w:val="000000" w:themeColor="text1"/>
                <w:kern w:val="0"/>
                <w:sz w:val="24"/>
              </w:rPr>
              <w:t>-6</w:t>
            </w:r>
            <w:r>
              <w:rPr>
                <w:rFonts w:ascii="仿宋" w:eastAsia="仿宋" w:hAnsi="仿宋" w:cs="宋体" w:hint="eastAsia"/>
                <w:color w:val="000000" w:themeColor="text1"/>
                <w:kern w:val="0"/>
                <w:sz w:val="24"/>
              </w:rPr>
              <w:t>；</w:t>
            </w:r>
          </w:p>
          <w:p w14:paraId="6F0E85C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17</w:t>
            </w:r>
            <w:r>
              <w:rPr>
                <w:rFonts w:ascii="仿宋" w:eastAsia="仿宋" w:hAnsi="仿宋" w:cs="宋体" w:hint="eastAsia"/>
                <w:color w:val="000000" w:themeColor="text1"/>
                <w:kern w:val="0"/>
                <w:sz w:val="24"/>
              </w:rPr>
              <w:t>)IP业务模式：支持二层交换和三层路由；</w:t>
            </w:r>
          </w:p>
          <w:p w14:paraId="1B2E6C39" w14:textId="77777777" w:rsidR="0002699D" w:rsidRPr="0002699D" w:rsidRDefault="0002699D" w:rsidP="002C68B4">
            <w:pPr>
              <w:widowControl/>
              <w:spacing w:line="360" w:lineRule="auto"/>
              <w:jc w:val="left"/>
              <w:rPr>
                <w:rFonts w:ascii="仿宋" w:eastAsia="仿宋" w:hAnsi="仿宋" w:cs="宋体"/>
                <w:color w:val="FF0000"/>
                <w:kern w:val="0"/>
                <w:sz w:val="24"/>
              </w:rPr>
            </w:pPr>
            <w:r>
              <w:rPr>
                <w:rFonts w:ascii="仿宋" w:eastAsia="仿宋" w:hAnsi="仿宋" w:cs="宋体"/>
                <w:color w:val="000000" w:themeColor="text1"/>
                <w:kern w:val="0"/>
                <w:sz w:val="24"/>
              </w:rPr>
              <w:t>18</w:t>
            </w:r>
            <w:r>
              <w:rPr>
                <w:rFonts w:ascii="仿宋" w:eastAsia="仿宋" w:hAnsi="仿宋" w:cs="宋体" w:hint="eastAsia"/>
                <w:color w:val="000000" w:themeColor="text1"/>
                <w:kern w:val="0"/>
                <w:sz w:val="24"/>
              </w:rPr>
              <w:t>)▲QoS管理支持</w:t>
            </w:r>
            <w:proofErr w:type="spellStart"/>
            <w:r>
              <w:rPr>
                <w:rFonts w:ascii="仿宋" w:eastAsia="仿宋" w:hAnsi="仿宋" w:cs="宋体" w:hint="eastAsia"/>
                <w:color w:val="000000" w:themeColor="text1"/>
                <w:kern w:val="0"/>
                <w:sz w:val="24"/>
              </w:rPr>
              <w:t>DiffServ</w:t>
            </w:r>
            <w:proofErr w:type="spellEnd"/>
            <w:r>
              <w:rPr>
                <w:rFonts w:ascii="仿宋" w:eastAsia="仿宋" w:hAnsi="仿宋" w:cs="宋体" w:hint="eastAsia"/>
                <w:color w:val="000000" w:themeColor="text1"/>
                <w:kern w:val="0"/>
                <w:sz w:val="24"/>
              </w:rPr>
              <w:t>、Max/</w:t>
            </w:r>
            <w:proofErr w:type="spellStart"/>
            <w:r>
              <w:rPr>
                <w:rFonts w:ascii="仿宋" w:eastAsia="仿宋" w:hAnsi="仿宋" w:cs="宋体" w:hint="eastAsia"/>
                <w:color w:val="000000" w:themeColor="text1"/>
                <w:kern w:val="0"/>
                <w:sz w:val="24"/>
              </w:rPr>
              <w:t>Pri</w:t>
            </w:r>
            <w:proofErr w:type="spellEnd"/>
            <w:r>
              <w:rPr>
                <w:rFonts w:ascii="仿宋" w:eastAsia="仿宋" w:hAnsi="仿宋" w:cs="宋体" w:hint="eastAsia"/>
                <w:color w:val="000000" w:themeColor="text1"/>
                <w:kern w:val="0"/>
                <w:sz w:val="24"/>
              </w:rPr>
              <w:t>和Max/Min等；</w:t>
            </w:r>
            <w:r w:rsidRPr="0002699D">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p>
          <w:p w14:paraId="5EFA8D3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19</w:t>
            </w:r>
            <w:r>
              <w:rPr>
                <w:rFonts w:ascii="仿宋" w:eastAsia="仿宋" w:hAnsi="仿宋" w:cs="宋体" w:hint="eastAsia"/>
                <w:color w:val="000000" w:themeColor="text1"/>
                <w:kern w:val="0"/>
                <w:sz w:val="24"/>
              </w:rPr>
              <w:t>)支持TCP加速功能，TCP加速性能≥80%（无误码），业务类型支持单播、广播、组播。</w:t>
            </w:r>
          </w:p>
        </w:tc>
      </w:tr>
      <w:tr w:rsidR="0002699D" w14:paraId="0290CE12" w14:textId="77777777" w:rsidTr="002C68B4">
        <w:trPr>
          <w:gridAfter w:val="1"/>
          <w:wAfter w:w="142" w:type="pct"/>
          <w:trHeight w:val="480"/>
        </w:trPr>
        <w:tc>
          <w:tcPr>
            <w:tcW w:w="421" w:type="pct"/>
            <w:tcBorders>
              <w:top w:val="nil"/>
              <w:left w:val="single" w:sz="4" w:space="0" w:color="auto"/>
              <w:bottom w:val="single" w:sz="4" w:space="0" w:color="auto"/>
              <w:right w:val="single" w:sz="4" w:space="0" w:color="auto"/>
            </w:tcBorders>
            <w:shd w:val="clear" w:color="auto" w:fill="auto"/>
            <w:vAlign w:val="center"/>
          </w:tcPr>
          <w:p w14:paraId="52A13F01"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4</w:t>
            </w:r>
          </w:p>
        </w:tc>
        <w:tc>
          <w:tcPr>
            <w:tcW w:w="600" w:type="pct"/>
            <w:tcBorders>
              <w:top w:val="nil"/>
              <w:left w:val="nil"/>
              <w:bottom w:val="single" w:sz="4" w:space="0" w:color="auto"/>
              <w:right w:val="single" w:sz="4" w:space="0" w:color="auto"/>
            </w:tcBorders>
            <w:shd w:val="clear" w:color="auto" w:fill="auto"/>
            <w:vAlign w:val="center"/>
          </w:tcPr>
          <w:p w14:paraId="0EFAEA0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光纤收发器</w:t>
            </w:r>
          </w:p>
        </w:tc>
        <w:tc>
          <w:tcPr>
            <w:tcW w:w="428" w:type="pct"/>
            <w:tcBorders>
              <w:top w:val="nil"/>
              <w:left w:val="nil"/>
              <w:bottom w:val="single" w:sz="4" w:space="0" w:color="auto"/>
              <w:right w:val="single" w:sz="4" w:space="0" w:color="auto"/>
            </w:tcBorders>
            <w:shd w:val="clear" w:color="auto" w:fill="auto"/>
            <w:vAlign w:val="center"/>
          </w:tcPr>
          <w:p w14:paraId="4AF0A7C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0D61F8C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1组千兆单模单芯光纤网络接口；</w:t>
            </w:r>
            <w:r>
              <w:rPr>
                <w:rFonts w:ascii="仿宋" w:eastAsia="仿宋" w:hAnsi="仿宋" w:cs="宋体" w:hint="eastAsia"/>
                <w:color w:val="000000" w:themeColor="text1"/>
                <w:kern w:val="0"/>
                <w:sz w:val="24"/>
              </w:rPr>
              <w:br/>
              <w:t>2) 单模传输距离≥20Km</w:t>
            </w:r>
          </w:p>
        </w:tc>
      </w:tr>
      <w:tr w:rsidR="0002699D" w14:paraId="2C4852FA" w14:textId="77777777" w:rsidTr="002C68B4">
        <w:trPr>
          <w:gridAfter w:val="1"/>
          <w:wAfter w:w="142" w:type="pct"/>
          <w:trHeight w:val="1440"/>
        </w:trPr>
        <w:tc>
          <w:tcPr>
            <w:tcW w:w="421" w:type="pct"/>
            <w:tcBorders>
              <w:top w:val="nil"/>
              <w:left w:val="single" w:sz="4" w:space="0" w:color="auto"/>
              <w:bottom w:val="single" w:sz="4" w:space="0" w:color="auto"/>
              <w:right w:val="single" w:sz="4" w:space="0" w:color="auto"/>
            </w:tcBorders>
            <w:shd w:val="clear" w:color="auto" w:fill="auto"/>
            <w:vAlign w:val="center"/>
          </w:tcPr>
          <w:p w14:paraId="083E46B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w:t>
            </w:r>
          </w:p>
        </w:tc>
        <w:tc>
          <w:tcPr>
            <w:tcW w:w="600" w:type="pct"/>
            <w:tcBorders>
              <w:top w:val="nil"/>
              <w:left w:val="nil"/>
              <w:bottom w:val="single" w:sz="4" w:space="0" w:color="auto"/>
              <w:right w:val="single" w:sz="4" w:space="0" w:color="auto"/>
            </w:tcBorders>
            <w:shd w:val="clear" w:color="auto" w:fill="auto"/>
            <w:vAlign w:val="center"/>
          </w:tcPr>
          <w:p w14:paraId="582C44A2"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三层交换机</w:t>
            </w:r>
          </w:p>
        </w:tc>
        <w:tc>
          <w:tcPr>
            <w:tcW w:w="428" w:type="pct"/>
            <w:tcBorders>
              <w:top w:val="nil"/>
              <w:left w:val="nil"/>
              <w:bottom w:val="single" w:sz="4" w:space="0" w:color="auto"/>
              <w:right w:val="single" w:sz="4" w:space="0" w:color="auto"/>
            </w:tcBorders>
            <w:shd w:val="clear" w:color="auto" w:fill="auto"/>
            <w:vAlign w:val="center"/>
          </w:tcPr>
          <w:p w14:paraId="3551DD60"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20A670F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1）产品类型：千兆以太网交换机；</w:t>
            </w:r>
            <w:r>
              <w:rPr>
                <w:rFonts w:ascii="仿宋" w:eastAsia="仿宋" w:hAnsi="仿宋" w:cs="宋体" w:hint="eastAsia"/>
                <w:color w:val="000000" w:themeColor="text1"/>
                <w:kern w:val="0"/>
                <w:sz w:val="24"/>
              </w:rPr>
              <w:br/>
              <w:t>2）应用层级：三层；</w:t>
            </w:r>
            <w:r>
              <w:rPr>
                <w:rFonts w:ascii="仿宋" w:eastAsia="仿宋" w:hAnsi="仿宋" w:cs="宋体" w:hint="eastAsia"/>
                <w:color w:val="000000" w:themeColor="text1"/>
                <w:kern w:val="0"/>
                <w:sz w:val="24"/>
              </w:rPr>
              <w:br/>
              <w:t>3）传输速率：10/100/1000Mbps；</w:t>
            </w:r>
            <w:r>
              <w:rPr>
                <w:rFonts w:ascii="仿宋" w:eastAsia="仿宋" w:hAnsi="仿宋" w:cs="宋体" w:hint="eastAsia"/>
                <w:color w:val="000000" w:themeColor="text1"/>
                <w:kern w:val="0"/>
                <w:sz w:val="24"/>
              </w:rPr>
              <w:br/>
              <w:t>4）转发速率/交换容量：336Gbps/3.36Tbps；</w:t>
            </w:r>
            <w:r>
              <w:rPr>
                <w:rFonts w:ascii="仿宋" w:eastAsia="仿宋" w:hAnsi="仿宋" w:cs="宋体" w:hint="eastAsia"/>
                <w:color w:val="000000" w:themeColor="text1"/>
                <w:kern w:val="0"/>
                <w:sz w:val="24"/>
              </w:rPr>
              <w:br/>
              <w:t>5）包转发率：≥108Mpps；</w:t>
            </w:r>
            <w:r>
              <w:rPr>
                <w:rFonts w:ascii="仿宋" w:eastAsia="仿宋" w:hAnsi="仿宋" w:cs="宋体" w:hint="eastAsia"/>
                <w:color w:val="000000" w:themeColor="text1"/>
                <w:kern w:val="0"/>
                <w:sz w:val="24"/>
              </w:rPr>
              <w:br/>
              <w:t>6）端口：不低于24个10/100/1000TX端口及4个SFP端口。</w:t>
            </w:r>
          </w:p>
        </w:tc>
      </w:tr>
      <w:tr w:rsidR="0002699D" w14:paraId="35A04639" w14:textId="77777777" w:rsidTr="002C68B4">
        <w:trPr>
          <w:gridAfter w:val="1"/>
          <w:wAfter w:w="142" w:type="pct"/>
          <w:trHeight w:val="3600"/>
        </w:trPr>
        <w:tc>
          <w:tcPr>
            <w:tcW w:w="421" w:type="pct"/>
            <w:tcBorders>
              <w:top w:val="nil"/>
              <w:left w:val="single" w:sz="4" w:space="0" w:color="auto"/>
              <w:bottom w:val="single" w:sz="4" w:space="0" w:color="auto"/>
              <w:right w:val="single" w:sz="4" w:space="0" w:color="auto"/>
            </w:tcBorders>
            <w:shd w:val="clear" w:color="auto" w:fill="auto"/>
            <w:vAlign w:val="center"/>
          </w:tcPr>
          <w:p w14:paraId="6DA410D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6</w:t>
            </w:r>
          </w:p>
        </w:tc>
        <w:tc>
          <w:tcPr>
            <w:tcW w:w="600" w:type="pct"/>
            <w:tcBorders>
              <w:top w:val="nil"/>
              <w:left w:val="nil"/>
              <w:bottom w:val="single" w:sz="4" w:space="0" w:color="auto"/>
              <w:right w:val="single" w:sz="4" w:space="0" w:color="auto"/>
            </w:tcBorders>
            <w:shd w:val="clear" w:color="auto" w:fill="auto"/>
            <w:vAlign w:val="center"/>
          </w:tcPr>
          <w:p w14:paraId="4A270802" w14:textId="77777777" w:rsidR="0002699D" w:rsidRDefault="0002699D" w:rsidP="002C68B4">
            <w:pPr>
              <w:widowControl/>
              <w:spacing w:line="360" w:lineRule="auto"/>
              <w:jc w:val="center"/>
              <w:rPr>
                <w:rFonts w:ascii="仿宋" w:eastAsia="仿宋" w:hAnsi="仿宋" w:cs="宋体"/>
                <w:color w:val="000000" w:themeColor="text1"/>
                <w:kern w:val="0"/>
                <w:sz w:val="24"/>
              </w:rPr>
            </w:pPr>
            <w:proofErr w:type="gramStart"/>
            <w:r>
              <w:rPr>
                <w:rFonts w:ascii="仿宋" w:eastAsia="仿宋" w:hAnsi="仿宋" w:cs="宋体" w:hint="eastAsia"/>
                <w:color w:val="000000" w:themeColor="text1"/>
                <w:kern w:val="0"/>
                <w:sz w:val="24"/>
              </w:rPr>
              <w:t>双向网闸</w:t>
            </w:r>
            <w:proofErr w:type="gramEnd"/>
          </w:p>
        </w:tc>
        <w:tc>
          <w:tcPr>
            <w:tcW w:w="428" w:type="pct"/>
            <w:tcBorders>
              <w:top w:val="nil"/>
              <w:left w:val="nil"/>
              <w:bottom w:val="single" w:sz="4" w:space="0" w:color="auto"/>
              <w:right w:val="single" w:sz="4" w:space="0" w:color="auto"/>
            </w:tcBorders>
            <w:shd w:val="clear" w:color="auto" w:fill="auto"/>
            <w:vAlign w:val="center"/>
          </w:tcPr>
          <w:p w14:paraId="566B10F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64769E3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物理接口不低于以下配置：</w:t>
            </w:r>
            <w:r>
              <w:rPr>
                <w:rFonts w:ascii="仿宋" w:eastAsia="仿宋" w:hAnsi="仿宋" w:cs="宋体"/>
                <w:color w:val="000000" w:themeColor="text1"/>
                <w:kern w:val="0"/>
                <w:sz w:val="22"/>
              </w:rPr>
              <w:fldChar w:fldCharType="begin"/>
            </w:r>
            <w:r>
              <w:rPr>
                <w:rFonts w:ascii="仿宋" w:eastAsia="仿宋" w:hAnsi="仿宋" w:cs="宋体"/>
                <w:color w:val="000000" w:themeColor="text1"/>
                <w:kern w:val="0"/>
                <w:sz w:val="22"/>
              </w:rPr>
              <w:instrText xml:space="preserve"> </w:instrText>
            </w:r>
            <w:r>
              <w:rPr>
                <w:rFonts w:ascii="仿宋" w:eastAsia="仿宋" w:hAnsi="仿宋" w:cs="宋体" w:hint="eastAsia"/>
                <w:color w:val="000000" w:themeColor="text1"/>
                <w:kern w:val="0"/>
                <w:sz w:val="22"/>
              </w:rPr>
              <w:instrText>eq \o\ac(</w:instrText>
            </w:r>
            <w:r>
              <w:rPr>
                <w:rFonts w:ascii="仿宋" w:eastAsia="仿宋" w:hAnsi="仿宋" w:cs="宋体" w:hint="eastAsia"/>
                <w:color w:val="000000" w:themeColor="text1"/>
                <w:kern w:val="0"/>
                <w:position w:val="-4"/>
                <w:sz w:val="32"/>
              </w:rPr>
              <w:instrText>○</w:instrText>
            </w:r>
            <w:r>
              <w:rPr>
                <w:rFonts w:ascii="仿宋" w:eastAsia="仿宋" w:hAnsi="仿宋" w:cs="宋体" w:hint="eastAsia"/>
                <w:color w:val="000000" w:themeColor="text1"/>
                <w:kern w:val="0"/>
                <w:sz w:val="22"/>
              </w:rPr>
              <w:instrText>,1)</w:instrText>
            </w:r>
            <w:r>
              <w:rPr>
                <w:rFonts w:ascii="仿宋" w:eastAsia="仿宋" w:hAnsi="仿宋" w:cs="宋体"/>
                <w:color w:val="000000" w:themeColor="text1"/>
                <w:kern w:val="0"/>
                <w:sz w:val="22"/>
              </w:rPr>
              <w:fldChar w:fldCharType="end"/>
            </w:r>
            <w:r>
              <w:rPr>
                <w:rFonts w:ascii="仿宋" w:eastAsia="仿宋" w:hAnsi="仿宋" w:cs="宋体" w:hint="eastAsia"/>
                <w:color w:val="000000" w:themeColor="text1"/>
                <w:kern w:val="0"/>
                <w:sz w:val="24"/>
              </w:rPr>
              <w:t>内网 4个10/100/1000M BASE-TX接口、2个光电互换COMBO口、</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个RJ45串口、</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个USB2.0接口；</w:t>
            </w:r>
            <w:r>
              <w:rPr>
                <w:rFonts w:ascii="仿宋" w:eastAsia="仿宋" w:hAnsi="仿宋" w:cs="宋体"/>
                <w:color w:val="000000" w:themeColor="text1"/>
                <w:kern w:val="0"/>
                <w:sz w:val="22"/>
              </w:rPr>
              <w:fldChar w:fldCharType="begin"/>
            </w:r>
            <w:r>
              <w:rPr>
                <w:rFonts w:ascii="仿宋" w:eastAsia="仿宋" w:hAnsi="仿宋" w:cs="宋体"/>
                <w:color w:val="000000" w:themeColor="text1"/>
                <w:kern w:val="0"/>
                <w:sz w:val="22"/>
              </w:rPr>
              <w:instrText xml:space="preserve"> </w:instrText>
            </w:r>
            <w:r>
              <w:rPr>
                <w:rFonts w:ascii="仿宋" w:eastAsia="仿宋" w:hAnsi="仿宋" w:cs="宋体" w:hint="eastAsia"/>
                <w:color w:val="000000" w:themeColor="text1"/>
                <w:kern w:val="0"/>
                <w:sz w:val="22"/>
              </w:rPr>
              <w:instrText>eq \o\ac(</w:instrText>
            </w:r>
            <w:r>
              <w:rPr>
                <w:rFonts w:ascii="仿宋" w:eastAsia="仿宋" w:hAnsi="仿宋" w:cs="宋体" w:hint="eastAsia"/>
                <w:color w:val="000000" w:themeColor="text1"/>
                <w:kern w:val="0"/>
                <w:position w:val="-4"/>
                <w:sz w:val="32"/>
              </w:rPr>
              <w:instrText>○</w:instrText>
            </w:r>
            <w:r>
              <w:rPr>
                <w:rFonts w:ascii="仿宋" w:eastAsia="仿宋" w:hAnsi="仿宋" w:cs="宋体" w:hint="eastAsia"/>
                <w:color w:val="000000" w:themeColor="text1"/>
                <w:kern w:val="0"/>
                <w:sz w:val="22"/>
              </w:rPr>
              <w:instrText>,2)</w:instrText>
            </w:r>
            <w:r>
              <w:rPr>
                <w:rFonts w:ascii="仿宋" w:eastAsia="仿宋" w:hAnsi="仿宋" w:cs="宋体"/>
                <w:color w:val="000000" w:themeColor="text1"/>
                <w:kern w:val="0"/>
                <w:sz w:val="22"/>
              </w:rPr>
              <w:fldChar w:fldCharType="end"/>
            </w:r>
            <w:r>
              <w:rPr>
                <w:rFonts w:ascii="仿宋" w:eastAsia="仿宋" w:hAnsi="仿宋" w:cs="宋体" w:hint="eastAsia"/>
                <w:color w:val="000000" w:themeColor="text1"/>
                <w:kern w:val="0"/>
                <w:sz w:val="24"/>
              </w:rPr>
              <w:t>外网 4个10/100/1000M BASE-TX接口、2个光电互换COMBO口、</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个RJ45串口、</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个USB2.0接口；</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系统性能：并发连接数&gt;5万、系统延时&lt;1ms、无用户数限制、最大吞吐量≥500Mbps</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  所有管理配置操作通过专用的内网可信</w:t>
            </w:r>
            <w:proofErr w:type="gramStart"/>
            <w:r>
              <w:rPr>
                <w:rFonts w:ascii="仿宋" w:eastAsia="仿宋" w:hAnsi="仿宋" w:cs="宋体" w:hint="eastAsia"/>
                <w:color w:val="000000" w:themeColor="text1"/>
                <w:kern w:val="0"/>
                <w:sz w:val="24"/>
              </w:rPr>
              <w:t>端管理</w:t>
            </w:r>
            <w:proofErr w:type="gramEnd"/>
            <w:r>
              <w:rPr>
                <w:rFonts w:ascii="仿宋" w:eastAsia="仿宋" w:hAnsi="仿宋" w:cs="宋体" w:hint="eastAsia"/>
                <w:color w:val="000000" w:themeColor="text1"/>
                <w:kern w:val="0"/>
                <w:sz w:val="24"/>
              </w:rPr>
              <w:t>接口进行配置，</w:t>
            </w:r>
            <w:proofErr w:type="gramStart"/>
            <w:r>
              <w:rPr>
                <w:rFonts w:ascii="仿宋" w:eastAsia="仿宋" w:hAnsi="仿宋" w:cs="宋体" w:hint="eastAsia"/>
                <w:color w:val="000000" w:themeColor="text1"/>
                <w:kern w:val="0"/>
                <w:sz w:val="24"/>
              </w:rPr>
              <w:t>标配提供</w:t>
            </w:r>
            <w:proofErr w:type="gramEnd"/>
            <w:r>
              <w:rPr>
                <w:rFonts w:ascii="仿宋" w:eastAsia="仿宋" w:hAnsi="仿宋" w:cs="宋体" w:hint="eastAsia"/>
                <w:color w:val="000000" w:themeColor="text1"/>
                <w:kern w:val="0"/>
                <w:sz w:val="24"/>
              </w:rPr>
              <w:t>文件交换、数据库访问和同步、视频交换、组播代理、访问交换等功能模块。</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文件交换：支持SMB、FTP、NFS、FTPS、SFTP文件传输协议</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  ▲视频交换：符合GB/T 28181国家标准要求并支持RTSP、RTMP、MMS、HLS、SIP、RTP/RTCP、H.323等协议</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  ▲数据库同步：支持Oracle、SQL Server、MySQL、SYBASE、DB2、PostgreSQL、MariaDB等主流国外数据库的同步。以及支持达梦、</w:t>
            </w:r>
            <w:proofErr w:type="gramStart"/>
            <w:r>
              <w:rPr>
                <w:rFonts w:ascii="仿宋" w:eastAsia="仿宋" w:hAnsi="仿宋" w:cs="宋体" w:hint="eastAsia"/>
                <w:color w:val="000000" w:themeColor="text1"/>
                <w:kern w:val="0"/>
                <w:sz w:val="24"/>
              </w:rPr>
              <w:t>人大金</w:t>
            </w:r>
            <w:proofErr w:type="gramEnd"/>
            <w:r>
              <w:rPr>
                <w:rFonts w:ascii="仿宋" w:eastAsia="仿宋" w:hAnsi="仿宋" w:cs="宋体" w:hint="eastAsia"/>
                <w:color w:val="000000" w:themeColor="text1"/>
                <w:kern w:val="0"/>
                <w:sz w:val="24"/>
              </w:rPr>
              <w:t>仓、神舟通用、南大通用、优</w:t>
            </w:r>
            <w:proofErr w:type="gramStart"/>
            <w:r>
              <w:rPr>
                <w:rFonts w:ascii="仿宋" w:eastAsia="仿宋" w:hAnsi="仿宋" w:cs="宋体" w:hint="eastAsia"/>
                <w:color w:val="000000" w:themeColor="text1"/>
                <w:kern w:val="0"/>
                <w:sz w:val="24"/>
              </w:rPr>
              <w:t>炫</w:t>
            </w:r>
            <w:proofErr w:type="gramEnd"/>
            <w:r>
              <w:rPr>
                <w:rFonts w:ascii="仿宋" w:eastAsia="仿宋" w:hAnsi="仿宋" w:cs="宋体" w:hint="eastAsia"/>
                <w:color w:val="000000" w:themeColor="text1"/>
                <w:kern w:val="0"/>
                <w:sz w:val="24"/>
              </w:rPr>
              <w:t>等国产数据库的同步。</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  组播代理：支持组播代理功能，支持SSM、ASM、SFM三种组播类型</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  自定义应用：支持自定义的TCP、UDP协议的数据隔离交换，以用户定制的命令、参数等来限定隔离通道内的数据内容。</w:t>
            </w:r>
          </w:p>
        </w:tc>
      </w:tr>
      <w:tr w:rsidR="0002699D" w14:paraId="41814A40" w14:textId="77777777" w:rsidTr="002C68B4">
        <w:trPr>
          <w:gridAfter w:val="1"/>
          <w:wAfter w:w="142" w:type="pct"/>
          <w:trHeight w:val="300"/>
        </w:trPr>
        <w:tc>
          <w:tcPr>
            <w:tcW w:w="1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2D2E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二、动中通小型卫星通信车</w:t>
            </w:r>
          </w:p>
        </w:tc>
        <w:tc>
          <w:tcPr>
            <w:tcW w:w="3409" w:type="pct"/>
            <w:tcBorders>
              <w:top w:val="nil"/>
              <w:left w:val="nil"/>
              <w:bottom w:val="nil"/>
              <w:right w:val="nil"/>
            </w:tcBorders>
            <w:shd w:val="clear" w:color="auto" w:fill="auto"/>
            <w:vAlign w:val="center"/>
          </w:tcPr>
          <w:p w14:paraId="475275E2" w14:textId="77777777" w:rsidR="0002699D" w:rsidRDefault="0002699D" w:rsidP="002C68B4">
            <w:pPr>
              <w:widowControl/>
              <w:spacing w:line="360" w:lineRule="auto"/>
              <w:jc w:val="left"/>
              <w:rPr>
                <w:rFonts w:ascii="仿宋" w:eastAsia="仿宋" w:hAnsi="仿宋" w:cs="宋体"/>
                <w:color w:val="000000" w:themeColor="text1"/>
                <w:kern w:val="0"/>
                <w:sz w:val="24"/>
              </w:rPr>
            </w:pPr>
          </w:p>
        </w:tc>
      </w:tr>
      <w:tr w:rsidR="0002699D" w14:paraId="0279B820" w14:textId="77777777" w:rsidTr="002C68B4">
        <w:trPr>
          <w:gridAfter w:val="1"/>
          <w:wAfter w:w="142" w:type="pct"/>
          <w:trHeight w:val="684"/>
        </w:trPr>
        <w:tc>
          <w:tcPr>
            <w:tcW w:w="421" w:type="pct"/>
            <w:tcBorders>
              <w:top w:val="nil"/>
              <w:left w:val="single" w:sz="4" w:space="0" w:color="auto"/>
              <w:bottom w:val="single" w:sz="4" w:space="0" w:color="auto"/>
              <w:right w:val="single" w:sz="4" w:space="0" w:color="auto"/>
            </w:tcBorders>
            <w:shd w:val="clear" w:color="auto" w:fill="auto"/>
            <w:vAlign w:val="center"/>
          </w:tcPr>
          <w:p w14:paraId="180A495A"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w:t>
            </w:r>
          </w:p>
        </w:tc>
        <w:tc>
          <w:tcPr>
            <w:tcW w:w="600" w:type="pct"/>
            <w:tcBorders>
              <w:top w:val="nil"/>
              <w:left w:val="nil"/>
              <w:bottom w:val="single" w:sz="4" w:space="0" w:color="auto"/>
              <w:right w:val="single" w:sz="4" w:space="0" w:color="auto"/>
            </w:tcBorders>
            <w:shd w:val="clear" w:color="auto" w:fill="auto"/>
            <w:vAlign w:val="center"/>
          </w:tcPr>
          <w:p w14:paraId="5DACBBD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hAnsi="仿宋" w:hint="eastAsia"/>
                <w:color w:val="000000" w:themeColor="text1"/>
                <w:sz w:val="24"/>
              </w:rPr>
              <w:t>市级专网</w:t>
            </w:r>
            <w:r>
              <w:rPr>
                <w:rFonts w:ascii="仿宋" w:hAnsi="仿宋"/>
                <w:color w:val="000000" w:themeColor="text1"/>
                <w:sz w:val="24"/>
              </w:rPr>
              <w:t>/</w:t>
            </w:r>
            <w:r>
              <w:rPr>
                <w:rFonts w:ascii="仿宋" w:hAnsi="仿宋" w:hint="eastAsia"/>
                <w:color w:val="000000" w:themeColor="text1"/>
                <w:sz w:val="24"/>
              </w:rPr>
              <w:t>政务外网业务调制解调器</w:t>
            </w:r>
          </w:p>
        </w:tc>
        <w:tc>
          <w:tcPr>
            <w:tcW w:w="428" w:type="pct"/>
            <w:tcBorders>
              <w:top w:val="nil"/>
              <w:left w:val="nil"/>
              <w:bottom w:val="single" w:sz="4" w:space="0" w:color="auto"/>
              <w:right w:val="single" w:sz="4" w:space="0" w:color="auto"/>
            </w:tcBorders>
            <w:shd w:val="clear" w:color="auto" w:fill="auto"/>
            <w:vAlign w:val="center"/>
          </w:tcPr>
          <w:p w14:paraId="46AEFF25"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single" w:sz="4" w:space="0" w:color="auto"/>
              <w:left w:val="nil"/>
              <w:bottom w:val="single" w:sz="4" w:space="0" w:color="auto"/>
              <w:right w:val="single" w:sz="4" w:space="0" w:color="auto"/>
            </w:tcBorders>
            <w:shd w:val="clear" w:color="auto" w:fill="auto"/>
            <w:vAlign w:val="center"/>
          </w:tcPr>
          <w:p w14:paraId="427F18B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 xml:space="preserve">1)设备能接受市级专网/政务外网业务网管平台的管理控制，工作参数自动分配。支持网管手动远程配置和链路建立； </w:t>
            </w:r>
          </w:p>
          <w:p w14:paraId="20E3078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)通信体制：FDMA/SCPC/DAMA；</w:t>
            </w:r>
          </w:p>
          <w:p w14:paraId="40A3CB7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)通道数量：发射、接收双通道；</w:t>
            </w:r>
          </w:p>
          <w:p w14:paraId="66C1416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)通道速率：发射通道：64kbps～16Mbps，接收通道：64kbps～30Mbps；</w:t>
            </w:r>
          </w:p>
          <w:p w14:paraId="1EF7474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)调制方式：支持BPSK、QPSK、8PSK、16APSK；</w:t>
            </w:r>
          </w:p>
          <w:p w14:paraId="0F76BC2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)编码方式：支持LDPC、Turbo；</w:t>
            </w:r>
          </w:p>
          <w:p w14:paraId="591DB91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)工作频率：950～2150MHz；</w:t>
            </w:r>
          </w:p>
          <w:p w14:paraId="6453017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)射频接口：支持Type-N，50Ω；</w:t>
            </w:r>
          </w:p>
          <w:p w14:paraId="5F6C4F6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)数据接口：RJ45；</w:t>
            </w:r>
          </w:p>
          <w:p w14:paraId="59300BF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0</w:t>
            </w:r>
            <w:r>
              <w:rPr>
                <w:rFonts w:ascii="仿宋" w:eastAsia="仿宋" w:hAnsi="仿宋" w:cs="宋体" w:hint="eastAsia"/>
                <w:color w:val="000000" w:themeColor="text1"/>
                <w:kern w:val="0"/>
                <w:sz w:val="24"/>
              </w:rPr>
              <w:t>)外部供电：220V AC（170~240V AC）；</w:t>
            </w:r>
          </w:p>
          <w:p w14:paraId="23472CB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)业务模式：支持二层交换和三层路由模式；</w:t>
            </w:r>
          </w:p>
          <w:p w14:paraId="7C8B2E3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)▲业务保障：TCP加速性能≥80%（无误码）、QoS保障。</w:t>
            </w:r>
            <w:r w:rsidRPr="0002699D">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p>
        </w:tc>
      </w:tr>
      <w:tr w:rsidR="0002699D" w14:paraId="39E2A408"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12994EB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p>
        </w:tc>
        <w:tc>
          <w:tcPr>
            <w:tcW w:w="600" w:type="pct"/>
            <w:tcBorders>
              <w:top w:val="nil"/>
              <w:left w:val="nil"/>
              <w:bottom w:val="single" w:sz="4" w:space="0" w:color="auto"/>
              <w:right w:val="single" w:sz="4" w:space="0" w:color="auto"/>
            </w:tcBorders>
            <w:shd w:val="clear" w:color="auto" w:fill="auto"/>
            <w:vAlign w:val="center"/>
          </w:tcPr>
          <w:p w14:paraId="1E6D609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分路器</w:t>
            </w:r>
          </w:p>
        </w:tc>
        <w:tc>
          <w:tcPr>
            <w:tcW w:w="428" w:type="pct"/>
            <w:tcBorders>
              <w:top w:val="nil"/>
              <w:left w:val="nil"/>
              <w:bottom w:val="single" w:sz="4" w:space="0" w:color="auto"/>
              <w:right w:val="single" w:sz="4" w:space="0" w:color="auto"/>
            </w:tcBorders>
            <w:shd w:val="clear" w:color="auto" w:fill="auto"/>
            <w:vAlign w:val="center"/>
          </w:tcPr>
          <w:p w14:paraId="651FE58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nil"/>
              <w:left w:val="nil"/>
              <w:bottom w:val="single" w:sz="4" w:space="0" w:color="auto"/>
              <w:right w:val="single" w:sz="4" w:space="0" w:color="auto"/>
            </w:tcBorders>
            <w:shd w:val="clear" w:color="auto" w:fill="auto"/>
            <w:vAlign w:val="center"/>
          </w:tcPr>
          <w:p w14:paraId="13B5A0B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1)1分4分路器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02699D" w14:paraId="7DF63684"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46BB98CE"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w:t>
            </w:r>
          </w:p>
        </w:tc>
        <w:tc>
          <w:tcPr>
            <w:tcW w:w="600" w:type="pct"/>
            <w:tcBorders>
              <w:top w:val="nil"/>
              <w:left w:val="nil"/>
              <w:bottom w:val="single" w:sz="4" w:space="0" w:color="auto"/>
              <w:right w:val="single" w:sz="4" w:space="0" w:color="auto"/>
            </w:tcBorders>
            <w:shd w:val="clear" w:color="auto" w:fill="auto"/>
            <w:vAlign w:val="center"/>
          </w:tcPr>
          <w:p w14:paraId="25E1DEC5"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合路器</w:t>
            </w:r>
          </w:p>
        </w:tc>
        <w:tc>
          <w:tcPr>
            <w:tcW w:w="428" w:type="pct"/>
            <w:tcBorders>
              <w:top w:val="nil"/>
              <w:left w:val="nil"/>
              <w:bottom w:val="single" w:sz="4" w:space="0" w:color="auto"/>
              <w:right w:val="single" w:sz="4" w:space="0" w:color="auto"/>
            </w:tcBorders>
            <w:shd w:val="clear" w:color="auto" w:fill="auto"/>
            <w:vAlign w:val="center"/>
          </w:tcPr>
          <w:p w14:paraId="652BED6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nil"/>
              <w:left w:val="nil"/>
              <w:bottom w:val="single" w:sz="4" w:space="0" w:color="auto"/>
              <w:right w:val="single" w:sz="4" w:space="0" w:color="auto"/>
            </w:tcBorders>
            <w:shd w:val="clear" w:color="auto" w:fill="auto"/>
            <w:vAlign w:val="center"/>
          </w:tcPr>
          <w:p w14:paraId="614061D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1)4合1合路器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02699D" w14:paraId="449F8F9E" w14:textId="77777777" w:rsidTr="002C68B4">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699655BE"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4</w:t>
            </w:r>
          </w:p>
        </w:tc>
        <w:tc>
          <w:tcPr>
            <w:tcW w:w="600" w:type="pct"/>
            <w:tcBorders>
              <w:top w:val="nil"/>
              <w:left w:val="nil"/>
              <w:bottom w:val="single" w:sz="4" w:space="0" w:color="auto"/>
              <w:right w:val="single" w:sz="4" w:space="0" w:color="auto"/>
            </w:tcBorders>
            <w:shd w:val="clear" w:color="auto" w:fill="auto"/>
            <w:vAlign w:val="center"/>
          </w:tcPr>
          <w:p w14:paraId="47645A8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800</w:t>
            </w:r>
            <w:proofErr w:type="gramStart"/>
            <w:r>
              <w:rPr>
                <w:rFonts w:ascii="仿宋" w:eastAsia="仿宋" w:hAnsi="仿宋" w:cs="宋体" w:hint="eastAsia"/>
                <w:color w:val="000000" w:themeColor="text1"/>
                <w:kern w:val="0"/>
                <w:sz w:val="24"/>
              </w:rPr>
              <w:t>兆</w:t>
            </w:r>
            <w:proofErr w:type="gramEnd"/>
            <w:r>
              <w:rPr>
                <w:rFonts w:ascii="仿宋" w:eastAsia="仿宋" w:hAnsi="仿宋" w:cs="宋体" w:hint="eastAsia"/>
                <w:color w:val="000000" w:themeColor="text1"/>
                <w:kern w:val="0"/>
                <w:sz w:val="24"/>
              </w:rPr>
              <w:t>集群车台</w:t>
            </w:r>
          </w:p>
        </w:tc>
        <w:tc>
          <w:tcPr>
            <w:tcW w:w="428" w:type="pct"/>
            <w:tcBorders>
              <w:top w:val="nil"/>
              <w:left w:val="nil"/>
              <w:bottom w:val="single" w:sz="4" w:space="0" w:color="auto"/>
              <w:right w:val="single" w:sz="4" w:space="0" w:color="auto"/>
            </w:tcBorders>
            <w:shd w:val="clear" w:color="auto" w:fill="auto"/>
            <w:vAlign w:val="center"/>
          </w:tcPr>
          <w:p w14:paraId="6FF1B43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nil"/>
              <w:left w:val="nil"/>
              <w:bottom w:val="single" w:sz="4" w:space="0" w:color="auto"/>
              <w:right w:val="single" w:sz="4" w:space="0" w:color="auto"/>
            </w:tcBorders>
            <w:shd w:val="clear" w:color="auto" w:fill="auto"/>
            <w:vAlign w:val="center"/>
          </w:tcPr>
          <w:p w14:paraId="269BDDF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1.技术体制及工作频段：基于TETRA数字集群移动通信标准，工作频段为806-870MHz；</w:t>
            </w:r>
            <w:r>
              <w:rPr>
                <w:rFonts w:ascii="仿宋" w:eastAsia="仿宋" w:hAnsi="仿宋" w:cs="宋体" w:hint="eastAsia"/>
                <w:color w:val="000000" w:themeColor="text1"/>
                <w:kern w:val="0"/>
                <w:sz w:val="24"/>
              </w:rPr>
              <w:br/>
              <w:t>2．工作模式：支持集群模式TMO和直通模式DMO；</w:t>
            </w:r>
            <w:r>
              <w:rPr>
                <w:rFonts w:ascii="仿宋" w:eastAsia="仿宋" w:hAnsi="仿宋" w:cs="宋体" w:hint="eastAsia"/>
                <w:color w:val="000000" w:themeColor="text1"/>
                <w:kern w:val="0"/>
                <w:sz w:val="24"/>
              </w:rPr>
              <w:br/>
              <w:t>3.语音服务：支持组呼、私密呼叫、紧急呼叫；</w:t>
            </w:r>
            <w:r>
              <w:rPr>
                <w:rFonts w:ascii="仿宋" w:eastAsia="仿宋" w:hAnsi="仿宋" w:cs="宋体" w:hint="eastAsia"/>
                <w:color w:val="000000" w:themeColor="text1"/>
                <w:kern w:val="0"/>
                <w:sz w:val="24"/>
              </w:rPr>
              <w:br/>
              <w:t>4.数据/信息服务：支持短数据、分组数据；</w:t>
            </w:r>
            <w:r>
              <w:rPr>
                <w:rFonts w:ascii="仿宋" w:eastAsia="仿宋" w:hAnsi="仿宋" w:cs="宋体" w:hint="eastAsia"/>
                <w:color w:val="000000" w:themeColor="text1"/>
                <w:kern w:val="0"/>
                <w:sz w:val="24"/>
              </w:rPr>
              <w:br/>
              <w:t>5.定位服务：支持GPS/北斗定位功能；</w:t>
            </w:r>
            <w:r>
              <w:rPr>
                <w:rFonts w:ascii="仿宋" w:eastAsia="仿宋" w:hAnsi="仿宋" w:cs="宋体" w:hint="eastAsia"/>
                <w:color w:val="000000" w:themeColor="text1"/>
                <w:kern w:val="0"/>
                <w:sz w:val="24"/>
              </w:rPr>
              <w:br/>
              <w:t>6.安全服务：支持鉴权、遥毙功能；</w:t>
            </w:r>
            <w:r>
              <w:rPr>
                <w:rFonts w:ascii="仿宋" w:eastAsia="仿宋" w:hAnsi="仿宋" w:cs="宋体" w:hint="eastAsia"/>
                <w:color w:val="000000" w:themeColor="text1"/>
                <w:kern w:val="0"/>
                <w:sz w:val="24"/>
              </w:rPr>
              <w:br/>
              <w:t xml:space="preserve">7.射频技术规格：射频发射功率≥3W； </w:t>
            </w:r>
            <w:r>
              <w:rPr>
                <w:rFonts w:ascii="仿宋" w:eastAsia="仿宋" w:hAnsi="仿宋" w:cs="宋体" w:hint="eastAsia"/>
                <w:color w:val="000000" w:themeColor="text1"/>
                <w:kern w:val="0"/>
                <w:sz w:val="24"/>
              </w:rPr>
              <w:br/>
              <w:t>8.环境适应性：防尘防水达到IP54或以上级别；</w:t>
            </w:r>
            <w:r>
              <w:rPr>
                <w:rFonts w:ascii="仿宋" w:eastAsia="仿宋" w:hAnsi="仿宋" w:cs="宋体" w:hint="eastAsia"/>
                <w:color w:val="000000" w:themeColor="text1"/>
                <w:kern w:val="0"/>
                <w:sz w:val="24"/>
              </w:rPr>
              <w:br/>
              <w:t>9.语言：支持中文；</w:t>
            </w:r>
            <w:r>
              <w:rPr>
                <w:rFonts w:ascii="仿宋" w:eastAsia="仿宋" w:hAnsi="仿宋" w:cs="宋体" w:hint="eastAsia"/>
                <w:color w:val="000000" w:themeColor="text1"/>
                <w:kern w:val="0"/>
                <w:sz w:val="24"/>
              </w:rPr>
              <w:br/>
              <w:t>10.组成及配件：主机、手</w:t>
            </w:r>
            <w:proofErr w:type="gramStart"/>
            <w:r>
              <w:rPr>
                <w:rFonts w:ascii="仿宋" w:eastAsia="仿宋" w:hAnsi="仿宋" w:cs="宋体" w:hint="eastAsia"/>
                <w:color w:val="000000" w:themeColor="text1"/>
                <w:kern w:val="0"/>
                <w:sz w:val="24"/>
              </w:rPr>
              <w:t>咪</w:t>
            </w:r>
            <w:proofErr w:type="gramEnd"/>
            <w:r>
              <w:rPr>
                <w:rFonts w:ascii="仿宋" w:eastAsia="仿宋" w:hAnsi="仿宋" w:cs="宋体" w:hint="eastAsia"/>
                <w:color w:val="000000" w:themeColor="text1"/>
                <w:kern w:val="0"/>
                <w:sz w:val="24"/>
              </w:rPr>
              <w:t>、天线、电源、电源线。</w:t>
            </w:r>
          </w:p>
        </w:tc>
      </w:tr>
      <w:tr w:rsidR="0002699D" w14:paraId="35B048BB" w14:textId="77777777" w:rsidTr="002C68B4">
        <w:trPr>
          <w:gridAfter w:val="1"/>
          <w:wAfter w:w="142" w:type="pct"/>
          <w:trHeight w:val="300"/>
        </w:trPr>
        <w:tc>
          <w:tcPr>
            <w:tcW w:w="1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58B6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三、静中</w:t>
            </w:r>
            <w:proofErr w:type="gramStart"/>
            <w:r>
              <w:rPr>
                <w:rFonts w:ascii="仿宋" w:eastAsia="仿宋" w:hAnsi="仿宋" w:cs="宋体" w:hint="eastAsia"/>
                <w:color w:val="000000" w:themeColor="text1"/>
                <w:kern w:val="0"/>
                <w:sz w:val="24"/>
              </w:rPr>
              <w:t>通通信车</w:t>
            </w:r>
            <w:proofErr w:type="gramEnd"/>
          </w:p>
        </w:tc>
        <w:tc>
          <w:tcPr>
            <w:tcW w:w="3409" w:type="pct"/>
            <w:tcBorders>
              <w:top w:val="nil"/>
              <w:left w:val="nil"/>
              <w:bottom w:val="nil"/>
              <w:right w:val="nil"/>
            </w:tcBorders>
            <w:shd w:val="clear" w:color="auto" w:fill="auto"/>
            <w:vAlign w:val="center"/>
          </w:tcPr>
          <w:p w14:paraId="44D18A37" w14:textId="77777777" w:rsidR="0002699D" w:rsidRDefault="0002699D" w:rsidP="002C68B4">
            <w:pPr>
              <w:widowControl/>
              <w:spacing w:line="360" w:lineRule="auto"/>
              <w:jc w:val="left"/>
              <w:rPr>
                <w:rFonts w:ascii="仿宋" w:eastAsia="仿宋" w:hAnsi="仿宋" w:cs="宋体"/>
                <w:color w:val="000000" w:themeColor="text1"/>
                <w:kern w:val="0"/>
                <w:sz w:val="24"/>
              </w:rPr>
            </w:pPr>
          </w:p>
        </w:tc>
      </w:tr>
      <w:tr w:rsidR="0002699D" w14:paraId="241AA270" w14:textId="77777777" w:rsidTr="002C68B4">
        <w:trPr>
          <w:gridAfter w:val="1"/>
          <w:wAfter w:w="142" w:type="pct"/>
          <w:trHeight w:val="2527"/>
        </w:trPr>
        <w:tc>
          <w:tcPr>
            <w:tcW w:w="421" w:type="pct"/>
            <w:tcBorders>
              <w:top w:val="nil"/>
              <w:left w:val="single" w:sz="4" w:space="0" w:color="auto"/>
              <w:bottom w:val="single" w:sz="4" w:space="0" w:color="auto"/>
              <w:right w:val="single" w:sz="4" w:space="0" w:color="auto"/>
            </w:tcBorders>
            <w:shd w:val="clear" w:color="auto" w:fill="auto"/>
            <w:vAlign w:val="center"/>
          </w:tcPr>
          <w:p w14:paraId="46E3053A"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600" w:type="pct"/>
            <w:tcBorders>
              <w:top w:val="nil"/>
              <w:left w:val="nil"/>
              <w:bottom w:val="single" w:sz="4" w:space="0" w:color="auto"/>
              <w:right w:val="single" w:sz="4" w:space="0" w:color="auto"/>
            </w:tcBorders>
            <w:shd w:val="clear" w:color="auto" w:fill="auto"/>
            <w:vAlign w:val="center"/>
          </w:tcPr>
          <w:p w14:paraId="0E4C4D01"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动中通卫星天线</w:t>
            </w:r>
          </w:p>
        </w:tc>
        <w:tc>
          <w:tcPr>
            <w:tcW w:w="428" w:type="pct"/>
            <w:tcBorders>
              <w:top w:val="nil"/>
              <w:left w:val="nil"/>
              <w:bottom w:val="single" w:sz="4" w:space="0" w:color="auto"/>
              <w:right w:val="single" w:sz="4" w:space="0" w:color="auto"/>
            </w:tcBorders>
            <w:shd w:val="clear" w:color="auto" w:fill="auto"/>
            <w:vAlign w:val="center"/>
          </w:tcPr>
          <w:p w14:paraId="2032C50E"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single" w:sz="4" w:space="0" w:color="auto"/>
              <w:left w:val="nil"/>
              <w:bottom w:val="nil"/>
              <w:right w:val="single" w:sz="4" w:space="0" w:color="auto"/>
            </w:tcBorders>
            <w:shd w:val="clear" w:color="auto" w:fill="auto"/>
            <w:vAlign w:val="center"/>
          </w:tcPr>
          <w:p w14:paraId="56BE6B9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1)等效口径：≥800mm；</w:t>
            </w:r>
          </w:p>
          <w:p w14:paraId="6231B6C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2)天线形态：平板喇叭阵列天线；</w:t>
            </w:r>
          </w:p>
          <w:p w14:paraId="283EAC7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3)工作频率：接收：12.25～12.75GHz；发射：14.00～14.50GHz；</w:t>
            </w:r>
          </w:p>
          <w:p w14:paraId="076C255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4)天线增益：接收：≥3</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w:t>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dBi（12.50GHz）；发射≥3</w:t>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dBi（12.50GHz）；</w:t>
            </w:r>
          </w:p>
          <w:p w14:paraId="5AE0F34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5)第一旁瓣：方位：≤-14dB；俯仰≤-12dB；</w:t>
            </w:r>
          </w:p>
          <w:p w14:paraId="02E132D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6)交叉极化隔离度：≥30dB（</w:t>
            </w:r>
            <w:proofErr w:type="gramStart"/>
            <w:r>
              <w:rPr>
                <w:rFonts w:ascii="仿宋" w:eastAsia="仿宋" w:hAnsi="仿宋" w:cs="宋体" w:hint="eastAsia"/>
                <w:color w:val="000000" w:themeColor="text1"/>
                <w:kern w:val="0"/>
                <w:sz w:val="24"/>
              </w:rPr>
              <w:t>含斜极化</w:t>
            </w:r>
            <w:proofErr w:type="gramEnd"/>
            <w:r>
              <w:rPr>
                <w:rFonts w:ascii="仿宋" w:eastAsia="仿宋" w:hAnsi="仿宋" w:cs="宋体" w:hint="eastAsia"/>
                <w:color w:val="000000" w:themeColor="text1"/>
                <w:kern w:val="0"/>
                <w:sz w:val="24"/>
              </w:rPr>
              <w:t>）；</w:t>
            </w:r>
          </w:p>
          <w:p w14:paraId="1467883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7)运动范围：方位：0～360°连续旋转，俯仰：0～90°；</w:t>
            </w:r>
          </w:p>
          <w:p w14:paraId="62E09AD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8)接收极化：0～360°连续旋转；发射极化：0～360°连续旋转；</w:t>
            </w:r>
          </w:p>
          <w:p w14:paraId="5DA10F2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9)指向精度：≤0.5°dB；</w:t>
            </w:r>
          </w:p>
          <w:p w14:paraId="06D0593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10)初始捕获时间：≤120s；</w:t>
            </w:r>
          </w:p>
          <w:p w14:paraId="01FA5B7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11)遮挡恢复时间：遮挡60s内，瞬时捕获；60秒＜遮挡时间≤10分钟，捕获时间≤15s;遮挡＞10分钟，捕获时间≤30s；</w:t>
            </w:r>
          </w:p>
          <w:p w14:paraId="7C945DB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12）天线跟踪方式：</w:t>
            </w:r>
            <w:proofErr w:type="gramStart"/>
            <w:r>
              <w:rPr>
                <w:rFonts w:ascii="仿宋" w:eastAsia="仿宋" w:hAnsi="仿宋" w:cs="宋体" w:hint="eastAsia"/>
                <w:color w:val="000000" w:themeColor="text1"/>
                <w:kern w:val="0"/>
                <w:sz w:val="24"/>
              </w:rPr>
              <w:t>采用惯导测量</w:t>
            </w:r>
            <w:proofErr w:type="gramEnd"/>
            <w:r>
              <w:rPr>
                <w:rFonts w:ascii="仿宋" w:eastAsia="仿宋" w:hAnsi="仿宋" w:cs="宋体" w:hint="eastAsia"/>
                <w:color w:val="000000" w:themeColor="text1"/>
                <w:kern w:val="0"/>
                <w:sz w:val="24"/>
              </w:rPr>
              <w:t>,信号跟踪的方式；</w:t>
            </w:r>
          </w:p>
          <w:p w14:paraId="62DD169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13)重量：≤</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0kg（不含功放和支架）；</w:t>
            </w:r>
          </w:p>
          <w:p w14:paraId="56B99F0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14)工作海拔：0～5000m；</w:t>
            </w:r>
          </w:p>
          <w:p w14:paraId="2A161A5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15)天线高度：≤360mm；</w:t>
            </w:r>
          </w:p>
          <w:p w14:paraId="2CFD7D2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16）自动采集所在位置的经度、纬度和载体方向，显示天线的方位角、俯仰角；</w:t>
            </w:r>
          </w:p>
          <w:p w14:paraId="13B7438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17）能够贮存10颗以上卫星的星位参数；</w:t>
            </w:r>
          </w:p>
          <w:p w14:paraId="78A7076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18）一键式对星，能够根据输入的卫星参数，天线自动对准卫星；</w:t>
            </w:r>
          </w:p>
          <w:p w14:paraId="3AD5024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19）极化方向自动切换功能；</w:t>
            </w:r>
          </w:p>
          <w:p w14:paraId="18C5D07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20）具有两种跟踪卫星方式：实时自动跟踪、手动跟踪；</w:t>
            </w:r>
          </w:p>
          <w:p w14:paraId="77DC0BB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21）能够实时记录天线的工作状态；</w:t>
            </w:r>
          </w:p>
          <w:p w14:paraId="4FB9A60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22）具有掉电记忆和保护功能；</w:t>
            </w:r>
          </w:p>
          <w:p w14:paraId="2022FF7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23）具有设备检测及状态查询功能，开机自检和故障告警功能。</w:t>
            </w:r>
          </w:p>
          <w:p w14:paraId="79B0009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25)▲淋雨试验：满足GJB 150.8A-2009,降雨强度10cm/h,风速18m/s,试验2h能正常工作，开始时设备温度高于雨水10℃。（提供第三方检测机构的检测报告复印件或相关证明材料并加盖供应</w:t>
            </w:r>
            <w:proofErr w:type="gramStart"/>
            <w:r>
              <w:rPr>
                <w:rFonts w:ascii="仿宋" w:eastAsia="仿宋" w:hAnsi="仿宋" w:cs="宋体" w:hint="eastAsia"/>
                <w:color w:val="000000" w:themeColor="text1"/>
                <w:kern w:val="0"/>
                <w:sz w:val="24"/>
              </w:rPr>
              <w:t>商鲜章</w:t>
            </w:r>
            <w:proofErr w:type="gramEnd"/>
            <w:r>
              <w:rPr>
                <w:rFonts w:ascii="仿宋" w:eastAsia="仿宋" w:hAnsi="仿宋" w:cs="宋体" w:hint="eastAsia"/>
                <w:color w:val="000000" w:themeColor="text1"/>
                <w:kern w:val="0"/>
                <w:sz w:val="24"/>
              </w:rPr>
              <w:t>）；</w:t>
            </w:r>
          </w:p>
          <w:p w14:paraId="7013010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26)▲震动试验：满足GJB 150.16A-2009  Z</w:t>
            </w:r>
            <w:proofErr w:type="gramStart"/>
            <w:r>
              <w:rPr>
                <w:rFonts w:ascii="仿宋" w:eastAsia="仿宋" w:hAnsi="仿宋" w:cs="宋体" w:hint="eastAsia"/>
                <w:color w:val="000000" w:themeColor="text1"/>
                <w:kern w:val="0"/>
                <w:sz w:val="24"/>
              </w:rPr>
              <w:t>向满足</w:t>
            </w:r>
            <w:proofErr w:type="gramEnd"/>
            <w:r>
              <w:rPr>
                <w:rFonts w:ascii="仿宋" w:eastAsia="仿宋" w:hAnsi="仿宋" w:cs="宋体" w:hint="eastAsia"/>
                <w:color w:val="000000" w:themeColor="text1"/>
                <w:kern w:val="0"/>
                <w:sz w:val="24"/>
              </w:rPr>
              <w:t>在5Hz，25.4mm（P-P）的条件下，试验时间 1h40min 条件下正常使用。（提供第三方检测机构</w:t>
            </w:r>
            <w:r>
              <w:rPr>
                <w:rFonts w:ascii="仿宋" w:eastAsia="仿宋" w:hAnsi="仿宋" w:cs="宋体" w:hint="eastAsia"/>
                <w:color w:val="000000" w:themeColor="text1"/>
                <w:kern w:val="0"/>
                <w:sz w:val="24"/>
              </w:rPr>
              <w:lastRenderedPageBreak/>
              <w:t>的检测报告复印件或相关证明材料并加盖供应</w:t>
            </w:r>
            <w:proofErr w:type="gramStart"/>
            <w:r>
              <w:rPr>
                <w:rFonts w:ascii="仿宋" w:eastAsia="仿宋" w:hAnsi="仿宋" w:cs="宋体" w:hint="eastAsia"/>
                <w:color w:val="000000" w:themeColor="text1"/>
                <w:kern w:val="0"/>
                <w:sz w:val="24"/>
              </w:rPr>
              <w:t>商鲜章</w:t>
            </w:r>
            <w:proofErr w:type="gramEnd"/>
            <w:r>
              <w:rPr>
                <w:rFonts w:ascii="仿宋" w:eastAsia="仿宋" w:hAnsi="仿宋" w:cs="宋体" w:hint="eastAsia"/>
                <w:color w:val="000000" w:themeColor="text1"/>
                <w:kern w:val="0"/>
                <w:sz w:val="24"/>
              </w:rPr>
              <w:t>）。</w:t>
            </w:r>
          </w:p>
        </w:tc>
      </w:tr>
      <w:tr w:rsidR="0002699D" w14:paraId="0B48C312" w14:textId="77777777" w:rsidTr="002C68B4">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2CD66E24"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2</w:t>
            </w:r>
          </w:p>
        </w:tc>
        <w:tc>
          <w:tcPr>
            <w:tcW w:w="600" w:type="pct"/>
            <w:tcBorders>
              <w:top w:val="nil"/>
              <w:left w:val="nil"/>
              <w:bottom w:val="single" w:sz="4" w:space="0" w:color="auto"/>
              <w:right w:val="single" w:sz="4" w:space="0" w:color="auto"/>
            </w:tcBorders>
            <w:shd w:val="clear" w:color="auto" w:fill="auto"/>
            <w:vAlign w:val="center"/>
          </w:tcPr>
          <w:p w14:paraId="394C318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卫星功放(40W)</w:t>
            </w:r>
          </w:p>
        </w:tc>
        <w:tc>
          <w:tcPr>
            <w:tcW w:w="428" w:type="pct"/>
            <w:tcBorders>
              <w:top w:val="nil"/>
              <w:left w:val="nil"/>
              <w:bottom w:val="single" w:sz="4" w:space="0" w:color="auto"/>
              <w:right w:val="single" w:sz="4" w:space="0" w:color="auto"/>
            </w:tcBorders>
            <w:shd w:val="clear" w:color="auto" w:fill="auto"/>
            <w:vAlign w:val="center"/>
          </w:tcPr>
          <w:p w14:paraId="3B1592D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single" w:sz="4" w:space="0" w:color="auto"/>
              <w:left w:val="nil"/>
              <w:bottom w:val="single" w:sz="4" w:space="0" w:color="auto"/>
              <w:right w:val="single" w:sz="4" w:space="0" w:color="auto"/>
            </w:tcBorders>
            <w:shd w:val="clear" w:color="auto" w:fill="auto"/>
            <w:vAlign w:val="center"/>
          </w:tcPr>
          <w:p w14:paraId="45AFFB4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输入频率：950MHz ~ 1450 MHz；</w:t>
            </w:r>
            <w:r>
              <w:rPr>
                <w:rFonts w:ascii="仿宋" w:eastAsia="仿宋" w:hAnsi="仿宋" w:cs="宋体" w:hint="eastAsia"/>
                <w:color w:val="000000" w:themeColor="text1"/>
                <w:kern w:val="0"/>
                <w:sz w:val="24"/>
              </w:rPr>
              <w:br/>
              <w:t>2) 输出频率：14.0GHz～14.5GHz；</w:t>
            </w:r>
            <w:r>
              <w:rPr>
                <w:rFonts w:ascii="仿宋" w:eastAsia="仿宋" w:hAnsi="仿宋" w:cs="宋体" w:hint="eastAsia"/>
                <w:color w:val="000000" w:themeColor="text1"/>
                <w:kern w:val="0"/>
                <w:sz w:val="24"/>
              </w:rPr>
              <w:br/>
              <w:t>3) 外置频率参考（10MHz）：0dBm±5dBm；</w:t>
            </w:r>
            <w:r>
              <w:rPr>
                <w:rFonts w:ascii="仿宋" w:eastAsia="仿宋" w:hAnsi="仿宋" w:cs="宋体" w:hint="eastAsia"/>
                <w:color w:val="000000" w:themeColor="text1"/>
                <w:kern w:val="0"/>
                <w:sz w:val="24"/>
              </w:rPr>
              <w:br/>
              <w:t>4) 小信号增益：≥70dB；</w:t>
            </w:r>
            <w:r>
              <w:rPr>
                <w:rFonts w:ascii="仿宋" w:eastAsia="仿宋" w:hAnsi="仿宋" w:cs="宋体" w:hint="eastAsia"/>
                <w:color w:val="000000" w:themeColor="text1"/>
                <w:kern w:val="0"/>
                <w:sz w:val="24"/>
              </w:rPr>
              <w:br/>
              <w:t>5) 输出功率（P1dB）：≥46dBm；</w:t>
            </w:r>
            <w:r>
              <w:rPr>
                <w:rFonts w:ascii="仿宋" w:eastAsia="仿宋" w:hAnsi="仿宋" w:cs="宋体" w:hint="eastAsia"/>
                <w:color w:val="000000" w:themeColor="text1"/>
                <w:kern w:val="0"/>
                <w:sz w:val="24"/>
              </w:rPr>
              <w:br/>
              <w:t>6) 杂散：≤-60dBc；</w:t>
            </w:r>
            <w:r>
              <w:rPr>
                <w:rFonts w:ascii="仿宋" w:eastAsia="仿宋" w:hAnsi="仿宋" w:cs="宋体" w:hint="eastAsia"/>
                <w:color w:val="000000" w:themeColor="text1"/>
                <w:kern w:val="0"/>
                <w:sz w:val="24"/>
              </w:rPr>
              <w:br/>
              <w:t>7) 三阶互调：-25dBc @P1dB 回退3dB；</w:t>
            </w:r>
            <w:r>
              <w:rPr>
                <w:rFonts w:ascii="仿宋" w:eastAsia="仿宋" w:hAnsi="仿宋" w:cs="宋体" w:hint="eastAsia"/>
                <w:color w:val="000000" w:themeColor="text1"/>
                <w:kern w:val="0"/>
                <w:sz w:val="24"/>
              </w:rPr>
              <w:br/>
              <w:t>8) 输出驻波比：≤1.25:1。</w:t>
            </w:r>
            <w:r>
              <w:rPr>
                <w:rFonts w:ascii="仿宋" w:eastAsia="仿宋" w:hAnsi="仿宋" w:cs="宋体" w:hint="eastAsia"/>
                <w:color w:val="000000" w:themeColor="text1"/>
                <w:kern w:val="0"/>
                <w:sz w:val="24"/>
              </w:rPr>
              <w:br/>
              <w:t>9)★产品具备国家工信部颁布的《无线电发射设备型号核准证》，提供复印件并加盖供应商单位公章（鲜章）。</w:t>
            </w:r>
          </w:p>
        </w:tc>
      </w:tr>
      <w:tr w:rsidR="0002699D" w14:paraId="2A218E20" w14:textId="77777777" w:rsidTr="002C68B4">
        <w:trPr>
          <w:gridAfter w:val="1"/>
          <w:wAfter w:w="142" w:type="pct"/>
          <w:trHeight w:val="241"/>
        </w:trPr>
        <w:tc>
          <w:tcPr>
            <w:tcW w:w="421" w:type="pct"/>
            <w:tcBorders>
              <w:top w:val="nil"/>
              <w:left w:val="single" w:sz="4" w:space="0" w:color="auto"/>
              <w:bottom w:val="single" w:sz="4" w:space="0" w:color="auto"/>
              <w:right w:val="single" w:sz="4" w:space="0" w:color="auto"/>
            </w:tcBorders>
            <w:shd w:val="clear" w:color="auto" w:fill="auto"/>
            <w:vAlign w:val="center"/>
          </w:tcPr>
          <w:p w14:paraId="017033F4"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w:t>
            </w:r>
          </w:p>
        </w:tc>
        <w:tc>
          <w:tcPr>
            <w:tcW w:w="600" w:type="pct"/>
            <w:tcBorders>
              <w:top w:val="nil"/>
              <w:left w:val="nil"/>
              <w:bottom w:val="single" w:sz="4" w:space="0" w:color="auto"/>
              <w:right w:val="single" w:sz="4" w:space="0" w:color="auto"/>
            </w:tcBorders>
            <w:shd w:val="clear" w:color="auto" w:fill="auto"/>
            <w:vAlign w:val="center"/>
          </w:tcPr>
          <w:p w14:paraId="4885C3C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应急管理部专网调制解调器</w:t>
            </w:r>
          </w:p>
        </w:tc>
        <w:tc>
          <w:tcPr>
            <w:tcW w:w="428" w:type="pct"/>
            <w:tcBorders>
              <w:top w:val="nil"/>
              <w:left w:val="nil"/>
              <w:bottom w:val="single" w:sz="4" w:space="0" w:color="auto"/>
              <w:right w:val="single" w:sz="4" w:space="0" w:color="auto"/>
            </w:tcBorders>
            <w:shd w:val="clear" w:color="auto" w:fill="auto"/>
            <w:vAlign w:val="center"/>
          </w:tcPr>
          <w:p w14:paraId="4EB45C3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7843AF9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 xml:space="preserve"> ★符合应急管理卫星体制要求，能够直接接入应急管理部卫星中心站网管系统，实现卫星站点统一调度和管控，实现与应急管理部卫星中心站调制解调器直接通信和IP业务互通；（提供承诺函，承诺中标后签合同前实现该要求）</w:t>
            </w:r>
          </w:p>
          <w:p w14:paraId="57B4BB8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 中频频率：频率范围950～2150MHz；</w:t>
            </w:r>
          </w:p>
          <w:p w14:paraId="4B8B0B6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 信道数量：同时支持网管和业务双通道；</w:t>
            </w:r>
          </w:p>
          <w:p w14:paraId="304039D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 数据速率：信令速率≥256K，业务速率≥10Mbps；</w:t>
            </w:r>
          </w:p>
          <w:p w14:paraId="2AF7D06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 调制方式：支持 BPSK、QPSK、8PSK、16APSK、16QAM；</w:t>
            </w:r>
          </w:p>
          <w:p w14:paraId="0002334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 信道编译码：卷积编码、卷积级联Reed-Solomon码、LDPC、TPC；</w:t>
            </w:r>
          </w:p>
          <w:p w14:paraId="6F76891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7) 输出电平：不小于-40dBm～-5dBm的范围；</w:t>
            </w:r>
          </w:p>
          <w:p w14:paraId="3176A7E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 输出杂散：优于-55dBc/4kHz；</w:t>
            </w:r>
          </w:p>
          <w:p w14:paraId="301326B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9) 支持ODU、LNB可关断的10MHz</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钟功能，支持可关断的LNB</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电功能；</w:t>
            </w:r>
          </w:p>
          <w:p w14:paraId="69C0713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10) 数据接口：具备网口和RS422接口；</w:t>
            </w:r>
          </w:p>
          <w:p w14:paraId="16C3990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 至少支持网桥和路由两种工作模式；</w:t>
            </w:r>
          </w:p>
          <w:p w14:paraId="68D18F4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12) 具备网管代理和业务接入控制功能；</w:t>
            </w:r>
          </w:p>
          <w:p w14:paraId="4A72A7C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13) 具有标准以太网100/1000M接口；</w:t>
            </w:r>
          </w:p>
          <w:p w14:paraId="2B9B695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 具有IP QoS保障功能；</w:t>
            </w:r>
          </w:p>
          <w:p w14:paraId="0425059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 具有IP数据压缩功能；</w:t>
            </w:r>
          </w:p>
          <w:p w14:paraId="1B549401" w14:textId="77777777" w:rsidR="0002699D" w:rsidRPr="0002699D" w:rsidRDefault="0002699D" w:rsidP="002C68B4">
            <w:pPr>
              <w:widowControl/>
              <w:spacing w:line="360" w:lineRule="auto"/>
              <w:jc w:val="left"/>
              <w:rPr>
                <w:rFonts w:ascii="仿宋" w:eastAsia="仿宋" w:hAnsi="仿宋" w:cs="宋体"/>
                <w:color w:val="FF0000"/>
                <w:kern w:val="0"/>
                <w:sz w:val="24"/>
              </w:rPr>
            </w:pPr>
            <w:r>
              <w:rPr>
                <w:rFonts w:ascii="仿宋" w:eastAsia="仿宋" w:hAnsi="仿宋" w:cs="宋体" w:hint="eastAsia"/>
                <w:color w:val="000000" w:themeColor="text1"/>
                <w:kern w:val="0"/>
                <w:sz w:val="24"/>
              </w:rPr>
              <w:t>16) ▲支持TCP协议加速功能,TCP加速性能≥70%（无误码）；</w:t>
            </w:r>
            <w:r w:rsidRPr="0002699D">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p>
          <w:p w14:paraId="16BEA08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17) 具备OLED显示屏，可对设备参数进行配置，支持链路通断状态、告警提示等信息显示。</w:t>
            </w:r>
          </w:p>
        </w:tc>
      </w:tr>
      <w:tr w:rsidR="0002699D" w14:paraId="208FE007" w14:textId="77777777" w:rsidTr="002C68B4">
        <w:trPr>
          <w:gridAfter w:val="1"/>
          <w:wAfter w:w="142" w:type="pct"/>
          <w:trHeight w:val="64"/>
        </w:trPr>
        <w:tc>
          <w:tcPr>
            <w:tcW w:w="421" w:type="pct"/>
            <w:tcBorders>
              <w:top w:val="nil"/>
              <w:left w:val="single" w:sz="4" w:space="0" w:color="auto"/>
              <w:bottom w:val="single" w:sz="4" w:space="0" w:color="auto"/>
              <w:right w:val="single" w:sz="4" w:space="0" w:color="auto"/>
            </w:tcBorders>
            <w:shd w:val="clear" w:color="auto" w:fill="auto"/>
            <w:vAlign w:val="center"/>
          </w:tcPr>
          <w:p w14:paraId="645619B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4</w:t>
            </w:r>
          </w:p>
        </w:tc>
        <w:tc>
          <w:tcPr>
            <w:tcW w:w="600" w:type="pct"/>
            <w:tcBorders>
              <w:top w:val="nil"/>
              <w:left w:val="nil"/>
              <w:bottom w:val="single" w:sz="4" w:space="0" w:color="auto"/>
              <w:right w:val="single" w:sz="4" w:space="0" w:color="auto"/>
            </w:tcBorders>
            <w:shd w:val="clear" w:color="auto" w:fill="auto"/>
            <w:vAlign w:val="center"/>
          </w:tcPr>
          <w:p w14:paraId="5626901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hAnsi="仿宋" w:hint="eastAsia"/>
                <w:color w:val="000000" w:themeColor="text1"/>
                <w:sz w:val="24"/>
              </w:rPr>
              <w:t>市级专网</w:t>
            </w:r>
            <w:r>
              <w:rPr>
                <w:rFonts w:ascii="仿宋" w:hAnsi="仿宋"/>
                <w:color w:val="000000" w:themeColor="text1"/>
                <w:sz w:val="24"/>
              </w:rPr>
              <w:t>/</w:t>
            </w:r>
            <w:r>
              <w:rPr>
                <w:rFonts w:ascii="仿宋" w:hAnsi="仿宋" w:hint="eastAsia"/>
                <w:color w:val="000000" w:themeColor="text1"/>
                <w:sz w:val="24"/>
              </w:rPr>
              <w:t>政务外网业务调制解调器</w:t>
            </w:r>
          </w:p>
        </w:tc>
        <w:tc>
          <w:tcPr>
            <w:tcW w:w="428" w:type="pct"/>
            <w:tcBorders>
              <w:top w:val="nil"/>
              <w:left w:val="nil"/>
              <w:bottom w:val="single" w:sz="4" w:space="0" w:color="auto"/>
              <w:right w:val="single" w:sz="4" w:space="0" w:color="auto"/>
            </w:tcBorders>
            <w:shd w:val="clear" w:color="auto" w:fill="auto"/>
            <w:vAlign w:val="center"/>
          </w:tcPr>
          <w:p w14:paraId="2072F58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754161A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 xml:space="preserve">1)设备能接受市级专网/政务外网业务网管平台的管理控制，工作参数自动分配。支持网管手动远程配置和链路建立； </w:t>
            </w:r>
          </w:p>
          <w:p w14:paraId="684D27C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)通信体制：FDMA/SCPC/DAMA；</w:t>
            </w:r>
          </w:p>
          <w:p w14:paraId="72FCCA5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)通道数量：发射、接收双通道；</w:t>
            </w:r>
          </w:p>
          <w:p w14:paraId="66EBA13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)通道速率：发射通道：64kbps～16Mbps，接收通道：64kbps～30Mbps；</w:t>
            </w:r>
          </w:p>
          <w:p w14:paraId="789539A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)调制方式：支持BPSK、QPSK、8PSK、16APSK；</w:t>
            </w:r>
          </w:p>
          <w:p w14:paraId="0FD1F17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)编码方式：支持LDPC、Turbo；</w:t>
            </w:r>
          </w:p>
          <w:p w14:paraId="04286F5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)工作频率：950～2150MHz；</w:t>
            </w:r>
          </w:p>
          <w:p w14:paraId="1E45318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)射频接口：支持Type-N，50Ω；</w:t>
            </w:r>
          </w:p>
          <w:p w14:paraId="5F89F3B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)数据接口：RJ45；</w:t>
            </w:r>
          </w:p>
          <w:p w14:paraId="4A578DF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w:t>
            </w:r>
            <w:r>
              <w:rPr>
                <w:rFonts w:ascii="仿宋" w:eastAsia="仿宋" w:hAnsi="仿宋" w:cs="宋体"/>
                <w:color w:val="000000" w:themeColor="text1"/>
                <w:kern w:val="0"/>
                <w:sz w:val="24"/>
              </w:rPr>
              <w:t>0</w:t>
            </w:r>
            <w:r>
              <w:rPr>
                <w:rFonts w:ascii="仿宋" w:eastAsia="仿宋" w:hAnsi="仿宋" w:cs="宋体" w:hint="eastAsia"/>
                <w:color w:val="000000" w:themeColor="text1"/>
                <w:kern w:val="0"/>
                <w:sz w:val="24"/>
              </w:rPr>
              <w:t>)外部供电：220V AC（170~240V AC）；</w:t>
            </w:r>
          </w:p>
          <w:p w14:paraId="1BEF334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)业务模式：支持二层交换和三层路由模式；</w:t>
            </w:r>
          </w:p>
          <w:p w14:paraId="428FC54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)▲业务保障：TCP加速性能≥80%（无误码）、QoS保障。</w:t>
            </w:r>
            <w:r w:rsidRPr="0002699D">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p>
        </w:tc>
      </w:tr>
      <w:tr w:rsidR="0002699D" w14:paraId="791DE92C"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4A923EF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5</w:t>
            </w:r>
          </w:p>
        </w:tc>
        <w:tc>
          <w:tcPr>
            <w:tcW w:w="600" w:type="pct"/>
            <w:tcBorders>
              <w:top w:val="nil"/>
              <w:left w:val="nil"/>
              <w:bottom w:val="single" w:sz="4" w:space="0" w:color="auto"/>
              <w:right w:val="single" w:sz="4" w:space="0" w:color="auto"/>
            </w:tcBorders>
            <w:shd w:val="clear" w:color="auto" w:fill="auto"/>
            <w:vAlign w:val="center"/>
          </w:tcPr>
          <w:p w14:paraId="67865C1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分路器</w:t>
            </w:r>
          </w:p>
        </w:tc>
        <w:tc>
          <w:tcPr>
            <w:tcW w:w="428" w:type="pct"/>
            <w:tcBorders>
              <w:top w:val="nil"/>
              <w:left w:val="nil"/>
              <w:bottom w:val="single" w:sz="4" w:space="0" w:color="auto"/>
              <w:right w:val="single" w:sz="4" w:space="0" w:color="auto"/>
            </w:tcBorders>
            <w:shd w:val="clear" w:color="auto" w:fill="auto"/>
            <w:vAlign w:val="center"/>
          </w:tcPr>
          <w:p w14:paraId="288736A5"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6648277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1)1分4分路器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02699D" w14:paraId="38571FBD"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0B8735F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w:t>
            </w:r>
          </w:p>
        </w:tc>
        <w:tc>
          <w:tcPr>
            <w:tcW w:w="600" w:type="pct"/>
            <w:tcBorders>
              <w:top w:val="nil"/>
              <w:left w:val="nil"/>
              <w:bottom w:val="single" w:sz="4" w:space="0" w:color="auto"/>
              <w:right w:val="single" w:sz="4" w:space="0" w:color="auto"/>
            </w:tcBorders>
            <w:shd w:val="clear" w:color="auto" w:fill="auto"/>
            <w:vAlign w:val="center"/>
          </w:tcPr>
          <w:p w14:paraId="5D2F389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合路器</w:t>
            </w:r>
          </w:p>
        </w:tc>
        <w:tc>
          <w:tcPr>
            <w:tcW w:w="428" w:type="pct"/>
            <w:tcBorders>
              <w:top w:val="nil"/>
              <w:left w:val="nil"/>
              <w:bottom w:val="single" w:sz="4" w:space="0" w:color="auto"/>
              <w:right w:val="single" w:sz="4" w:space="0" w:color="auto"/>
            </w:tcBorders>
            <w:shd w:val="clear" w:color="auto" w:fill="auto"/>
            <w:vAlign w:val="center"/>
          </w:tcPr>
          <w:p w14:paraId="779B31E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17D743F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1)4合1合路器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02699D" w14:paraId="4099FC64" w14:textId="77777777" w:rsidTr="002C68B4">
        <w:trPr>
          <w:gridAfter w:val="1"/>
          <w:wAfter w:w="142" w:type="pct"/>
          <w:trHeight w:val="978"/>
        </w:trPr>
        <w:tc>
          <w:tcPr>
            <w:tcW w:w="421" w:type="pct"/>
            <w:tcBorders>
              <w:top w:val="nil"/>
              <w:left w:val="single" w:sz="4" w:space="0" w:color="auto"/>
              <w:bottom w:val="single" w:sz="4" w:space="0" w:color="auto"/>
              <w:right w:val="single" w:sz="4" w:space="0" w:color="auto"/>
            </w:tcBorders>
            <w:shd w:val="clear" w:color="auto" w:fill="auto"/>
            <w:vAlign w:val="center"/>
          </w:tcPr>
          <w:p w14:paraId="01697AA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7</w:t>
            </w:r>
          </w:p>
        </w:tc>
        <w:tc>
          <w:tcPr>
            <w:tcW w:w="600" w:type="pct"/>
            <w:tcBorders>
              <w:top w:val="nil"/>
              <w:left w:val="nil"/>
              <w:bottom w:val="single" w:sz="4" w:space="0" w:color="auto"/>
              <w:right w:val="single" w:sz="4" w:space="0" w:color="auto"/>
            </w:tcBorders>
            <w:shd w:val="clear" w:color="auto" w:fill="auto"/>
            <w:vAlign w:val="center"/>
          </w:tcPr>
          <w:p w14:paraId="46939FE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集中控制器</w:t>
            </w:r>
          </w:p>
        </w:tc>
        <w:tc>
          <w:tcPr>
            <w:tcW w:w="428" w:type="pct"/>
            <w:tcBorders>
              <w:top w:val="nil"/>
              <w:left w:val="nil"/>
              <w:bottom w:val="single" w:sz="4" w:space="0" w:color="auto"/>
              <w:right w:val="single" w:sz="4" w:space="0" w:color="auto"/>
            </w:tcBorders>
            <w:shd w:val="clear" w:color="auto" w:fill="auto"/>
            <w:vAlign w:val="center"/>
          </w:tcPr>
          <w:p w14:paraId="286A3A1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nil"/>
              <w:right w:val="single" w:sz="4" w:space="0" w:color="auto"/>
            </w:tcBorders>
            <w:shd w:val="clear" w:color="auto" w:fill="auto"/>
            <w:vAlign w:val="center"/>
          </w:tcPr>
          <w:p w14:paraId="0E4322C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编程主机（1台）</w:t>
            </w:r>
            <w:r>
              <w:rPr>
                <w:rFonts w:ascii="仿宋" w:eastAsia="仿宋" w:hAnsi="仿宋" w:cs="宋体" w:hint="eastAsia"/>
                <w:color w:val="000000" w:themeColor="text1"/>
                <w:kern w:val="0"/>
                <w:sz w:val="24"/>
              </w:rPr>
              <w:br/>
              <w:t>1)主频≥667MHz的32位内嵌式处理器，内存≥256M， Flash闪存≥1G；</w:t>
            </w:r>
            <w:r>
              <w:rPr>
                <w:rFonts w:ascii="仿宋" w:eastAsia="仿宋" w:hAnsi="仿宋" w:cs="宋体" w:hint="eastAsia"/>
                <w:color w:val="000000" w:themeColor="text1"/>
                <w:kern w:val="0"/>
                <w:sz w:val="24"/>
              </w:rPr>
              <w:br/>
              <w:t>2)完全可编程，开放式的接口、4路可编程高速总线功能扩展插槽；</w:t>
            </w:r>
            <w:r>
              <w:rPr>
                <w:rFonts w:ascii="仿宋" w:eastAsia="仿宋" w:hAnsi="仿宋" w:cs="宋体" w:hint="eastAsia"/>
                <w:color w:val="000000" w:themeColor="text1"/>
                <w:kern w:val="0"/>
                <w:sz w:val="24"/>
              </w:rPr>
              <w:br/>
              <w:t>3)不低于8路独立可编程RS-232/422/485 控制接口，可编程设置多种控制协议和代码；</w:t>
            </w:r>
            <w:r>
              <w:rPr>
                <w:rFonts w:ascii="仿宋" w:eastAsia="仿宋" w:hAnsi="仿宋" w:cs="宋体" w:hint="eastAsia"/>
                <w:color w:val="000000" w:themeColor="text1"/>
                <w:kern w:val="0"/>
                <w:sz w:val="24"/>
              </w:rPr>
              <w:br/>
              <w:t>4)不低于8路弱电继电器接口；</w:t>
            </w:r>
            <w:r>
              <w:rPr>
                <w:rFonts w:ascii="仿宋" w:eastAsia="仿宋" w:hAnsi="仿宋" w:cs="宋体" w:hint="eastAsia"/>
                <w:color w:val="000000" w:themeColor="text1"/>
                <w:kern w:val="0"/>
                <w:sz w:val="24"/>
              </w:rPr>
              <w:br/>
              <w:t>5)不低于8路数字输入/输出IO接口；</w:t>
            </w:r>
            <w:r>
              <w:rPr>
                <w:rFonts w:ascii="仿宋" w:eastAsia="仿宋" w:hAnsi="仿宋" w:cs="宋体" w:hint="eastAsia"/>
                <w:color w:val="000000" w:themeColor="text1"/>
                <w:kern w:val="0"/>
                <w:sz w:val="24"/>
              </w:rPr>
              <w:br/>
              <w:t xml:space="preserve">6）不低于8路独立可编程的红外发射接口，支持控制多台相同或不同的红外设备； </w:t>
            </w:r>
            <w:r>
              <w:rPr>
                <w:rFonts w:ascii="仿宋" w:eastAsia="仿宋" w:hAnsi="仿宋" w:cs="宋体" w:hint="eastAsia"/>
                <w:color w:val="000000" w:themeColor="text1"/>
                <w:kern w:val="0"/>
                <w:sz w:val="24"/>
              </w:rPr>
              <w:br/>
              <w:t>7）具有设备状态指示灯和电源指示灯；</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8）网络通讯：CR-NET、CR-Link、Ethernet协议；</w:t>
            </w:r>
            <w:r>
              <w:rPr>
                <w:rFonts w:ascii="仿宋" w:eastAsia="仿宋" w:hAnsi="仿宋" w:cs="宋体" w:hint="eastAsia"/>
                <w:color w:val="000000" w:themeColor="text1"/>
                <w:kern w:val="0"/>
                <w:sz w:val="24"/>
              </w:rPr>
              <w:br/>
              <w:t xml:space="preserve">9）支持DC24V外部设备过流过载保护； </w:t>
            </w:r>
            <w:r>
              <w:rPr>
                <w:rFonts w:ascii="仿宋" w:eastAsia="仿宋" w:hAnsi="仿宋" w:cs="宋体" w:hint="eastAsia"/>
                <w:color w:val="000000" w:themeColor="text1"/>
                <w:kern w:val="0"/>
                <w:sz w:val="24"/>
              </w:rPr>
              <w:br/>
              <w:t>10）控制</w:t>
            </w:r>
            <w:proofErr w:type="gramStart"/>
            <w:r>
              <w:rPr>
                <w:rFonts w:ascii="仿宋" w:eastAsia="仿宋" w:hAnsi="仿宋" w:cs="宋体" w:hint="eastAsia"/>
                <w:color w:val="000000" w:themeColor="text1"/>
                <w:kern w:val="0"/>
                <w:sz w:val="24"/>
              </w:rPr>
              <w:t>端支持</w:t>
            </w:r>
            <w:proofErr w:type="gramEnd"/>
            <w:r>
              <w:rPr>
                <w:rFonts w:ascii="仿宋" w:eastAsia="仿宋" w:hAnsi="仿宋" w:cs="宋体" w:hint="eastAsia"/>
                <w:color w:val="000000" w:themeColor="text1"/>
                <w:kern w:val="0"/>
                <w:sz w:val="24"/>
              </w:rPr>
              <w:t xml:space="preserve">Windows、安卓、IOS设备； </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无线路由器（1台）</w:t>
            </w:r>
            <w:r>
              <w:rPr>
                <w:rFonts w:ascii="仿宋" w:eastAsia="仿宋" w:hAnsi="仿宋" w:cs="宋体" w:hint="eastAsia"/>
                <w:color w:val="000000" w:themeColor="text1"/>
                <w:kern w:val="0"/>
                <w:sz w:val="24"/>
              </w:rPr>
              <w:br/>
              <w:t>1）无线通信设备和数据转发设备，用于无线触屏对其他外围设备控制；</w:t>
            </w:r>
            <w:r>
              <w:rPr>
                <w:rFonts w:ascii="仿宋" w:eastAsia="仿宋" w:hAnsi="仿宋" w:cs="宋体" w:hint="eastAsia"/>
                <w:color w:val="000000" w:themeColor="text1"/>
                <w:kern w:val="0"/>
                <w:sz w:val="24"/>
              </w:rPr>
              <w:br/>
              <w:t>2) 3种配置模式：存取点模式、点对点的桥模式、点对</w:t>
            </w:r>
            <w:proofErr w:type="gramStart"/>
            <w:r>
              <w:rPr>
                <w:rFonts w:ascii="仿宋" w:eastAsia="仿宋" w:hAnsi="仿宋" w:cs="宋体" w:hint="eastAsia"/>
                <w:color w:val="000000" w:themeColor="text1"/>
                <w:kern w:val="0"/>
                <w:sz w:val="24"/>
              </w:rPr>
              <w:t>多点桥模式</w:t>
            </w:r>
            <w:proofErr w:type="gramEnd"/>
            <w:r>
              <w:rPr>
                <w:rFonts w:ascii="仿宋" w:eastAsia="仿宋" w:hAnsi="仿宋" w:cs="宋体" w:hint="eastAsia"/>
                <w:color w:val="000000" w:themeColor="text1"/>
                <w:kern w:val="0"/>
                <w:sz w:val="24"/>
              </w:rPr>
              <w:t>；</w:t>
            </w:r>
            <w:r>
              <w:rPr>
                <w:rFonts w:ascii="仿宋" w:eastAsia="仿宋" w:hAnsi="仿宋" w:cs="宋体" w:hint="eastAsia"/>
                <w:color w:val="000000" w:themeColor="text1"/>
                <w:kern w:val="0"/>
                <w:sz w:val="24"/>
              </w:rPr>
              <w:br/>
              <w:t>3）具有一路RJ45接口，可连接中控主机或者交换机接口；</w:t>
            </w:r>
            <w:r>
              <w:rPr>
                <w:rFonts w:ascii="仿宋" w:eastAsia="仿宋" w:hAnsi="仿宋" w:cs="宋体" w:hint="eastAsia"/>
                <w:color w:val="000000" w:themeColor="text1"/>
                <w:kern w:val="0"/>
                <w:sz w:val="24"/>
              </w:rPr>
              <w:br/>
              <w:t>4）信号覆盖半径≥15米；</w:t>
            </w:r>
            <w:r>
              <w:rPr>
                <w:rFonts w:ascii="仿宋" w:eastAsia="仿宋" w:hAnsi="仿宋" w:cs="宋体" w:hint="eastAsia"/>
                <w:color w:val="000000" w:themeColor="text1"/>
                <w:kern w:val="0"/>
                <w:sz w:val="24"/>
              </w:rPr>
              <w:br/>
              <w:t>5）网络标准：IEEE802.11b/g；</w:t>
            </w:r>
            <w:r>
              <w:rPr>
                <w:rFonts w:ascii="仿宋" w:eastAsia="仿宋" w:hAnsi="仿宋" w:cs="宋体" w:hint="eastAsia"/>
                <w:color w:val="000000" w:themeColor="text1"/>
                <w:kern w:val="0"/>
                <w:sz w:val="24"/>
              </w:rPr>
              <w:br/>
              <w:t>6）双天线设计使数据传输更加的稳定。</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电源控制器（1台）</w:t>
            </w:r>
            <w:r>
              <w:rPr>
                <w:rFonts w:ascii="仿宋" w:eastAsia="仿宋" w:hAnsi="仿宋" w:cs="宋体" w:hint="eastAsia"/>
                <w:color w:val="000000" w:themeColor="text1"/>
                <w:kern w:val="0"/>
                <w:sz w:val="24"/>
              </w:rPr>
              <w:br/>
              <w:t>1）支持至少3种不同的控制协议：CR-NET，RS-232，TCP/IP；</w:t>
            </w:r>
            <w:r>
              <w:rPr>
                <w:rFonts w:ascii="仿宋" w:eastAsia="仿宋" w:hAnsi="仿宋" w:cs="宋体" w:hint="eastAsia"/>
                <w:color w:val="000000" w:themeColor="text1"/>
                <w:kern w:val="0"/>
                <w:sz w:val="24"/>
              </w:rPr>
              <w:br/>
              <w:t>2）至少支持8路独立控制接口，每路负载不低于AC220V/20A、DC30V/20A；</w:t>
            </w:r>
            <w:r>
              <w:rPr>
                <w:rFonts w:ascii="仿宋" w:eastAsia="仿宋" w:hAnsi="仿宋" w:cs="宋体" w:hint="eastAsia"/>
                <w:color w:val="000000" w:themeColor="text1"/>
                <w:kern w:val="0"/>
                <w:sz w:val="24"/>
              </w:rPr>
              <w:br/>
              <w:t>3）支持至少两种不同的供电方式：CR-NET供电和DC12V供电</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手持控制终端（1套）</w:t>
            </w:r>
            <w:r>
              <w:rPr>
                <w:rFonts w:ascii="仿宋" w:eastAsia="仿宋" w:hAnsi="仿宋" w:cs="宋体" w:hint="eastAsia"/>
                <w:color w:val="000000" w:themeColor="text1"/>
                <w:kern w:val="0"/>
                <w:sz w:val="24"/>
              </w:rPr>
              <w:br/>
              <w:t>1） 尺寸：≥10英寸</w:t>
            </w:r>
            <w:r>
              <w:rPr>
                <w:rFonts w:ascii="仿宋" w:eastAsia="仿宋" w:hAnsi="仿宋" w:cs="宋体" w:hint="eastAsia"/>
                <w:color w:val="000000" w:themeColor="text1"/>
                <w:kern w:val="0"/>
                <w:sz w:val="24"/>
              </w:rPr>
              <w:br/>
              <w:t>2） 分辨率：不低于1920*1080</w:t>
            </w:r>
            <w:r>
              <w:rPr>
                <w:rFonts w:ascii="仿宋" w:eastAsia="仿宋" w:hAnsi="仿宋" w:cs="宋体" w:hint="eastAsia"/>
                <w:color w:val="000000" w:themeColor="text1"/>
                <w:kern w:val="0"/>
                <w:sz w:val="24"/>
              </w:rPr>
              <w:br/>
              <w:t>3） 操作系统：windows、Android或IOS</w:t>
            </w:r>
            <w:r>
              <w:rPr>
                <w:rFonts w:ascii="仿宋" w:eastAsia="仿宋" w:hAnsi="仿宋" w:cs="宋体" w:hint="eastAsia"/>
                <w:color w:val="000000" w:themeColor="text1"/>
                <w:kern w:val="0"/>
                <w:sz w:val="24"/>
              </w:rPr>
              <w:br/>
              <w:t>4） 存储容量：64GB</w:t>
            </w:r>
          </w:p>
        </w:tc>
      </w:tr>
      <w:tr w:rsidR="0002699D" w14:paraId="3FE9218A"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6E7468D5"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8</w:t>
            </w:r>
          </w:p>
        </w:tc>
        <w:tc>
          <w:tcPr>
            <w:tcW w:w="600" w:type="pct"/>
            <w:tcBorders>
              <w:top w:val="nil"/>
              <w:left w:val="nil"/>
              <w:bottom w:val="single" w:sz="4" w:space="0" w:color="auto"/>
              <w:right w:val="single" w:sz="4" w:space="0" w:color="auto"/>
            </w:tcBorders>
            <w:shd w:val="clear" w:color="auto" w:fill="auto"/>
            <w:vAlign w:val="center"/>
          </w:tcPr>
          <w:p w14:paraId="02E6B1C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高清混合矩阵</w:t>
            </w:r>
          </w:p>
        </w:tc>
        <w:tc>
          <w:tcPr>
            <w:tcW w:w="428" w:type="pct"/>
            <w:tcBorders>
              <w:top w:val="nil"/>
              <w:left w:val="nil"/>
              <w:bottom w:val="single" w:sz="4" w:space="0" w:color="auto"/>
              <w:right w:val="single" w:sz="4" w:space="0" w:color="auto"/>
            </w:tcBorders>
            <w:shd w:val="clear" w:color="auto" w:fill="auto"/>
            <w:vAlign w:val="center"/>
          </w:tcPr>
          <w:p w14:paraId="673F2FFA"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single" w:sz="4" w:space="0" w:color="auto"/>
              <w:left w:val="nil"/>
              <w:bottom w:val="single" w:sz="4" w:space="0" w:color="auto"/>
              <w:right w:val="single" w:sz="4" w:space="0" w:color="auto"/>
            </w:tcBorders>
            <w:shd w:val="clear" w:color="auto" w:fill="auto"/>
            <w:vAlign w:val="center"/>
          </w:tcPr>
          <w:p w14:paraId="7E20805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1）支持16×16音视频信号输入/输出；</w:t>
            </w:r>
            <w:r>
              <w:rPr>
                <w:rFonts w:ascii="仿宋" w:eastAsia="仿宋" w:hAnsi="仿宋" w:cs="宋体" w:hint="eastAsia"/>
                <w:color w:val="000000" w:themeColor="text1"/>
                <w:kern w:val="0"/>
                <w:sz w:val="24"/>
              </w:rPr>
              <w:br/>
              <w:t>2）支持输入输出视频卡：HDMI、DVI、HD、VGA、SDI等</w:t>
            </w:r>
            <w:r>
              <w:rPr>
                <w:rFonts w:ascii="仿宋" w:eastAsia="仿宋" w:hAnsi="仿宋" w:cs="宋体" w:hint="eastAsia"/>
                <w:color w:val="000000" w:themeColor="text1"/>
                <w:kern w:val="0"/>
                <w:sz w:val="24"/>
              </w:rPr>
              <w:br/>
              <w:t>3）支持快速切换操作；</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4）具有掉电记忆功能带有断电现场保护、LCD液晶显示、音视频同步或分离切换等功能。</w:t>
            </w:r>
            <w:r>
              <w:rPr>
                <w:rFonts w:ascii="仿宋" w:eastAsia="仿宋" w:hAnsi="仿宋" w:cs="宋体" w:hint="eastAsia"/>
                <w:color w:val="000000" w:themeColor="text1"/>
                <w:kern w:val="0"/>
                <w:sz w:val="24"/>
              </w:rPr>
              <w:br/>
              <w:t>5）具有红外遥控功能和RS232通信功能。</w:t>
            </w:r>
          </w:p>
        </w:tc>
      </w:tr>
      <w:tr w:rsidR="0002699D" w14:paraId="13FD9EF8" w14:textId="77777777" w:rsidTr="002C68B4">
        <w:trPr>
          <w:gridAfter w:val="1"/>
          <w:wAfter w:w="142" w:type="pct"/>
          <w:trHeight w:val="960"/>
        </w:trPr>
        <w:tc>
          <w:tcPr>
            <w:tcW w:w="421" w:type="pct"/>
            <w:tcBorders>
              <w:top w:val="nil"/>
              <w:left w:val="single" w:sz="4" w:space="0" w:color="auto"/>
              <w:bottom w:val="single" w:sz="4" w:space="0" w:color="auto"/>
              <w:right w:val="single" w:sz="4" w:space="0" w:color="auto"/>
            </w:tcBorders>
            <w:shd w:val="clear" w:color="auto" w:fill="auto"/>
            <w:vAlign w:val="center"/>
          </w:tcPr>
          <w:p w14:paraId="6DB875F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9</w:t>
            </w:r>
          </w:p>
        </w:tc>
        <w:tc>
          <w:tcPr>
            <w:tcW w:w="600" w:type="pct"/>
            <w:tcBorders>
              <w:top w:val="nil"/>
              <w:left w:val="nil"/>
              <w:bottom w:val="single" w:sz="4" w:space="0" w:color="auto"/>
              <w:right w:val="single" w:sz="4" w:space="0" w:color="auto"/>
            </w:tcBorders>
            <w:shd w:val="clear" w:color="auto" w:fill="auto"/>
            <w:vAlign w:val="center"/>
          </w:tcPr>
          <w:p w14:paraId="58932FFE"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无线话筒</w:t>
            </w:r>
          </w:p>
        </w:tc>
        <w:tc>
          <w:tcPr>
            <w:tcW w:w="428" w:type="pct"/>
            <w:tcBorders>
              <w:top w:val="nil"/>
              <w:left w:val="nil"/>
              <w:bottom w:val="single" w:sz="4" w:space="0" w:color="auto"/>
              <w:right w:val="single" w:sz="4" w:space="0" w:color="auto"/>
            </w:tcBorders>
            <w:shd w:val="clear" w:color="auto" w:fill="auto"/>
            <w:vAlign w:val="center"/>
          </w:tcPr>
          <w:p w14:paraId="21A50F6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544C73A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1）频率范围：CHA：552.5-566.6MHZ；CHB：572-586.6MHZ；</w:t>
            </w:r>
            <w:r>
              <w:rPr>
                <w:rFonts w:ascii="仿宋" w:eastAsia="仿宋" w:hAnsi="仿宋" w:cs="宋体" w:hint="eastAsia"/>
                <w:color w:val="000000" w:themeColor="text1"/>
                <w:kern w:val="0"/>
                <w:sz w:val="24"/>
              </w:rPr>
              <w:br/>
              <w:t>2）频率响应：60Hz-16KHz;</w:t>
            </w:r>
            <w:r>
              <w:rPr>
                <w:rFonts w:ascii="仿宋" w:eastAsia="仿宋" w:hAnsi="仿宋" w:cs="宋体" w:hint="eastAsia"/>
                <w:color w:val="000000" w:themeColor="text1"/>
                <w:kern w:val="0"/>
                <w:sz w:val="24"/>
              </w:rPr>
              <w:br/>
              <w:t>3）灵敏度：-53dB±3dB；</w:t>
            </w:r>
            <w:r>
              <w:rPr>
                <w:rFonts w:ascii="仿宋" w:eastAsia="仿宋" w:hAnsi="仿宋" w:cs="宋体" w:hint="eastAsia"/>
                <w:color w:val="000000" w:themeColor="text1"/>
                <w:kern w:val="0"/>
                <w:sz w:val="24"/>
              </w:rPr>
              <w:br/>
              <w:t>4）传输距离：＞35米；</w:t>
            </w:r>
          </w:p>
        </w:tc>
      </w:tr>
      <w:tr w:rsidR="0002699D" w14:paraId="4505B506" w14:textId="77777777" w:rsidTr="002C68B4">
        <w:trPr>
          <w:gridAfter w:val="1"/>
          <w:wAfter w:w="142" w:type="pct"/>
          <w:trHeight w:val="720"/>
        </w:trPr>
        <w:tc>
          <w:tcPr>
            <w:tcW w:w="421" w:type="pct"/>
            <w:tcBorders>
              <w:top w:val="nil"/>
              <w:left w:val="single" w:sz="4" w:space="0" w:color="auto"/>
              <w:bottom w:val="single" w:sz="4" w:space="0" w:color="auto"/>
              <w:right w:val="single" w:sz="4" w:space="0" w:color="auto"/>
            </w:tcBorders>
            <w:shd w:val="clear" w:color="auto" w:fill="auto"/>
            <w:vAlign w:val="center"/>
          </w:tcPr>
          <w:p w14:paraId="03C846A5"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10</w:t>
            </w:r>
          </w:p>
        </w:tc>
        <w:tc>
          <w:tcPr>
            <w:tcW w:w="600" w:type="pct"/>
            <w:tcBorders>
              <w:top w:val="nil"/>
              <w:left w:val="nil"/>
              <w:bottom w:val="single" w:sz="4" w:space="0" w:color="auto"/>
              <w:right w:val="single" w:sz="4" w:space="0" w:color="auto"/>
            </w:tcBorders>
            <w:shd w:val="clear" w:color="auto" w:fill="auto"/>
            <w:vAlign w:val="center"/>
          </w:tcPr>
          <w:p w14:paraId="354AE46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有线话筒</w:t>
            </w:r>
          </w:p>
        </w:tc>
        <w:tc>
          <w:tcPr>
            <w:tcW w:w="428" w:type="pct"/>
            <w:tcBorders>
              <w:top w:val="nil"/>
              <w:left w:val="nil"/>
              <w:bottom w:val="single" w:sz="4" w:space="0" w:color="auto"/>
              <w:right w:val="single" w:sz="4" w:space="0" w:color="auto"/>
            </w:tcBorders>
            <w:shd w:val="clear" w:color="auto" w:fill="auto"/>
            <w:vAlign w:val="center"/>
          </w:tcPr>
          <w:p w14:paraId="15295A0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6E6F75C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声道：2；</w:t>
            </w:r>
            <w:r>
              <w:rPr>
                <w:rFonts w:ascii="仿宋" w:eastAsia="仿宋" w:hAnsi="仿宋" w:cs="宋体" w:hint="eastAsia"/>
                <w:color w:val="000000" w:themeColor="text1"/>
                <w:kern w:val="0"/>
                <w:sz w:val="24"/>
              </w:rPr>
              <w:br/>
              <w:t>2） 指向特征：心型指向；</w:t>
            </w:r>
            <w:r>
              <w:rPr>
                <w:rFonts w:ascii="仿宋" w:eastAsia="仿宋" w:hAnsi="仿宋" w:cs="宋体" w:hint="eastAsia"/>
                <w:color w:val="000000" w:themeColor="text1"/>
                <w:kern w:val="0"/>
                <w:sz w:val="24"/>
              </w:rPr>
              <w:br/>
              <w:t>3） 插头：标准6.5mm</w:t>
            </w:r>
          </w:p>
        </w:tc>
      </w:tr>
      <w:tr w:rsidR="0002699D" w14:paraId="43FFC275" w14:textId="77777777" w:rsidTr="002C68B4">
        <w:trPr>
          <w:gridAfter w:val="1"/>
          <w:wAfter w:w="142" w:type="pct"/>
          <w:trHeight w:val="960"/>
        </w:trPr>
        <w:tc>
          <w:tcPr>
            <w:tcW w:w="421" w:type="pct"/>
            <w:tcBorders>
              <w:top w:val="nil"/>
              <w:left w:val="single" w:sz="4" w:space="0" w:color="auto"/>
              <w:bottom w:val="single" w:sz="4" w:space="0" w:color="auto"/>
              <w:right w:val="single" w:sz="4" w:space="0" w:color="auto"/>
            </w:tcBorders>
            <w:shd w:val="clear" w:color="auto" w:fill="auto"/>
            <w:vAlign w:val="center"/>
          </w:tcPr>
          <w:p w14:paraId="06FE725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w:t>
            </w:r>
          </w:p>
        </w:tc>
        <w:tc>
          <w:tcPr>
            <w:tcW w:w="600" w:type="pct"/>
            <w:tcBorders>
              <w:top w:val="nil"/>
              <w:left w:val="nil"/>
              <w:bottom w:val="single" w:sz="4" w:space="0" w:color="auto"/>
              <w:right w:val="single" w:sz="4" w:space="0" w:color="auto"/>
            </w:tcBorders>
            <w:shd w:val="clear" w:color="auto" w:fill="auto"/>
            <w:vAlign w:val="center"/>
          </w:tcPr>
          <w:p w14:paraId="6A7507D5"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网络交换机</w:t>
            </w:r>
          </w:p>
        </w:tc>
        <w:tc>
          <w:tcPr>
            <w:tcW w:w="428" w:type="pct"/>
            <w:tcBorders>
              <w:top w:val="nil"/>
              <w:left w:val="nil"/>
              <w:bottom w:val="single" w:sz="4" w:space="0" w:color="auto"/>
              <w:right w:val="single" w:sz="4" w:space="0" w:color="auto"/>
            </w:tcBorders>
            <w:shd w:val="clear" w:color="auto" w:fill="auto"/>
            <w:vAlign w:val="center"/>
          </w:tcPr>
          <w:p w14:paraId="26BA783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5AA340F4"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应用层级：二层；</w:t>
            </w:r>
            <w:r>
              <w:rPr>
                <w:rFonts w:ascii="仿宋" w:eastAsia="仿宋" w:hAnsi="仿宋" w:cs="宋体" w:hint="eastAsia"/>
                <w:color w:val="000000" w:themeColor="text1"/>
                <w:kern w:val="0"/>
                <w:sz w:val="24"/>
              </w:rPr>
              <w:br/>
              <w:t>2) 背板带宽：＞8Gbps；</w:t>
            </w:r>
            <w:r>
              <w:rPr>
                <w:rFonts w:ascii="仿宋" w:eastAsia="仿宋" w:hAnsi="仿宋" w:cs="宋体" w:hint="eastAsia"/>
                <w:color w:val="000000" w:themeColor="text1"/>
                <w:kern w:val="0"/>
                <w:sz w:val="24"/>
              </w:rPr>
              <w:br/>
              <w:t>3) 包转发率：＞6Mpps；</w:t>
            </w:r>
            <w:r>
              <w:rPr>
                <w:rFonts w:ascii="仿宋" w:eastAsia="仿宋" w:hAnsi="仿宋" w:cs="宋体" w:hint="eastAsia"/>
                <w:color w:val="000000" w:themeColor="text1"/>
                <w:kern w:val="0"/>
                <w:sz w:val="24"/>
              </w:rPr>
              <w:br/>
              <w:t>4) 端口：不低于24个1000Base-TX自适应以太网端及2个光电复用口</w:t>
            </w:r>
          </w:p>
        </w:tc>
      </w:tr>
      <w:tr w:rsidR="0002699D" w14:paraId="7A25CFAE"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45D3D8F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12</w:t>
            </w:r>
          </w:p>
        </w:tc>
        <w:tc>
          <w:tcPr>
            <w:tcW w:w="600" w:type="pct"/>
            <w:tcBorders>
              <w:top w:val="nil"/>
              <w:left w:val="nil"/>
              <w:bottom w:val="single" w:sz="4" w:space="0" w:color="auto"/>
              <w:right w:val="single" w:sz="4" w:space="0" w:color="auto"/>
            </w:tcBorders>
            <w:shd w:val="clear" w:color="auto" w:fill="auto"/>
            <w:vAlign w:val="center"/>
          </w:tcPr>
          <w:p w14:paraId="6B379375"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工控机</w:t>
            </w:r>
          </w:p>
        </w:tc>
        <w:tc>
          <w:tcPr>
            <w:tcW w:w="428" w:type="pct"/>
            <w:tcBorders>
              <w:top w:val="nil"/>
              <w:left w:val="nil"/>
              <w:bottom w:val="single" w:sz="4" w:space="0" w:color="auto"/>
              <w:right w:val="single" w:sz="4" w:space="0" w:color="auto"/>
            </w:tcBorders>
            <w:shd w:val="clear" w:color="auto" w:fill="auto"/>
            <w:vAlign w:val="center"/>
          </w:tcPr>
          <w:p w14:paraId="4E20E8E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5F93303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CPU：至少配备8核1</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线程处理器，主频≥</w:t>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GHz</w:t>
            </w:r>
            <w:r>
              <w:rPr>
                <w:rFonts w:ascii="仿宋" w:eastAsia="仿宋" w:hAnsi="仿宋" w:cs="宋体" w:hint="eastAsia"/>
                <w:color w:val="000000" w:themeColor="text1"/>
                <w:kern w:val="0"/>
                <w:sz w:val="24"/>
              </w:rPr>
              <w:br/>
              <w:t>2) 内存：≥</w:t>
            </w:r>
            <w:r>
              <w:rPr>
                <w:rFonts w:ascii="仿宋" w:eastAsia="仿宋" w:hAnsi="仿宋" w:cs="宋体"/>
                <w:color w:val="000000" w:themeColor="text1"/>
                <w:kern w:val="0"/>
                <w:sz w:val="24"/>
              </w:rPr>
              <w:t>16</w:t>
            </w:r>
            <w:r>
              <w:rPr>
                <w:rFonts w:ascii="仿宋" w:eastAsia="仿宋" w:hAnsi="仿宋" w:cs="宋体" w:hint="eastAsia"/>
                <w:color w:val="000000" w:themeColor="text1"/>
                <w:kern w:val="0"/>
                <w:sz w:val="24"/>
              </w:rPr>
              <w:t>GB。</w:t>
            </w:r>
            <w:r>
              <w:rPr>
                <w:rFonts w:ascii="仿宋" w:eastAsia="仿宋" w:hAnsi="仿宋" w:cs="宋体" w:hint="eastAsia"/>
                <w:color w:val="000000" w:themeColor="text1"/>
                <w:kern w:val="0"/>
                <w:sz w:val="24"/>
              </w:rPr>
              <w:br/>
              <w:t>3) 存储：不低于</w:t>
            </w:r>
            <w:r>
              <w:rPr>
                <w:rFonts w:ascii="仿宋" w:eastAsia="仿宋" w:hAnsi="仿宋" w:cs="宋体"/>
                <w:color w:val="000000" w:themeColor="text1"/>
                <w:kern w:val="0"/>
                <w:sz w:val="24"/>
              </w:rPr>
              <w:t>50</w:t>
            </w:r>
            <w:r>
              <w:rPr>
                <w:rFonts w:ascii="仿宋" w:eastAsia="仿宋" w:hAnsi="仿宋" w:cs="宋体" w:hint="eastAsia"/>
                <w:color w:val="000000" w:themeColor="text1"/>
                <w:kern w:val="0"/>
                <w:sz w:val="24"/>
              </w:rPr>
              <w:t>0G SSD固态；</w:t>
            </w:r>
            <w:r>
              <w:rPr>
                <w:rFonts w:ascii="仿宋" w:eastAsia="仿宋" w:hAnsi="仿宋" w:cs="宋体" w:hint="eastAsia"/>
                <w:color w:val="000000" w:themeColor="text1"/>
                <w:kern w:val="0"/>
                <w:sz w:val="24"/>
              </w:rPr>
              <w:br/>
              <w:t>4) 具备VGA和HDMI接口；</w:t>
            </w:r>
          </w:p>
          <w:p w14:paraId="2CACBEF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）支持双屏显示；</w:t>
            </w:r>
            <w:r>
              <w:rPr>
                <w:rFonts w:ascii="仿宋" w:eastAsia="仿宋" w:hAnsi="仿宋" w:cs="宋体" w:hint="eastAsia"/>
                <w:color w:val="000000" w:themeColor="text1"/>
                <w:kern w:val="0"/>
                <w:sz w:val="24"/>
              </w:rPr>
              <w:br/>
              <w:t>6）支持WINDOWS/Linux操作系统。</w:t>
            </w:r>
          </w:p>
        </w:tc>
      </w:tr>
      <w:tr w:rsidR="0002699D" w14:paraId="72E98DA7" w14:textId="77777777" w:rsidTr="002C68B4">
        <w:trPr>
          <w:gridAfter w:val="1"/>
          <w:wAfter w:w="142" w:type="pct"/>
          <w:trHeight w:val="1440"/>
        </w:trPr>
        <w:tc>
          <w:tcPr>
            <w:tcW w:w="421" w:type="pct"/>
            <w:tcBorders>
              <w:top w:val="nil"/>
              <w:left w:val="single" w:sz="4" w:space="0" w:color="auto"/>
              <w:bottom w:val="single" w:sz="4" w:space="0" w:color="auto"/>
              <w:right w:val="single" w:sz="4" w:space="0" w:color="auto"/>
            </w:tcBorders>
            <w:shd w:val="clear" w:color="auto" w:fill="auto"/>
            <w:vAlign w:val="center"/>
          </w:tcPr>
          <w:p w14:paraId="179D45E4"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13</w:t>
            </w:r>
          </w:p>
        </w:tc>
        <w:tc>
          <w:tcPr>
            <w:tcW w:w="600" w:type="pct"/>
            <w:tcBorders>
              <w:top w:val="nil"/>
              <w:left w:val="nil"/>
              <w:bottom w:val="single" w:sz="4" w:space="0" w:color="auto"/>
              <w:right w:val="single" w:sz="4" w:space="0" w:color="auto"/>
            </w:tcBorders>
            <w:shd w:val="clear" w:color="auto" w:fill="auto"/>
            <w:vAlign w:val="center"/>
          </w:tcPr>
          <w:p w14:paraId="078F031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UPS</w:t>
            </w:r>
          </w:p>
        </w:tc>
        <w:tc>
          <w:tcPr>
            <w:tcW w:w="428" w:type="pct"/>
            <w:tcBorders>
              <w:top w:val="nil"/>
              <w:left w:val="nil"/>
              <w:bottom w:val="single" w:sz="4" w:space="0" w:color="auto"/>
              <w:right w:val="single" w:sz="4" w:space="0" w:color="auto"/>
            </w:tcBorders>
            <w:shd w:val="clear" w:color="auto" w:fill="auto"/>
            <w:vAlign w:val="center"/>
          </w:tcPr>
          <w:p w14:paraId="147632DE"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158A3A4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额定容量：3KVA；</w:t>
            </w:r>
            <w:r>
              <w:rPr>
                <w:rFonts w:ascii="仿宋" w:eastAsia="仿宋" w:hAnsi="仿宋" w:cs="宋体" w:hint="eastAsia"/>
                <w:color w:val="000000" w:themeColor="text1"/>
                <w:kern w:val="0"/>
                <w:sz w:val="24"/>
              </w:rPr>
              <w:br/>
              <w:t>2) 输入功因：＞0.97；</w:t>
            </w:r>
            <w:r>
              <w:rPr>
                <w:rFonts w:ascii="仿宋" w:eastAsia="仿宋" w:hAnsi="仿宋" w:cs="宋体" w:hint="eastAsia"/>
                <w:color w:val="000000" w:themeColor="text1"/>
                <w:kern w:val="0"/>
                <w:sz w:val="24"/>
              </w:rPr>
              <w:br/>
              <w:t>3) 输入电压：100-300VAC；</w:t>
            </w:r>
            <w:r>
              <w:rPr>
                <w:rFonts w:ascii="仿宋" w:eastAsia="仿宋" w:hAnsi="仿宋" w:cs="宋体" w:hint="eastAsia"/>
                <w:color w:val="000000" w:themeColor="text1"/>
                <w:kern w:val="0"/>
                <w:sz w:val="24"/>
              </w:rPr>
              <w:br/>
              <w:t>4) 输出电压：220（1±3%）VAC；</w:t>
            </w:r>
            <w:r>
              <w:rPr>
                <w:rFonts w:ascii="仿宋" w:eastAsia="仿宋" w:hAnsi="仿宋" w:cs="宋体" w:hint="eastAsia"/>
                <w:color w:val="000000" w:themeColor="text1"/>
                <w:kern w:val="0"/>
                <w:sz w:val="24"/>
              </w:rPr>
              <w:br/>
              <w:t>5) 输出频率：50(1±0.5%)Hz（电池模式）。</w:t>
            </w:r>
          </w:p>
        </w:tc>
      </w:tr>
      <w:tr w:rsidR="0002699D" w14:paraId="10161F21"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04EC28C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14</w:t>
            </w:r>
          </w:p>
        </w:tc>
        <w:tc>
          <w:tcPr>
            <w:tcW w:w="600" w:type="pct"/>
            <w:tcBorders>
              <w:top w:val="nil"/>
              <w:left w:val="nil"/>
              <w:bottom w:val="single" w:sz="4" w:space="0" w:color="auto"/>
              <w:right w:val="single" w:sz="4" w:space="0" w:color="auto"/>
            </w:tcBorders>
            <w:shd w:val="clear" w:color="auto" w:fill="auto"/>
            <w:vAlign w:val="center"/>
          </w:tcPr>
          <w:p w14:paraId="72E5C79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智慧屏</w:t>
            </w:r>
          </w:p>
        </w:tc>
        <w:tc>
          <w:tcPr>
            <w:tcW w:w="428" w:type="pct"/>
            <w:tcBorders>
              <w:top w:val="nil"/>
              <w:left w:val="nil"/>
              <w:bottom w:val="single" w:sz="4" w:space="0" w:color="auto"/>
              <w:right w:val="single" w:sz="4" w:space="0" w:color="auto"/>
            </w:tcBorders>
            <w:shd w:val="clear" w:color="auto" w:fill="auto"/>
            <w:vAlign w:val="center"/>
          </w:tcPr>
          <w:p w14:paraId="7426CF82"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0FF39E8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屏幕尺寸：43英寸；</w:t>
            </w:r>
            <w:r>
              <w:rPr>
                <w:rFonts w:ascii="仿宋" w:eastAsia="仿宋" w:hAnsi="仿宋" w:cs="宋体" w:hint="eastAsia"/>
                <w:color w:val="000000" w:themeColor="text1"/>
                <w:kern w:val="0"/>
                <w:sz w:val="24"/>
              </w:rPr>
              <w:br/>
              <w:t>2) 分辨率：1920*1080dpi；</w:t>
            </w:r>
            <w:r>
              <w:rPr>
                <w:rFonts w:ascii="仿宋" w:eastAsia="仿宋" w:hAnsi="仿宋" w:cs="宋体" w:hint="eastAsia"/>
                <w:color w:val="000000" w:themeColor="text1"/>
                <w:kern w:val="0"/>
                <w:sz w:val="24"/>
              </w:rPr>
              <w:br/>
              <w:t>3) 屏幕比例：16:9；</w:t>
            </w:r>
            <w:r>
              <w:rPr>
                <w:rFonts w:ascii="仿宋" w:eastAsia="仿宋" w:hAnsi="仿宋" w:cs="宋体" w:hint="eastAsia"/>
                <w:color w:val="000000" w:themeColor="text1"/>
                <w:kern w:val="0"/>
                <w:sz w:val="24"/>
              </w:rPr>
              <w:br/>
              <w:t>4) 系统：Windows/Android双系统；</w:t>
            </w:r>
            <w:r>
              <w:rPr>
                <w:rFonts w:ascii="仿宋" w:eastAsia="仿宋" w:hAnsi="仿宋" w:cs="宋体" w:hint="eastAsia"/>
                <w:color w:val="000000" w:themeColor="text1"/>
                <w:kern w:val="0"/>
                <w:sz w:val="24"/>
              </w:rPr>
              <w:br/>
              <w:t>5) 内置不低于以下配置：CPU：i3；内存：4G；存储：128G</w:t>
            </w:r>
          </w:p>
        </w:tc>
      </w:tr>
      <w:tr w:rsidR="0002699D" w14:paraId="5AB59326" w14:textId="77777777" w:rsidTr="002C68B4">
        <w:trPr>
          <w:gridAfter w:val="1"/>
          <w:wAfter w:w="142" w:type="pct"/>
          <w:trHeight w:val="3622"/>
        </w:trPr>
        <w:tc>
          <w:tcPr>
            <w:tcW w:w="421" w:type="pct"/>
            <w:tcBorders>
              <w:top w:val="nil"/>
              <w:left w:val="single" w:sz="4" w:space="0" w:color="auto"/>
              <w:bottom w:val="single" w:sz="4" w:space="0" w:color="auto"/>
              <w:right w:val="single" w:sz="4" w:space="0" w:color="auto"/>
            </w:tcBorders>
            <w:shd w:val="clear" w:color="auto" w:fill="auto"/>
            <w:vAlign w:val="center"/>
          </w:tcPr>
          <w:p w14:paraId="3BB4E64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w:t>
            </w:r>
          </w:p>
        </w:tc>
        <w:tc>
          <w:tcPr>
            <w:tcW w:w="600" w:type="pct"/>
            <w:tcBorders>
              <w:top w:val="nil"/>
              <w:left w:val="nil"/>
              <w:bottom w:val="single" w:sz="4" w:space="0" w:color="auto"/>
              <w:right w:val="single" w:sz="4" w:space="0" w:color="auto"/>
            </w:tcBorders>
            <w:shd w:val="clear" w:color="auto" w:fill="auto"/>
            <w:vAlign w:val="center"/>
          </w:tcPr>
          <w:p w14:paraId="25F392A8"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800</w:t>
            </w:r>
            <w:proofErr w:type="gramStart"/>
            <w:r>
              <w:rPr>
                <w:rFonts w:ascii="仿宋" w:eastAsia="仿宋" w:hAnsi="仿宋" w:cs="宋体" w:hint="eastAsia"/>
                <w:color w:val="000000" w:themeColor="text1"/>
                <w:kern w:val="0"/>
                <w:sz w:val="24"/>
              </w:rPr>
              <w:t>兆</w:t>
            </w:r>
            <w:proofErr w:type="gramEnd"/>
            <w:r>
              <w:rPr>
                <w:rFonts w:ascii="仿宋" w:eastAsia="仿宋" w:hAnsi="仿宋" w:cs="宋体" w:hint="eastAsia"/>
                <w:color w:val="000000" w:themeColor="text1"/>
                <w:kern w:val="0"/>
                <w:sz w:val="24"/>
              </w:rPr>
              <w:t>集群车台</w:t>
            </w:r>
          </w:p>
        </w:tc>
        <w:tc>
          <w:tcPr>
            <w:tcW w:w="428" w:type="pct"/>
            <w:tcBorders>
              <w:top w:val="nil"/>
              <w:left w:val="nil"/>
              <w:bottom w:val="single" w:sz="4" w:space="0" w:color="auto"/>
              <w:right w:val="single" w:sz="4" w:space="0" w:color="auto"/>
            </w:tcBorders>
            <w:shd w:val="clear" w:color="auto" w:fill="auto"/>
            <w:vAlign w:val="center"/>
          </w:tcPr>
          <w:p w14:paraId="0C4DEE7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24C2A80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1.技术体制及工作频段：基于TETRA数字集群移动通信标准，工作频段为806-870MHz；</w:t>
            </w:r>
            <w:r>
              <w:rPr>
                <w:rFonts w:ascii="仿宋" w:eastAsia="仿宋" w:hAnsi="仿宋" w:cs="宋体" w:hint="eastAsia"/>
                <w:color w:val="000000" w:themeColor="text1"/>
                <w:kern w:val="0"/>
                <w:sz w:val="24"/>
              </w:rPr>
              <w:br/>
              <w:t>2．工作模式：支持集群模式TMO和直通模式DMO；</w:t>
            </w:r>
            <w:r>
              <w:rPr>
                <w:rFonts w:ascii="仿宋" w:eastAsia="仿宋" w:hAnsi="仿宋" w:cs="宋体" w:hint="eastAsia"/>
                <w:color w:val="000000" w:themeColor="text1"/>
                <w:kern w:val="0"/>
                <w:sz w:val="24"/>
              </w:rPr>
              <w:br/>
              <w:t>3.语音服务：支持组呼、私密呼叫、紧急呼叫；</w:t>
            </w:r>
            <w:r>
              <w:rPr>
                <w:rFonts w:ascii="仿宋" w:eastAsia="仿宋" w:hAnsi="仿宋" w:cs="宋体" w:hint="eastAsia"/>
                <w:color w:val="000000" w:themeColor="text1"/>
                <w:kern w:val="0"/>
                <w:sz w:val="24"/>
              </w:rPr>
              <w:br/>
              <w:t>4.数据/信息服务：支持短数据、分组数据；</w:t>
            </w:r>
            <w:r>
              <w:rPr>
                <w:rFonts w:ascii="仿宋" w:eastAsia="仿宋" w:hAnsi="仿宋" w:cs="宋体" w:hint="eastAsia"/>
                <w:color w:val="000000" w:themeColor="text1"/>
                <w:kern w:val="0"/>
                <w:sz w:val="24"/>
              </w:rPr>
              <w:br/>
              <w:t>5.定位服务：支持GPS/北斗定位功能；</w:t>
            </w:r>
            <w:r>
              <w:rPr>
                <w:rFonts w:ascii="仿宋" w:eastAsia="仿宋" w:hAnsi="仿宋" w:cs="宋体" w:hint="eastAsia"/>
                <w:color w:val="000000" w:themeColor="text1"/>
                <w:kern w:val="0"/>
                <w:sz w:val="24"/>
              </w:rPr>
              <w:br/>
              <w:t>6.安全服务：支持鉴权、遥毙功能；</w:t>
            </w:r>
            <w:r>
              <w:rPr>
                <w:rFonts w:ascii="仿宋" w:eastAsia="仿宋" w:hAnsi="仿宋" w:cs="宋体" w:hint="eastAsia"/>
                <w:color w:val="000000" w:themeColor="text1"/>
                <w:kern w:val="0"/>
                <w:sz w:val="24"/>
              </w:rPr>
              <w:br/>
              <w:t xml:space="preserve">7.射频技术规格：射频发射功率≥3W； </w:t>
            </w:r>
            <w:r>
              <w:rPr>
                <w:rFonts w:ascii="仿宋" w:eastAsia="仿宋" w:hAnsi="仿宋" w:cs="宋体" w:hint="eastAsia"/>
                <w:color w:val="000000" w:themeColor="text1"/>
                <w:kern w:val="0"/>
                <w:sz w:val="24"/>
              </w:rPr>
              <w:br/>
              <w:t>8.环境适应性：防尘防水达到IP54或以上级别；</w:t>
            </w:r>
            <w:r>
              <w:rPr>
                <w:rFonts w:ascii="仿宋" w:eastAsia="仿宋" w:hAnsi="仿宋" w:cs="宋体" w:hint="eastAsia"/>
                <w:color w:val="000000" w:themeColor="text1"/>
                <w:kern w:val="0"/>
                <w:sz w:val="24"/>
              </w:rPr>
              <w:br/>
              <w:t>9.语言：支持中文；</w:t>
            </w:r>
            <w:r>
              <w:rPr>
                <w:rFonts w:ascii="仿宋" w:eastAsia="仿宋" w:hAnsi="仿宋" w:cs="宋体" w:hint="eastAsia"/>
                <w:color w:val="000000" w:themeColor="text1"/>
                <w:kern w:val="0"/>
                <w:sz w:val="24"/>
              </w:rPr>
              <w:br/>
              <w:t>10.组成及配件：主机、手</w:t>
            </w:r>
            <w:proofErr w:type="gramStart"/>
            <w:r>
              <w:rPr>
                <w:rFonts w:ascii="仿宋" w:eastAsia="仿宋" w:hAnsi="仿宋" w:cs="宋体" w:hint="eastAsia"/>
                <w:color w:val="000000" w:themeColor="text1"/>
                <w:kern w:val="0"/>
                <w:sz w:val="24"/>
              </w:rPr>
              <w:t>咪</w:t>
            </w:r>
            <w:proofErr w:type="gramEnd"/>
            <w:r>
              <w:rPr>
                <w:rFonts w:ascii="仿宋" w:eastAsia="仿宋" w:hAnsi="仿宋" w:cs="宋体" w:hint="eastAsia"/>
                <w:color w:val="000000" w:themeColor="text1"/>
                <w:kern w:val="0"/>
                <w:sz w:val="24"/>
              </w:rPr>
              <w:t>、天线、电源、电源线。</w:t>
            </w:r>
          </w:p>
        </w:tc>
      </w:tr>
      <w:tr w:rsidR="0002699D" w14:paraId="77C77FE6" w14:textId="77777777" w:rsidTr="002C68B4">
        <w:trPr>
          <w:gridAfter w:val="1"/>
          <w:wAfter w:w="142" w:type="pct"/>
          <w:trHeight w:val="64"/>
        </w:trPr>
        <w:tc>
          <w:tcPr>
            <w:tcW w:w="421" w:type="pct"/>
            <w:tcBorders>
              <w:top w:val="nil"/>
              <w:left w:val="single" w:sz="4" w:space="0" w:color="auto"/>
              <w:bottom w:val="single" w:sz="4" w:space="0" w:color="auto"/>
              <w:right w:val="single" w:sz="4" w:space="0" w:color="auto"/>
            </w:tcBorders>
            <w:shd w:val="clear" w:color="auto" w:fill="auto"/>
            <w:vAlign w:val="center"/>
          </w:tcPr>
          <w:p w14:paraId="02DAFAE4"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16</w:t>
            </w:r>
          </w:p>
        </w:tc>
        <w:tc>
          <w:tcPr>
            <w:tcW w:w="600" w:type="pct"/>
            <w:tcBorders>
              <w:top w:val="nil"/>
              <w:left w:val="nil"/>
              <w:bottom w:val="single" w:sz="4" w:space="0" w:color="auto"/>
              <w:right w:val="single" w:sz="4" w:space="0" w:color="auto"/>
            </w:tcBorders>
            <w:shd w:val="clear" w:color="auto" w:fill="auto"/>
            <w:vAlign w:val="center"/>
          </w:tcPr>
          <w:p w14:paraId="25D7A764"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5GCPE</w:t>
            </w:r>
          </w:p>
        </w:tc>
        <w:tc>
          <w:tcPr>
            <w:tcW w:w="428" w:type="pct"/>
            <w:tcBorders>
              <w:top w:val="nil"/>
              <w:left w:val="nil"/>
              <w:bottom w:val="single" w:sz="4" w:space="0" w:color="auto"/>
              <w:right w:val="single" w:sz="4" w:space="0" w:color="auto"/>
            </w:tcBorders>
            <w:shd w:val="clear" w:color="auto" w:fill="auto"/>
            <w:vAlign w:val="center"/>
          </w:tcPr>
          <w:p w14:paraId="5D3D616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16CE6E2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1）5G频段：N78/79/41/1/28；</w:t>
            </w:r>
            <w:r>
              <w:rPr>
                <w:rFonts w:ascii="仿宋" w:eastAsia="仿宋" w:hAnsi="仿宋" w:cs="宋体" w:hint="eastAsia"/>
                <w:color w:val="000000" w:themeColor="text1"/>
                <w:kern w:val="0"/>
                <w:sz w:val="24"/>
              </w:rPr>
              <w:br/>
              <w:t>2）4G频段：FDD：B1/B3/B5/B8/B28； TDD：B34/B39/B40/B41；</w:t>
            </w:r>
            <w:r>
              <w:rPr>
                <w:rFonts w:ascii="仿宋" w:eastAsia="仿宋" w:hAnsi="仿宋" w:cs="宋体" w:hint="eastAsia"/>
                <w:color w:val="000000" w:themeColor="text1"/>
                <w:kern w:val="0"/>
                <w:sz w:val="24"/>
              </w:rPr>
              <w:br/>
              <w:t>3）内存：8GB闪存,512MB DDR3 RAM；</w:t>
            </w:r>
            <w:r>
              <w:rPr>
                <w:rFonts w:ascii="仿宋" w:eastAsia="仿宋" w:hAnsi="仿宋" w:cs="宋体" w:hint="eastAsia"/>
                <w:color w:val="000000" w:themeColor="text1"/>
                <w:kern w:val="0"/>
                <w:sz w:val="24"/>
              </w:rPr>
              <w:br/>
              <w:t xml:space="preserve">4）支持扩展：1×M.2 </w:t>
            </w:r>
            <w:proofErr w:type="spellStart"/>
            <w:r>
              <w:rPr>
                <w:rFonts w:ascii="仿宋" w:eastAsia="仿宋" w:hAnsi="仿宋" w:cs="宋体" w:hint="eastAsia"/>
                <w:color w:val="000000" w:themeColor="text1"/>
                <w:kern w:val="0"/>
                <w:sz w:val="24"/>
              </w:rPr>
              <w:t>NVMe</w:t>
            </w:r>
            <w:proofErr w:type="spellEnd"/>
            <w:r>
              <w:rPr>
                <w:rFonts w:ascii="仿宋" w:eastAsia="仿宋" w:hAnsi="仿宋" w:cs="宋体" w:hint="eastAsia"/>
                <w:color w:val="000000" w:themeColor="text1"/>
                <w:kern w:val="0"/>
                <w:sz w:val="24"/>
              </w:rPr>
              <w:t>协议SSD接口；</w:t>
            </w:r>
            <w:r>
              <w:rPr>
                <w:rFonts w:ascii="仿宋" w:eastAsia="仿宋" w:hAnsi="仿宋" w:cs="宋体" w:hint="eastAsia"/>
                <w:color w:val="000000" w:themeColor="text1"/>
                <w:kern w:val="0"/>
                <w:sz w:val="24"/>
              </w:rPr>
              <w:br/>
              <w:t>5）4个标准SMA</w:t>
            </w:r>
            <w:proofErr w:type="gramStart"/>
            <w:r>
              <w:rPr>
                <w:rFonts w:ascii="仿宋" w:eastAsia="仿宋" w:hAnsi="仿宋" w:cs="宋体" w:hint="eastAsia"/>
                <w:color w:val="000000" w:themeColor="text1"/>
                <w:kern w:val="0"/>
                <w:sz w:val="24"/>
              </w:rPr>
              <w:t>母头天线</w:t>
            </w:r>
            <w:proofErr w:type="gramEnd"/>
            <w:r>
              <w:rPr>
                <w:rFonts w:ascii="仿宋" w:eastAsia="仿宋" w:hAnsi="仿宋" w:cs="宋体" w:hint="eastAsia"/>
                <w:color w:val="000000" w:themeColor="text1"/>
                <w:kern w:val="0"/>
                <w:sz w:val="24"/>
              </w:rPr>
              <w:t>；</w:t>
            </w:r>
            <w:r>
              <w:rPr>
                <w:rFonts w:ascii="仿宋" w:eastAsia="仿宋" w:hAnsi="仿宋" w:cs="宋体" w:hint="eastAsia"/>
                <w:color w:val="000000" w:themeColor="text1"/>
                <w:kern w:val="0"/>
                <w:sz w:val="24"/>
              </w:rPr>
              <w:br/>
              <w:t>6）双WIFI频段：2.4G/5G；</w:t>
            </w:r>
            <w:r>
              <w:rPr>
                <w:rFonts w:ascii="仿宋" w:eastAsia="仿宋" w:hAnsi="仿宋" w:cs="宋体" w:hint="eastAsia"/>
                <w:color w:val="000000" w:themeColor="text1"/>
                <w:kern w:val="0"/>
                <w:sz w:val="24"/>
              </w:rPr>
              <w:br/>
              <w:t>7）传输标准：IEEE 802.11 a/b/g/n/ac；</w:t>
            </w:r>
            <w:r>
              <w:rPr>
                <w:rFonts w:ascii="仿宋" w:eastAsia="仿宋" w:hAnsi="仿宋" w:cs="宋体" w:hint="eastAsia"/>
                <w:color w:val="000000" w:themeColor="text1"/>
                <w:kern w:val="0"/>
                <w:sz w:val="24"/>
              </w:rPr>
              <w:br/>
              <w:t>8）SIM卡：2；</w:t>
            </w:r>
            <w:r>
              <w:rPr>
                <w:rFonts w:ascii="仿宋" w:eastAsia="仿宋" w:hAnsi="仿宋" w:cs="宋体" w:hint="eastAsia"/>
                <w:color w:val="000000" w:themeColor="text1"/>
                <w:kern w:val="0"/>
                <w:sz w:val="24"/>
              </w:rPr>
              <w:br/>
              <w:t>9）接口：RJ-45，10/100/1000 Mbps自适应；</w:t>
            </w:r>
            <w:r>
              <w:rPr>
                <w:rFonts w:ascii="仿宋" w:eastAsia="仿宋" w:hAnsi="仿宋" w:cs="宋体" w:hint="eastAsia"/>
                <w:color w:val="000000" w:themeColor="text1"/>
                <w:kern w:val="0"/>
                <w:sz w:val="24"/>
              </w:rPr>
              <w:br/>
              <w:t>10）安全：WPA/WPA2认证；</w:t>
            </w:r>
          </w:p>
          <w:p w14:paraId="0863CD4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lastRenderedPageBreak/>
              <w:t>11</w:t>
            </w:r>
            <w:r>
              <w:rPr>
                <w:rFonts w:ascii="仿宋" w:eastAsia="仿宋" w:hAnsi="仿宋" w:cs="宋体" w:hint="eastAsia"/>
                <w:color w:val="000000" w:themeColor="text1"/>
                <w:kern w:val="0"/>
                <w:sz w:val="24"/>
              </w:rPr>
              <w:t>）支持WEP/TKIP/AES加密。</w:t>
            </w:r>
          </w:p>
        </w:tc>
      </w:tr>
      <w:tr w:rsidR="0002699D" w14:paraId="4430ADFC" w14:textId="77777777" w:rsidTr="002C68B4">
        <w:trPr>
          <w:gridAfter w:val="1"/>
          <w:wAfter w:w="142" w:type="pct"/>
          <w:trHeight w:val="960"/>
        </w:trPr>
        <w:tc>
          <w:tcPr>
            <w:tcW w:w="421" w:type="pct"/>
            <w:tcBorders>
              <w:top w:val="nil"/>
              <w:left w:val="single" w:sz="4" w:space="0" w:color="auto"/>
              <w:bottom w:val="single" w:sz="4" w:space="0" w:color="auto"/>
              <w:right w:val="single" w:sz="4" w:space="0" w:color="auto"/>
            </w:tcBorders>
            <w:shd w:val="clear" w:color="auto" w:fill="auto"/>
            <w:vAlign w:val="center"/>
          </w:tcPr>
          <w:p w14:paraId="3B82899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17</w:t>
            </w:r>
          </w:p>
        </w:tc>
        <w:tc>
          <w:tcPr>
            <w:tcW w:w="600" w:type="pct"/>
            <w:tcBorders>
              <w:top w:val="nil"/>
              <w:left w:val="nil"/>
              <w:bottom w:val="single" w:sz="4" w:space="0" w:color="auto"/>
              <w:right w:val="single" w:sz="4" w:space="0" w:color="auto"/>
            </w:tcBorders>
            <w:shd w:val="clear" w:color="auto" w:fill="auto"/>
            <w:vAlign w:val="center"/>
          </w:tcPr>
          <w:p w14:paraId="19E593E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无线路由器</w:t>
            </w:r>
          </w:p>
        </w:tc>
        <w:tc>
          <w:tcPr>
            <w:tcW w:w="428" w:type="pct"/>
            <w:tcBorders>
              <w:top w:val="nil"/>
              <w:left w:val="nil"/>
              <w:bottom w:val="single" w:sz="4" w:space="0" w:color="auto"/>
              <w:right w:val="single" w:sz="4" w:space="0" w:color="auto"/>
            </w:tcBorders>
            <w:shd w:val="clear" w:color="auto" w:fill="auto"/>
            <w:vAlign w:val="center"/>
          </w:tcPr>
          <w:p w14:paraId="17684FFA"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17D0E6B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1）网络接口：≥1个10/100Mbps WAN口，≥3个10/100Mbps LAN口</w:t>
            </w:r>
            <w:r>
              <w:rPr>
                <w:rFonts w:ascii="仿宋" w:eastAsia="仿宋" w:hAnsi="仿宋" w:cs="宋体" w:hint="eastAsia"/>
                <w:color w:val="000000" w:themeColor="text1"/>
                <w:kern w:val="0"/>
                <w:sz w:val="24"/>
              </w:rPr>
              <w:br/>
              <w:t>2）频率范围：双频（2.4GHz，5GHz）</w:t>
            </w:r>
            <w:r>
              <w:rPr>
                <w:rFonts w:ascii="仿宋" w:eastAsia="仿宋" w:hAnsi="仿宋" w:cs="宋体" w:hint="eastAsia"/>
                <w:color w:val="000000" w:themeColor="text1"/>
                <w:kern w:val="0"/>
                <w:sz w:val="24"/>
              </w:rPr>
              <w:br/>
              <w:t>3）最高传输速率：≥2900Mbps</w:t>
            </w:r>
            <w:r>
              <w:rPr>
                <w:rFonts w:ascii="仿宋" w:eastAsia="仿宋" w:hAnsi="仿宋" w:cs="宋体" w:hint="eastAsia"/>
                <w:color w:val="000000" w:themeColor="text1"/>
                <w:kern w:val="0"/>
                <w:sz w:val="24"/>
              </w:rPr>
              <w:br/>
              <w:t>4）天线数量：≥4根</w:t>
            </w:r>
          </w:p>
        </w:tc>
      </w:tr>
      <w:tr w:rsidR="0002699D" w14:paraId="052B7BDF" w14:textId="77777777" w:rsidTr="002C68B4">
        <w:trPr>
          <w:gridAfter w:val="1"/>
          <w:wAfter w:w="142" w:type="pct"/>
          <w:trHeight w:val="1120"/>
        </w:trPr>
        <w:tc>
          <w:tcPr>
            <w:tcW w:w="421" w:type="pct"/>
            <w:vMerge w:val="restart"/>
            <w:tcBorders>
              <w:top w:val="nil"/>
              <w:left w:val="single" w:sz="4" w:space="0" w:color="auto"/>
              <w:bottom w:val="single" w:sz="4" w:space="0" w:color="000000"/>
              <w:right w:val="single" w:sz="4" w:space="0" w:color="auto"/>
            </w:tcBorders>
            <w:shd w:val="clear" w:color="auto" w:fill="auto"/>
            <w:vAlign w:val="center"/>
          </w:tcPr>
          <w:p w14:paraId="1A8F87C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18</w:t>
            </w:r>
          </w:p>
        </w:tc>
        <w:tc>
          <w:tcPr>
            <w:tcW w:w="600" w:type="pct"/>
            <w:vMerge w:val="restart"/>
            <w:tcBorders>
              <w:top w:val="nil"/>
              <w:left w:val="single" w:sz="4" w:space="0" w:color="auto"/>
              <w:bottom w:val="single" w:sz="4" w:space="0" w:color="000000"/>
              <w:right w:val="single" w:sz="4" w:space="0" w:color="auto"/>
            </w:tcBorders>
            <w:shd w:val="clear" w:color="auto" w:fill="auto"/>
            <w:vAlign w:val="center"/>
          </w:tcPr>
          <w:p w14:paraId="0F5867A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自组网设备</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tcPr>
          <w:p w14:paraId="4D8C8E3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vMerge w:val="restart"/>
            <w:tcBorders>
              <w:top w:val="nil"/>
              <w:left w:val="single" w:sz="4" w:space="0" w:color="auto"/>
              <w:bottom w:val="single" w:sz="4" w:space="0" w:color="000000"/>
              <w:right w:val="single" w:sz="4" w:space="0" w:color="auto"/>
            </w:tcBorders>
            <w:shd w:val="clear" w:color="auto" w:fill="auto"/>
            <w:vAlign w:val="center"/>
          </w:tcPr>
          <w:p w14:paraId="24399294"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车载台（1台）</w:t>
            </w:r>
            <w:r>
              <w:rPr>
                <w:rFonts w:ascii="仿宋" w:eastAsia="仿宋" w:hAnsi="仿宋" w:cs="宋体" w:hint="eastAsia"/>
                <w:color w:val="000000" w:themeColor="text1"/>
                <w:kern w:val="0"/>
                <w:sz w:val="24"/>
              </w:rPr>
              <w:br/>
              <w:t>1) 工作频率：300MHz～5.8GHz(频段可定制) ；</w:t>
            </w:r>
            <w:r>
              <w:rPr>
                <w:rFonts w:ascii="仿宋" w:eastAsia="仿宋" w:hAnsi="仿宋" w:cs="宋体" w:hint="eastAsia"/>
                <w:color w:val="000000" w:themeColor="text1"/>
                <w:kern w:val="0"/>
                <w:sz w:val="24"/>
              </w:rPr>
              <w:br/>
              <w:t>2) 时延:单跳网络时延应≤</w:t>
            </w:r>
            <w:r>
              <w:rPr>
                <w:rFonts w:ascii="仿宋" w:eastAsia="仿宋" w:hAnsi="仿宋" w:cs="宋体"/>
                <w:color w:val="000000" w:themeColor="text1"/>
                <w:kern w:val="0"/>
                <w:sz w:val="24"/>
              </w:rPr>
              <w:t>10</w:t>
            </w:r>
            <w:r>
              <w:rPr>
                <w:rFonts w:ascii="仿宋" w:eastAsia="仿宋" w:hAnsi="仿宋" w:cs="宋体" w:hint="eastAsia"/>
                <w:color w:val="000000" w:themeColor="text1"/>
                <w:kern w:val="0"/>
                <w:sz w:val="24"/>
              </w:rPr>
              <w:t>ms；</w:t>
            </w:r>
            <w:r>
              <w:rPr>
                <w:rFonts w:ascii="仿宋" w:eastAsia="仿宋" w:hAnsi="仿宋" w:cs="宋体" w:hint="eastAsia"/>
                <w:color w:val="000000" w:themeColor="text1"/>
                <w:kern w:val="0"/>
                <w:sz w:val="24"/>
              </w:rPr>
              <w:br/>
              <w:t>3) 带宽:5/10/20MHz，可调；</w:t>
            </w:r>
            <w:r>
              <w:rPr>
                <w:rFonts w:ascii="仿宋" w:eastAsia="仿宋" w:hAnsi="仿宋" w:cs="宋体" w:hint="eastAsia"/>
                <w:color w:val="000000" w:themeColor="text1"/>
                <w:kern w:val="0"/>
                <w:sz w:val="24"/>
              </w:rPr>
              <w:br/>
              <w:t>4) 射频通道：2T2R；</w:t>
            </w:r>
            <w:r>
              <w:rPr>
                <w:rFonts w:ascii="仿宋" w:eastAsia="仿宋" w:hAnsi="仿宋" w:cs="宋体" w:hint="eastAsia"/>
                <w:color w:val="000000" w:themeColor="text1"/>
                <w:kern w:val="0"/>
                <w:sz w:val="24"/>
              </w:rPr>
              <w:br/>
              <w:t>5) ▲通信距离:使用全向天线，单跳通信距离≥10km，系统网络具备自愈合能力；</w:t>
            </w:r>
            <w:r w:rsidRPr="00D37DB2">
              <w:rPr>
                <w:rFonts w:ascii="仿宋" w:eastAsia="仿宋" w:hAnsi="仿宋" w:cs="宋体" w:hint="eastAsia"/>
                <w:color w:val="FF0000"/>
                <w:kern w:val="0"/>
                <w:sz w:val="24"/>
              </w:rPr>
              <w:t>（提供第三方检测机构的检测报告复印件或其他证明材料并加盖供应商单位公章（鲜章））；</w:t>
            </w:r>
            <w:r w:rsidRPr="00D37DB2">
              <w:rPr>
                <w:rFonts w:ascii="仿宋" w:eastAsia="仿宋" w:hAnsi="仿宋" w:cs="宋体" w:hint="eastAsia"/>
                <w:color w:val="FF0000"/>
                <w:kern w:val="0"/>
                <w:sz w:val="24"/>
              </w:rPr>
              <w:br/>
            </w:r>
            <w:r>
              <w:rPr>
                <w:rFonts w:ascii="仿宋" w:eastAsia="仿宋" w:hAnsi="仿宋" w:cs="宋体" w:hint="eastAsia"/>
                <w:color w:val="000000" w:themeColor="text1"/>
                <w:kern w:val="0"/>
                <w:sz w:val="24"/>
              </w:rPr>
              <w:t>6) 组网能力：系统具有大规模组网能力，能支持≥32个节点；</w:t>
            </w:r>
            <w:r>
              <w:rPr>
                <w:rFonts w:ascii="仿宋" w:eastAsia="仿宋" w:hAnsi="仿宋" w:cs="宋体" w:hint="eastAsia"/>
                <w:color w:val="000000" w:themeColor="text1"/>
                <w:kern w:val="0"/>
                <w:sz w:val="24"/>
              </w:rPr>
              <w:br/>
              <w:t>7) 图像分辨率：1080P、1080i、720P、576i；</w:t>
            </w:r>
            <w:r>
              <w:rPr>
                <w:rFonts w:ascii="仿宋" w:eastAsia="仿宋" w:hAnsi="仿宋" w:cs="宋体" w:hint="eastAsia"/>
                <w:color w:val="000000" w:themeColor="text1"/>
                <w:kern w:val="0"/>
                <w:sz w:val="24"/>
              </w:rPr>
              <w:br/>
              <w:t>8) 视频压缩标准：H.264/H.265；</w:t>
            </w:r>
            <w:r>
              <w:rPr>
                <w:rFonts w:ascii="仿宋" w:eastAsia="仿宋" w:hAnsi="仿宋" w:cs="宋体" w:hint="eastAsia"/>
                <w:color w:val="000000" w:themeColor="text1"/>
                <w:kern w:val="0"/>
                <w:sz w:val="24"/>
              </w:rPr>
              <w:br/>
              <w:t>9) 频点:所有设备应能在同一频段上工作；</w:t>
            </w:r>
            <w:r>
              <w:rPr>
                <w:rFonts w:ascii="仿宋" w:eastAsia="仿宋" w:hAnsi="仿宋" w:cs="宋体" w:hint="eastAsia"/>
                <w:color w:val="000000" w:themeColor="text1"/>
                <w:kern w:val="0"/>
                <w:sz w:val="24"/>
              </w:rPr>
              <w:br/>
              <w:t>10) 设备具有</w:t>
            </w:r>
            <w:proofErr w:type="gramStart"/>
            <w:r>
              <w:rPr>
                <w:rFonts w:ascii="仿宋" w:eastAsia="仿宋" w:hAnsi="仿宋" w:cs="宋体" w:hint="eastAsia"/>
                <w:color w:val="000000" w:themeColor="text1"/>
                <w:kern w:val="0"/>
                <w:sz w:val="24"/>
              </w:rPr>
              <w:t>一</w:t>
            </w:r>
            <w:proofErr w:type="gramEnd"/>
            <w:r>
              <w:rPr>
                <w:rFonts w:ascii="仿宋" w:eastAsia="仿宋" w:hAnsi="仿宋" w:cs="宋体" w:hint="eastAsia"/>
                <w:color w:val="000000" w:themeColor="text1"/>
                <w:kern w:val="0"/>
                <w:sz w:val="24"/>
              </w:rPr>
              <w:t>机多用的功能，具备单兵，中继，基站等性能，并自动组合成网络链路；</w:t>
            </w:r>
            <w:r>
              <w:rPr>
                <w:rFonts w:ascii="仿宋" w:eastAsia="仿宋" w:hAnsi="仿宋" w:cs="宋体" w:hint="eastAsia"/>
                <w:color w:val="000000" w:themeColor="text1"/>
                <w:kern w:val="0"/>
                <w:sz w:val="24"/>
              </w:rPr>
              <w:br/>
              <w:t>11) 入网时间: 系统启动后，组</w:t>
            </w:r>
            <w:proofErr w:type="gramStart"/>
            <w:r>
              <w:rPr>
                <w:rFonts w:ascii="仿宋" w:eastAsia="仿宋" w:hAnsi="仿宋" w:cs="宋体" w:hint="eastAsia"/>
                <w:color w:val="000000" w:themeColor="text1"/>
                <w:kern w:val="0"/>
                <w:sz w:val="24"/>
              </w:rPr>
              <w:t>网时间</w:t>
            </w:r>
            <w:proofErr w:type="gramEnd"/>
            <w:r>
              <w:rPr>
                <w:rFonts w:ascii="仿宋" w:eastAsia="仿宋" w:hAnsi="仿宋" w:cs="宋体" w:hint="eastAsia"/>
                <w:color w:val="000000" w:themeColor="text1"/>
                <w:kern w:val="0"/>
                <w:sz w:val="24"/>
              </w:rPr>
              <w:t>应≤60s；</w:t>
            </w:r>
            <w:r>
              <w:rPr>
                <w:rFonts w:ascii="仿宋" w:eastAsia="仿宋" w:hAnsi="仿宋" w:cs="宋体" w:hint="eastAsia"/>
                <w:color w:val="000000" w:themeColor="text1"/>
                <w:kern w:val="0"/>
                <w:sz w:val="24"/>
              </w:rPr>
              <w:br/>
              <w:t>12) ▲</w:t>
            </w:r>
            <w:proofErr w:type="gramStart"/>
            <w:r>
              <w:rPr>
                <w:rFonts w:ascii="仿宋" w:eastAsia="仿宋" w:hAnsi="仿宋" w:cs="宋体" w:hint="eastAsia"/>
                <w:color w:val="000000" w:themeColor="text1"/>
                <w:kern w:val="0"/>
                <w:sz w:val="24"/>
              </w:rPr>
              <w:t>级跳数</w:t>
            </w:r>
            <w:proofErr w:type="gramEnd"/>
            <w:r>
              <w:rPr>
                <w:rFonts w:ascii="仿宋" w:eastAsia="仿宋" w:hAnsi="仿宋" w:cs="宋体" w:hint="eastAsia"/>
                <w:color w:val="000000" w:themeColor="text1"/>
                <w:kern w:val="0"/>
                <w:sz w:val="24"/>
              </w:rPr>
              <w:t>:最大</w:t>
            </w:r>
            <w:proofErr w:type="gramStart"/>
            <w:r>
              <w:rPr>
                <w:rFonts w:ascii="仿宋" w:eastAsia="仿宋" w:hAnsi="仿宋" w:cs="宋体" w:hint="eastAsia"/>
                <w:color w:val="000000" w:themeColor="text1"/>
                <w:kern w:val="0"/>
                <w:sz w:val="24"/>
              </w:rPr>
              <w:t>中继跳数应</w:t>
            </w:r>
            <w:proofErr w:type="gramEnd"/>
            <w:r>
              <w:rPr>
                <w:rFonts w:ascii="仿宋" w:eastAsia="仿宋" w:hAnsi="仿宋" w:cs="宋体" w:hint="eastAsia"/>
                <w:color w:val="000000" w:themeColor="text1"/>
                <w:kern w:val="0"/>
                <w:sz w:val="24"/>
              </w:rPr>
              <w:t>不低于8跳，且8跳后有效数据速率应不低于2Mbps；</w:t>
            </w:r>
            <w:r w:rsidRPr="00D37DB2">
              <w:rPr>
                <w:rFonts w:ascii="仿宋" w:eastAsia="仿宋" w:hAnsi="仿宋" w:cs="宋体" w:hint="eastAsia"/>
                <w:color w:val="FF0000"/>
                <w:kern w:val="0"/>
                <w:sz w:val="24"/>
              </w:rPr>
              <w:t>（提供第三方检测机构的检测报告复印件或其他证明材料并加盖供应商单位公章（鲜章））；</w:t>
            </w:r>
            <w:r w:rsidRPr="00D37DB2">
              <w:rPr>
                <w:rFonts w:ascii="仿宋" w:eastAsia="仿宋" w:hAnsi="仿宋" w:cs="宋体" w:hint="eastAsia"/>
                <w:color w:val="FF0000"/>
                <w:kern w:val="0"/>
                <w:sz w:val="24"/>
              </w:rPr>
              <w:br/>
            </w:r>
            <w:r>
              <w:rPr>
                <w:rFonts w:ascii="仿宋" w:eastAsia="仿宋" w:hAnsi="仿宋" w:cs="宋体" w:hint="eastAsia"/>
                <w:color w:val="000000" w:themeColor="text1"/>
                <w:kern w:val="0"/>
                <w:sz w:val="24"/>
              </w:rPr>
              <w:t>13) 无中心网络管理:采用无中心分布式网络，易于管理，网管终端可在网内任意一台设备上管理全网</w:t>
            </w:r>
            <w:r>
              <w:rPr>
                <w:rFonts w:ascii="仿宋" w:eastAsia="仿宋" w:hAnsi="仿宋" w:cs="宋体" w:hint="eastAsia"/>
                <w:color w:val="000000" w:themeColor="text1"/>
                <w:kern w:val="0"/>
                <w:sz w:val="24"/>
              </w:rPr>
              <w:lastRenderedPageBreak/>
              <w:t>设备，并且具备多台网管终端同时查看网络拓扑图的能力；</w:t>
            </w:r>
            <w:r>
              <w:rPr>
                <w:rFonts w:ascii="仿宋" w:eastAsia="仿宋" w:hAnsi="仿宋" w:cs="宋体" w:hint="eastAsia"/>
                <w:color w:val="000000" w:themeColor="text1"/>
                <w:kern w:val="0"/>
                <w:sz w:val="24"/>
              </w:rPr>
              <w:br/>
              <w:t>14) 移动传输:节点移动速度≥</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00km/h时，可稳定传输音视频信号；</w:t>
            </w:r>
            <w:r>
              <w:rPr>
                <w:rFonts w:ascii="仿宋" w:eastAsia="仿宋" w:hAnsi="仿宋" w:cs="宋体" w:hint="eastAsia"/>
                <w:color w:val="000000" w:themeColor="text1"/>
                <w:kern w:val="0"/>
                <w:sz w:val="24"/>
              </w:rPr>
              <w:br/>
              <w:t>15) 远程管理：通过网管控制平台对基站设备进行管理，可对设备的工作频率、发射功率、IP地址等参数进行修改设置；可对所有终端进行重命名并显示在列表内；</w:t>
            </w:r>
            <w:r>
              <w:rPr>
                <w:rFonts w:ascii="仿宋" w:eastAsia="仿宋" w:hAnsi="仿宋" w:cs="宋体" w:hint="eastAsia"/>
                <w:color w:val="000000" w:themeColor="text1"/>
                <w:kern w:val="0"/>
                <w:sz w:val="24"/>
              </w:rPr>
              <w:br/>
              <w:t>16) 双向语音：支持下发语音至所有终端，也可实现某个终端上传语音至车载台，实现全双工语音调度。</w:t>
            </w:r>
          </w:p>
          <w:p w14:paraId="4FB8F82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）发射功率：单通道≥5W；</w:t>
            </w:r>
          </w:p>
          <w:p w14:paraId="0613E4F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）支持有线及无线接入。</w:t>
            </w:r>
          </w:p>
          <w:p w14:paraId="44432BB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便携背负台（2台）</w:t>
            </w:r>
            <w:r>
              <w:rPr>
                <w:rFonts w:ascii="仿宋" w:eastAsia="仿宋" w:hAnsi="仿宋" w:cs="宋体" w:hint="eastAsia"/>
                <w:b/>
                <w:bCs/>
                <w:color w:val="000000" w:themeColor="text1"/>
                <w:kern w:val="0"/>
                <w:sz w:val="24"/>
              </w:rPr>
              <w:br/>
            </w:r>
            <w:r>
              <w:rPr>
                <w:rFonts w:ascii="仿宋" w:eastAsia="仿宋" w:hAnsi="仿宋" w:cs="宋体" w:hint="eastAsia"/>
                <w:color w:val="000000" w:themeColor="text1"/>
                <w:kern w:val="0"/>
                <w:sz w:val="24"/>
              </w:rPr>
              <w:t>1）使用方式：开机一键使用，无需配置和更改参数；</w:t>
            </w:r>
            <w:r>
              <w:rPr>
                <w:rFonts w:ascii="仿宋" w:eastAsia="仿宋" w:hAnsi="仿宋" w:cs="宋体" w:hint="eastAsia"/>
                <w:color w:val="000000" w:themeColor="text1"/>
                <w:kern w:val="0"/>
                <w:sz w:val="24"/>
              </w:rPr>
              <w:br/>
              <w:t>2）工作频率：300MHz～5.8GHz(频段可定制) ；</w:t>
            </w:r>
            <w:r>
              <w:rPr>
                <w:rFonts w:ascii="仿宋" w:eastAsia="仿宋" w:hAnsi="仿宋" w:cs="宋体" w:hint="eastAsia"/>
                <w:color w:val="000000" w:themeColor="text1"/>
                <w:kern w:val="0"/>
                <w:sz w:val="24"/>
              </w:rPr>
              <w:br/>
              <w:t>3）工作带宽:5/10/20MHz，可调；</w:t>
            </w:r>
            <w:r>
              <w:rPr>
                <w:rFonts w:ascii="仿宋" w:eastAsia="仿宋" w:hAnsi="仿宋" w:cs="宋体" w:hint="eastAsia"/>
                <w:color w:val="000000" w:themeColor="text1"/>
                <w:kern w:val="0"/>
                <w:sz w:val="24"/>
              </w:rPr>
              <w:br/>
              <w:t>4）射频通道：2T2R；</w:t>
            </w:r>
            <w:r>
              <w:rPr>
                <w:rFonts w:ascii="仿宋" w:eastAsia="仿宋" w:hAnsi="仿宋" w:cs="宋体" w:hint="eastAsia"/>
                <w:color w:val="000000" w:themeColor="text1"/>
                <w:kern w:val="0"/>
                <w:sz w:val="24"/>
              </w:rPr>
              <w:br/>
              <w:t>5）发射功率：≥2*0.5W；</w:t>
            </w:r>
            <w:r>
              <w:rPr>
                <w:rFonts w:ascii="仿宋" w:eastAsia="仿宋" w:hAnsi="仿宋" w:cs="宋体" w:hint="eastAsia"/>
                <w:color w:val="000000" w:themeColor="text1"/>
                <w:kern w:val="0"/>
                <w:sz w:val="24"/>
              </w:rPr>
              <w:br/>
              <w:t>6）通信距离:使用全向天线，单跳通信距离≥10km，系统网络具备自愈合能力；</w:t>
            </w:r>
            <w:r>
              <w:rPr>
                <w:rFonts w:ascii="仿宋" w:eastAsia="仿宋" w:hAnsi="仿宋" w:cs="宋体" w:hint="eastAsia"/>
                <w:color w:val="000000" w:themeColor="text1"/>
                <w:kern w:val="0"/>
                <w:sz w:val="24"/>
              </w:rPr>
              <w:br/>
              <w:t>7）组网能力：系统具有大规模组网能力，能支持≥32个节点；</w:t>
            </w:r>
            <w:r>
              <w:rPr>
                <w:rFonts w:ascii="仿宋" w:eastAsia="仿宋" w:hAnsi="仿宋" w:cs="宋体" w:hint="eastAsia"/>
                <w:color w:val="000000" w:themeColor="text1"/>
                <w:kern w:val="0"/>
                <w:sz w:val="24"/>
              </w:rPr>
              <w:br/>
              <w:t>8）图像分辨率：1080P、1080i、720P、576i；</w:t>
            </w:r>
            <w:r>
              <w:rPr>
                <w:rFonts w:ascii="仿宋" w:eastAsia="仿宋" w:hAnsi="仿宋" w:cs="宋体" w:hint="eastAsia"/>
                <w:color w:val="000000" w:themeColor="text1"/>
                <w:kern w:val="0"/>
                <w:sz w:val="24"/>
              </w:rPr>
              <w:br/>
              <w:t>9）WIFI功能：支持；</w:t>
            </w:r>
            <w:r>
              <w:rPr>
                <w:rFonts w:ascii="仿宋" w:eastAsia="仿宋" w:hAnsi="仿宋" w:cs="宋体" w:hint="eastAsia"/>
                <w:color w:val="000000" w:themeColor="text1"/>
                <w:kern w:val="0"/>
                <w:sz w:val="24"/>
              </w:rPr>
              <w:br/>
              <w:t>10）频点:所有设备应能在同一频段上工作；</w:t>
            </w:r>
            <w:r>
              <w:rPr>
                <w:rFonts w:ascii="仿宋" w:eastAsia="仿宋" w:hAnsi="仿宋" w:cs="宋体" w:hint="eastAsia"/>
                <w:color w:val="000000" w:themeColor="text1"/>
                <w:kern w:val="0"/>
                <w:sz w:val="24"/>
              </w:rPr>
              <w:br/>
              <w:t>11）设备具有</w:t>
            </w:r>
            <w:proofErr w:type="gramStart"/>
            <w:r>
              <w:rPr>
                <w:rFonts w:ascii="仿宋" w:eastAsia="仿宋" w:hAnsi="仿宋" w:cs="宋体" w:hint="eastAsia"/>
                <w:color w:val="000000" w:themeColor="text1"/>
                <w:kern w:val="0"/>
                <w:sz w:val="24"/>
              </w:rPr>
              <w:t>一</w:t>
            </w:r>
            <w:proofErr w:type="gramEnd"/>
            <w:r>
              <w:rPr>
                <w:rFonts w:ascii="仿宋" w:eastAsia="仿宋" w:hAnsi="仿宋" w:cs="宋体" w:hint="eastAsia"/>
                <w:color w:val="000000" w:themeColor="text1"/>
                <w:kern w:val="0"/>
                <w:sz w:val="24"/>
              </w:rPr>
              <w:t>机多用的功能，具备单兵，中继，基站等性能，并自动组合成网络链路；</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12）工作时间:单个节点设备持续工作应不低于6h；</w:t>
            </w:r>
            <w:r>
              <w:rPr>
                <w:rFonts w:ascii="仿宋" w:eastAsia="仿宋" w:hAnsi="仿宋" w:cs="宋体" w:hint="eastAsia"/>
                <w:color w:val="000000" w:themeColor="text1"/>
                <w:kern w:val="0"/>
                <w:sz w:val="24"/>
              </w:rPr>
              <w:br/>
              <w:t>13）入网时间：系统启动后，组</w:t>
            </w:r>
            <w:proofErr w:type="gramStart"/>
            <w:r>
              <w:rPr>
                <w:rFonts w:ascii="仿宋" w:eastAsia="仿宋" w:hAnsi="仿宋" w:cs="宋体" w:hint="eastAsia"/>
                <w:color w:val="000000" w:themeColor="text1"/>
                <w:kern w:val="0"/>
                <w:sz w:val="24"/>
              </w:rPr>
              <w:t>网时间</w:t>
            </w:r>
            <w:proofErr w:type="gramEnd"/>
            <w:r>
              <w:rPr>
                <w:rFonts w:ascii="仿宋" w:eastAsia="仿宋" w:hAnsi="仿宋" w:cs="宋体" w:hint="eastAsia"/>
                <w:color w:val="000000" w:themeColor="text1"/>
                <w:kern w:val="0"/>
                <w:sz w:val="24"/>
              </w:rPr>
              <w:t>应≤60s；</w:t>
            </w:r>
            <w:r>
              <w:rPr>
                <w:rFonts w:ascii="仿宋" w:eastAsia="仿宋" w:hAnsi="仿宋" w:cs="宋体" w:hint="eastAsia"/>
                <w:color w:val="000000" w:themeColor="text1"/>
                <w:kern w:val="0"/>
                <w:sz w:val="24"/>
              </w:rPr>
              <w:br/>
              <w:t>14）</w:t>
            </w:r>
            <w:proofErr w:type="gramStart"/>
            <w:r>
              <w:rPr>
                <w:rFonts w:ascii="仿宋" w:eastAsia="仿宋" w:hAnsi="仿宋" w:cs="宋体" w:hint="eastAsia"/>
                <w:color w:val="000000" w:themeColor="text1"/>
                <w:kern w:val="0"/>
                <w:sz w:val="24"/>
              </w:rPr>
              <w:t>级跳数</w:t>
            </w:r>
            <w:proofErr w:type="gramEnd"/>
            <w:r>
              <w:rPr>
                <w:rFonts w:ascii="仿宋" w:eastAsia="仿宋" w:hAnsi="仿宋" w:cs="宋体" w:hint="eastAsia"/>
                <w:color w:val="000000" w:themeColor="text1"/>
                <w:kern w:val="0"/>
                <w:sz w:val="24"/>
              </w:rPr>
              <w:t>:最大</w:t>
            </w:r>
            <w:proofErr w:type="gramStart"/>
            <w:r>
              <w:rPr>
                <w:rFonts w:ascii="仿宋" w:eastAsia="仿宋" w:hAnsi="仿宋" w:cs="宋体" w:hint="eastAsia"/>
                <w:color w:val="000000" w:themeColor="text1"/>
                <w:kern w:val="0"/>
                <w:sz w:val="24"/>
              </w:rPr>
              <w:t>中继跳数应</w:t>
            </w:r>
            <w:proofErr w:type="gramEnd"/>
            <w:r>
              <w:rPr>
                <w:rFonts w:ascii="仿宋" w:eastAsia="仿宋" w:hAnsi="仿宋" w:cs="宋体" w:hint="eastAsia"/>
                <w:color w:val="000000" w:themeColor="text1"/>
                <w:kern w:val="0"/>
                <w:sz w:val="24"/>
              </w:rPr>
              <w:t>不低于8跳，且8跳后有效数据速率应不低于2Mbps；</w:t>
            </w:r>
            <w:r>
              <w:rPr>
                <w:rFonts w:ascii="仿宋" w:eastAsia="仿宋" w:hAnsi="仿宋" w:cs="宋体" w:hint="eastAsia"/>
                <w:color w:val="000000" w:themeColor="text1"/>
                <w:kern w:val="0"/>
                <w:sz w:val="24"/>
              </w:rPr>
              <w:br/>
              <w:t>15</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无中心网络管理:采用无中心分布式网络，易于管理，网管终端可在网内任意设备上管理全网设备，并且具备多台网管终端同时查看网络拓扑图的能力；</w:t>
            </w:r>
            <w:r>
              <w:rPr>
                <w:rFonts w:ascii="仿宋" w:eastAsia="仿宋" w:hAnsi="仿宋" w:cs="宋体" w:hint="eastAsia"/>
                <w:color w:val="000000" w:themeColor="text1"/>
                <w:kern w:val="0"/>
                <w:sz w:val="24"/>
              </w:rPr>
              <w:br/>
              <w:t>16</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防护等级：IP66；</w:t>
            </w:r>
            <w:r>
              <w:rPr>
                <w:rFonts w:ascii="仿宋" w:eastAsia="仿宋" w:hAnsi="仿宋" w:cs="宋体" w:hint="eastAsia"/>
                <w:color w:val="000000" w:themeColor="text1"/>
                <w:kern w:val="0"/>
                <w:sz w:val="24"/>
              </w:rPr>
              <w:br/>
              <w:t>17</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含前端视频采集设备。</w:t>
            </w:r>
          </w:p>
          <w:p w14:paraId="5FF226A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）支持有线及无线接入。</w:t>
            </w:r>
          </w:p>
          <w:p w14:paraId="67C301C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手持台（1台）</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使用方式：开机一键使用，无需配置和更改参数；</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工作频率：300MHz～5.8GHz(频段可定制) ；</w:t>
            </w:r>
            <w:r>
              <w:rPr>
                <w:rFonts w:ascii="仿宋" w:eastAsia="仿宋" w:hAnsi="仿宋" w:cs="宋体" w:hint="eastAsia"/>
                <w:color w:val="000000" w:themeColor="text1"/>
                <w:kern w:val="0"/>
                <w:sz w:val="24"/>
              </w:rPr>
              <w:br/>
              <w:t>3</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工作带宽:5/10/20MHz，可调；</w:t>
            </w:r>
            <w:r>
              <w:rPr>
                <w:rFonts w:ascii="仿宋" w:eastAsia="仿宋" w:hAnsi="仿宋" w:cs="宋体" w:hint="eastAsia"/>
                <w:color w:val="000000" w:themeColor="text1"/>
                <w:kern w:val="0"/>
                <w:sz w:val="24"/>
              </w:rPr>
              <w:br/>
              <w:t>4</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射频通道：2T2R；</w:t>
            </w:r>
            <w:r>
              <w:rPr>
                <w:rFonts w:ascii="仿宋" w:eastAsia="仿宋" w:hAnsi="仿宋" w:cs="宋体" w:hint="eastAsia"/>
                <w:color w:val="000000" w:themeColor="text1"/>
                <w:kern w:val="0"/>
                <w:sz w:val="24"/>
              </w:rPr>
              <w:br/>
              <w:t>5</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发射功率：≥2*0.5W；</w:t>
            </w:r>
            <w:r>
              <w:rPr>
                <w:rFonts w:ascii="仿宋" w:eastAsia="仿宋" w:hAnsi="仿宋" w:cs="宋体" w:hint="eastAsia"/>
                <w:color w:val="000000" w:themeColor="text1"/>
                <w:kern w:val="0"/>
                <w:sz w:val="24"/>
              </w:rPr>
              <w:br/>
              <w:t>6</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通信距离:使用全向天线，单跳通信距离≥10km，系统网络具备自愈合能力；</w:t>
            </w:r>
            <w:r>
              <w:rPr>
                <w:rFonts w:ascii="仿宋" w:eastAsia="仿宋" w:hAnsi="仿宋" w:cs="宋体" w:hint="eastAsia"/>
                <w:color w:val="000000" w:themeColor="text1"/>
                <w:kern w:val="0"/>
                <w:sz w:val="24"/>
              </w:rPr>
              <w:br/>
              <w:t>7</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组网能力：系统具有大规模组网能力，能支持≥32个节点；</w:t>
            </w:r>
            <w:r>
              <w:rPr>
                <w:rFonts w:ascii="仿宋" w:eastAsia="仿宋" w:hAnsi="仿宋" w:cs="宋体" w:hint="eastAsia"/>
                <w:color w:val="000000" w:themeColor="text1"/>
                <w:kern w:val="0"/>
                <w:sz w:val="24"/>
              </w:rPr>
              <w:br/>
              <w:t>8</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图像分辨率：1080P、1080i、720P、576i；</w:t>
            </w:r>
            <w:r>
              <w:rPr>
                <w:rFonts w:ascii="仿宋" w:eastAsia="仿宋" w:hAnsi="仿宋" w:cs="宋体" w:hint="eastAsia"/>
                <w:color w:val="000000" w:themeColor="text1"/>
                <w:kern w:val="0"/>
                <w:sz w:val="24"/>
              </w:rPr>
              <w:br/>
              <w:t>9</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WIFI功能：支持；</w:t>
            </w:r>
            <w:r>
              <w:rPr>
                <w:rFonts w:ascii="仿宋" w:eastAsia="仿宋" w:hAnsi="仿宋" w:cs="宋体" w:hint="eastAsia"/>
                <w:color w:val="000000" w:themeColor="text1"/>
                <w:kern w:val="0"/>
                <w:sz w:val="24"/>
              </w:rPr>
              <w:br/>
              <w:t>10</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频点:所有设备应能在同一频段上工作；</w:t>
            </w:r>
            <w:r>
              <w:rPr>
                <w:rFonts w:ascii="仿宋" w:eastAsia="仿宋" w:hAnsi="仿宋" w:cs="宋体" w:hint="eastAsia"/>
                <w:color w:val="000000" w:themeColor="text1"/>
                <w:kern w:val="0"/>
                <w:sz w:val="24"/>
              </w:rPr>
              <w:br/>
              <w:t>11</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设备具有</w:t>
            </w:r>
            <w:proofErr w:type="gramStart"/>
            <w:r>
              <w:rPr>
                <w:rFonts w:ascii="仿宋" w:eastAsia="仿宋" w:hAnsi="仿宋" w:cs="宋体" w:hint="eastAsia"/>
                <w:color w:val="000000" w:themeColor="text1"/>
                <w:kern w:val="0"/>
                <w:sz w:val="24"/>
              </w:rPr>
              <w:t>一</w:t>
            </w:r>
            <w:proofErr w:type="gramEnd"/>
            <w:r>
              <w:rPr>
                <w:rFonts w:ascii="仿宋" w:eastAsia="仿宋" w:hAnsi="仿宋" w:cs="宋体" w:hint="eastAsia"/>
                <w:color w:val="000000" w:themeColor="text1"/>
                <w:kern w:val="0"/>
                <w:sz w:val="24"/>
              </w:rPr>
              <w:t>机多用的功能，具备单兵，中继，基站等性能，并自动组合成网络链路；</w:t>
            </w:r>
            <w:r>
              <w:rPr>
                <w:rFonts w:ascii="仿宋" w:eastAsia="仿宋" w:hAnsi="仿宋" w:cs="宋体" w:hint="eastAsia"/>
                <w:color w:val="000000" w:themeColor="text1"/>
                <w:kern w:val="0"/>
                <w:sz w:val="24"/>
              </w:rPr>
              <w:br/>
              <w:t>12</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工作时间:单个节点设备持续工作应不低于6h；</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13</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入网时间：系统启动后，组</w:t>
            </w:r>
            <w:proofErr w:type="gramStart"/>
            <w:r>
              <w:rPr>
                <w:rFonts w:ascii="仿宋" w:eastAsia="仿宋" w:hAnsi="仿宋" w:cs="宋体" w:hint="eastAsia"/>
                <w:color w:val="000000" w:themeColor="text1"/>
                <w:kern w:val="0"/>
                <w:sz w:val="24"/>
              </w:rPr>
              <w:t>网时间</w:t>
            </w:r>
            <w:proofErr w:type="gramEnd"/>
            <w:r>
              <w:rPr>
                <w:rFonts w:ascii="仿宋" w:eastAsia="仿宋" w:hAnsi="仿宋" w:cs="宋体" w:hint="eastAsia"/>
                <w:color w:val="000000" w:themeColor="text1"/>
                <w:kern w:val="0"/>
                <w:sz w:val="24"/>
              </w:rPr>
              <w:t>应≤60s；</w:t>
            </w:r>
            <w:r>
              <w:rPr>
                <w:rFonts w:ascii="仿宋" w:eastAsia="仿宋" w:hAnsi="仿宋" w:cs="宋体" w:hint="eastAsia"/>
                <w:color w:val="000000" w:themeColor="text1"/>
                <w:kern w:val="0"/>
                <w:sz w:val="24"/>
              </w:rPr>
              <w:br/>
              <w:t>14</w:t>
            </w:r>
            <w:r>
              <w:rPr>
                <w:rFonts w:ascii="仿宋" w:eastAsia="仿宋" w:hAnsi="仿宋" w:cs="宋体"/>
                <w:color w:val="000000" w:themeColor="text1"/>
                <w:kern w:val="0"/>
                <w:sz w:val="24"/>
              </w:rPr>
              <w:t>)</w:t>
            </w:r>
            <w:proofErr w:type="gramStart"/>
            <w:r>
              <w:rPr>
                <w:rFonts w:ascii="仿宋" w:eastAsia="仿宋" w:hAnsi="仿宋" w:cs="宋体" w:hint="eastAsia"/>
                <w:color w:val="000000" w:themeColor="text1"/>
                <w:kern w:val="0"/>
                <w:sz w:val="24"/>
              </w:rPr>
              <w:t>级跳数</w:t>
            </w:r>
            <w:proofErr w:type="gramEnd"/>
            <w:r>
              <w:rPr>
                <w:rFonts w:ascii="仿宋" w:eastAsia="仿宋" w:hAnsi="仿宋" w:cs="宋体" w:hint="eastAsia"/>
                <w:color w:val="000000" w:themeColor="text1"/>
                <w:kern w:val="0"/>
                <w:sz w:val="24"/>
              </w:rPr>
              <w:t>:最大</w:t>
            </w:r>
            <w:proofErr w:type="gramStart"/>
            <w:r>
              <w:rPr>
                <w:rFonts w:ascii="仿宋" w:eastAsia="仿宋" w:hAnsi="仿宋" w:cs="宋体" w:hint="eastAsia"/>
                <w:color w:val="000000" w:themeColor="text1"/>
                <w:kern w:val="0"/>
                <w:sz w:val="24"/>
              </w:rPr>
              <w:t>中继跳数应</w:t>
            </w:r>
            <w:proofErr w:type="gramEnd"/>
            <w:r>
              <w:rPr>
                <w:rFonts w:ascii="仿宋" w:eastAsia="仿宋" w:hAnsi="仿宋" w:cs="宋体" w:hint="eastAsia"/>
                <w:color w:val="000000" w:themeColor="text1"/>
                <w:kern w:val="0"/>
                <w:sz w:val="24"/>
              </w:rPr>
              <w:t>不低于8跳，且8跳后有效数据速率应不低于2Mbps；</w:t>
            </w:r>
            <w:r>
              <w:rPr>
                <w:rFonts w:ascii="仿宋" w:eastAsia="仿宋" w:hAnsi="仿宋" w:cs="宋体" w:hint="eastAsia"/>
                <w:color w:val="000000" w:themeColor="text1"/>
                <w:kern w:val="0"/>
                <w:sz w:val="24"/>
              </w:rPr>
              <w:br/>
              <w:t>15</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无中心网络管理:采用无中心分布式网络，易于管理，网管终端可在网内任意设备上管理全网设备，并且具备多台网管终端同时查看网络拓扑图的能力；</w:t>
            </w:r>
            <w:r>
              <w:rPr>
                <w:rFonts w:ascii="仿宋" w:eastAsia="仿宋" w:hAnsi="仿宋" w:cs="宋体" w:hint="eastAsia"/>
                <w:color w:val="000000" w:themeColor="text1"/>
                <w:kern w:val="0"/>
                <w:sz w:val="24"/>
              </w:rPr>
              <w:br/>
              <w:t>16</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重量≤</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.0kg；</w:t>
            </w:r>
            <w:r>
              <w:rPr>
                <w:rFonts w:ascii="仿宋" w:eastAsia="仿宋" w:hAnsi="仿宋" w:cs="宋体" w:hint="eastAsia"/>
                <w:color w:val="000000" w:themeColor="text1"/>
                <w:kern w:val="0"/>
                <w:sz w:val="24"/>
              </w:rPr>
              <w:br/>
              <w:t>17</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防护等级：IP66</w:t>
            </w:r>
            <w:r>
              <w:rPr>
                <w:rFonts w:ascii="仿宋" w:eastAsia="仿宋" w:hAnsi="仿宋" w:cs="宋体" w:hint="eastAsia"/>
                <w:color w:val="000000" w:themeColor="text1"/>
                <w:kern w:val="0"/>
                <w:sz w:val="24"/>
              </w:rPr>
              <w:br/>
              <w:t>18</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含前段视频采集设备。</w:t>
            </w:r>
          </w:p>
          <w:p w14:paraId="3F28395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）支持有线及无线接入。</w:t>
            </w:r>
          </w:p>
        </w:tc>
      </w:tr>
      <w:tr w:rsidR="0002699D" w14:paraId="71B61106" w14:textId="77777777" w:rsidTr="002C68B4">
        <w:trPr>
          <w:trHeight w:val="2775"/>
        </w:trPr>
        <w:tc>
          <w:tcPr>
            <w:tcW w:w="421" w:type="pct"/>
            <w:vMerge/>
            <w:tcBorders>
              <w:top w:val="nil"/>
              <w:left w:val="single" w:sz="4" w:space="0" w:color="auto"/>
              <w:bottom w:val="single" w:sz="4" w:space="0" w:color="000000"/>
              <w:right w:val="single" w:sz="4" w:space="0" w:color="auto"/>
            </w:tcBorders>
            <w:vAlign w:val="center"/>
          </w:tcPr>
          <w:p w14:paraId="703BCA43" w14:textId="77777777" w:rsidR="0002699D" w:rsidRDefault="0002699D" w:rsidP="002C68B4">
            <w:pPr>
              <w:widowControl/>
              <w:spacing w:line="360" w:lineRule="auto"/>
              <w:jc w:val="left"/>
              <w:rPr>
                <w:rFonts w:ascii="仿宋" w:eastAsia="仿宋" w:hAnsi="仿宋" w:cs="宋体"/>
                <w:color w:val="000000" w:themeColor="text1"/>
                <w:kern w:val="0"/>
                <w:sz w:val="24"/>
              </w:rPr>
            </w:pPr>
          </w:p>
        </w:tc>
        <w:tc>
          <w:tcPr>
            <w:tcW w:w="600" w:type="pct"/>
            <w:vMerge/>
            <w:tcBorders>
              <w:top w:val="nil"/>
              <w:left w:val="single" w:sz="4" w:space="0" w:color="auto"/>
              <w:bottom w:val="single" w:sz="4" w:space="0" w:color="000000"/>
              <w:right w:val="single" w:sz="4" w:space="0" w:color="auto"/>
            </w:tcBorders>
            <w:vAlign w:val="center"/>
          </w:tcPr>
          <w:p w14:paraId="40CB6BA5" w14:textId="77777777" w:rsidR="0002699D" w:rsidRDefault="0002699D" w:rsidP="002C68B4">
            <w:pPr>
              <w:widowControl/>
              <w:spacing w:line="360" w:lineRule="auto"/>
              <w:jc w:val="left"/>
              <w:rPr>
                <w:rFonts w:ascii="仿宋" w:eastAsia="仿宋" w:hAnsi="仿宋" w:cs="宋体"/>
                <w:color w:val="000000" w:themeColor="text1"/>
                <w:kern w:val="0"/>
                <w:sz w:val="24"/>
              </w:rPr>
            </w:pPr>
          </w:p>
        </w:tc>
        <w:tc>
          <w:tcPr>
            <w:tcW w:w="428" w:type="pct"/>
            <w:vMerge/>
            <w:tcBorders>
              <w:top w:val="nil"/>
              <w:left w:val="single" w:sz="4" w:space="0" w:color="auto"/>
              <w:bottom w:val="single" w:sz="4" w:space="0" w:color="000000"/>
              <w:right w:val="single" w:sz="4" w:space="0" w:color="auto"/>
            </w:tcBorders>
            <w:vAlign w:val="center"/>
          </w:tcPr>
          <w:p w14:paraId="56ED63CB" w14:textId="77777777" w:rsidR="0002699D" w:rsidRDefault="0002699D" w:rsidP="002C68B4">
            <w:pPr>
              <w:widowControl/>
              <w:spacing w:line="360" w:lineRule="auto"/>
              <w:jc w:val="left"/>
              <w:rPr>
                <w:rFonts w:ascii="仿宋" w:eastAsia="仿宋" w:hAnsi="仿宋" w:cs="宋体"/>
                <w:color w:val="000000" w:themeColor="text1"/>
                <w:kern w:val="0"/>
                <w:sz w:val="24"/>
              </w:rPr>
            </w:pPr>
          </w:p>
        </w:tc>
        <w:tc>
          <w:tcPr>
            <w:tcW w:w="3409" w:type="pct"/>
            <w:vMerge/>
            <w:tcBorders>
              <w:top w:val="nil"/>
              <w:left w:val="single" w:sz="4" w:space="0" w:color="auto"/>
              <w:bottom w:val="single" w:sz="4" w:space="0" w:color="000000"/>
              <w:right w:val="single" w:sz="4" w:space="0" w:color="auto"/>
            </w:tcBorders>
            <w:vAlign w:val="center"/>
          </w:tcPr>
          <w:p w14:paraId="6C1A4E31" w14:textId="77777777" w:rsidR="0002699D" w:rsidRDefault="0002699D" w:rsidP="002C68B4">
            <w:pPr>
              <w:widowControl/>
              <w:spacing w:line="360" w:lineRule="auto"/>
              <w:jc w:val="left"/>
              <w:rPr>
                <w:rFonts w:ascii="仿宋" w:eastAsia="仿宋" w:hAnsi="仿宋" w:cs="宋体"/>
                <w:color w:val="000000" w:themeColor="text1"/>
                <w:kern w:val="0"/>
                <w:sz w:val="24"/>
              </w:rPr>
            </w:pPr>
          </w:p>
        </w:tc>
        <w:tc>
          <w:tcPr>
            <w:tcW w:w="142" w:type="pct"/>
            <w:tcBorders>
              <w:top w:val="nil"/>
              <w:left w:val="nil"/>
              <w:bottom w:val="nil"/>
              <w:right w:val="nil"/>
            </w:tcBorders>
            <w:shd w:val="clear" w:color="auto" w:fill="auto"/>
            <w:noWrap/>
            <w:vAlign w:val="bottom"/>
          </w:tcPr>
          <w:p w14:paraId="483699C6" w14:textId="77777777" w:rsidR="0002699D" w:rsidRDefault="0002699D" w:rsidP="002C68B4">
            <w:pPr>
              <w:widowControl/>
              <w:spacing w:line="360" w:lineRule="auto"/>
              <w:jc w:val="left"/>
              <w:rPr>
                <w:rFonts w:ascii="仿宋" w:eastAsia="仿宋" w:hAnsi="仿宋" w:cs="宋体"/>
                <w:color w:val="000000" w:themeColor="text1"/>
                <w:kern w:val="0"/>
                <w:sz w:val="24"/>
              </w:rPr>
            </w:pPr>
          </w:p>
        </w:tc>
      </w:tr>
      <w:tr w:rsidR="0002699D" w14:paraId="7343EF29" w14:textId="77777777" w:rsidTr="002C68B4">
        <w:trPr>
          <w:trHeight w:val="300"/>
        </w:trPr>
        <w:tc>
          <w:tcPr>
            <w:tcW w:w="4858" w:type="pct"/>
            <w:gridSpan w:val="4"/>
            <w:tcBorders>
              <w:top w:val="nil"/>
              <w:left w:val="single" w:sz="4" w:space="0" w:color="auto"/>
              <w:bottom w:val="single" w:sz="4" w:space="0" w:color="auto"/>
              <w:right w:val="single" w:sz="4" w:space="0" w:color="auto"/>
            </w:tcBorders>
            <w:shd w:val="clear" w:color="auto" w:fill="auto"/>
            <w:noWrap/>
            <w:vAlign w:val="center"/>
          </w:tcPr>
          <w:p w14:paraId="70B81A0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四、卫星</w:t>
            </w:r>
            <w:proofErr w:type="gramStart"/>
            <w:r>
              <w:rPr>
                <w:rFonts w:ascii="仿宋" w:eastAsia="仿宋" w:hAnsi="仿宋" w:cs="宋体" w:hint="eastAsia"/>
                <w:color w:val="000000" w:themeColor="text1"/>
                <w:kern w:val="0"/>
                <w:sz w:val="24"/>
              </w:rPr>
              <w:t>便携站</w:t>
            </w:r>
            <w:proofErr w:type="gramEnd"/>
            <w:r>
              <w:rPr>
                <w:rFonts w:ascii="仿宋" w:eastAsia="仿宋" w:hAnsi="仿宋" w:cs="宋体" w:hint="eastAsia"/>
                <w:color w:val="000000" w:themeColor="text1"/>
                <w:kern w:val="0"/>
                <w:sz w:val="24"/>
              </w:rPr>
              <w:t xml:space="preserve">设备清单　　</w:t>
            </w:r>
          </w:p>
        </w:tc>
        <w:tc>
          <w:tcPr>
            <w:tcW w:w="142" w:type="pct"/>
            <w:vAlign w:val="center"/>
          </w:tcPr>
          <w:p w14:paraId="61CC3CC3" w14:textId="77777777" w:rsidR="0002699D" w:rsidRDefault="0002699D" w:rsidP="002C68B4">
            <w:pPr>
              <w:widowControl/>
              <w:spacing w:line="360" w:lineRule="auto"/>
              <w:jc w:val="left"/>
              <w:rPr>
                <w:rFonts w:ascii="仿宋" w:eastAsia="仿宋" w:hAnsi="仿宋"/>
                <w:color w:val="000000" w:themeColor="text1"/>
                <w:kern w:val="0"/>
                <w:sz w:val="24"/>
              </w:rPr>
            </w:pPr>
          </w:p>
        </w:tc>
      </w:tr>
      <w:tr w:rsidR="0002699D" w14:paraId="077E4494" w14:textId="77777777" w:rsidTr="002C68B4">
        <w:trPr>
          <w:trHeight w:val="1970"/>
        </w:trPr>
        <w:tc>
          <w:tcPr>
            <w:tcW w:w="421" w:type="pct"/>
            <w:tcBorders>
              <w:top w:val="nil"/>
              <w:left w:val="single" w:sz="4" w:space="0" w:color="auto"/>
              <w:bottom w:val="single" w:sz="4" w:space="0" w:color="auto"/>
              <w:right w:val="single" w:sz="4" w:space="0" w:color="auto"/>
            </w:tcBorders>
            <w:shd w:val="clear" w:color="auto" w:fill="auto"/>
            <w:vAlign w:val="center"/>
          </w:tcPr>
          <w:p w14:paraId="103AEE6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600" w:type="pct"/>
            <w:tcBorders>
              <w:top w:val="nil"/>
              <w:left w:val="single" w:sz="4" w:space="0" w:color="auto"/>
              <w:bottom w:val="single" w:sz="4" w:space="0" w:color="auto"/>
              <w:right w:val="single" w:sz="4" w:space="0" w:color="auto"/>
            </w:tcBorders>
            <w:shd w:val="clear" w:color="auto" w:fill="auto"/>
            <w:vAlign w:val="center"/>
          </w:tcPr>
          <w:p w14:paraId="3FD9D99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双模卫星</w:t>
            </w:r>
            <w:proofErr w:type="gramStart"/>
            <w:r>
              <w:rPr>
                <w:rFonts w:ascii="仿宋" w:eastAsia="仿宋" w:hAnsi="仿宋" w:cs="宋体" w:hint="eastAsia"/>
                <w:color w:val="000000" w:themeColor="text1"/>
                <w:kern w:val="0"/>
                <w:sz w:val="24"/>
              </w:rPr>
              <w:t>便携站</w:t>
            </w:r>
            <w:proofErr w:type="gramEnd"/>
          </w:p>
        </w:tc>
        <w:tc>
          <w:tcPr>
            <w:tcW w:w="428" w:type="pct"/>
            <w:tcBorders>
              <w:top w:val="nil"/>
              <w:left w:val="single" w:sz="4" w:space="0" w:color="auto"/>
              <w:bottom w:val="single" w:sz="4" w:space="0" w:color="auto"/>
              <w:right w:val="single" w:sz="4" w:space="0" w:color="auto"/>
            </w:tcBorders>
            <w:shd w:val="clear" w:color="auto" w:fill="auto"/>
            <w:vAlign w:val="center"/>
          </w:tcPr>
          <w:p w14:paraId="237D315A"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single" w:sz="4" w:space="0" w:color="auto"/>
              <w:bottom w:val="single" w:sz="4" w:space="0" w:color="auto"/>
              <w:right w:val="single" w:sz="4" w:space="0" w:color="auto"/>
            </w:tcBorders>
            <w:shd w:val="clear" w:color="auto" w:fill="auto"/>
            <w:vAlign w:val="center"/>
          </w:tcPr>
          <w:p w14:paraId="14DB05B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卫星</w:t>
            </w:r>
            <w:proofErr w:type="gramStart"/>
            <w:r>
              <w:rPr>
                <w:rFonts w:ascii="仿宋" w:eastAsia="仿宋" w:hAnsi="仿宋" w:cs="宋体" w:hint="eastAsia"/>
                <w:b/>
                <w:bCs/>
                <w:color w:val="000000" w:themeColor="text1"/>
                <w:kern w:val="0"/>
                <w:sz w:val="24"/>
              </w:rPr>
              <w:t>便携站总体</w:t>
            </w:r>
            <w:proofErr w:type="gramEnd"/>
            <w:r>
              <w:rPr>
                <w:rFonts w:ascii="仿宋" w:eastAsia="仿宋" w:hAnsi="仿宋" w:cs="宋体" w:hint="eastAsia"/>
                <w:b/>
                <w:bCs/>
                <w:color w:val="000000" w:themeColor="text1"/>
                <w:kern w:val="0"/>
                <w:sz w:val="24"/>
              </w:rPr>
              <w:t>要求</w:t>
            </w:r>
            <w:r>
              <w:rPr>
                <w:rFonts w:ascii="仿宋" w:eastAsia="仿宋" w:hAnsi="仿宋" w:cs="宋体" w:hint="eastAsia"/>
                <w:color w:val="000000" w:themeColor="text1"/>
                <w:kern w:val="0"/>
                <w:sz w:val="24"/>
              </w:rPr>
              <w:br/>
              <w:t>1) ★配备市级专网/政务外网和应急管理部卫星专网两套卫星调制解调器，支持分别接入</w:t>
            </w:r>
            <w:proofErr w:type="gramStart"/>
            <w:r>
              <w:rPr>
                <w:rFonts w:ascii="仿宋" w:eastAsia="仿宋" w:hAnsi="仿宋" w:cs="宋体" w:hint="eastAsia"/>
                <w:color w:val="000000" w:themeColor="text1"/>
                <w:kern w:val="0"/>
                <w:sz w:val="24"/>
              </w:rPr>
              <w:t>应急部</w:t>
            </w:r>
            <w:proofErr w:type="gramEnd"/>
            <w:r>
              <w:rPr>
                <w:rFonts w:ascii="仿宋" w:eastAsia="仿宋" w:hAnsi="仿宋" w:cs="宋体" w:hint="eastAsia"/>
                <w:color w:val="000000" w:themeColor="text1"/>
                <w:kern w:val="0"/>
                <w:sz w:val="24"/>
              </w:rPr>
              <w:t>卫星专网和成都市政专网/政务外网卫星网络；（提供承诺函，承诺中标后签合同前实现该要求）</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上、下行通信带宽≥2Mbps；</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 内置可充电锂电池，满负荷工作供电时间≥1小时；支持交流供电和外置电池供电，外置电池满负荷工作供电时间≥2小时；</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w:t>
            </w:r>
            <w:proofErr w:type="gramStart"/>
            <w:r>
              <w:rPr>
                <w:rFonts w:ascii="仿宋" w:eastAsia="仿宋" w:hAnsi="仿宋" w:cs="宋体" w:hint="eastAsia"/>
                <w:color w:val="000000" w:themeColor="text1"/>
                <w:kern w:val="0"/>
                <w:sz w:val="24"/>
              </w:rPr>
              <w:t>便携站天线</w:t>
            </w:r>
            <w:proofErr w:type="gramEnd"/>
            <w:r>
              <w:rPr>
                <w:rFonts w:ascii="仿宋" w:eastAsia="仿宋" w:hAnsi="仿宋" w:cs="宋体" w:hint="eastAsia"/>
                <w:color w:val="000000" w:themeColor="text1"/>
                <w:kern w:val="0"/>
                <w:sz w:val="24"/>
              </w:rPr>
              <w:t>采用一体化设计，市政专网/政务外网业务调制解调器、卫星功放、LNB、无线接入设备内置集成于卫星</w:t>
            </w:r>
            <w:proofErr w:type="gramStart"/>
            <w:r>
              <w:rPr>
                <w:rFonts w:ascii="仿宋" w:eastAsia="仿宋" w:hAnsi="仿宋" w:cs="宋体" w:hint="eastAsia"/>
                <w:color w:val="000000" w:themeColor="text1"/>
                <w:kern w:val="0"/>
                <w:sz w:val="24"/>
              </w:rPr>
              <w:t>便携站天线</w:t>
            </w:r>
            <w:proofErr w:type="gramEnd"/>
            <w:r>
              <w:rPr>
                <w:rFonts w:ascii="仿宋" w:eastAsia="仿宋" w:hAnsi="仿宋" w:cs="宋体" w:hint="eastAsia"/>
                <w:color w:val="000000" w:themeColor="text1"/>
                <w:kern w:val="0"/>
                <w:sz w:val="24"/>
              </w:rPr>
              <w:t>主机于一体；</w:t>
            </w:r>
            <w:r w:rsidRPr="00D37DB2">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)0</w:t>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米≤天线等效口径≤0.8米；</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7) 天线发射频率：14~14.5GHz，接收频率：12.25~12.75GHz；</w:t>
            </w:r>
          </w:p>
          <w:p w14:paraId="317703E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 ▲天线发射增益≥36.8dBi，接收增益≥35.6dBi；</w:t>
            </w:r>
            <w:r w:rsidRPr="00D37DB2">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r>
              <w:rPr>
                <w:rFonts w:ascii="仿宋" w:eastAsia="仿宋" w:hAnsi="仿宋" w:cs="宋体" w:hint="eastAsia"/>
                <w:color w:val="000000" w:themeColor="text1"/>
                <w:kern w:val="0"/>
                <w:sz w:val="24"/>
              </w:rPr>
              <w:br/>
              <w:t>9) 站点开通时间≤5分钟，</w:t>
            </w:r>
            <w:proofErr w:type="gramStart"/>
            <w:r>
              <w:rPr>
                <w:rFonts w:ascii="仿宋" w:eastAsia="仿宋" w:hAnsi="仿宋" w:cs="宋体" w:hint="eastAsia"/>
                <w:color w:val="000000" w:themeColor="text1"/>
                <w:kern w:val="0"/>
                <w:sz w:val="24"/>
              </w:rPr>
              <w:t>寻星时间</w:t>
            </w:r>
            <w:proofErr w:type="gramEnd"/>
            <w:r>
              <w:rPr>
                <w:rFonts w:ascii="仿宋" w:eastAsia="仿宋" w:hAnsi="仿宋" w:cs="宋体" w:hint="eastAsia"/>
                <w:color w:val="000000" w:themeColor="text1"/>
                <w:kern w:val="0"/>
                <w:sz w:val="24"/>
              </w:rPr>
              <w:t>≤3分钟；</w:t>
            </w:r>
            <w:r>
              <w:rPr>
                <w:rFonts w:ascii="仿宋" w:eastAsia="仿宋" w:hAnsi="仿宋" w:cs="宋体" w:hint="eastAsia"/>
                <w:color w:val="000000" w:themeColor="text1"/>
                <w:kern w:val="0"/>
                <w:sz w:val="24"/>
              </w:rPr>
              <w:br/>
              <w:t>10) 具备一键</w:t>
            </w:r>
            <w:proofErr w:type="gramStart"/>
            <w:r>
              <w:rPr>
                <w:rFonts w:ascii="仿宋" w:eastAsia="仿宋" w:hAnsi="仿宋" w:cs="宋体" w:hint="eastAsia"/>
                <w:color w:val="000000" w:themeColor="text1"/>
                <w:kern w:val="0"/>
                <w:sz w:val="24"/>
              </w:rPr>
              <w:t>自动寻星功能</w:t>
            </w:r>
            <w:proofErr w:type="gramEnd"/>
            <w:r>
              <w:rPr>
                <w:rFonts w:ascii="仿宋" w:eastAsia="仿宋" w:hAnsi="仿宋" w:cs="宋体" w:hint="eastAsia"/>
                <w:color w:val="000000" w:themeColor="text1"/>
                <w:kern w:val="0"/>
                <w:sz w:val="24"/>
              </w:rPr>
              <w:t>，无须外接控制设备人为操作和干预；</w:t>
            </w:r>
            <w:r>
              <w:rPr>
                <w:rFonts w:ascii="仿宋" w:eastAsia="仿宋" w:hAnsi="仿宋" w:cs="宋体" w:hint="eastAsia"/>
                <w:color w:val="000000" w:themeColor="text1"/>
                <w:kern w:val="0"/>
                <w:sz w:val="24"/>
              </w:rPr>
              <w:br/>
              <w:t>11) 天线方位转动范围：±180°，连续自动可调；俯仰转动范围：0~+85°，连续自动可调；</w:t>
            </w:r>
            <w:r>
              <w:rPr>
                <w:rFonts w:ascii="仿宋" w:eastAsia="仿宋" w:hAnsi="仿宋" w:cs="宋体" w:hint="eastAsia"/>
                <w:color w:val="000000" w:themeColor="text1"/>
                <w:kern w:val="0"/>
                <w:sz w:val="24"/>
              </w:rPr>
              <w:br/>
              <w:t>12) 支持IP通信协议标准，具备有线网络接口和无线网络接口；</w:t>
            </w:r>
            <w:r>
              <w:rPr>
                <w:rFonts w:ascii="仿宋" w:eastAsia="仿宋" w:hAnsi="仿宋" w:cs="宋体" w:hint="eastAsia"/>
                <w:color w:val="000000" w:themeColor="text1"/>
                <w:kern w:val="0"/>
                <w:sz w:val="24"/>
              </w:rPr>
              <w:br/>
              <w:t>13) 天线主机重量：≤13kg（不含背包和电池）；</w:t>
            </w:r>
            <w:r>
              <w:rPr>
                <w:rFonts w:ascii="仿宋" w:eastAsia="仿宋" w:hAnsi="仿宋" w:cs="宋体" w:hint="eastAsia"/>
                <w:color w:val="000000" w:themeColor="text1"/>
                <w:kern w:val="0"/>
                <w:sz w:val="24"/>
              </w:rPr>
              <w:br/>
              <w:t>14) 工作海拔高度不低于4500米；</w:t>
            </w:r>
            <w:r>
              <w:rPr>
                <w:rFonts w:ascii="仿宋" w:eastAsia="仿宋" w:hAnsi="仿宋" w:cs="宋体" w:hint="eastAsia"/>
                <w:color w:val="000000" w:themeColor="text1"/>
                <w:kern w:val="0"/>
                <w:sz w:val="24"/>
              </w:rPr>
              <w:br/>
              <w:t>15) 涉水高度：≥15cm；</w:t>
            </w:r>
            <w:r>
              <w:rPr>
                <w:rFonts w:ascii="仿宋" w:eastAsia="仿宋" w:hAnsi="仿宋" w:cs="宋体" w:hint="eastAsia"/>
                <w:color w:val="000000" w:themeColor="text1"/>
                <w:kern w:val="0"/>
                <w:sz w:val="24"/>
              </w:rPr>
              <w:br/>
              <w:t>16) 功放配置：≥16W。</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市级专网/政务外网调制解调器</w:t>
            </w:r>
            <w:r>
              <w:rPr>
                <w:rFonts w:ascii="仿宋" w:eastAsia="仿宋" w:hAnsi="仿宋" w:cs="宋体" w:hint="eastAsia"/>
                <w:color w:val="000000" w:themeColor="text1"/>
                <w:kern w:val="0"/>
                <w:sz w:val="24"/>
              </w:rPr>
              <w:t xml:space="preserve">： </w:t>
            </w:r>
            <w:r>
              <w:rPr>
                <w:rFonts w:ascii="仿宋" w:eastAsia="仿宋" w:hAnsi="仿宋" w:cs="宋体" w:hint="eastAsia"/>
                <w:color w:val="000000" w:themeColor="text1"/>
                <w:kern w:val="0"/>
                <w:sz w:val="24"/>
              </w:rPr>
              <w:br/>
              <w:t>1)通信体制：FDMA/SCPC/DAMA；</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)通道数量：发射、接收双通道；</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)通道速率：发射通道：64kbps～16Mbps，接收通道：64kbps～30Mbps；</w:t>
            </w:r>
            <w:r>
              <w:rPr>
                <w:rFonts w:ascii="仿宋" w:eastAsia="仿宋" w:hAnsi="仿宋" w:cs="宋体" w:hint="eastAsia"/>
                <w:color w:val="000000" w:themeColor="text1"/>
                <w:kern w:val="0"/>
                <w:sz w:val="24"/>
              </w:rPr>
              <w:br/>
              <w:t>4）调制方式：支持BPSK、QPSK、8PSK、16APSK；</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)编码方式：支持LDPC、Turbo；</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)工作频率：950～2150MHz；</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)业务模式：支持二层交换和三层路由模式；</w:t>
            </w:r>
            <w:r>
              <w:rPr>
                <w:rFonts w:ascii="仿宋" w:eastAsia="仿宋" w:hAnsi="仿宋" w:cs="宋体" w:hint="eastAsia"/>
                <w:color w:val="000000" w:themeColor="text1"/>
                <w:kern w:val="0"/>
                <w:sz w:val="24"/>
              </w:rPr>
              <w:br/>
              <w:t>▲</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)业务保障：TCP加速性能≥80%（无误码）、QoS保障。</w:t>
            </w:r>
            <w:r w:rsidRPr="00D37DB2">
              <w:rPr>
                <w:rFonts w:ascii="仿宋" w:eastAsia="仿宋" w:hAnsi="仿宋" w:cs="宋体" w:hint="eastAsia"/>
                <w:color w:val="FF0000"/>
                <w:kern w:val="0"/>
                <w:sz w:val="24"/>
              </w:rPr>
              <w:t>（提供第三方检测机构（获得中国合格</w:t>
            </w:r>
            <w:r w:rsidRPr="00D37DB2">
              <w:rPr>
                <w:rFonts w:ascii="仿宋" w:eastAsia="仿宋" w:hAnsi="仿宋" w:cs="宋体" w:hint="eastAsia"/>
                <w:color w:val="FF0000"/>
                <w:kern w:val="0"/>
                <w:sz w:val="24"/>
              </w:rPr>
              <w:lastRenderedPageBreak/>
              <w:t>评定国家认可委员会（CNAS）或中国计量认证（CMA）认可）出具的检测报告复印件并加盖供应商单位公章（鲜章））；</w:t>
            </w:r>
            <w:r w:rsidRPr="00D37DB2">
              <w:rPr>
                <w:rFonts w:ascii="仿宋" w:eastAsia="仿宋" w:hAnsi="仿宋" w:cs="宋体" w:hint="eastAsia"/>
                <w:color w:val="FF0000"/>
                <w:kern w:val="0"/>
                <w:sz w:val="24"/>
              </w:rPr>
              <w:br/>
            </w:r>
            <w:r>
              <w:rPr>
                <w:rFonts w:ascii="仿宋" w:eastAsia="仿宋" w:hAnsi="仿宋" w:cs="宋体" w:hint="eastAsia"/>
                <w:b/>
                <w:bCs/>
                <w:color w:val="000000" w:themeColor="text1"/>
                <w:kern w:val="0"/>
                <w:sz w:val="24"/>
              </w:rPr>
              <w:t>应急管理部卫星专网调制解调器</w:t>
            </w:r>
            <w:r>
              <w:rPr>
                <w:rFonts w:ascii="仿宋" w:eastAsia="仿宋" w:hAnsi="仿宋" w:cs="宋体" w:hint="eastAsia"/>
                <w:color w:val="000000" w:themeColor="text1"/>
                <w:kern w:val="0"/>
                <w:sz w:val="24"/>
              </w:rPr>
              <w:br/>
              <w:t>1) 中频频率：频率范围950～2150MHz；</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信道数量：同时支持网管和业务双通道；</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 数据速率：信令速率≥256K，业务速率≥10Mbps；</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调制方式：支持 BPSK、QPSK、8PSK、16APSK、16QAM；</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 信道编译码：卷积编码、卷积级联Reed-Solomon码、LDPC、TPC；</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 输出电平：不小于-40dBm～-5dBm的范围；</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 输出杂散：优于-55dBc/4kHz；</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 支持ODU、LNB可关断的10MHz</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钟功能，支持可关断的LNB</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电功能；</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 数据接口：具备网口和RS422接口；</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0</w:t>
            </w:r>
            <w:r>
              <w:rPr>
                <w:rFonts w:ascii="仿宋" w:eastAsia="仿宋" w:hAnsi="仿宋" w:cs="宋体" w:hint="eastAsia"/>
                <w:color w:val="000000" w:themeColor="text1"/>
                <w:kern w:val="0"/>
                <w:sz w:val="24"/>
              </w:rPr>
              <w:t>) 至少支持网桥和路由两种工作模式；</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 具备网管代理和业务接入控制功能；</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具有标准以太网100/1000M接口；</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 具有IP QoS保障功能；</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具有IP数据压缩功能；</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 ▲支持TCP协议加速功能,TCP加速性能≥70%（无误码）。</w:t>
            </w:r>
            <w:r w:rsidRPr="00D37DB2">
              <w:rPr>
                <w:rFonts w:ascii="仿宋" w:eastAsia="仿宋" w:hAnsi="仿宋" w:cs="宋体" w:hint="eastAsia"/>
                <w:color w:val="FF0000"/>
                <w:kern w:val="0"/>
                <w:sz w:val="24"/>
              </w:rPr>
              <w:t>提供第三方检测机构（获得中国合格评定国家认可委员会（CNAS）或中国计量认证（CMA）认可）出具的检测报告复印件并加盖供应商单位公章（鲜章））；</w:t>
            </w:r>
            <w:r w:rsidRPr="00D37DB2">
              <w:rPr>
                <w:rFonts w:ascii="仿宋" w:eastAsia="仿宋" w:hAnsi="仿宋" w:cs="宋体" w:hint="eastAsia"/>
                <w:color w:val="FF0000"/>
                <w:kern w:val="0"/>
                <w:sz w:val="24"/>
              </w:rPr>
              <w:br/>
            </w: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 具备OLED显示屏，可对设备参数进行配置，支持链路通断状态、告警提示等信息显示。</w:t>
            </w:r>
          </w:p>
        </w:tc>
        <w:tc>
          <w:tcPr>
            <w:tcW w:w="142" w:type="pct"/>
            <w:vAlign w:val="center"/>
          </w:tcPr>
          <w:p w14:paraId="3DDDF7F5" w14:textId="77777777" w:rsidR="0002699D" w:rsidRDefault="0002699D" w:rsidP="002C68B4">
            <w:pPr>
              <w:widowControl/>
              <w:spacing w:line="360" w:lineRule="auto"/>
              <w:jc w:val="left"/>
              <w:rPr>
                <w:rFonts w:ascii="仿宋" w:eastAsia="仿宋" w:hAnsi="仿宋"/>
                <w:color w:val="000000" w:themeColor="text1"/>
                <w:kern w:val="0"/>
                <w:sz w:val="24"/>
              </w:rPr>
            </w:pPr>
          </w:p>
        </w:tc>
      </w:tr>
    </w:tbl>
    <w:p w14:paraId="7559C6AC" w14:textId="1027BA89" w:rsidR="0002699D" w:rsidRPr="0002699D" w:rsidRDefault="0002699D" w:rsidP="0002699D"/>
    <w:p w14:paraId="5B095D33" w14:textId="7F11EE97" w:rsidR="0002699D" w:rsidRDefault="00D37DB2" w:rsidP="0002699D">
      <w:pPr>
        <w:rPr>
          <w:rFonts w:hint="eastAsia"/>
        </w:rPr>
      </w:pPr>
      <w:r>
        <w:rPr>
          <w:rFonts w:hint="eastAsia"/>
        </w:rPr>
        <w:lastRenderedPageBreak/>
        <w:t>变更为：</w:t>
      </w:r>
    </w:p>
    <w:tbl>
      <w:tblPr>
        <w:tblW w:w="5000" w:type="pct"/>
        <w:tblLayout w:type="fixed"/>
        <w:tblCellMar>
          <w:top w:w="15" w:type="dxa"/>
        </w:tblCellMar>
        <w:tblLook w:val="04A0" w:firstRow="1" w:lastRow="0" w:firstColumn="1" w:lastColumn="0" w:noHBand="0" w:noVBand="1"/>
      </w:tblPr>
      <w:tblGrid>
        <w:gridCol w:w="698"/>
        <w:gridCol w:w="996"/>
        <w:gridCol w:w="710"/>
        <w:gridCol w:w="5656"/>
        <w:gridCol w:w="236"/>
      </w:tblGrid>
      <w:tr w:rsidR="0002699D" w14:paraId="6F18A258" w14:textId="77777777" w:rsidTr="002C68B4">
        <w:trPr>
          <w:gridAfter w:val="1"/>
          <w:wAfter w:w="142" w:type="pct"/>
          <w:trHeight w:val="300"/>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51FF98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序号</w:t>
            </w:r>
          </w:p>
        </w:tc>
        <w:tc>
          <w:tcPr>
            <w:tcW w:w="600" w:type="pct"/>
            <w:tcBorders>
              <w:top w:val="single" w:sz="4" w:space="0" w:color="auto"/>
              <w:left w:val="nil"/>
              <w:bottom w:val="single" w:sz="4" w:space="0" w:color="auto"/>
              <w:right w:val="single" w:sz="4" w:space="0" w:color="auto"/>
            </w:tcBorders>
            <w:shd w:val="clear" w:color="auto" w:fill="auto"/>
            <w:vAlign w:val="center"/>
          </w:tcPr>
          <w:p w14:paraId="56B5A1B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设备名称</w:t>
            </w:r>
          </w:p>
        </w:tc>
        <w:tc>
          <w:tcPr>
            <w:tcW w:w="428" w:type="pct"/>
            <w:tcBorders>
              <w:top w:val="single" w:sz="4" w:space="0" w:color="auto"/>
              <w:left w:val="nil"/>
              <w:bottom w:val="single" w:sz="4" w:space="0" w:color="auto"/>
              <w:right w:val="single" w:sz="4" w:space="0" w:color="auto"/>
            </w:tcBorders>
            <w:shd w:val="clear" w:color="auto" w:fill="auto"/>
            <w:vAlign w:val="center"/>
          </w:tcPr>
          <w:p w14:paraId="110AB1B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数量</w:t>
            </w:r>
          </w:p>
        </w:tc>
        <w:tc>
          <w:tcPr>
            <w:tcW w:w="3409" w:type="pct"/>
            <w:tcBorders>
              <w:top w:val="single" w:sz="4" w:space="0" w:color="auto"/>
              <w:left w:val="nil"/>
              <w:bottom w:val="single" w:sz="4" w:space="0" w:color="auto"/>
              <w:right w:val="single" w:sz="4" w:space="0" w:color="auto"/>
            </w:tcBorders>
            <w:shd w:val="clear" w:color="auto" w:fill="auto"/>
            <w:vAlign w:val="center"/>
          </w:tcPr>
          <w:p w14:paraId="625196F2"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指标要求</w:t>
            </w:r>
          </w:p>
        </w:tc>
      </w:tr>
      <w:tr w:rsidR="0002699D" w14:paraId="49AB5FF4" w14:textId="77777777" w:rsidTr="002C68B4">
        <w:trPr>
          <w:gridAfter w:val="1"/>
          <w:wAfter w:w="142" w:type="pct"/>
          <w:trHeight w:val="300"/>
        </w:trPr>
        <w:tc>
          <w:tcPr>
            <w:tcW w:w="144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F190168"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一、固定卫星设备</w:t>
            </w:r>
          </w:p>
        </w:tc>
        <w:tc>
          <w:tcPr>
            <w:tcW w:w="3409" w:type="pct"/>
            <w:tcBorders>
              <w:top w:val="nil"/>
              <w:left w:val="nil"/>
              <w:bottom w:val="single" w:sz="4" w:space="0" w:color="auto"/>
              <w:right w:val="single" w:sz="4" w:space="0" w:color="auto"/>
            </w:tcBorders>
            <w:shd w:val="clear" w:color="auto" w:fill="auto"/>
            <w:vAlign w:val="center"/>
          </w:tcPr>
          <w:p w14:paraId="1D57BAF1"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 xml:space="preserve">　</w:t>
            </w:r>
          </w:p>
        </w:tc>
      </w:tr>
      <w:tr w:rsidR="0002699D" w14:paraId="476133B4" w14:textId="77777777" w:rsidTr="002C68B4">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4E8CFA84"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600" w:type="pct"/>
            <w:tcBorders>
              <w:top w:val="nil"/>
              <w:left w:val="nil"/>
              <w:bottom w:val="single" w:sz="4" w:space="0" w:color="auto"/>
              <w:right w:val="single" w:sz="4" w:space="0" w:color="auto"/>
            </w:tcBorders>
            <w:shd w:val="clear" w:color="auto" w:fill="auto"/>
            <w:vAlign w:val="center"/>
          </w:tcPr>
          <w:p w14:paraId="117382D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市级专网/政务外网业务</w:t>
            </w:r>
            <w:r>
              <w:rPr>
                <w:rFonts w:ascii="仿宋" w:eastAsia="仿宋" w:hAnsi="仿宋" w:cs="宋体" w:hint="eastAsia"/>
                <w:color w:val="000000" w:themeColor="text1"/>
                <w:kern w:val="0"/>
                <w:sz w:val="24"/>
              </w:rPr>
              <w:br/>
              <w:t>网管平台</w:t>
            </w:r>
          </w:p>
        </w:tc>
        <w:tc>
          <w:tcPr>
            <w:tcW w:w="428" w:type="pct"/>
            <w:tcBorders>
              <w:top w:val="nil"/>
              <w:left w:val="nil"/>
              <w:bottom w:val="single" w:sz="4" w:space="0" w:color="auto"/>
              <w:right w:val="single" w:sz="4" w:space="0" w:color="auto"/>
            </w:tcBorders>
            <w:shd w:val="clear" w:color="auto" w:fill="auto"/>
            <w:vAlign w:val="center"/>
          </w:tcPr>
          <w:p w14:paraId="176FCA6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36B57A49"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1)负责网络终端入网管理，业务配置及管理功能；</w:t>
            </w:r>
          </w:p>
          <w:p w14:paraId="6B210F52"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2)▲具备卫星频谱资源管理、显示和统计功能；（提供相关证明材料并加盖供应商单位公章）</w:t>
            </w:r>
          </w:p>
          <w:p w14:paraId="6E559D98"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3)▲支持星状网、网状网、树状网网络结构配置，支持网络拓扑显示；（提供相关证明材料并加盖供应商单位公章）</w:t>
            </w:r>
          </w:p>
          <w:p w14:paraId="658BC421"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4)支持日志查询及统计功能。可按照时间、通信终端等条件对日志进行查询统计；</w:t>
            </w:r>
          </w:p>
          <w:p w14:paraId="3DF02631"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5)支持查看网内终端运行状态及参数；</w:t>
            </w:r>
          </w:p>
          <w:p w14:paraId="40F5F779"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6)具备实时告警显示及历史告警查询功能;</w:t>
            </w:r>
          </w:p>
          <w:p w14:paraId="3723B659"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7)支持QoS策略管理；</w:t>
            </w:r>
          </w:p>
          <w:p w14:paraId="7017428E" w14:textId="77777777" w:rsidR="0002699D" w:rsidRDefault="0002699D" w:rsidP="002C68B4">
            <w:pPr>
              <w:widowControl/>
              <w:spacing w:line="360" w:lineRule="auto"/>
              <w:ind w:firstLineChars="100" w:firstLine="24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8)▲支持网管用户的权限分级和二级网络用户（SVNO）管理；（提供相关证明材料并加盖供应商单位公章）</w:t>
            </w:r>
          </w:p>
        </w:tc>
      </w:tr>
      <w:tr w:rsidR="0002699D" w14:paraId="1816BDC1" w14:textId="77777777" w:rsidTr="002C68B4">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77094C71"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p>
        </w:tc>
        <w:tc>
          <w:tcPr>
            <w:tcW w:w="600" w:type="pct"/>
            <w:tcBorders>
              <w:top w:val="nil"/>
              <w:left w:val="nil"/>
              <w:bottom w:val="single" w:sz="4" w:space="0" w:color="auto"/>
              <w:right w:val="single" w:sz="4" w:space="0" w:color="auto"/>
            </w:tcBorders>
            <w:shd w:val="clear" w:color="auto" w:fill="auto"/>
            <w:vAlign w:val="center"/>
          </w:tcPr>
          <w:p w14:paraId="3AC672E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卫星功放(</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0W)</w:t>
            </w:r>
          </w:p>
        </w:tc>
        <w:tc>
          <w:tcPr>
            <w:tcW w:w="428" w:type="pct"/>
            <w:tcBorders>
              <w:top w:val="nil"/>
              <w:left w:val="nil"/>
              <w:bottom w:val="single" w:sz="4" w:space="0" w:color="auto"/>
              <w:right w:val="single" w:sz="4" w:space="0" w:color="auto"/>
            </w:tcBorders>
            <w:shd w:val="clear" w:color="auto" w:fill="auto"/>
            <w:vAlign w:val="center"/>
          </w:tcPr>
          <w:p w14:paraId="6A32D87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3BA7312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输入频率：950MHz ~ 1450 MHz；</w:t>
            </w:r>
            <w:r>
              <w:rPr>
                <w:rFonts w:ascii="仿宋" w:eastAsia="仿宋" w:hAnsi="仿宋" w:cs="宋体" w:hint="eastAsia"/>
                <w:color w:val="000000" w:themeColor="text1"/>
                <w:kern w:val="0"/>
                <w:sz w:val="24"/>
              </w:rPr>
              <w:br/>
              <w:t>2) 输出频率：14.0GHz～14.5GHz；</w:t>
            </w:r>
            <w:r>
              <w:rPr>
                <w:rFonts w:ascii="仿宋" w:eastAsia="仿宋" w:hAnsi="仿宋" w:cs="宋体" w:hint="eastAsia"/>
                <w:color w:val="000000" w:themeColor="text1"/>
                <w:kern w:val="0"/>
                <w:sz w:val="24"/>
              </w:rPr>
              <w:br/>
              <w:t>3) 外置频率参考（10MHz）：0dBm±5dBm；</w:t>
            </w:r>
            <w:r>
              <w:rPr>
                <w:rFonts w:ascii="仿宋" w:eastAsia="仿宋" w:hAnsi="仿宋" w:cs="宋体" w:hint="eastAsia"/>
                <w:color w:val="000000" w:themeColor="text1"/>
                <w:kern w:val="0"/>
                <w:sz w:val="24"/>
              </w:rPr>
              <w:br/>
              <w:t>4) 小信号增益：≥70dB；</w:t>
            </w:r>
            <w:r>
              <w:rPr>
                <w:rFonts w:ascii="仿宋" w:eastAsia="仿宋" w:hAnsi="仿宋" w:cs="宋体" w:hint="eastAsia"/>
                <w:color w:val="000000" w:themeColor="text1"/>
                <w:kern w:val="0"/>
                <w:sz w:val="24"/>
              </w:rPr>
              <w:br/>
              <w:t>5) 输出功率（P1dB）：≥4</w:t>
            </w: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dBm；</w:t>
            </w:r>
            <w:r>
              <w:rPr>
                <w:rFonts w:ascii="仿宋" w:eastAsia="仿宋" w:hAnsi="仿宋" w:cs="宋体" w:hint="eastAsia"/>
                <w:color w:val="000000" w:themeColor="text1"/>
                <w:kern w:val="0"/>
                <w:sz w:val="24"/>
              </w:rPr>
              <w:br/>
              <w:t>6) 杂散：≤-60dBc；</w:t>
            </w:r>
            <w:r>
              <w:rPr>
                <w:rFonts w:ascii="仿宋" w:eastAsia="仿宋" w:hAnsi="仿宋" w:cs="宋体" w:hint="eastAsia"/>
                <w:color w:val="000000" w:themeColor="text1"/>
                <w:kern w:val="0"/>
                <w:sz w:val="24"/>
              </w:rPr>
              <w:br/>
              <w:t>7) 三阶互调：-25dBc @P1dB 回退3dB；</w:t>
            </w:r>
            <w:r>
              <w:rPr>
                <w:rFonts w:ascii="仿宋" w:eastAsia="仿宋" w:hAnsi="仿宋" w:cs="宋体" w:hint="eastAsia"/>
                <w:color w:val="000000" w:themeColor="text1"/>
                <w:kern w:val="0"/>
                <w:sz w:val="24"/>
              </w:rPr>
              <w:br/>
              <w:t>8) 输出驻波比：≤1.25:1。</w:t>
            </w:r>
            <w:r>
              <w:rPr>
                <w:rFonts w:ascii="仿宋" w:eastAsia="仿宋" w:hAnsi="仿宋" w:cs="宋体" w:hint="eastAsia"/>
                <w:color w:val="000000" w:themeColor="text1"/>
                <w:kern w:val="0"/>
                <w:sz w:val="24"/>
              </w:rPr>
              <w:br/>
              <w:t>9)★产品具备国家工信部颁布的《无线电发射设备型号核准证》，提供复印件并加盖供应商单位公章（鲜章）。</w:t>
            </w:r>
          </w:p>
        </w:tc>
      </w:tr>
      <w:tr w:rsidR="0002699D" w14:paraId="19336F95" w14:textId="77777777" w:rsidTr="002C68B4">
        <w:trPr>
          <w:gridAfter w:val="1"/>
          <w:wAfter w:w="142" w:type="pct"/>
          <w:trHeight w:val="114"/>
        </w:trPr>
        <w:tc>
          <w:tcPr>
            <w:tcW w:w="421" w:type="pct"/>
            <w:tcBorders>
              <w:top w:val="nil"/>
              <w:left w:val="single" w:sz="4" w:space="0" w:color="auto"/>
              <w:bottom w:val="single" w:sz="4" w:space="0" w:color="auto"/>
              <w:right w:val="single" w:sz="4" w:space="0" w:color="auto"/>
            </w:tcBorders>
            <w:shd w:val="clear" w:color="auto" w:fill="auto"/>
            <w:vAlign w:val="center"/>
          </w:tcPr>
          <w:p w14:paraId="3B7A5B3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3</w:t>
            </w:r>
          </w:p>
        </w:tc>
        <w:tc>
          <w:tcPr>
            <w:tcW w:w="600" w:type="pct"/>
            <w:tcBorders>
              <w:top w:val="nil"/>
              <w:left w:val="nil"/>
              <w:bottom w:val="single" w:sz="4" w:space="0" w:color="auto"/>
              <w:right w:val="single" w:sz="4" w:space="0" w:color="auto"/>
            </w:tcBorders>
            <w:shd w:val="clear" w:color="auto" w:fill="auto"/>
            <w:vAlign w:val="center"/>
          </w:tcPr>
          <w:p w14:paraId="600B5A5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hAnsi="仿宋" w:hint="eastAsia"/>
                <w:color w:val="000000" w:themeColor="text1"/>
                <w:sz w:val="24"/>
              </w:rPr>
              <w:t>市级专网</w:t>
            </w:r>
            <w:r>
              <w:rPr>
                <w:rFonts w:ascii="仿宋" w:hAnsi="仿宋"/>
                <w:color w:val="000000" w:themeColor="text1"/>
                <w:sz w:val="24"/>
              </w:rPr>
              <w:t>/</w:t>
            </w:r>
            <w:r>
              <w:rPr>
                <w:rFonts w:ascii="仿宋" w:hAnsi="仿宋" w:hint="eastAsia"/>
                <w:color w:val="000000" w:themeColor="text1"/>
                <w:sz w:val="24"/>
              </w:rPr>
              <w:t>政务外网业务调制解调设备</w:t>
            </w:r>
          </w:p>
        </w:tc>
        <w:tc>
          <w:tcPr>
            <w:tcW w:w="428" w:type="pct"/>
            <w:tcBorders>
              <w:top w:val="nil"/>
              <w:left w:val="nil"/>
              <w:bottom w:val="single" w:sz="4" w:space="0" w:color="auto"/>
              <w:right w:val="single" w:sz="4" w:space="0" w:color="auto"/>
            </w:tcBorders>
            <w:shd w:val="clear" w:color="auto" w:fill="auto"/>
            <w:vAlign w:val="center"/>
          </w:tcPr>
          <w:p w14:paraId="2E950535"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25F5A10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1)支持FDMA/SCPC/DAMA通信体制；</w:t>
            </w:r>
          </w:p>
          <w:p w14:paraId="5B2FCDD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)▲主站调制解调器支持控制信令和数据业务信道，数据业务信道支持DAMA动态调整；（提供相关证明材料并加盖供应商单位公章）</w:t>
            </w:r>
          </w:p>
          <w:p w14:paraId="53F9208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3)提供的设备支持至少8路</w:t>
            </w:r>
            <w:proofErr w:type="gramStart"/>
            <w:r>
              <w:rPr>
                <w:rFonts w:ascii="仿宋" w:eastAsia="仿宋" w:hAnsi="仿宋" w:cs="宋体" w:hint="eastAsia"/>
                <w:color w:val="000000" w:themeColor="text1"/>
                <w:kern w:val="0"/>
                <w:sz w:val="24"/>
              </w:rPr>
              <w:t>端站接入</w:t>
            </w:r>
            <w:proofErr w:type="gramEnd"/>
            <w:r>
              <w:rPr>
                <w:rFonts w:ascii="仿宋" w:eastAsia="仿宋" w:hAnsi="仿宋" w:cs="宋体" w:hint="eastAsia"/>
                <w:color w:val="000000" w:themeColor="text1"/>
                <w:kern w:val="0"/>
                <w:sz w:val="24"/>
              </w:rPr>
              <w:t>能力，后期可扩展；</w:t>
            </w:r>
          </w:p>
          <w:p w14:paraId="1760B574"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)工作频率：频率范围950～2150MHz；</w:t>
            </w:r>
          </w:p>
          <w:p w14:paraId="741DECA4"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)数据速率：发射：≥16Mbps；接收：≥30Mbps；</w:t>
            </w:r>
          </w:p>
          <w:p w14:paraId="3B0C570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)调制方式：支持BPSK、QPSK、8PSK、16APSK方式；</w:t>
            </w:r>
          </w:p>
          <w:p w14:paraId="637450C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)外部供电：220V AC；</w:t>
            </w:r>
          </w:p>
          <w:p w14:paraId="004BF84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)LNB馈电：12～24VDC，可关断；</w:t>
            </w:r>
          </w:p>
          <w:p w14:paraId="7D816E2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)LNB参考源：-5dBm ~+5 dBm，可关断；</w:t>
            </w:r>
          </w:p>
          <w:p w14:paraId="696C83C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10</w:t>
            </w:r>
            <w:r>
              <w:rPr>
                <w:rFonts w:ascii="仿宋" w:eastAsia="仿宋" w:hAnsi="仿宋" w:cs="宋体" w:hint="eastAsia"/>
                <w:color w:val="000000" w:themeColor="text1"/>
                <w:kern w:val="0"/>
                <w:sz w:val="24"/>
              </w:rPr>
              <w:t>)BUC参考源：-5dBm ~+5 dBm，可关断；</w:t>
            </w:r>
          </w:p>
          <w:p w14:paraId="0308197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11</w:t>
            </w:r>
            <w:r>
              <w:rPr>
                <w:rFonts w:ascii="仿宋" w:eastAsia="仿宋" w:hAnsi="仿宋" w:cs="宋体" w:hint="eastAsia"/>
                <w:color w:val="000000" w:themeColor="text1"/>
                <w:kern w:val="0"/>
                <w:sz w:val="24"/>
              </w:rPr>
              <w:t>)操作方式：可通过WEB图形化界面进行配置，具备中文配置界面；</w:t>
            </w:r>
          </w:p>
          <w:p w14:paraId="68C608E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12</w:t>
            </w:r>
            <w:r>
              <w:rPr>
                <w:rFonts w:ascii="仿宋" w:eastAsia="仿宋" w:hAnsi="仿宋" w:cs="宋体" w:hint="eastAsia"/>
                <w:color w:val="000000" w:themeColor="text1"/>
                <w:kern w:val="0"/>
                <w:sz w:val="24"/>
              </w:rPr>
              <w:t>)射频接口：Type-N，50Ω；</w:t>
            </w:r>
          </w:p>
          <w:p w14:paraId="1051615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13</w:t>
            </w:r>
            <w:r>
              <w:rPr>
                <w:rFonts w:ascii="仿宋" w:eastAsia="仿宋" w:hAnsi="仿宋" w:cs="宋体" w:hint="eastAsia"/>
                <w:color w:val="000000" w:themeColor="text1"/>
                <w:kern w:val="0"/>
                <w:sz w:val="24"/>
              </w:rPr>
              <w:t>)数据接口：标准以太网100/1000M接口；</w:t>
            </w:r>
          </w:p>
          <w:p w14:paraId="1D11018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14</w:t>
            </w:r>
            <w:r>
              <w:rPr>
                <w:rFonts w:ascii="仿宋" w:eastAsia="仿宋" w:hAnsi="仿宋" w:cs="宋体" w:hint="eastAsia"/>
                <w:color w:val="000000" w:themeColor="text1"/>
                <w:kern w:val="0"/>
                <w:sz w:val="24"/>
              </w:rPr>
              <w:t>)组网控制：接受网管平台的管理控制，工作参数自动分配；</w:t>
            </w:r>
          </w:p>
          <w:p w14:paraId="3074829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15</w:t>
            </w:r>
            <w:r>
              <w:rPr>
                <w:rFonts w:ascii="仿宋" w:eastAsia="仿宋" w:hAnsi="仿宋" w:cs="宋体" w:hint="eastAsia"/>
                <w:color w:val="000000" w:themeColor="text1"/>
                <w:kern w:val="0"/>
                <w:sz w:val="24"/>
              </w:rPr>
              <w:t>)▲接收门限Eb/N0：≤</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dB；（提供相关证明材料并加盖供应商单位公章）</w:t>
            </w:r>
          </w:p>
          <w:p w14:paraId="00C2BFF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16</w:t>
            </w:r>
            <w:r>
              <w:rPr>
                <w:rFonts w:ascii="仿宋" w:eastAsia="仿宋" w:hAnsi="仿宋" w:cs="宋体" w:hint="eastAsia"/>
                <w:color w:val="000000" w:themeColor="text1"/>
                <w:kern w:val="0"/>
                <w:sz w:val="24"/>
              </w:rPr>
              <w:t>)误码率：≤10</w:t>
            </w:r>
            <w:r>
              <w:rPr>
                <w:rFonts w:ascii="仿宋" w:hAnsi="仿宋"/>
                <w:color w:val="000000" w:themeColor="text1"/>
                <w:kern w:val="0"/>
                <w:sz w:val="24"/>
              </w:rPr>
              <w:t>-6</w:t>
            </w:r>
            <w:r>
              <w:rPr>
                <w:rFonts w:ascii="仿宋" w:eastAsia="仿宋" w:hAnsi="仿宋" w:cs="宋体" w:hint="eastAsia"/>
                <w:color w:val="000000" w:themeColor="text1"/>
                <w:kern w:val="0"/>
                <w:sz w:val="24"/>
              </w:rPr>
              <w:t>；</w:t>
            </w:r>
          </w:p>
          <w:p w14:paraId="4A4A0EF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17</w:t>
            </w:r>
            <w:r>
              <w:rPr>
                <w:rFonts w:ascii="仿宋" w:eastAsia="仿宋" w:hAnsi="仿宋" w:cs="宋体" w:hint="eastAsia"/>
                <w:color w:val="000000" w:themeColor="text1"/>
                <w:kern w:val="0"/>
                <w:sz w:val="24"/>
              </w:rPr>
              <w:t>)IP业务模式：支持二层交换和三层路由；</w:t>
            </w:r>
          </w:p>
          <w:p w14:paraId="162BE23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18</w:t>
            </w:r>
            <w:r>
              <w:rPr>
                <w:rFonts w:ascii="仿宋" w:eastAsia="仿宋" w:hAnsi="仿宋" w:cs="宋体" w:hint="eastAsia"/>
                <w:color w:val="000000" w:themeColor="text1"/>
                <w:kern w:val="0"/>
                <w:sz w:val="24"/>
              </w:rPr>
              <w:t>)▲QoS管理支持</w:t>
            </w:r>
            <w:proofErr w:type="spellStart"/>
            <w:r>
              <w:rPr>
                <w:rFonts w:ascii="仿宋" w:eastAsia="仿宋" w:hAnsi="仿宋" w:cs="宋体" w:hint="eastAsia"/>
                <w:color w:val="000000" w:themeColor="text1"/>
                <w:kern w:val="0"/>
                <w:sz w:val="24"/>
              </w:rPr>
              <w:t>DiffServ</w:t>
            </w:r>
            <w:proofErr w:type="spellEnd"/>
            <w:r>
              <w:rPr>
                <w:rFonts w:ascii="仿宋" w:eastAsia="仿宋" w:hAnsi="仿宋" w:cs="宋体" w:hint="eastAsia"/>
                <w:color w:val="000000" w:themeColor="text1"/>
                <w:kern w:val="0"/>
                <w:sz w:val="24"/>
              </w:rPr>
              <w:t>、Max/</w:t>
            </w:r>
            <w:proofErr w:type="spellStart"/>
            <w:r>
              <w:rPr>
                <w:rFonts w:ascii="仿宋" w:eastAsia="仿宋" w:hAnsi="仿宋" w:cs="宋体" w:hint="eastAsia"/>
                <w:color w:val="000000" w:themeColor="text1"/>
                <w:kern w:val="0"/>
                <w:sz w:val="24"/>
              </w:rPr>
              <w:t>Pri</w:t>
            </w:r>
            <w:proofErr w:type="spellEnd"/>
            <w:r>
              <w:rPr>
                <w:rFonts w:ascii="仿宋" w:eastAsia="仿宋" w:hAnsi="仿宋" w:cs="宋体" w:hint="eastAsia"/>
                <w:color w:val="000000" w:themeColor="text1"/>
                <w:kern w:val="0"/>
                <w:sz w:val="24"/>
              </w:rPr>
              <w:t>和Max/Min等；（提供相关证明材料并加盖供应商单位公章）</w:t>
            </w:r>
          </w:p>
          <w:p w14:paraId="2C92DCF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19</w:t>
            </w:r>
            <w:r>
              <w:rPr>
                <w:rFonts w:ascii="仿宋" w:eastAsia="仿宋" w:hAnsi="仿宋" w:cs="宋体" w:hint="eastAsia"/>
                <w:color w:val="000000" w:themeColor="text1"/>
                <w:kern w:val="0"/>
                <w:sz w:val="24"/>
              </w:rPr>
              <w:t>)支持TCP加速功能，TCP加速性能≥80%（无误码），业务类型支持单播、广播、组播。</w:t>
            </w:r>
          </w:p>
        </w:tc>
      </w:tr>
      <w:tr w:rsidR="0002699D" w14:paraId="25D0E689" w14:textId="77777777" w:rsidTr="002C68B4">
        <w:trPr>
          <w:gridAfter w:val="1"/>
          <w:wAfter w:w="142" w:type="pct"/>
          <w:trHeight w:val="480"/>
        </w:trPr>
        <w:tc>
          <w:tcPr>
            <w:tcW w:w="421" w:type="pct"/>
            <w:tcBorders>
              <w:top w:val="nil"/>
              <w:left w:val="single" w:sz="4" w:space="0" w:color="auto"/>
              <w:bottom w:val="single" w:sz="4" w:space="0" w:color="auto"/>
              <w:right w:val="single" w:sz="4" w:space="0" w:color="auto"/>
            </w:tcBorders>
            <w:shd w:val="clear" w:color="auto" w:fill="auto"/>
            <w:vAlign w:val="center"/>
          </w:tcPr>
          <w:p w14:paraId="654C7308"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4</w:t>
            </w:r>
          </w:p>
        </w:tc>
        <w:tc>
          <w:tcPr>
            <w:tcW w:w="600" w:type="pct"/>
            <w:tcBorders>
              <w:top w:val="nil"/>
              <w:left w:val="nil"/>
              <w:bottom w:val="single" w:sz="4" w:space="0" w:color="auto"/>
              <w:right w:val="single" w:sz="4" w:space="0" w:color="auto"/>
            </w:tcBorders>
            <w:shd w:val="clear" w:color="auto" w:fill="auto"/>
            <w:vAlign w:val="center"/>
          </w:tcPr>
          <w:p w14:paraId="40E5D3D2"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光纤收发器</w:t>
            </w:r>
          </w:p>
        </w:tc>
        <w:tc>
          <w:tcPr>
            <w:tcW w:w="428" w:type="pct"/>
            <w:tcBorders>
              <w:top w:val="nil"/>
              <w:left w:val="nil"/>
              <w:bottom w:val="single" w:sz="4" w:space="0" w:color="auto"/>
              <w:right w:val="single" w:sz="4" w:space="0" w:color="auto"/>
            </w:tcBorders>
            <w:shd w:val="clear" w:color="auto" w:fill="auto"/>
            <w:vAlign w:val="center"/>
          </w:tcPr>
          <w:p w14:paraId="4BFBF7EE"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1C633AB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1组千兆单模单芯光纤网络接口；</w:t>
            </w:r>
            <w:r>
              <w:rPr>
                <w:rFonts w:ascii="仿宋" w:eastAsia="仿宋" w:hAnsi="仿宋" w:cs="宋体" w:hint="eastAsia"/>
                <w:color w:val="000000" w:themeColor="text1"/>
                <w:kern w:val="0"/>
                <w:sz w:val="24"/>
              </w:rPr>
              <w:br/>
              <w:t>2) 单模传输距离≥20Km</w:t>
            </w:r>
          </w:p>
        </w:tc>
      </w:tr>
      <w:tr w:rsidR="0002699D" w14:paraId="0007BD2A" w14:textId="77777777" w:rsidTr="002C68B4">
        <w:trPr>
          <w:gridAfter w:val="1"/>
          <w:wAfter w:w="142" w:type="pct"/>
          <w:trHeight w:val="1440"/>
        </w:trPr>
        <w:tc>
          <w:tcPr>
            <w:tcW w:w="421" w:type="pct"/>
            <w:tcBorders>
              <w:top w:val="nil"/>
              <w:left w:val="single" w:sz="4" w:space="0" w:color="auto"/>
              <w:bottom w:val="single" w:sz="4" w:space="0" w:color="auto"/>
              <w:right w:val="single" w:sz="4" w:space="0" w:color="auto"/>
            </w:tcBorders>
            <w:shd w:val="clear" w:color="auto" w:fill="auto"/>
            <w:vAlign w:val="center"/>
          </w:tcPr>
          <w:p w14:paraId="5A28DE00"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w:t>
            </w:r>
          </w:p>
        </w:tc>
        <w:tc>
          <w:tcPr>
            <w:tcW w:w="600" w:type="pct"/>
            <w:tcBorders>
              <w:top w:val="nil"/>
              <w:left w:val="nil"/>
              <w:bottom w:val="single" w:sz="4" w:space="0" w:color="auto"/>
              <w:right w:val="single" w:sz="4" w:space="0" w:color="auto"/>
            </w:tcBorders>
            <w:shd w:val="clear" w:color="auto" w:fill="auto"/>
            <w:vAlign w:val="center"/>
          </w:tcPr>
          <w:p w14:paraId="6CD983B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三层交换机</w:t>
            </w:r>
          </w:p>
        </w:tc>
        <w:tc>
          <w:tcPr>
            <w:tcW w:w="428" w:type="pct"/>
            <w:tcBorders>
              <w:top w:val="nil"/>
              <w:left w:val="nil"/>
              <w:bottom w:val="single" w:sz="4" w:space="0" w:color="auto"/>
              <w:right w:val="single" w:sz="4" w:space="0" w:color="auto"/>
            </w:tcBorders>
            <w:shd w:val="clear" w:color="auto" w:fill="auto"/>
            <w:vAlign w:val="center"/>
          </w:tcPr>
          <w:p w14:paraId="6F9FA60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5AB22A2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1）产品类型：千兆以太网交换机；</w:t>
            </w:r>
            <w:r>
              <w:rPr>
                <w:rFonts w:ascii="仿宋" w:eastAsia="仿宋" w:hAnsi="仿宋" w:cs="宋体" w:hint="eastAsia"/>
                <w:color w:val="000000" w:themeColor="text1"/>
                <w:kern w:val="0"/>
                <w:sz w:val="24"/>
              </w:rPr>
              <w:br/>
              <w:t>2）应用层级：三层；</w:t>
            </w:r>
            <w:r>
              <w:rPr>
                <w:rFonts w:ascii="仿宋" w:eastAsia="仿宋" w:hAnsi="仿宋" w:cs="宋体" w:hint="eastAsia"/>
                <w:color w:val="000000" w:themeColor="text1"/>
                <w:kern w:val="0"/>
                <w:sz w:val="24"/>
              </w:rPr>
              <w:br/>
              <w:t>3）传输速率：10/100/1000Mbps；</w:t>
            </w:r>
            <w:r>
              <w:rPr>
                <w:rFonts w:ascii="仿宋" w:eastAsia="仿宋" w:hAnsi="仿宋" w:cs="宋体" w:hint="eastAsia"/>
                <w:color w:val="000000" w:themeColor="text1"/>
                <w:kern w:val="0"/>
                <w:sz w:val="24"/>
              </w:rPr>
              <w:br/>
              <w:t>4）转发速率/交换容量：336Gbps/3.36Tbps；</w:t>
            </w:r>
            <w:r>
              <w:rPr>
                <w:rFonts w:ascii="仿宋" w:eastAsia="仿宋" w:hAnsi="仿宋" w:cs="宋体" w:hint="eastAsia"/>
                <w:color w:val="000000" w:themeColor="text1"/>
                <w:kern w:val="0"/>
                <w:sz w:val="24"/>
              </w:rPr>
              <w:br/>
              <w:t>5）包转发率：≥108Mpps；</w:t>
            </w:r>
            <w:r>
              <w:rPr>
                <w:rFonts w:ascii="仿宋" w:eastAsia="仿宋" w:hAnsi="仿宋" w:cs="宋体" w:hint="eastAsia"/>
                <w:color w:val="000000" w:themeColor="text1"/>
                <w:kern w:val="0"/>
                <w:sz w:val="24"/>
              </w:rPr>
              <w:br/>
              <w:t>6）端口：不低于24个10/100/1000TX端口及4个SFP端口。</w:t>
            </w:r>
          </w:p>
        </w:tc>
      </w:tr>
      <w:tr w:rsidR="0002699D" w14:paraId="78EE56E7" w14:textId="77777777" w:rsidTr="002C68B4">
        <w:trPr>
          <w:gridAfter w:val="1"/>
          <w:wAfter w:w="142" w:type="pct"/>
          <w:trHeight w:val="3600"/>
        </w:trPr>
        <w:tc>
          <w:tcPr>
            <w:tcW w:w="421" w:type="pct"/>
            <w:tcBorders>
              <w:top w:val="nil"/>
              <w:left w:val="single" w:sz="4" w:space="0" w:color="auto"/>
              <w:bottom w:val="single" w:sz="4" w:space="0" w:color="auto"/>
              <w:right w:val="single" w:sz="4" w:space="0" w:color="auto"/>
            </w:tcBorders>
            <w:shd w:val="clear" w:color="auto" w:fill="auto"/>
            <w:vAlign w:val="center"/>
          </w:tcPr>
          <w:p w14:paraId="43F0A111"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w:t>
            </w:r>
          </w:p>
        </w:tc>
        <w:tc>
          <w:tcPr>
            <w:tcW w:w="600" w:type="pct"/>
            <w:tcBorders>
              <w:top w:val="nil"/>
              <w:left w:val="nil"/>
              <w:bottom w:val="single" w:sz="4" w:space="0" w:color="auto"/>
              <w:right w:val="single" w:sz="4" w:space="0" w:color="auto"/>
            </w:tcBorders>
            <w:shd w:val="clear" w:color="auto" w:fill="auto"/>
            <w:vAlign w:val="center"/>
          </w:tcPr>
          <w:p w14:paraId="015FD47C" w14:textId="77777777" w:rsidR="0002699D" w:rsidRDefault="0002699D" w:rsidP="002C68B4">
            <w:pPr>
              <w:widowControl/>
              <w:spacing w:line="360" w:lineRule="auto"/>
              <w:jc w:val="center"/>
              <w:rPr>
                <w:rFonts w:ascii="仿宋" w:eastAsia="仿宋" w:hAnsi="仿宋" w:cs="宋体"/>
                <w:color w:val="000000" w:themeColor="text1"/>
                <w:kern w:val="0"/>
                <w:sz w:val="24"/>
              </w:rPr>
            </w:pPr>
            <w:proofErr w:type="gramStart"/>
            <w:r>
              <w:rPr>
                <w:rFonts w:ascii="仿宋" w:eastAsia="仿宋" w:hAnsi="仿宋" w:cs="宋体" w:hint="eastAsia"/>
                <w:color w:val="000000" w:themeColor="text1"/>
                <w:kern w:val="0"/>
                <w:sz w:val="24"/>
              </w:rPr>
              <w:t>双向网闸</w:t>
            </w:r>
            <w:proofErr w:type="gramEnd"/>
          </w:p>
        </w:tc>
        <w:tc>
          <w:tcPr>
            <w:tcW w:w="428" w:type="pct"/>
            <w:tcBorders>
              <w:top w:val="nil"/>
              <w:left w:val="nil"/>
              <w:bottom w:val="single" w:sz="4" w:space="0" w:color="auto"/>
              <w:right w:val="single" w:sz="4" w:space="0" w:color="auto"/>
            </w:tcBorders>
            <w:shd w:val="clear" w:color="auto" w:fill="auto"/>
            <w:vAlign w:val="center"/>
          </w:tcPr>
          <w:p w14:paraId="546748DA"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1962A8B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物理接口不低于以下配置：</w:t>
            </w:r>
            <w:r>
              <w:rPr>
                <w:rFonts w:ascii="仿宋" w:eastAsia="仿宋" w:hAnsi="仿宋" w:cs="宋体"/>
                <w:color w:val="000000" w:themeColor="text1"/>
                <w:kern w:val="0"/>
                <w:sz w:val="22"/>
              </w:rPr>
              <w:fldChar w:fldCharType="begin"/>
            </w:r>
            <w:r>
              <w:rPr>
                <w:rFonts w:ascii="仿宋" w:eastAsia="仿宋" w:hAnsi="仿宋" w:cs="宋体"/>
                <w:color w:val="000000" w:themeColor="text1"/>
                <w:kern w:val="0"/>
                <w:sz w:val="22"/>
              </w:rPr>
              <w:instrText xml:space="preserve"> </w:instrText>
            </w:r>
            <w:r>
              <w:rPr>
                <w:rFonts w:ascii="仿宋" w:eastAsia="仿宋" w:hAnsi="仿宋" w:cs="宋体" w:hint="eastAsia"/>
                <w:color w:val="000000" w:themeColor="text1"/>
                <w:kern w:val="0"/>
                <w:sz w:val="22"/>
              </w:rPr>
              <w:instrText>eq \o\ac(</w:instrText>
            </w:r>
            <w:r>
              <w:rPr>
                <w:rFonts w:ascii="仿宋" w:eastAsia="仿宋" w:hAnsi="仿宋" w:cs="宋体" w:hint="eastAsia"/>
                <w:color w:val="000000" w:themeColor="text1"/>
                <w:kern w:val="0"/>
                <w:position w:val="-4"/>
                <w:sz w:val="32"/>
              </w:rPr>
              <w:instrText>○</w:instrText>
            </w:r>
            <w:r>
              <w:rPr>
                <w:rFonts w:ascii="仿宋" w:eastAsia="仿宋" w:hAnsi="仿宋" w:cs="宋体" w:hint="eastAsia"/>
                <w:color w:val="000000" w:themeColor="text1"/>
                <w:kern w:val="0"/>
                <w:sz w:val="22"/>
              </w:rPr>
              <w:instrText>,1)</w:instrText>
            </w:r>
            <w:r>
              <w:rPr>
                <w:rFonts w:ascii="仿宋" w:eastAsia="仿宋" w:hAnsi="仿宋" w:cs="宋体"/>
                <w:color w:val="000000" w:themeColor="text1"/>
                <w:kern w:val="0"/>
                <w:sz w:val="22"/>
              </w:rPr>
              <w:fldChar w:fldCharType="end"/>
            </w:r>
            <w:r>
              <w:rPr>
                <w:rFonts w:ascii="仿宋" w:eastAsia="仿宋" w:hAnsi="仿宋" w:cs="宋体" w:hint="eastAsia"/>
                <w:color w:val="000000" w:themeColor="text1"/>
                <w:kern w:val="0"/>
                <w:sz w:val="24"/>
              </w:rPr>
              <w:t>内网 4个10/100/1000M BASE-TX接口、2个光电互换COMBO口、</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个RJ45串口、</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个USB2.0接口；</w:t>
            </w:r>
            <w:r>
              <w:rPr>
                <w:rFonts w:ascii="仿宋" w:eastAsia="仿宋" w:hAnsi="仿宋" w:cs="宋体"/>
                <w:color w:val="000000" w:themeColor="text1"/>
                <w:kern w:val="0"/>
                <w:sz w:val="22"/>
              </w:rPr>
              <w:fldChar w:fldCharType="begin"/>
            </w:r>
            <w:r>
              <w:rPr>
                <w:rFonts w:ascii="仿宋" w:eastAsia="仿宋" w:hAnsi="仿宋" w:cs="宋体"/>
                <w:color w:val="000000" w:themeColor="text1"/>
                <w:kern w:val="0"/>
                <w:sz w:val="22"/>
              </w:rPr>
              <w:instrText xml:space="preserve"> </w:instrText>
            </w:r>
            <w:r>
              <w:rPr>
                <w:rFonts w:ascii="仿宋" w:eastAsia="仿宋" w:hAnsi="仿宋" w:cs="宋体" w:hint="eastAsia"/>
                <w:color w:val="000000" w:themeColor="text1"/>
                <w:kern w:val="0"/>
                <w:sz w:val="22"/>
              </w:rPr>
              <w:instrText>eq \o\ac(</w:instrText>
            </w:r>
            <w:r>
              <w:rPr>
                <w:rFonts w:ascii="仿宋" w:eastAsia="仿宋" w:hAnsi="仿宋" w:cs="宋体" w:hint="eastAsia"/>
                <w:color w:val="000000" w:themeColor="text1"/>
                <w:kern w:val="0"/>
                <w:position w:val="-4"/>
                <w:sz w:val="32"/>
              </w:rPr>
              <w:instrText>○</w:instrText>
            </w:r>
            <w:r>
              <w:rPr>
                <w:rFonts w:ascii="仿宋" w:eastAsia="仿宋" w:hAnsi="仿宋" w:cs="宋体" w:hint="eastAsia"/>
                <w:color w:val="000000" w:themeColor="text1"/>
                <w:kern w:val="0"/>
                <w:sz w:val="22"/>
              </w:rPr>
              <w:instrText>,2)</w:instrText>
            </w:r>
            <w:r>
              <w:rPr>
                <w:rFonts w:ascii="仿宋" w:eastAsia="仿宋" w:hAnsi="仿宋" w:cs="宋体"/>
                <w:color w:val="000000" w:themeColor="text1"/>
                <w:kern w:val="0"/>
                <w:sz w:val="22"/>
              </w:rPr>
              <w:fldChar w:fldCharType="end"/>
            </w:r>
            <w:r>
              <w:rPr>
                <w:rFonts w:ascii="仿宋" w:eastAsia="仿宋" w:hAnsi="仿宋" w:cs="宋体" w:hint="eastAsia"/>
                <w:color w:val="000000" w:themeColor="text1"/>
                <w:kern w:val="0"/>
                <w:sz w:val="24"/>
              </w:rPr>
              <w:t>外网 4个10/100/1000M BASE-TX接口、2个光电互换COMBO口、</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个RJ45串口、</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个USB2.0接口；</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系统性能：并发连接数&gt;5万、系统延时&lt;1ms、无用户数限制、最大吞吐量≥500Mbps</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  所有管理配置操作通过专用的内网可信</w:t>
            </w:r>
            <w:proofErr w:type="gramStart"/>
            <w:r>
              <w:rPr>
                <w:rFonts w:ascii="仿宋" w:eastAsia="仿宋" w:hAnsi="仿宋" w:cs="宋体" w:hint="eastAsia"/>
                <w:color w:val="000000" w:themeColor="text1"/>
                <w:kern w:val="0"/>
                <w:sz w:val="24"/>
              </w:rPr>
              <w:t>端管理</w:t>
            </w:r>
            <w:proofErr w:type="gramEnd"/>
            <w:r>
              <w:rPr>
                <w:rFonts w:ascii="仿宋" w:eastAsia="仿宋" w:hAnsi="仿宋" w:cs="宋体" w:hint="eastAsia"/>
                <w:color w:val="000000" w:themeColor="text1"/>
                <w:kern w:val="0"/>
                <w:sz w:val="24"/>
              </w:rPr>
              <w:t>接口进行配置，</w:t>
            </w:r>
            <w:proofErr w:type="gramStart"/>
            <w:r>
              <w:rPr>
                <w:rFonts w:ascii="仿宋" w:eastAsia="仿宋" w:hAnsi="仿宋" w:cs="宋体" w:hint="eastAsia"/>
                <w:color w:val="000000" w:themeColor="text1"/>
                <w:kern w:val="0"/>
                <w:sz w:val="24"/>
              </w:rPr>
              <w:t>标配提供</w:t>
            </w:r>
            <w:proofErr w:type="gramEnd"/>
            <w:r>
              <w:rPr>
                <w:rFonts w:ascii="仿宋" w:eastAsia="仿宋" w:hAnsi="仿宋" w:cs="宋体" w:hint="eastAsia"/>
                <w:color w:val="000000" w:themeColor="text1"/>
                <w:kern w:val="0"/>
                <w:sz w:val="24"/>
              </w:rPr>
              <w:t>文件交换、数据库访问和同步、视频交换、组播代理、访问交换等功能模块。</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文件交换：支持SMB、FTP、NFS、FTPS、SFTP文件传输协议</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  ▲视频交换：符合GB/T 28181国家标准要求并支持RTSP、RTMP、MMS、HLS、SIP、RTP/RTCP、H.323等协议</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  ▲数据库同步：支持Oracle、SQL Server、MySQL、SYBASE、DB2、PostgreSQL、MariaDB等主流国外数据库的同步。以及支持达梦、</w:t>
            </w:r>
            <w:proofErr w:type="gramStart"/>
            <w:r>
              <w:rPr>
                <w:rFonts w:ascii="仿宋" w:eastAsia="仿宋" w:hAnsi="仿宋" w:cs="宋体" w:hint="eastAsia"/>
                <w:color w:val="000000" w:themeColor="text1"/>
                <w:kern w:val="0"/>
                <w:sz w:val="24"/>
              </w:rPr>
              <w:t>人大金</w:t>
            </w:r>
            <w:proofErr w:type="gramEnd"/>
            <w:r>
              <w:rPr>
                <w:rFonts w:ascii="仿宋" w:eastAsia="仿宋" w:hAnsi="仿宋" w:cs="宋体" w:hint="eastAsia"/>
                <w:color w:val="000000" w:themeColor="text1"/>
                <w:kern w:val="0"/>
                <w:sz w:val="24"/>
              </w:rPr>
              <w:t>仓、神舟通用、南大通用、优</w:t>
            </w:r>
            <w:proofErr w:type="gramStart"/>
            <w:r>
              <w:rPr>
                <w:rFonts w:ascii="仿宋" w:eastAsia="仿宋" w:hAnsi="仿宋" w:cs="宋体" w:hint="eastAsia"/>
                <w:color w:val="000000" w:themeColor="text1"/>
                <w:kern w:val="0"/>
                <w:sz w:val="24"/>
              </w:rPr>
              <w:t>炫</w:t>
            </w:r>
            <w:proofErr w:type="gramEnd"/>
            <w:r>
              <w:rPr>
                <w:rFonts w:ascii="仿宋" w:eastAsia="仿宋" w:hAnsi="仿宋" w:cs="宋体" w:hint="eastAsia"/>
                <w:color w:val="000000" w:themeColor="text1"/>
                <w:kern w:val="0"/>
                <w:sz w:val="24"/>
              </w:rPr>
              <w:t>等国产数据库的同步。</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lastRenderedPageBreak/>
              <w:t>7</w:t>
            </w:r>
            <w:r>
              <w:rPr>
                <w:rFonts w:ascii="仿宋" w:eastAsia="仿宋" w:hAnsi="仿宋" w:cs="宋体" w:hint="eastAsia"/>
                <w:color w:val="000000" w:themeColor="text1"/>
                <w:kern w:val="0"/>
                <w:sz w:val="24"/>
              </w:rPr>
              <w:t>)  组播代理：支持组播代理功能，支持SSM、ASM、SFM三种组播类型</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  自定义应用：支持自定义的TCP、UDP协议的数据隔离交换，以用户定制的命令、参数等来限定隔离通道内的数据内容。</w:t>
            </w:r>
          </w:p>
        </w:tc>
      </w:tr>
      <w:tr w:rsidR="0002699D" w14:paraId="034D55AC" w14:textId="77777777" w:rsidTr="002C68B4">
        <w:trPr>
          <w:gridAfter w:val="1"/>
          <w:wAfter w:w="142" w:type="pct"/>
          <w:trHeight w:val="300"/>
        </w:trPr>
        <w:tc>
          <w:tcPr>
            <w:tcW w:w="1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8DC7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二、动中通小型卫星通信车</w:t>
            </w:r>
          </w:p>
        </w:tc>
        <w:tc>
          <w:tcPr>
            <w:tcW w:w="3409" w:type="pct"/>
            <w:tcBorders>
              <w:top w:val="nil"/>
              <w:left w:val="nil"/>
              <w:bottom w:val="nil"/>
              <w:right w:val="nil"/>
            </w:tcBorders>
            <w:shd w:val="clear" w:color="auto" w:fill="auto"/>
            <w:vAlign w:val="center"/>
          </w:tcPr>
          <w:p w14:paraId="1F7FC24A" w14:textId="77777777" w:rsidR="0002699D" w:rsidRDefault="0002699D" w:rsidP="002C68B4">
            <w:pPr>
              <w:widowControl/>
              <w:spacing w:line="360" w:lineRule="auto"/>
              <w:jc w:val="left"/>
              <w:rPr>
                <w:rFonts w:ascii="仿宋" w:eastAsia="仿宋" w:hAnsi="仿宋" w:cs="宋体"/>
                <w:color w:val="000000" w:themeColor="text1"/>
                <w:kern w:val="0"/>
                <w:sz w:val="24"/>
              </w:rPr>
            </w:pPr>
          </w:p>
        </w:tc>
      </w:tr>
      <w:tr w:rsidR="0002699D" w14:paraId="5E12D553" w14:textId="77777777" w:rsidTr="002C68B4">
        <w:trPr>
          <w:gridAfter w:val="1"/>
          <w:wAfter w:w="142" w:type="pct"/>
          <w:trHeight w:val="684"/>
        </w:trPr>
        <w:tc>
          <w:tcPr>
            <w:tcW w:w="421" w:type="pct"/>
            <w:tcBorders>
              <w:top w:val="nil"/>
              <w:left w:val="single" w:sz="4" w:space="0" w:color="auto"/>
              <w:bottom w:val="single" w:sz="4" w:space="0" w:color="auto"/>
              <w:right w:val="single" w:sz="4" w:space="0" w:color="auto"/>
            </w:tcBorders>
            <w:shd w:val="clear" w:color="auto" w:fill="auto"/>
            <w:vAlign w:val="center"/>
          </w:tcPr>
          <w:p w14:paraId="48DC5138"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600" w:type="pct"/>
            <w:tcBorders>
              <w:top w:val="nil"/>
              <w:left w:val="nil"/>
              <w:bottom w:val="single" w:sz="4" w:space="0" w:color="auto"/>
              <w:right w:val="single" w:sz="4" w:space="0" w:color="auto"/>
            </w:tcBorders>
            <w:shd w:val="clear" w:color="auto" w:fill="auto"/>
            <w:vAlign w:val="center"/>
          </w:tcPr>
          <w:p w14:paraId="4724B1D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hAnsi="仿宋" w:hint="eastAsia"/>
                <w:color w:val="000000" w:themeColor="text1"/>
                <w:sz w:val="24"/>
              </w:rPr>
              <w:t>市级专网</w:t>
            </w:r>
            <w:r>
              <w:rPr>
                <w:rFonts w:ascii="仿宋" w:hAnsi="仿宋"/>
                <w:color w:val="000000" w:themeColor="text1"/>
                <w:sz w:val="24"/>
              </w:rPr>
              <w:t>/</w:t>
            </w:r>
            <w:r>
              <w:rPr>
                <w:rFonts w:ascii="仿宋" w:hAnsi="仿宋" w:hint="eastAsia"/>
                <w:color w:val="000000" w:themeColor="text1"/>
                <w:sz w:val="24"/>
              </w:rPr>
              <w:t>政务外网业务调制解调器</w:t>
            </w:r>
          </w:p>
        </w:tc>
        <w:tc>
          <w:tcPr>
            <w:tcW w:w="428" w:type="pct"/>
            <w:tcBorders>
              <w:top w:val="nil"/>
              <w:left w:val="nil"/>
              <w:bottom w:val="single" w:sz="4" w:space="0" w:color="auto"/>
              <w:right w:val="single" w:sz="4" w:space="0" w:color="auto"/>
            </w:tcBorders>
            <w:shd w:val="clear" w:color="auto" w:fill="auto"/>
            <w:vAlign w:val="center"/>
          </w:tcPr>
          <w:p w14:paraId="65C7E73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single" w:sz="4" w:space="0" w:color="auto"/>
              <w:left w:val="nil"/>
              <w:bottom w:val="single" w:sz="4" w:space="0" w:color="auto"/>
              <w:right w:val="single" w:sz="4" w:space="0" w:color="auto"/>
            </w:tcBorders>
            <w:shd w:val="clear" w:color="auto" w:fill="auto"/>
            <w:vAlign w:val="center"/>
          </w:tcPr>
          <w:p w14:paraId="40FEF05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 xml:space="preserve">1)设备能接受市级专网/政务外网业务网管平台的管理控制，工作参数自动分配。支持网管手动远程配置和链路建立； </w:t>
            </w:r>
          </w:p>
          <w:p w14:paraId="0F572A0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)通信体制：FDMA/SCPC/DAMA；</w:t>
            </w:r>
          </w:p>
          <w:p w14:paraId="1DF3072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)通道数量：发射、接收双通道；</w:t>
            </w:r>
          </w:p>
          <w:p w14:paraId="0F667C7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)通道速率：发射通道：64kbps～16Mbps，接收通道：64kbps～30Mbps；</w:t>
            </w:r>
          </w:p>
          <w:p w14:paraId="69C1F9D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)调制方式：支持BPSK、QPSK、8PSK、16APSK；</w:t>
            </w:r>
          </w:p>
          <w:p w14:paraId="519B46D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)编码方式：支持LDPC、Turbo；</w:t>
            </w:r>
          </w:p>
          <w:p w14:paraId="4CF9586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)工作频率：950～2150MHz；</w:t>
            </w:r>
          </w:p>
          <w:p w14:paraId="14C07CD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)射频接口：支持Type-N，50Ω；</w:t>
            </w:r>
          </w:p>
          <w:p w14:paraId="3783459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)数据接口：RJ45；</w:t>
            </w:r>
          </w:p>
          <w:p w14:paraId="42126044"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0</w:t>
            </w:r>
            <w:r>
              <w:rPr>
                <w:rFonts w:ascii="仿宋" w:eastAsia="仿宋" w:hAnsi="仿宋" w:cs="宋体" w:hint="eastAsia"/>
                <w:color w:val="000000" w:themeColor="text1"/>
                <w:kern w:val="0"/>
                <w:sz w:val="24"/>
              </w:rPr>
              <w:t>)外部供电：220V AC（170~240V AC）；</w:t>
            </w:r>
          </w:p>
          <w:p w14:paraId="5603EE7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)业务模式：支持二层交换和三层路由模式；</w:t>
            </w:r>
          </w:p>
          <w:p w14:paraId="6FDF217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)▲业务保障：TCP加速性能≥80%（无误码）、QoS保障。（提供相关证明材料并加盖供应商单位公章）</w:t>
            </w:r>
          </w:p>
        </w:tc>
      </w:tr>
      <w:tr w:rsidR="0002699D" w14:paraId="6BF3472D"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138EB2F0"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w:t>
            </w:r>
          </w:p>
        </w:tc>
        <w:tc>
          <w:tcPr>
            <w:tcW w:w="600" w:type="pct"/>
            <w:tcBorders>
              <w:top w:val="nil"/>
              <w:left w:val="nil"/>
              <w:bottom w:val="single" w:sz="4" w:space="0" w:color="auto"/>
              <w:right w:val="single" w:sz="4" w:space="0" w:color="auto"/>
            </w:tcBorders>
            <w:shd w:val="clear" w:color="auto" w:fill="auto"/>
            <w:vAlign w:val="center"/>
          </w:tcPr>
          <w:p w14:paraId="6473563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分路器</w:t>
            </w:r>
          </w:p>
        </w:tc>
        <w:tc>
          <w:tcPr>
            <w:tcW w:w="428" w:type="pct"/>
            <w:tcBorders>
              <w:top w:val="nil"/>
              <w:left w:val="nil"/>
              <w:bottom w:val="single" w:sz="4" w:space="0" w:color="auto"/>
              <w:right w:val="single" w:sz="4" w:space="0" w:color="auto"/>
            </w:tcBorders>
            <w:shd w:val="clear" w:color="auto" w:fill="auto"/>
            <w:vAlign w:val="center"/>
          </w:tcPr>
          <w:p w14:paraId="37C02CB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nil"/>
              <w:left w:val="nil"/>
              <w:bottom w:val="single" w:sz="4" w:space="0" w:color="auto"/>
              <w:right w:val="single" w:sz="4" w:space="0" w:color="auto"/>
            </w:tcBorders>
            <w:shd w:val="clear" w:color="auto" w:fill="auto"/>
            <w:vAlign w:val="center"/>
          </w:tcPr>
          <w:p w14:paraId="6280380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1)1分4分路器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02699D" w14:paraId="5D01B6FB"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6EFE7E3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3</w:t>
            </w:r>
          </w:p>
        </w:tc>
        <w:tc>
          <w:tcPr>
            <w:tcW w:w="600" w:type="pct"/>
            <w:tcBorders>
              <w:top w:val="nil"/>
              <w:left w:val="nil"/>
              <w:bottom w:val="single" w:sz="4" w:space="0" w:color="auto"/>
              <w:right w:val="single" w:sz="4" w:space="0" w:color="auto"/>
            </w:tcBorders>
            <w:shd w:val="clear" w:color="auto" w:fill="auto"/>
            <w:vAlign w:val="center"/>
          </w:tcPr>
          <w:p w14:paraId="343DAB6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合路器</w:t>
            </w:r>
          </w:p>
        </w:tc>
        <w:tc>
          <w:tcPr>
            <w:tcW w:w="428" w:type="pct"/>
            <w:tcBorders>
              <w:top w:val="nil"/>
              <w:left w:val="nil"/>
              <w:bottom w:val="single" w:sz="4" w:space="0" w:color="auto"/>
              <w:right w:val="single" w:sz="4" w:space="0" w:color="auto"/>
            </w:tcBorders>
            <w:shd w:val="clear" w:color="auto" w:fill="auto"/>
            <w:vAlign w:val="center"/>
          </w:tcPr>
          <w:p w14:paraId="3CE6302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nil"/>
              <w:left w:val="nil"/>
              <w:bottom w:val="single" w:sz="4" w:space="0" w:color="auto"/>
              <w:right w:val="single" w:sz="4" w:space="0" w:color="auto"/>
            </w:tcBorders>
            <w:shd w:val="clear" w:color="auto" w:fill="auto"/>
            <w:vAlign w:val="center"/>
          </w:tcPr>
          <w:p w14:paraId="65D2A49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1)4合1合路器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02699D" w14:paraId="1E4C47A9" w14:textId="77777777" w:rsidTr="002C68B4">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25D5B1D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w:t>
            </w:r>
          </w:p>
        </w:tc>
        <w:tc>
          <w:tcPr>
            <w:tcW w:w="600" w:type="pct"/>
            <w:tcBorders>
              <w:top w:val="nil"/>
              <w:left w:val="nil"/>
              <w:bottom w:val="single" w:sz="4" w:space="0" w:color="auto"/>
              <w:right w:val="single" w:sz="4" w:space="0" w:color="auto"/>
            </w:tcBorders>
            <w:shd w:val="clear" w:color="auto" w:fill="auto"/>
            <w:vAlign w:val="center"/>
          </w:tcPr>
          <w:p w14:paraId="12158710"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800</w:t>
            </w:r>
            <w:proofErr w:type="gramStart"/>
            <w:r>
              <w:rPr>
                <w:rFonts w:ascii="仿宋" w:eastAsia="仿宋" w:hAnsi="仿宋" w:cs="宋体" w:hint="eastAsia"/>
                <w:color w:val="000000" w:themeColor="text1"/>
                <w:kern w:val="0"/>
                <w:sz w:val="24"/>
              </w:rPr>
              <w:t>兆</w:t>
            </w:r>
            <w:proofErr w:type="gramEnd"/>
            <w:r>
              <w:rPr>
                <w:rFonts w:ascii="仿宋" w:eastAsia="仿宋" w:hAnsi="仿宋" w:cs="宋体" w:hint="eastAsia"/>
                <w:color w:val="000000" w:themeColor="text1"/>
                <w:kern w:val="0"/>
                <w:sz w:val="24"/>
              </w:rPr>
              <w:t>集群车台</w:t>
            </w:r>
          </w:p>
        </w:tc>
        <w:tc>
          <w:tcPr>
            <w:tcW w:w="428" w:type="pct"/>
            <w:tcBorders>
              <w:top w:val="nil"/>
              <w:left w:val="nil"/>
              <w:bottom w:val="single" w:sz="4" w:space="0" w:color="auto"/>
              <w:right w:val="single" w:sz="4" w:space="0" w:color="auto"/>
            </w:tcBorders>
            <w:shd w:val="clear" w:color="auto" w:fill="auto"/>
            <w:vAlign w:val="center"/>
          </w:tcPr>
          <w:p w14:paraId="5EEB3C7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2台</w:t>
            </w:r>
          </w:p>
        </w:tc>
        <w:tc>
          <w:tcPr>
            <w:tcW w:w="3409" w:type="pct"/>
            <w:tcBorders>
              <w:top w:val="nil"/>
              <w:left w:val="nil"/>
              <w:bottom w:val="single" w:sz="4" w:space="0" w:color="auto"/>
              <w:right w:val="single" w:sz="4" w:space="0" w:color="auto"/>
            </w:tcBorders>
            <w:shd w:val="clear" w:color="auto" w:fill="auto"/>
            <w:vAlign w:val="center"/>
          </w:tcPr>
          <w:p w14:paraId="017C72C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1.技术体制及工作频段：基于TETRA数字集群移动通信标准，工作频段为806-870MHz；</w:t>
            </w:r>
            <w:r>
              <w:rPr>
                <w:rFonts w:ascii="仿宋" w:eastAsia="仿宋" w:hAnsi="仿宋" w:cs="宋体" w:hint="eastAsia"/>
                <w:color w:val="000000" w:themeColor="text1"/>
                <w:kern w:val="0"/>
                <w:sz w:val="24"/>
              </w:rPr>
              <w:br/>
              <w:t>2．工作模式：支持集群模式TMO和直通模式DMO；</w:t>
            </w:r>
            <w:r>
              <w:rPr>
                <w:rFonts w:ascii="仿宋" w:eastAsia="仿宋" w:hAnsi="仿宋" w:cs="宋体" w:hint="eastAsia"/>
                <w:color w:val="000000" w:themeColor="text1"/>
                <w:kern w:val="0"/>
                <w:sz w:val="24"/>
              </w:rPr>
              <w:br/>
              <w:t>3.语音服务：支持组呼、私密呼叫、紧急呼叫；</w:t>
            </w:r>
            <w:r>
              <w:rPr>
                <w:rFonts w:ascii="仿宋" w:eastAsia="仿宋" w:hAnsi="仿宋" w:cs="宋体" w:hint="eastAsia"/>
                <w:color w:val="000000" w:themeColor="text1"/>
                <w:kern w:val="0"/>
                <w:sz w:val="24"/>
              </w:rPr>
              <w:br/>
              <w:t>4.数据/信息服务：支持短数据、分组数据；</w:t>
            </w:r>
            <w:r>
              <w:rPr>
                <w:rFonts w:ascii="仿宋" w:eastAsia="仿宋" w:hAnsi="仿宋" w:cs="宋体" w:hint="eastAsia"/>
                <w:color w:val="000000" w:themeColor="text1"/>
                <w:kern w:val="0"/>
                <w:sz w:val="24"/>
              </w:rPr>
              <w:br/>
              <w:t>5.定位服务：支持GPS/北斗定位功能；</w:t>
            </w:r>
            <w:r>
              <w:rPr>
                <w:rFonts w:ascii="仿宋" w:eastAsia="仿宋" w:hAnsi="仿宋" w:cs="宋体" w:hint="eastAsia"/>
                <w:color w:val="000000" w:themeColor="text1"/>
                <w:kern w:val="0"/>
                <w:sz w:val="24"/>
              </w:rPr>
              <w:br/>
              <w:t>6.安全服务：支持鉴权、遥毙功能；</w:t>
            </w:r>
            <w:r>
              <w:rPr>
                <w:rFonts w:ascii="仿宋" w:eastAsia="仿宋" w:hAnsi="仿宋" w:cs="宋体" w:hint="eastAsia"/>
                <w:color w:val="000000" w:themeColor="text1"/>
                <w:kern w:val="0"/>
                <w:sz w:val="24"/>
              </w:rPr>
              <w:br/>
              <w:t xml:space="preserve">7.射频技术规格：射频发射功率≥3W； </w:t>
            </w:r>
            <w:r>
              <w:rPr>
                <w:rFonts w:ascii="仿宋" w:eastAsia="仿宋" w:hAnsi="仿宋" w:cs="宋体" w:hint="eastAsia"/>
                <w:color w:val="000000" w:themeColor="text1"/>
                <w:kern w:val="0"/>
                <w:sz w:val="24"/>
              </w:rPr>
              <w:br/>
              <w:t>8.环境适应性：防尘防水达到IP54或以上级别；</w:t>
            </w:r>
            <w:r>
              <w:rPr>
                <w:rFonts w:ascii="仿宋" w:eastAsia="仿宋" w:hAnsi="仿宋" w:cs="宋体" w:hint="eastAsia"/>
                <w:color w:val="000000" w:themeColor="text1"/>
                <w:kern w:val="0"/>
                <w:sz w:val="24"/>
              </w:rPr>
              <w:br/>
              <w:t>9.语言：支持中文；</w:t>
            </w:r>
            <w:r>
              <w:rPr>
                <w:rFonts w:ascii="仿宋" w:eastAsia="仿宋" w:hAnsi="仿宋" w:cs="宋体" w:hint="eastAsia"/>
                <w:color w:val="000000" w:themeColor="text1"/>
                <w:kern w:val="0"/>
                <w:sz w:val="24"/>
              </w:rPr>
              <w:br/>
              <w:t>10.组成及配件：主机、手</w:t>
            </w:r>
            <w:proofErr w:type="gramStart"/>
            <w:r>
              <w:rPr>
                <w:rFonts w:ascii="仿宋" w:eastAsia="仿宋" w:hAnsi="仿宋" w:cs="宋体" w:hint="eastAsia"/>
                <w:color w:val="000000" w:themeColor="text1"/>
                <w:kern w:val="0"/>
                <w:sz w:val="24"/>
              </w:rPr>
              <w:t>咪</w:t>
            </w:r>
            <w:proofErr w:type="gramEnd"/>
            <w:r>
              <w:rPr>
                <w:rFonts w:ascii="仿宋" w:eastAsia="仿宋" w:hAnsi="仿宋" w:cs="宋体" w:hint="eastAsia"/>
                <w:color w:val="000000" w:themeColor="text1"/>
                <w:kern w:val="0"/>
                <w:sz w:val="24"/>
              </w:rPr>
              <w:t>、天线、电源、电源线。</w:t>
            </w:r>
          </w:p>
        </w:tc>
      </w:tr>
      <w:tr w:rsidR="0002699D" w14:paraId="3ABE8C7B" w14:textId="77777777" w:rsidTr="002C68B4">
        <w:trPr>
          <w:gridAfter w:val="1"/>
          <w:wAfter w:w="142" w:type="pct"/>
          <w:trHeight w:val="300"/>
        </w:trPr>
        <w:tc>
          <w:tcPr>
            <w:tcW w:w="14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65F28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三、静中</w:t>
            </w:r>
            <w:proofErr w:type="gramStart"/>
            <w:r>
              <w:rPr>
                <w:rFonts w:ascii="仿宋" w:eastAsia="仿宋" w:hAnsi="仿宋" w:cs="宋体" w:hint="eastAsia"/>
                <w:color w:val="000000" w:themeColor="text1"/>
                <w:kern w:val="0"/>
                <w:sz w:val="24"/>
              </w:rPr>
              <w:t>通通信车</w:t>
            </w:r>
            <w:proofErr w:type="gramEnd"/>
          </w:p>
        </w:tc>
        <w:tc>
          <w:tcPr>
            <w:tcW w:w="3409" w:type="pct"/>
            <w:tcBorders>
              <w:top w:val="nil"/>
              <w:left w:val="nil"/>
              <w:bottom w:val="nil"/>
              <w:right w:val="nil"/>
            </w:tcBorders>
            <w:shd w:val="clear" w:color="auto" w:fill="auto"/>
            <w:vAlign w:val="center"/>
          </w:tcPr>
          <w:p w14:paraId="35167CCD" w14:textId="77777777" w:rsidR="0002699D" w:rsidRDefault="0002699D" w:rsidP="002C68B4">
            <w:pPr>
              <w:widowControl/>
              <w:spacing w:line="360" w:lineRule="auto"/>
              <w:jc w:val="left"/>
              <w:rPr>
                <w:rFonts w:ascii="仿宋" w:eastAsia="仿宋" w:hAnsi="仿宋" w:cs="宋体"/>
                <w:color w:val="000000" w:themeColor="text1"/>
                <w:kern w:val="0"/>
                <w:sz w:val="24"/>
              </w:rPr>
            </w:pPr>
          </w:p>
        </w:tc>
      </w:tr>
      <w:tr w:rsidR="0002699D" w14:paraId="15F15CE8" w14:textId="77777777" w:rsidTr="002C68B4">
        <w:trPr>
          <w:gridAfter w:val="1"/>
          <w:wAfter w:w="142" w:type="pct"/>
          <w:trHeight w:val="2527"/>
        </w:trPr>
        <w:tc>
          <w:tcPr>
            <w:tcW w:w="421" w:type="pct"/>
            <w:tcBorders>
              <w:top w:val="nil"/>
              <w:left w:val="single" w:sz="4" w:space="0" w:color="auto"/>
              <w:bottom w:val="single" w:sz="4" w:space="0" w:color="auto"/>
              <w:right w:val="single" w:sz="4" w:space="0" w:color="auto"/>
            </w:tcBorders>
            <w:shd w:val="clear" w:color="auto" w:fill="auto"/>
            <w:vAlign w:val="center"/>
          </w:tcPr>
          <w:p w14:paraId="3B201384"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600" w:type="pct"/>
            <w:tcBorders>
              <w:top w:val="nil"/>
              <w:left w:val="nil"/>
              <w:bottom w:val="single" w:sz="4" w:space="0" w:color="auto"/>
              <w:right w:val="single" w:sz="4" w:space="0" w:color="auto"/>
            </w:tcBorders>
            <w:shd w:val="clear" w:color="auto" w:fill="auto"/>
            <w:vAlign w:val="center"/>
          </w:tcPr>
          <w:p w14:paraId="589977B5"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动中通卫星天线</w:t>
            </w:r>
          </w:p>
        </w:tc>
        <w:tc>
          <w:tcPr>
            <w:tcW w:w="428" w:type="pct"/>
            <w:tcBorders>
              <w:top w:val="nil"/>
              <w:left w:val="nil"/>
              <w:bottom w:val="single" w:sz="4" w:space="0" w:color="auto"/>
              <w:right w:val="single" w:sz="4" w:space="0" w:color="auto"/>
            </w:tcBorders>
            <w:shd w:val="clear" w:color="auto" w:fill="auto"/>
            <w:vAlign w:val="center"/>
          </w:tcPr>
          <w:p w14:paraId="129242E8"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single" w:sz="4" w:space="0" w:color="auto"/>
              <w:left w:val="nil"/>
              <w:bottom w:val="nil"/>
              <w:right w:val="single" w:sz="4" w:space="0" w:color="auto"/>
            </w:tcBorders>
            <w:shd w:val="clear" w:color="auto" w:fill="auto"/>
            <w:vAlign w:val="center"/>
          </w:tcPr>
          <w:p w14:paraId="101D843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1)等效口径：≥800mm；</w:t>
            </w:r>
          </w:p>
          <w:p w14:paraId="5765115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2)天线形态：平板喇叭阵列天线；</w:t>
            </w:r>
          </w:p>
          <w:p w14:paraId="5B56D94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3)工作频率：接收：12.25～12.75GHz；发射：14.00～14.50GHz；</w:t>
            </w:r>
          </w:p>
          <w:p w14:paraId="2DDB164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4)天线增益：接收：≥3</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w:t>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dBi（12.50GHz）；发射≥3</w:t>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dBi（12.50GHz）；</w:t>
            </w:r>
          </w:p>
          <w:p w14:paraId="48F230D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5)第一旁瓣：方位：≤-14dB；俯仰≤-12dB；</w:t>
            </w:r>
          </w:p>
          <w:p w14:paraId="0E49089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6)交叉极化隔离度：≥30dB（</w:t>
            </w:r>
            <w:proofErr w:type="gramStart"/>
            <w:r>
              <w:rPr>
                <w:rFonts w:ascii="仿宋" w:eastAsia="仿宋" w:hAnsi="仿宋" w:cs="宋体" w:hint="eastAsia"/>
                <w:color w:val="000000" w:themeColor="text1"/>
                <w:kern w:val="0"/>
                <w:sz w:val="24"/>
              </w:rPr>
              <w:t>含斜极化</w:t>
            </w:r>
            <w:proofErr w:type="gramEnd"/>
            <w:r>
              <w:rPr>
                <w:rFonts w:ascii="仿宋" w:eastAsia="仿宋" w:hAnsi="仿宋" w:cs="宋体" w:hint="eastAsia"/>
                <w:color w:val="000000" w:themeColor="text1"/>
                <w:kern w:val="0"/>
                <w:sz w:val="24"/>
              </w:rPr>
              <w:t>）；</w:t>
            </w:r>
          </w:p>
          <w:p w14:paraId="22DB6A3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7)运动范围：方位：0～360°连续旋转，俯仰：0～90°；</w:t>
            </w:r>
          </w:p>
          <w:p w14:paraId="56858B6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8)接收极化：0～360°连续旋转；发射极化：0～360°连续旋转；</w:t>
            </w:r>
          </w:p>
          <w:p w14:paraId="5C41D1B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9)指向精度：≤0.5°dB；</w:t>
            </w:r>
          </w:p>
          <w:p w14:paraId="64168D5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10)初始捕获时间：≤120s；</w:t>
            </w:r>
          </w:p>
          <w:p w14:paraId="5039A0E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11)遮挡恢复时间：遮挡60s内，瞬时捕获；60秒＜遮挡时间≤10分钟，捕获时间≤15s;遮挡＞10分钟，捕获时间≤30s；</w:t>
            </w:r>
          </w:p>
          <w:p w14:paraId="4DDF2E7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12）天线跟踪方式：</w:t>
            </w:r>
            <w:proofErr w:type="gramStart"/>
            <w:r>
              <w:rPr>
                <w:rFonts w:ascii="仿宋" w:eastAsia="仿宋" w:hAnsi="仿宋" w:cs="宋体" w:hint="eastAsia"/>
                <w:color w:val="000000" w:themeColor="text1"/>
                <w:kern w:val="0"/>
                <w:sz w:val="24"/>
              </w:rPr>
              <w:t>采用惯导测量</w:t>
            </w:r>
            <w:proofErr w:type="gramEnd"/>
            <w:r>
              <w:rPr>
                <w:rFonts w:ascii="仿宋" w:eastAsia="仿宋" w:hAnsi="仿宋" w:cs="宋体" w:hint="eastAsia"/>
                <w:color w:val="000000" w:themeColor="text1"/>
                <w:kern w:val="0"/>
                <w:sz w:val="24"/>
              </w:rPr>
              <w:t>,信号跟踪的方式；</w:t>
            </w:r>
          </w:p>
          <w:p w14:paraId="06055B14"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13)重量：≤</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0kg（不含功放和支架）；</w:t>
            </w:r>
          </w:p>
          <w:p w14:paraId="1683C05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14)工作海拔：0～5000m；</w:t>
            </w:r>
          </w:p>
          <w:p w14:paraId="5775CA2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15)天线高度：≤360mm；</w:t>
            </w:r>
          </w:p>
          <w:p w14:paraId="5CD9152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16）自动采集所在位置的经度、纬度和载体方向，显示天线的方位角、俯仰角；</w:t>
            </w:r>
          </w:p>
          <w:p w14:paraId="0F0C807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17）能够贮存10颗以上卫星的星位参数；</w:t>
            </w:r>
          </w:p>
          <w:p w14:paraId="6DA8F0C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18）一键式对星，能够根据输入的卫星参数，天线自动对准卫星；</w:t>
            </w:r>
          </w:p>
          <w:p w14:paraId="052AE2A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19）极化方向自动切换功能；</w:t>
            </w:r>
          </w:p>
          <w:p w14:paraId="594710F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20）具有两种跟踪卫星方式：实时自动跟踪、手动跟踪；</w:t>
            </w:r>
          </w:p>
          <w:p w14:paraId="1661BE54"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21）能够实时记录天线的工作状态；</w:t>
            </w:r>
          </w:p>
          <w:p w14:paraId="3ECF48A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22）具有掉电记忆和保护功能；</w:t>
            </w:r>
          </w:p>
          <w:p w14:paraId="3122E19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23）具有设备检测及状态查询功能，开机自检和故障告警功能。</w:t>
            </w:r>
          </w:p>
          <w:p w14:paraId="2236580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25)▲淋雨试验：满足GJB 150.8A-2009,降雨强度10cm/h,风速18m/s,试验2h能正常工作，开始时设备温度高于雨水10℃。（提供第三方检测机构的检</w:t>
            </w:r>
            <w:r>
              <w:rPr>
                <w:rFonts w:ascii="仿宋" w:eastAsia="仿宋" w:hAnsi="仿宋" w:cs="宋体" w:hint="eastAsia"/>
                <w:color w:val="000000" w:themeColor="text1"/>
                <w:kern w:val="0"/>
                <w:sz w:val="24"/>
              </w:rPr>
              <w:lastRenderedPageBreak/>
              <w:t>测报告复印件或相关证明材料并加盖供应</w:t>
            </w:r>
            <w:proofErr w:type="gramStart"/>
            <w:r>
              <w:rPr>
                <w:rFonts w:ascii="仿宋" w:eastAsia="仿宋" w:hAnsi="仿宋" w:cs="宋体" w:hint="eastAsia"/>
                <w:color w:val="000000" w:themeColor="text1"/>
                <w:kern w:val="0"/>
                <w:sz w:val="24"/>
              </w:rPr>
              <w:t>商鲜章</w:t>
            </w:r>
            <w:proofErr w:type="gramEnd"/>
            <w:r>
              <w:rPr>
                <w:rFonts w:ascii="仿宋" w:eastAsia="仿宋" w:hAnsi="仿宋" w:cs="宋体" w:hint="eastAsia"/>
                <w:color w:val="000000" w:themeColor="text1"/>
                <w:kern w:val="0"/>
                <w:sz w:val="24"/>
              </w:rPr>
              <w:t>）；</w:t>
            </w:r>
          </w:p>
          <w:p w14:paraId="19DB87B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26)▲震动试验：满足GJB 150.16A-2009  Z</w:t>
            </w:r>
            <w:proofErr w:type="gramStart"/>
            <w:r>
              <w:rPr>
                <w:rFonts w:ascii="仿宋" w:eastAsia="仿宋" w:hAnsi="仿宋" w:cs="宋体" w:hint="eastAsia"/>
                <w:color w:val="000000" w:themeColor="text1"/>
                <w:kern w:val="0"/>
                <w:sz w:val="24"/>
              </w:rPr>
              <w:t>向满足</w:t>
            </w:r>
            <w:proofErr w:type="gramEnd"/>
            <w:r>
              <w:rPr>
                <w:rFonts w:ascii="仿宋" w:eastAsia="仿宋" w:hAnsi="仿宋" w:cs="宋体" w:hint="eastAsia"/>
                <w:color w:val="000000" w:themeColor="text1"/>
                <w:kern w:val="0"/>
                <w:sz w:val="24"/>
              </w:rPr>
              <w:t>在5Hz，25.4mm（P-P）的条件下，试验时间 1h40min 条件下正常使用。（提供第三方检测机构的检测报告复印件或相关证明材料并加盖供应</w:t>
            </w:r>
            <w:proofErr w:type="gramStart"/>
            <w:r>
              <w:rPr>
                <w:rFonts w:ascii="仿宋" w:eastAsia="仿宋" w:hAnsi="仿宋" w:cs="宋体" w:hint="eastAsia"/>
                <w:color w:val="000000" w:themeColor="text1"/>
                <w:kern w:val="0"/>
                <w:sz w:val="24"/>
              </w:rPr>
              <w:t>商鲜章</w:t>
            </w:r>
            <w:proofErr w:type="gramEnd"/>
            <w:r>
              <w:rPr>
                <w:rFonts w:ascii="仿宋" w:eastAsia="仿宋" w:hAnsi="仿宋" w:cs="宋体" w:hint="eastAsia"/>
                <w:color w:val="000000" w:themeColor="text1"/>
                <w:kern w:val="0"/>
                <w:sz w:val="24"/>
              </w:rPr>
              <w:t>）。</w:t>
            </w:r>
          </w:p>
        </w:tc>
      </w:tr>
      <w:tr w:rsidR="0002699D" w14:paraId="331CED2F" w14:textId="77777777" w:rsidTr="002C68B4">
        <w:trPr>
          <w:gridAfter w:val="1"/>
          <w:wAfter w:w="142" w:type="pct"/>
          <w:trHeight w:val="2400"/>
        </w:trPr>
        <w:tc>
          <w:tcPr>
            <w:tcW w:w="421" w:type="pct"/>
            <w:tcBorders>
              <w:top w:val="nil"/>
              <w:left w:val="single" w:sz="4" w:space="0" w:color="auto"/>
              <w:bottom w:val="single" w:sz="4" w:space="0" w:color="auto"/>
              <w:right w:val="single" w:sz="4" w:space="0" w:color="auto"/>
            </w:tcBorders>
            <w:shd w:val="clear" w:color="auto" w:fill="auto"/>
            <w:vAlign w:val="center"/>
          </w:tcPr>
          <w:p w14:paraId="6785EE52"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2</w:t>
            </w:r>
          </w:p>
        </w:tc>
        <w:tc>
          <w:tcPr>
            <w:tcW w:w="600" w:type="pct"/>
            <w:tcBorders>
              <w:top w:val="nil"/>
              <w:left w:val="nil"/>
              <w:bottom w:val="single" w:sz="4" w:space="0" w:color="auto"/>
              <w:right w:val="single" w:sz="4" w:space="0" w:color="auto"/>
            </w:tcBorders>
            <w:shd w:val="clear" w:color="auto" w:fill="auto"/>
            <w:vAlign w:val="center"/>
          </w:tcPr>
          <w:p w14:paraId="1814A8E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卫星功放(40W)</w:t>
            </w:r>
          </w:p>
        </w:tc>
        <w:tc>
          <w:tcPr>
            <w:tcW w:w="428" w:type="pct"/>
            <w:tcBorders>
              <w:top w:val="nil"/>
              <w:left w:val="nil"/>
              <w:bottom w:val="single" w:sz="4" w:space="0" w:color="auto"/>
              <w:right w:val="single" w:sz="4" w:space="0" w:color="auto"/>
            </w:tcBorders>
            <w:shd w:val="clear" w:color="auto" w:fill="auto"/>
            <w:vAlign w:val="center"/>
          </w:tcPr>
          <w:p w14:paraId="6BA0ECC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single" w:sz="4" w:space="0" w:color="auto"/>
              <w:left w:val="nil"/>
              <w:bottom w:val="single" w:sz="4" w:space="0" w:color="auto"/>
              <w:right w:val="single" w:sz="4" w:space="0" w:color="auto"/>
            </w:tcBorders>
            <w:shd w:val="clear" w:color="auto" w:fill="auto"/>
            <w:vAlign w:val="center"/>
          </w:tcPr>
          <w:p w14:paraId="17A86AF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输入频率：950MHz ~ 1450 MHz；</w:t>
            </w:r>
            <w:r>
              <w:rPr>
                <w:rFonts w:ascii="仿宋" w:eastAsia="仿宋" w:hAnsi="仿宋" w:cs="宋体" w:hint="eastAsia"/>
                <w:color w:val="000000" w:themeColor="text1"/>
                <w:kern w:val="0"/>
                <w:sz w:val="24"/>
              </w:rPr>
              <w:br/>
              <w:t>2) 输出频率：14.0GHz～14.5GHz；</w:t>
            </w:r>
            <w:r>
              <w:rPr>
                <w:rFonts w:ascii="仿宋" w:eastAsia="仿宋" w:hAnsi="仿宋" w:cs="宋体" w:hint="eastAsia"/>
                <w:color w:val="000000" w:themeColor="text1"/>
                <w:kern w:val="0"/>
                <w:sz w:val="24"/>
              </w:rPr>
              <w:br/>
              <w:t>3) 外置频率参考（10MHz）：0dBm±5dBm；</w:t>
            </w:r>
            <w:r>
              <w:rPr>
                <w:rFonts w:ascii="仿宋" w:eastAsia="仿宋" w:hAnsi="仿宋" w:cs="宋体" w:hint="eastAsia"/>
                <w:color w:val="000000" w:themeColor="text1"/>
                <w:kern w:val="0"/>
                <w:sz w:val="24"/>
              </w:rPr>
              <w:br/>
              <w:t>4) 小信号增益：≥70dB；</w:t>
            </w:r>
            <w:r>
              <w:rPr>
                <w:rFonts w:ascii="仿宋" w:eastAsia="仿宋" w:hAnsi="仿宋" w:cs="宋体" w:hint="eastAsia"/>
                <w:color w:val="000000" w:themeColor="text1"/>
                <w:kern w:val="0"/>
                <w:sz w:val="24"/>
              </w:rPr>
              <w:br/>
              <w:t>5) 输出功率（P1dB）：≥46dBm；</w:t>
            </w:r>
            <w:r>
              <w:rPr>
                <w:rFonts w:ascii="仿宋" w:eastAsia="仿宋" w:hAnsi="仿宋" w:cs="宋体" w:hint="eastAsia"/>
                <w:color w:val="000000" w:themeColor="text1"/>
                <w:kern w:val="0"/>
                <w:sz w:val="24"/>
              </w:rPr>
              <w:br/>
              <w:t>6) 杂散：≤-60dBc；</w:t>
            </w:r>
            <w:r>
              <w:rPr>
                <w:rFonts w:ascii="仿宋" w:eastAsia="仿宋" w:hAnsi="仿宋" w:cs="宋体" w:hint="eastAsia"/>
                <w:color w:val="000000" w:themeColor="text1"/>
                <w:kern w:val="0"/>
                <w:sz w:val="24"/>
              </w:rPr>
              <w:br/>
              <w:t>7) 三阶互调：-25dBc @P1dB 回退3dB；</w:t>
            </w:r>
            <w:r>
              <w:rPr>
                <w:rFonts w:ascii="仿宋" w:eastAsia="仿宋" w:hAnsi="仿宋" w:cs="宋体" w:hint="eastAsia"/>
                <w:color w:val="000000" w:themeColor="text1"/>
                <w:kern w:val="0"/>
                <w:sz w:val="24"/>
              </w:rPr>
              <w:br/>
              <w:t>8) 输出驻波比：≤1.25:1。</w:t>
            </w:r>
            <w:r>
              <w:rPr>
                <w:rFonts w:ascii="仿宋" w:eastAsia="仿宋" w:hAnsi="仿宋" w:cs="宋体" w:hint="eastAsia"/>
                <w:color w:val="000000" w:themeColor="text1"/>
                <w:kern w:val="0"/>
                <w:sz w:val="24"/>
              </w:rPr>
              <w:br/>
              <w:t>9)★产品具备国家工信部颁布的《无线电发射设备型号核准证》，提供复印件并加盖供应商单位公章（鲜章）。</w:t>
            </w:r>
          </w:p>
        </w:tc>
      </w:tr>
      <w:tr w:rsidR="0002699D" w14:paraId="1DD59E45" w14:textId="77777777" w:rsidTr="002C68B4">
        <w:trPr>
          <w:gridAfter w:val="1"/>
          <w:wAfter w:w="142" w:type="pct"/>
          <w:trHeight w:val="241"/>
        </w:trPr>
        <w:tc>
          <w:tcPr>
            <w:tcW w:w="421" w:type="pct"/>
            <w:tcBorders>
              <w:top w:val="nil"/>
              <w:left w:val="single" w:sz="4" w:space="0" w:color="auto"/>
              <w:bottom w:val="single" w:sz="4" w:space="0" w:color="auto"/>
              <w:right w:val="single" w:sz="4" w:space="0" w:color="auto"/>
            </w:tcBorders>
            <w:shd w:val="clear" w:color="auto" w:fill="auto"/>
            <w:vAlign w:val="center"/>
          </w:tcPr>
          <w:p w14:paraId="77C40148"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w:t>
            </w:r>
          </w:p>
        </w:tc>
        <w:tc>
          <w:tcPr>
            <w:tcW w:w="600" w:type="pct"/>
            <w:tcBorders>
              <w:top w:val="nil"/>
              <w:left w:val="nil"/>
              <w:bottom w:val="single" w:sz="4" w:space="0" w:color="auto"/>
              <w:right w:val="single" w:sz="4" w:space="0" w:color="auto"/>
            </w:tcBorders>
            <w:shd w:val="clear" w:color="auto" w:fill="auto"/>
            <w:vAlign w:val="center"/>
          </w:tcPr>
          <w:p w14:paraId="357225D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应急管理部专网调制解调器</w:t>
            </w:r>
          </w:p>
        </w:tc>
        <w:tc>
          <w:tcPr>
            <w:tcW w:w="428" w:type="pct"/>
            <w:tcBorders>
              <w:top w:val="nil"/>
              <w:left w:val="nil"/>
              <w:bottom w:val="single" w:sz="4" w:space="0" w:color="auto"/>
              <w:right w:val="single" w:sz="4" w:space="0" w:color="auto"/>
            </w:tcBorders>
            <w:shd w:val="clear" w:color="auto" w:fill="auto"/>
            <w:vAlign w:val="center"/>
          </w:tcPr>
          <w:p w14:paraId="772348C1"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1FAAFA2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 xml:space="preserve"> ★符合应急管理卫星体制要求，能够直接接入应急管理部卫星中心站网管系统，实现卫星站点统一调度和管控，实现与应急管理部卫星中心站调制解调器直接通信和IP业务互通；（提供承诺函，承诺中标后签合同前实现该要求）</w:t>
            </w:r>
          </w:p>
          <w:p w14:paraId="7D4C066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 中频频率：频率范围950～2150MHz；</w:t>
            </w:r>
          </w:p>
          <w:p w14:paraId="689DB15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 信道数量：同时支持网管和业务双通道；</w:t>
            </w:r>
          </w:p>
          <w:p w14:paraId="04AA665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4) 数据速率：信令速率≥256K，业务速率≥10Mbps；</w:t>
            </w:r>
          </w:p>
          <w:p w14:paraId="1825403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 调制方式：支持 BPSK、QPSK、8PSK、16APSK、16QAM；</w:t>
            </w:r>
          </w:p>
          <w:p w14:paraId="681C8C2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6) 信道编译码：卷积编码、卷积级联Reed-Solomon码、LDPC、TPC；</w:t>
            </w:r>
          </w:p>
          <w:p w14:paraId="2A3A047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7) 输出电平：不小于-40dBm～-5dBm的范围；</w:t>
            </w:r>
          </w:p>
          <w:p w14:paraId="0ECA47F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 输出杂散：优于-55dBc/4kHz；</w:t>
            </w:r>
          </w:p>
          <w:p w14:paraId="01367B9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9) 支持ODU、LNB可关断的10MHz</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钟功能，支持可关断的LNB</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电功能；</w:t>
            </w:r>
          </w:p>
          <w:p w14:paraId="222FE23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10) 数据接口：具备网口和RS422接口；</w:t>
            </w:r>
          </w:p>
          <w:p w14:paraId="22061EB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 至少支持网桥和路由两种工作模式；</w:t>
            </w:r>
          </w:p>
          <w:p w14:paraId="5FD52370"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12) 具备网管代理和业务接入控制功能；</w:t>
            </w:r>
          </w:p>
          <w:p w14:paraId="0EBD76C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13) 具有标准以太网100/1000M接口；</w:t>
            </w:r>
          </w:p>
          <w:p w14:paraId="1582DF2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 具有IP QoS保障功能；</w:t>
            </w:r>
          </w:p>
          <w:p w14:paraId="58B8993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 具有IP数据压缩功能；</w:t>
            </w:r>
          </w:p>
          <w:p w14:paraId="3CDB957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16) ▲支持TCP协议加速功能,TCP加速性能≥70%（无误码）；（提供相关证明材料并加盖供应商单位公章）</w:t>
            </w:r>
          </w:p>
          <w:p w14:paraId="4F02146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17) 具备OLED显示屏，可对设备参数进行配置，支持链路通断状态、告警提示等信息显示。</w:t>
            </w:r>
          </w:p>
        </w:tc>
      </w:tr>
      <w:tr w:rsidR="0002699D" w14:paraId="4B3ECCCB" w14:textId="77777777" w:rsidTr="002C68B4">
        <w:trPr>
          <w:gridAfter w:val="1"/>
          <w:wAfter w:w="142" w:type="pct"/>
          <w:trHeight w:val="64"/>
        </w:trPr>
        <w:tc>
          <w:tcPr>
            <w:tcW w:w="421" w:type="pct"/>
            <w:tcBorders>
              <w:top w:val="nil"/>
              <w:left w:val="single" w:sz="4" w:space="0" w:color="auto"/>
              <w:bottom w:val="single" w:sz="4" w:space="0" w:color="auto"/>
              <w:right w:val="single" w:sz="4" w:space="0" w:color="auto"/>
            </w:tcBorders>
            <w:shd w:val="clear" w:color="auto" w:fill="auto"/>
            <w:vAlign w:val="center"/>
          </w:tcPr>
          <w:p w14:paraId="2725714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4</w:t>
            </w:r>
          </w:p>
        </w:tc>
        <w:tc>
          <w:tcPr>
            <w:tcW w:w="600" w:type="pct"/>
            <w:tcBorders>
              <w:top w:val="nil"/>
              <w:left w:val="nil"/>
              <w:bottom w:val="single" w:sz="4" w:space="0" w:color="auto"/>
              <w:right w:val="single" w:sz="4" w:space="0" w:color="auto"/>
            </w:tcBorders>
            <w:shd w:val="clear" w:color="auto" w:fill="auto"/>
            <w:vAlign w:val="center"/>
          </w:tcPr>
          <w:p w14:paraId="627814D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hAnsi="仿宋" w:hint="eastAsia"/>
                <w:color w:val="000000" w:themeColor="text1"/>
                <w:sz w:val="24"/>
              </w:rPr>
              <w:t>市级专网</w:t>
            </w:r>
            <w:r>
              <w:rPr>
                <w:rFonts w:ascii="仿宋" w:hAnsi="仿宋"/>
                <w:color w:val="000000" w:themeColor="text1"/>
                <w:sz w:val="24"/>
              </w:rPr>
              <w:t>/</w:t>
            </w:r>
            <w:r>
              <w:rPr>
                <w:rFonts w:ascii="仿宋" w:hAnsi="仿宋" w:hint="eastAsia"/>
                <w:color w:val="000000" w:themeColor="text1"/>
                <w:sz w:val="24"/>
              </w:rPr>
              <w:t>政务外网业务调制解调器</w:t>
            </w:r>
          </w:p>
        </w:tc>
        <w:tc>
          <w:tcPr>
            <w:tcW w:w="428" w:type="pct"/>
            <w:tcBorders>
              <w:top w:val="nil"/>
              <w:left w:val="nil"/>
              <w:bottom w:val="single" w:sz="4" w:space="0" w:color="auto"/>
              <w:right w:val="single" w:sz="4" w:space="0" w:color="auto"/>
            </w:tcBorders>
            <w:shd w:val="clear" w:color="auto" w:fill="auto"/>
            <w:vAlign w:val="center"/>
          </w:tcPr>
          <w:p w14:paraId="33C5ABE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4161285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 xml:space="preserve">1)设备能接受市级专网/政务外网业务网管平台的管理控制，工作参数自动分配。支持网管手动远程配置和链路建立； </w:t>
            </w:r>
          </w:p>
          <w:p w14:paraId="475586D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)通信体制：FDMA/SCPC/DAMA；</w:t>
            </w:r>
          </w:p>
          <w:p w14:paraId="3723D6C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)通道数量：发射、接收双通道；</w:t>
            </w:r>
          </w:p>
          <w:p w14:paraId="74F2775D"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)通道速率：发射通道：64kbps～16Mbps，接收通道：64kbps～30Mbps；</w:t>
            </w:r>
          </w:p>
          <w:p w14:paraId="14DA0F0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)调制方式：支持BPSK、QPSK、8PSK、16APSK；</w:t>
            </w:r>
          </w:p>
          <w:p w14:paraId="0C7FCDF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)编码方式：支持LDPC、Turbo；</w:t>
            </w:r>
          </w:p>
          <w:p w14:paraId="1E0D8D0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)工作频率：950～2150MHz；</w:t>
            </w:r>
          </w:p>
          <w:p w14:paraId="08E8B2B2"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)射频接口：支持Type-N，50Ω；</w:t>
            </w:r>
          </w:p>
          <w:p w14:paraId="621C0604"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)数据接口：RJ45；</w:t>
            </w:r>
          </w:p>
          <w:p w14:paraId="681FBFD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w:t>
            </w:r>
            <w:r>
              <w:rPr>
                <w:rFonts w:ascii="仿宋" w:eastAsia="仿宋" w:hAnsi="仿宋" w:cs="宋体"/>
                <w:color w:val="000000" w:themeColor="text1"/>
                <w:kern w:val="0"/>
                <w:sz w:val="24"/>
              </w:rPr>
              <w:t>0</w:t>
            </w:r>
            <w:r>
              <w:rPr>
                <w:rFonts w:ascii="仿宋" w:eastAsia="仿宋" w:hAnsi="仿宋" w:cs="宋体" w:hint="eastAsia"/>
                <w:color w:val="000000" w:themeColor="text1"/>
                <w:kern w:val="0"/>
                <w:sz w:val="24"/>
              </w:rPr>
              <w:t>)外部供电：220V AC（170~240V AC）；</w:t>
            </w:r>
          </w:p>
          <w:p w14:paraId="25105728"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)业务模式：支持二层交换和三层路由模式；</w:t>
            </w:r>
          </w:p>
          <w:p w14:paraId="7EEC532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)▲业务保障：TCP加速性能≥80%（无误码）、QoS保障。（提供相关证明材料并加盖供应商单位公章）</w:t>
            </w:r>
          </w:p>
        </w:tc>
      </w:tr>
      <w:tr w:rsidR="0002699D" w14:paraId="1627BA1C"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4343687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5</w:t>
            </w:r>
          </w:p>
        </w:tc>
        <w:tc>
          <w:tcPr>
            <w:tcW w:w="600" w:type="pct"/>
            <w:tcBorders>
              <w:top w:val="nil"/>
              <w:left w:val="nil"/>
              <w:bottom w:val="single" w:sz="4" w:space="0" w:color="auto"/>
              <w:right w:val="single" w:sz="4" w:space="0" w:color="auto"/>
            </w:tcBorders>
            <w:shd w:val="clear" w:color="auto" w:fill="auto"/>
            <w:vAlign w:val="center"/>
          </w:tcPr>
          <w:p w14:paraId="0C0BFD45"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分路器</w:t>
            </w:r>
          </w:p>
        </w:tc>
        <w:tc>
          <w:tcPr>
            <w:tcW w:w="428" w:type="pct"/>
            <w:tcBorders>
              <w:top w:val="nil"/>
              <w:left w:val="nil"/>
              <w:bottom w:val="single" w:sz="4" w:space="0" w:color="auto"/>
              <w:right w:val="single" w:sz="4" w:space="0" w:color="auto"/>
            </w:tcBorders>
            <w:shd w:val="clear" w:color="auto" w:fill="auto"/>
            <w:vAlign w:val="center"/>
          </w:tcPr>
          <w:p w14:paraId="42FFF79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70CA262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1)1分4分路器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02699D" w14:paraId="39893DE5"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0D1B8058"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w:t>
            </w:r>
          </w:p>
        </w:tc>
        <w:tc>
          <w:tcPr>
            <w:tcW w:w="600" w:type="pct"/>
            <w:tcBorders>
              <w:top w:val="nil"/>
              <w:left w:val="nil"/>
              <w:bottom w:val="single" w:sz="4" w:space="0" w:color="auto"/>
              <w:right w:val="single" w:sz="4" w:space="0" w:color="auto"/>
            </w:tcBorders>
            <w:shd w:val="clear" w:color="auto" w:fill="auto"/>
            <w:vAlign w:val="center"/>
          </w:tcPr>
          <w:p w14:paraId="73175DF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合路器</w:t>
            </w:r>
          </w:p>
        </w:tc>
        <w:tc>
          <w:tcPr>
            <w:tcW w:w="428" w:type="pct"/>
            <w:tcBorders>
              <w:top w:val="nil"/>
              <w:left w:val="nil"/>
              <w:bottom w:val="single" w:sz="4" w:space="0" w:color="auto"/>
              <w:right w:val="single" w:sz="4" w:space="0" w:color="auto"/>
            </w:tcBorders>
            <w:shd w:val="clear" w:color="auto" w:fill="auto"/>
            <w:vAlign w:val="center"/>
          </w:tcPr>
          <w:p w14:paraId="627D078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7196996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1)4合1合路器</w:t>
            </w:r>
            <w:r>
              <w:rPr>
                <w:rFonts w:ascii="仿宋" w:eastAsia="仿宋" w:hAnsi="仿宋" w:cs="宋体" w:hint="eastAsia"/>
                <w:color w:val="000000" w:themeColor="text1"/>
                <w:kern w:val="0"/>
                <w:sz w:val="24"/>
              </w:rPr>
              <w:br/>
              <w:t>2)频率950-2150MHz</w:t>
            </w:r>
            <w:r>
              <w:rPr>
                <w:rFonts w:ascii="仿宋" w:eastAsia="仿宋" w:hAnsi="仿宋" w:cs="宋体" w:hint="eastAsia"/>
                <w:color w:val="000000" w:themeColor="text1"/>
                <w:kern w:val="0"/>
                <w:sz w:val="24"/>
              </w:rPr>
              <w:br/>
              <w:t>3)驻波≤2.0</w:t>
            </w:r>
            <w:r>
              <w:rPr>
                <w:rFonts w:ascii="仿宋" w:eastAsia="仿宋" w:hAnsi="仿宋" w:cs="宋体" w:hint="eastAsia"/>
                <w:color w:val="000000" w:themeColor="text1"/>
                <w:kern w:val="0"/>
                <w:sz w:val="24"/>
              </w:rPr>
              <w:br/>
              <w:t>4)隔离≥20dB</w:t>
            </w:r>
            <w:r>
              <w:rPr>
                <w:rFonts w:ascii="仿宋" w:eastAsia="仿宋" w:hAnsi="仿宋" w:cs="宋体" w:hint="eastAsia"/>
                <w:color w:val="000000" w:themeColor="text1"/>
                <w:kern w:val="0"/>
                <w:sz w:val="24"/>
              </w:rPr>
              <w:br/>
              <w:t>5)阻抗50Ω</w:t>
            </w:r>
          </w:p>
        </w:tc>
      </w:tr>
      <w:tr w:rsidR="0002699D" w14:paraId="74E497E6" w14:textId="77777777" w:rsidTr="002C68B4">
        <w:trPr>
          <w:gridAfter w:val="1"/>
          <w:wAfter w:w="142" w:type="pct"/>
          <w:trHeight w:val="978"/>
        </w:trPr>
        <w:tc>
          <w:tcPr>
            <w:tcW w:w="421" w:type="pct"/>
            <w:tcBorders>
              <w:top w:val="nil"/>
              <w:left w:val="single" w:sz="4" w:space="0" w:color="auto"/>
              <w:bottom w:val="single" w:sz="4" w:space="0" w:color="auto"/>
              <w:right w:val="single" w:sz="4" w:space="0" w:color="auto"/>
            </w:tcBorders>
            <w:shd w:val="clear" w:color="auto" w:fill="auto"/>
            <w:vAlign w:val="center"/>
          </w:tcPr>
          <w:p w14:paraId="61185CB8"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7</w:t>
            </w:r>
          </w:p>
        </w:tc>
        <w:tc>
          <w:tcPr>
            <w:tcW w:w="600" w:type="pct"/>
            <w:tcBorders>
              <w:top w:val="nil"/>
              <w:left w:val="nil"/>
              <w:bottom w:val="single" w:sz="4" w:space="0" w:color="auto"/>
              <w:right w:val="single" w:sz="4" w:space="0" w:color="auto"/>
            </w:tcBorders>
            <w:shd w:val="clear" w:color="auto" w:fill="auto"/>
            <w:vAlign w:val="center"/>
          </w:tcPr>
          <w:p w14:paraId="7EA9F99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集中控制器</w:t>
            </w:r>
          </w:p>
        </w:tc>
        <w:tc>
          <w:tcPr>
            <w:tcW w:w="428" w:type="pct"/>
            <w:tcBorders>
              <w:top w:val="nil"/>
              <w:left w:val="nil"/>
              <w:bottom w:val="single" w:sz="4" w:space="0" w:color="auto"/>
              <w:right w:val="single" w:sz="4" w:space="0" w:color="auto"/>
            </w:tcBorders>
            <w:shd w:val="clear" w:color="auto" w:fill="auto"/>
            <w:vAlign w:val="center"/>
          </w:tcPr>
          <w:p w14:paraId="59D86A7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nil"/>
              <w:right w:val="single" w:sz="4" w:space="0" w:color="auto"/>
            </w:tcBorders>
            <w:shd w:val="clear" w:color="auto" w:fill="auto"/>
            <w:vAlign w:val="center"/>
          </w:tcPr>
          <w:p w14:paraId="5E79775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编程主机（1台）</w:t>
            </w:r>
            <w:r>
              <w:rPr>
                <w:rFonts w:ascii="仿宋" w:eastAsia="仿宋" w:hAnsi="仿宋" w:cs="宋体" w:hint="eastAsia"/>
                <w:color w:val="000000" w:themeColor="text1"/>
                <w:kern w:val="0"/>
                <w:sz w:val="24"/>
              </w:rPr>
              <w:br/>
              <w:t>1)主频≥667MHz的32位内嵌式处理器，内存≥256M， Flash闪存≥1G；</w:t>
            </w:r>
            <w:r>
              <w:rPr>
                <w:rFonts w:ascii="仿宋" w:eastAsia="仿宋" w:hAnsi="仿宋" w:cs="宋体" w:hint="eastAsia"/>
                <w:color w:val="000000" w:themeColor="text1"/>
                <w:kern w:val="0"/>
                <w:sz w:val="24"/>
              </w:rPr>
              <w:br/>
              <w:t>2)完全可编程，开放式的接口、4路可编程高速总线功能扩展插槽；</w:t>
            </w:r>
            <w:r>
              <w:rPr>
                <w:rFonts w:ascii="仿宋" w:eastAsia="仿宋" w:hAnsi="仿宋" w:cs="宋体" w:hint="eastAsia"/>
                <w:color w:val="000000" w:themeColor="text1"/>
                <w:kern w:val="0"/>
                <w:sz w:val="24"/>
              </w:rPr>
              <w:br/>
              <w:t>3)不低于8路独立可编程RS-232/422/485 控制接口，可编程设置多种控制协议和代码；</w:t>
            </w:r>
            <w:r>
              <w:rPr>
                <w:rFonts w:ascii="仿宋" w:eastAsia="仿宋" w:hAnsi="仿宋" w:cs="宋体" w:hint="eastAsia"/>
                <w:color w:val="000000" w:themeColor="text1"/>
                <w:kern w:val="0"/>
                <w:sz w:val="24"/>
              </w:rPr>
              <w:br/>
              <w:t>4)不低于8路弱电继电器接口；</w:t>
            </w:r>
            <w:r>
              <w:rPr>
                <w:rFonts w:ascii="仿宋" w:eastAsia="仿宋" w:hAnsi="仿宋" w:cs="宋体" w:hint="eastAsia"/>
                <w:color w:val="000000" w:themeColor="text1"/>
                <w:kern w:val="0"/>
                <w:sz w:val="24"/>
              </w:rPr>
              <w:br/>
              <w:t>5)不低于8路数字输入/输出IO接口；</w:t>
            </w:r>
            <w:r>
              <w:rPr>
                <w:rFonts w:ascii="仿宋" w:eastAsia="仿宋" w:hAnsi="仿宋" w:cs="宋体" w:hint="eastAsia"/>
                <w:color w:val="000000" w:themeColor="text1"/>
                <w:kern w:val="0"/>
                <w:sz w:val="24"/>
              </w:rPr>
              <w:br/>
              <w:t xml:space="preserve">6）不低于8路独立可编程的红外发射接口，支持控制多台相同或不同的红外设备； </w:t>
            </w:r>
            <w:r>
              <w:rPr>
                <w:rFonts w:ascii="仿宋" w:eastAsia="仿宋" w:hAnsi="仿宋" w:cs="宋体" w:hint="eastAsia"/>
                <w:color w:val="000000" w:themeColor="text1"/>
                <w:kern w:val="0"/>
                <w:sz w:val="24"/>
              </w:rPr>
              <w:br/>
              <w:t>7）具有设备状态指示灯和电源指示灯；</w:t>
            </w:r>
            <w:r>
              <w:rPr>
                <w:rFonts w:ascii="仿宋" w:eastAsia="仿宋" w:hAnsi="仿宋" w:cs="宋体" w:hint="eastAsia"/>
                <w:color w:val="000000" w:themeColor="text1"/>
                <w:kern w:val="0"/>
                <w:sz w:val="24"/>
              </w:rPr>
              <w:br/>
              <w:t>8）网络通讯：CR-NET、CR-Link、Ethernet协议；</w:t>
            </w:r>
            <w:r>
              <w:rPr>
                <w:rFonts w:ascii="仿宋" w:eastAsia="仿宋" w:hAnsi="仿宋" w:cs="宋体" w:hint="eastAsia"/>
                <w:color w:val="000000" w:themeColor="text1"/>
                <w:kern w:val="0"/>
                <w:sz w:val="24"/>
              </w:rPr>
              <w:br/>
              <w:t xml:space="preserve">9）支持DC24V外部设备过流过载保护； </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10）控制</w:t>
            </w:r>
            <w:proofErr w:type="gramStart"/>
            <w:r>
              <w:rPr>
                <w:rFonts w:ascii="仿宋" w:eastAsia="仿宋" w:hAnsi="仿宋" w:cs="宋体" w:hint="eastAsia"/>
                <w:color w:val="000000" w:themeColor="text1"/>
                <w:kern w:val="0"/>
                <w:sz w:val="24"/>
              </w:rPr>
              <w:t>端支持</w:t>
            </w:r>
            <w:proofErr w:type="gramEnd"/>
            <w:r>
              <w:rPr>
                <w:rFonts w:ascii="仿宋" w:eastAsia="仿宋" w:hAnsi="仿宋" w:cs="宋体" w:hint="eastAsia"/>
                <w:color w:val="000000" w:themeColor="text1"/>
                <w:kern w:val="0"/>
                <w:sz w:val="24"/>
              </w:rPr>
              <w:t xml:space="preserve">Windows、安卓、IOS设备； </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无线路由器（1台）</w:t>
            </w:r>
            <w:r>
              <w:rPr>
                <w:rFonts w:ascii="仿宋" w:eastAsia="仿宋" w:hAnsi="仿宋" w:cs="宋体" w:hint="eastAsia"/>
                <w:color w:val="000000" w:themeColor="text1"/>
                <w:kern w:val="0"/>
                <w:sz w:val="24"/>
              </w:rPr>
              <w:br/>
              <w:t>1）无线通信设备和数据转发设备，用于无线触屏对其他外围设备控制；</w:t>
            </w:r>
            <w:r>
              <w:rPr>
                <w:rFonts w:ascii="仿宋" w:eastAsia="仿宋" w:hAnsi="仿宋" w:cs="宋体" w:hint="eastAsia"/>
                <w:color w:val="000000" w:themeColor="text1"/>
                <w:kern w:val="0"/>
                <w:sz w:val="24"/>
              </w:rPr>
              <w:br/>
              <w:t>2) 3种配置模式：存取点模式、点对点的桥模式、点对</w:t>
            </w:r>
            <w:proofErr w:type="gramStart"/>
            <w:r>
              <w:rPr>
                <w:rFonts w:ascii="仿宋" w:eastAsia="仿宋" w:hAnsi="仿宋" w:cs="宋体" w:hint="eastAsia"/>
                <w:color w:val="000000" w:themeColor="text1"/>
                <w:kern w:val="0"/>
                <w:sz w:val="24"/>
              </w:rPr>
              <w:t>多点桥模式</w:t>
            </w:r>
            <w:proofErr w:type="gramEnd"/>
            <w:r>
              <w:rPr>
                <w:rFonts w:ascii="仿宋" w:eastAsia="仿宋" w:hAnsi="仿宋" w:cs="宋体" w:hint="eastAsia"/>
                <w:color w:val="000000" w:themeColor="text1"/>
                <w:kern w:val="0"/>
                <w:sz w:val="24"/>
              </w:rPr>
              <w:t>；</w:t>
            </w:r>
            <w:r>
              <w:rPr>
                <w:rFonts w:ascii="仿宋" w:eastAsia="仿宋" w:hAnsi="仿宋" w:cs="宋体" w:hint="eastAsia"/>
                <w:color w:val="000000" w:themeColor="text1"/>
                <w:kern w:val="0"/>
                <w:sz w:val="24"/>
              </w:rPr>
              <w:br/>
              <w:t>3）具有一路RJ45接口，可连接中控主机或者交换机接口；</w:t>
            </w:r>
            <w:r>
              <w:rPr>
                <w:rFonts w:ascii="仿宋" w:eastAsia="仿宋" w:hAnsi="仿宋" w:cs="宋体" w:hint="eastAsia"/>
                <w:color w:val="000000" w:themeColor="text1"/>
                <w:kern w:val="0"/>
                <w:sz w:val="24"/>
              </w:rPr>
              <w:br/>
              <w:t>4）信号覆盖半径≥15米；</w:t>
            </w:r>
            <w:r>
              <w:rPr>
                <w:rFonts w:ascii="仿宋" w:eastAsia="仿宋" w:hAnsi="仿宋" w:cs="宋体" w:hint="eastAsia"/>
                <w:color w:val="000000" w:themeColor="text1"/>
                <w:kern w:val="0"/>
                <w:sz w:val="24"/>
              </w:rPr>
              <w:br/>
              <w:t>5）网络标准：IEEE802.11b/g；</w:t>
            </w:r>
            <w:r>
              <w:rPr>
                <w:rFonts w:ascii="仿宋" w:eastAsia="仿宋" w:hAnsi="仿宋" w:cs="宋体" w:hint="eastAsia"/>
                <w:color w:val="000000" w:themeColor="text1"/>
                <w:kern w:val="0"/>
                <w:sz w:val="24"/>
              </w:rPr>
              <w:br/>
              <w:t>6）双天线设计使数据传输更加的稳定。</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电源控制器（1台）</w:t>
            </w:r>
            <w:r>
              <w:rPr>
                <w:rFonts w:ascii="仿宋" w:eastAsia="仿宋" w:hAnsi="仿宋" w:cs="宋体" w:hint="eastAsia"/>
                <w:color w:val="000000" w:themeColor="text1"/>
                <w:kern w:val="0"/>
                <w:sz w:val="24"/>
              </w:rPr>
              <w:br/>
              <w:t>1）支持至少3种不同的控制协议：CR-NET，RS-232，TCP/IP；</w:t>
            </w:r>
            <w:r>
              <w:rPr>
                <w:rFonts w:ascii="仿宋" w:eastAsia="仿宋" w:hAnsi="仿宋" w:cs="宋体" w:hint="eastAsia"/>
                <w:color w:val="000000" w:themeColor="text1"/>
                <w:kern w:val="0"/>
                <w:sz w:val="24"/>
              </w:rPr>
              <w:br/>
              <w:t>2）至少支持8路独立控制接口，每路负载不低于AC220V/20A、DC30V/20A；</w:t>
            </w:r>
            <w:r>
              <w:rPr>
                <w:rFonts w:ascii="仿宋" w:eastAsia="仿宋" w:hAnsi="仿宋" w:cs="宋体" w:hint="eastAsia"/>
                <w:color w:val="000000" w:themeColor="text1"/>
                <w:kern w:val="0"/>
                <w:sz w:val="24"/>
              </w:rPr>
              <w:br/>
              <w:t>3）支持至少两种不同的供电方式：CR-NET供电和DC12V供电</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手持控制终端（1套）</w:t>
            </w:r>
            <w:r>
              <w:rPr>
                <w:rFonts w:ascii="仿宋" w:eastAsia="仿宋" w:hAnsi="仿宋" w:cs="宋体" w:hint="eastAsia"/>
                <w:color w:val="000000" w:themeColor="text1"/>
                <w:kern w:val="0"/>
                <w:sz w:val="24"/>
              </w:rPr>
              <w:br/>
              <w:t>1） 尺寸：≥10英寸</w:t>
            </w:r>
            <w:r>
              <w:rPr>
                <w:rFonts w:ascii="仿宋" w:eastAsia="仿宋" w:hAnsi="仿宋" w:cs="宋体" w:hint="eastAsia"/>
                <w:color w:val="000000" w:themeColor="text1"/>
                <w:kern w:val="0"/>
                <w:sz w:val="24"/>
              </w:rPr>
              <w:br/>
              <w:t>2） 分辨率：不低于1920*1080</w:t>
            </w:r>
            <w:r>
              <w:rPr>
                <w:rFonts w:ascii="仿宋" w:eastAsia="仿宋" w:hAnsi="仿宋" w:cs="宋体" w:hint="eastAsia"/>
                <w:color w:val="000000" w:themeColor="text1"/>
                <w:kern w:val="0"/>
                <w:sz w:val="24"/>
              </w:rPr>
              <w:br/>
              <w:t>3） 操作系统：windows、Android或IOS</w:t>
            </w:r>
            <w:r>
              <w:rPr>
                <w:rFonts w:ascii="仿宋" w:eastAsia="仿宋" w:hAnsi="仿宋" w:cs="宋体" w:hint="eastAsia"/>
                <w:color w:val="000000" w:themeColor="text1"/>
                <w:kern w:val="0"/>
                <w:sz w:val="24"/>
              </w:rPr>
              <w:br/>
              <w:t>4） 存储容量：64GB</w:t>
            </w:r>
          </w:p>
        </w:tc>
      </w:tr>
      <w:tr w:rsidR="0002699D" w14:paraId="32EDA04D"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00A45B74"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8</w:t>
            </w:r>
          </w:p>
        </w:tc>
        <w:tc>
          <w:tcPr>
            <w:tcW w:w="600" w:type="pct"/>
            <w:tcBorders>
              <w:top w:val="nil"/>
              <w:left w:val="nil"/>
              <w:bottom w:val="single" w:sz="4" w:space="0" w:color="auto"/>
              <w:right w:val="single" w:sz="4" w:space="0" w:color="auto"/>
            </w:tcBorders>
            <w:shd w:val="clear" w:color="auto" w:fill="auto"/>
            <w:vAlign w:val="center"/>
          </w:tcPr>
          <w:p w14:paraId="3C551F3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高清混合矩阵</w:t>
            </w:r>
          </w:p>
        </w:tc>
        <w:tc>
          <w:tcPr>
            <w:tcW w:w="428" w:type="pct"/>
            <w:tcBorders>
              <w:top w:val="nil"/>
              <w:left w:val="nil"/>
              <w:bottom w:val="single" w:sz="4" w:space="0" w:color="auto"/>
              <w:right w:val="single" w:sz="4" w:space="0" w:color="auto"/>
            </w:tcBorders>
            <w:shd w:val="clear" w:color="auto" w:fill="auto"/>
            <w:vAlign w:val="center"/>
          </w:tcPr>
          <w:p w14:paraId="289B9C62"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single" w:sz="4" w:space="0" w:color="auto"/>
              <w:left w:val="nil"/>
              <w:bottom w:val="single" w:sz="4" w:space="0" w:color="auto"/>
              <w:right w:val="single" w:sz="4" w:space="0" w:color="auto"/>
            </w:tcBorders>
            <w:shd w:val="clear" w:color="auto" w:fill="auto"/>
            <w:vAlign w:val="center"/>
          </w:tcPr>
          <w:p w14:paraId="74CB3643"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1）支持16×16音视频信号输入/输出；</w:t>
            </w:r>
            <w:r>
              <w:rPr>
                <w:rFonts w:ascii="仿宋" w:eastAsia="仿宋" w:hAnsi="仿宋" w:cs="宋体" w:hint="eastAsia"/>
                <w:color w:val="000000" w:themeColor="text1"/>
                <w:kern w:val="0"/>
                <w:sz w:val="24"/>
              </w:rPr>
              <w:br/>
              <w:t>2）支持输入输出视频卡：HDMI、DVI、HD、VGA、SDI等</w:t>
            </w:r>
            <w:r>
              <w:rPr>
                <w:rFonts w:ascii="仿宋" w:eastAsia="仿宋" w:hAnsi="仿宋" w:cs="宋体" w:hint="eastAsia"/>
                <w:color w:val="000000" w:themeColor="text1"/>
                <w:kern w:val="0"/>
                <w:sz w:val="24"/>
              </w:rPr>
              <w:br/>
              <w:t>3）支持快速切换操作；</w:t>
            </w:r>
            <w:r>
              <w:rPr>
                <w:rFonts w:ascii="仿宋" w:eastAsia="仿宋" w:hAnsi="仿宋" w:cs="宋体" w:hint="eastAsia"/>
                <w:color w:val="000000" w:themeColor="text1"/>
                <w:kern w:val="0"/>
                <w:sz w:val="24"/>
              </w:rPr>
              <w:br/>
              <w:t>4）具有掉电记忆功能带有断电现场保护、LCD液晶</w:t>
            </w:r>
            <w:r>
              <w:rPr>
                <w:rFonts w:ascii="仿宋" w:eastAsia="仿宋" w:hAnsi="仿宋" w:cs="宋体" w:hint="eastAsia"/>
                <w:color w:val="000000" w:themeColor="text1"/>
                <w:kern w:val="0"/>
                <w:sz w:val="24"/>
              </w:rPr>
              <w:lastRenderedPageBreak/>
              <w:t>显示、音视频同步或分离切换等功能。</w:t>
            </w:r>
            <w:r>
              <w:rPr>
                <w:rFonts w:ascii="仿宋" w:eastAsia="仿宋" w:hAnsi="仿宋" w:cs="宋体" w:hint="eastAsia"/>
                <w:color w:val="000000" w:themeColor="text1"/>
                <w:kern w:val="0"/>
                <w:sz w:val="24"/>
              </w:rPr>
              <w:br/>
              <w:t>5）具有红外遥控功能和RS232通信功能。</w:t>
            </w:r>
          </w:p>
        </w:tc>
      </w:tr>
      <w:tr w:rsidR="0002699D" w14:paraId="4F51297F" w14:textId="77777777" w:rsidTr="002C68B4">
        <w:trPr>
          <w:gridAfter w:val="1"/>
          <w:wAfter w:w="142" w:type="pct"/>
          <w:trHeight w:val="960"/>
        </w:trPr>
        <w:tc>
          <w:tcPr>
            <w:tcW w:w="421" w:type="pct"/>
            <w:tcBorders>
              <w:top w:val="nil"/>
              <w:left w:val="single" w:sz="4" w:space="0" w:color="auto"/>
              <w:bottom w:val="single" w:sz="4" w:space="0" w:color="auto"/>
              <w:right w:val="single" w:sz="4" w:space="0" w:color="auto"/>
            </w:tcBorders>
            <w:shd w:val="clear" w:color="auto" w:fill="auto"/>
            <w:vAlign w:val="center"/>
          </w:tcPr>
          <w:p w14:paraId="612B7C78"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9</w:t>
            </w:r>
          </w:p>
        </w:tc>
        <w:tc>
          <w:tcPr>
            <w:tcW w:w="600" w:type="pct"/>
            <w:tcBorders>
              <w:top w:val="nil"/>
              <w:left w:val="nil"/>
              <w:bottom w:val="single" w:sz="4" w:space="0" w:color="auto"/>
              <w:right w:val="single" w:sz="4" w:space="0" w:color="auto"/>
            </w:tcBorders>
            <w:shd w:val="clear" w:color="auto" w:fill="auto"/>
            <w:vAlign w:val="center"/>
          </w:tcPr>
          <w:p w14:paraId="5C52E0E8"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无线话筒</w:t>
            </w:r>
          </w:p>
        </w:tc>
        <w:tc>
          <w:tcPr>
            <w:tcW w:w="428" w:type="pct"/>
            <w:tcBorders>
              <w:top w:val="nil"/>
              <w:left w:val="nil"/>
              <w:bottom w:val="single" w:sz="4" w:space="0" w:color="auto"/>
              <w:right w:val="single" w:sz="4" w:space="0" w:color="auto"/>
            </w:tcBorders>
            <w:shd w:val="clear" w:color="auto" w:fill="auto"/>
            <w:vAlign w:val="center"/>
          </w:tcPr>
          <w:p w14:paraId="728B11E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5C3A9AC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1）频率范围：CHA：552.5-566.6MHZ；CHB：572-586.6MHZ；</w:t>
            </w:r>
            <w:r>
              <w:rPr>
                <w:rFonts w:ascii="仿宋" w:eastAsia="仿宋" w:hAnsi="仿宋" w:cs="宋体" w:hint="eastAsia"/>
                <w:color w:val="000000" w:themeColor="text1"/>
                <w:kern w:val="0"/>
                <w:sz w:val="24"/>
              </w:rPr>
              <w:br/>
              <w:t>2）频率响应：60Hz-16KHz;</w:t>
            </w:r>
            <w:r>
              <w:rPr>
                <w:rFonts w:ascii="仿宋" w:eastAsia="仿宋" w:hAnsi="仿宋" w:cs="宋体" w:hint="eastAsia"/>
                <w:color w:val="000000" w:themeColor="text1"/>
                <w:kern w:val="0"/>
                <w:sz w:val="24"/>
              </w:rPr>
              <w:br/>
              <w:t>3）灵敏度：-53dB±3dB；</w:t>
            </w:r>
            <w:r>
              <w:rPr>
                <w:rFonts w:ascii="仿宋" w:eastAsia="仿宋" w:hAnsi="仿宋" w:cs="宋体" w:hint="eastAsia"/>
                <w:color w:val="000000" w:themeColor="text1"/>
                <w:kern w:val="0"/>
                <w:sz w:val="24"/>
              </w:rPr>
              <w:br/>
              <w:t>4）传输距离：＞35米；</w:t>
            </w:r>
          </w:p>
        </w:tc>
      </w:tr>
      <w:tr w:rsidR="0002699D" w14:paraId="1182BA3A" w14:textId="77777777" w:rsidTr="002C68B4">
        <w:trPr>
          <w:gridAfter w:val="1"/>
          <w:wAfter w:w="142" w:type="pct"/>
          <w:trHeight w:val="720"/>
        </w:trPr>
        <w:tc>
          <w:tcPr>
            <w:tcW w:w="421" w:type="pct"/>
            <w:tcBorders>
              <w:top w:val="nil"/>
              <w:left w:val="single" w:sz="4" w:space="0" w:color="auto"/>
              <w:bottom w:val="single" w:sz="4" w:space="0" w:color="auto"/>
              <w:right w:val="single" w:sz="4" w:space="0" w:color="auto"/>
            </w:tcBorders>
            <w:shd w:val="clear" w:color="auto" w:fill="auto"/>
            <w:vAlign w:val="center"/>
          </w:tcPr>
          <w:p w14:paraId="77B1DF7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10</w:t>
            </w:r>
          </w:p>
        </w:tc>
        <w:tc>
          <w:tcPr>
            <w:tcW w:w="600" w:type="pct"/>
            <w:tcBorders>
              <w:top w:val="nil"/>
              <w:left w:val="nil"/>
              <w:bottom w:val="single" w:sz="4" w:space="0" w:color="auto"/>
              <w:right w:val="single" w:sz="4" w:space="0" w:color="auto"/>
            </w:tcBorders>
            <w:shd w:val="clear" w:color="auto" w:fill="auto"/>
            <w:vAlign w:val="center"/>
          </w:tcPr>
          <w:p w14:paraId="7DD72C3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有线话筒</w:t>
            </w:r>
          </w:p>
        </w:tc>
        <w:tc>
          <w:tcPr>
            <w:tcW w:w="428" w:type="pct"/>
            <w:tcBorders>
              <w:top w:val="nil"/>
              <w:left w:val="nil"/>
              <w:bottom w:val="single" w:sz="4" w:space="0" w:color="auto"/>
              <w:right w:val="single" w:sz="4" w:space="0" w:color="auto"/>
            </w:tcBorders>
            <w:shd w:val="clear" w:color="auto" w:fill="auto"/>
            <w:vAlign w:val="center"/>
          </w:tcPr>
          <w:p w14:paraId="42C79B7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7EA4C0B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声道：2；</w:t>
            </w:r>
            <w:r>
              <w:rPr>
                <w:rFonts w:ascii="仿宋" w:eastAsia="仿宋" w:hAnsi="仿宋" w:cs="宋体" w:hint="eastAsia"/>
                <w:color w:val="000000" w:themeColor="text1"/>
                <w:kern w:val="0"/>
                <w:sz w:val="24"/>
              </w:rPr>
              <w:br/>
              <w:t>2） 指向特征：心型指向；</w:t>
            </w:r>
            <w:r>
              <w:rPr>
                <w:rFonts w:ascii="仿宋" w:eastAsia="仿宋" w:hAnsi="仿宋" w:cs="宋体" w:hint="eastAsia"/>
                <w:color w:val="000000" w:themeColor="text1"/>
                <w:kern w:val="0"/>
                <w:sz w:val="24"/>
              </w:rPr>
              <w:br/>
              <w:t>3） 插头：标准6.5mm</w:t>
            </w:r>
          </w:p>
        </w:tc>
      </w:tr>
      <w:tr w:rsidR="0002699D" w14:paraId="34358949" w14:textId="77777777" w:rsidTr="002C68B4">
        <w:trPr>
          <w:gridAfter w:val="1"/>
          <w:wAfter w:w="142" w:type="pct"/>
          <w:trHeight w:val="960"/>
        </w:trPr>
        <w:tc>
          <w:tcPr>
            <w:tcW w:w="421" w:type="pct"/>
            <w:tcBorders>
              <w:top w:val="nil"/>
              <w:left w:val="single" w:sz="4" w:space="0" w:color="auto"/>
              <w:bottom w:val="single" w:sz="4" w:space="0" w:color="auto"/>
              <w:right w:val="single" w:sz="4" w:space="0" w:color="auto"/>
            </w:tcBorders>
            <w:shd w:val="clear" w:color="auto" w:fill="auto"/>
            <w:vAlign w:val="center"/>
          </w:tcPr>
          <w:p w14:paraId="5F2EF2F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11</w:t>
            </w:r>
          </w:p>
        </w:tc>
        <w:tc>
          <w:tcPr>
            <w:tcW w:w="600" w:type="pct"/>
            <w:tcBorders>
              <w:top w:val="nil"/>
              <w:left w:val="nil"/>
              <w:bottom w:val="single" w:sz="4" w:space="0" w:color="auto"/>
              <w:right w:val="single" w:sz="4" w:space="0" w:color="auto"/>
            </w:tcBorders>
            <w:shd w:val="clear" w:color="auto" w:fill="auto"/>
            <w:vAlign w:val="center"/>
          </w:tcPr>
          <w:p w14:paraId="272B30BE"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网络交换机</w:t>
            </w:r>
          </w:p>
        </w:tc>
        <w:tc>
          <w:tcPr>
            <w:tcW w:w="428" w:type="pct"/>
            <w:tcBorders>
              <w:top w:val="nil"/>
              <w:left w:val="nil"/>
              <w:bottom w:val="single" w:sz="4" w:space="0" w:color="auto"/>
              <w:right w:val="single" w:sz="4" w:space="0" w:color="auto"/>
            </w:tcBorders>
            <w:shd w:val="clear" w:color="auto" w:fill="auto"/>
            <w:vAlign w:val="center"/>
          </w:tcPr>
          <w:p w14:paraId="3EF9A20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09CA629B"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应用层级：二层；</w:t>
            </w:r>
            <w:r>
              <w:rPr>
                <w:rFonts w:ascii="仿宋" w:eastAsia="仿宋" w:hAnsi="仿宋" w:cs="宋体" w:hint="eastAsia"/>
                <w:color w:val="000000" w:themeColor="text1"/>
                <w:kern w:val="0"/>
                <w:sz w:val="24"/>
              </w:rPr>
              <w:br/>
              <w:t>2) 背板带宽：＞8Gbps；</w:t>
            </w:r>
            <w:r>
              <w:rPr>
                <w:rFonts w:ascii="仿宋" w:eastAsia="仿宋" w:hAnsi="仿宋" w:cs="宋体" w:hint="eastAsia"/>
                <w:color w:val="000000" w:themeColor="text1"/>
                <w:kern w:val="0"/>
                <w:sz w:val="24"/>
              </w:rPr>
              <w:br/>
              <w:t>3) 包转发率：＞6Mpps；</w:t>
            </w:r>
            <w:r>
              <w:rPr>
                <w:rFonts w:ascii="仿宋" w:eastAsia="仿宋" w:hAnsi="仿宋" w:cs="宋体" w:hint="eastAsia"/>
                <w:color w:val="000000" w:themeColor="text1"/>
                <w:kern w:val="0"/>
                <w:sz w:val="24"/>
              </w:rPr>
              <w:br/>
              <w:t>4) 端口：不低于24个1000Base-TX自适应以太网端及2个光电复用口</w:t>
            </w:r>
          </w:p>
        </w:tc>
      </w:tr>
      <w:tr w:rsidR="0002699D" w14:paraId="186C9DF7"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04E0791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12</w:t>
            </w:r>
          </w:p>
        </w:tc>
        <w:tc>
          <w:tcPr>
            <w:tcW w:w="600" w:type="pct"/>
            <w:tcBorders>
              <w:top w:val="nil"/>
              <w:left w:val="nil"/>
              <w:bottom w:val="single" w:sz="4" w:space="0" w:color="auto"/>
              <w:right w:val="single" w:sz="4" w:space="0" w:color="auto"/>
            </w:tcBorders>
            <w:shd w:val="clear" w:color="auto" w:fill="auto"/>
            <w:vAlign w:val="center"/>
          </w:tcPr>
          <w:p w14:paraId="3292D481"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工控机</w:t>
            </w:r>
          </w:p>
        </w:tc>
        <w:tc>
          <w:tcPr>
            <w:tcW w:w="428" w:type="pct"/>
            <w:tcBorders>
              <w:top w:val="nil"/>
              <w:left w:val="nil"/>
              <w:bottom w:val="single" w:sz="4" w:space="0" w:color="auto"/>
              <w:right w:val="single" w:sz="4" w:space="0" w:color="auto"/>
            </w:tcBorders>
            <w:shd w:val="clear" w:color="auto" w:fill="auto"/>
            <w:vAlign w:val="center"/>
          </w:tcPr>
          <w:p w14:paraId="45EF2E95"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03DADC2E"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CPU：至少配备8核1</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线程处理器，主频≥</w:t>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GHz</w:t>
            </w:r>
            <w:r>
              <w:rPr>
                <w:rFonts w:ascii="仿宋" w:eastAsia="仿宋" w:hAnsi="仿宋" w:cs="宋体" w:hint="eastAsia"/>
                <w:color w:val="000000" w:themeColor="text1"/>
                <w:kern w:val="0"/>
                <w:sz w:val="24"/>
              </w:rPr>
              <w:br/>
              <w:t>2) 内存：≥</w:t>
            </w:r>
            <w:r>
              <w:rPr>
                <w:rFonts w:ascii="仿宋" w:eastAsia="仿宋" w:hAnsi="仿宋" w:cs="宋体"/>
                <w:color w:val="000000" w:themeColor="text1"/>
                <w:kern w:val="0"/>
                <w:sz w:val="24"/>
              </w:rPr>
              <w:t>16</w:t>
            </w:r>
            <w:r>
              <w:rPr>
                <w:rFonts w:ascii="仿宋" w:eastAsia="仿宋" w:hAnsi="仿宋" w:cs="宋体" w:hint="eastAsia"/>
                <w:color w:val="000000" w:themeColor="text1"/>
                <w:kern w:val="0"/>
                <w:sz w:val="24"/>
              </w:rPr>
              <w:t>GB。</w:t>
            </w:r>
            <w:r>
              <w:rPr>
                <w:rFonts w:ascii="仿宋" w:eastAsia="仿宋" w:hAnsi="仿宋" w:cs="宋体" w:hint="eastAsia"/>
                <w:color w:val="000000" w:themeColor="text1"/>
                <w:kern w:val="0"/>
                <w:sz w:val="24"/>
              </w:rPr>
              <w:br/>
              <w:t>3) 存储：不低于</w:t>
            </w:r>
            <w:r>
              <w:rPr>
                <w:rFonts w:ascii="仿宋" w:eastAsia="仿宋" w:hAnsi="仿宋" w:cs="宋体"/>
                <w:color w:val="000000" w:themeColor="text1"/>
                <w:kern w:val="0"/>
                <w:sz w:val="24"/>
              </w:rPr>
              <w:t>50</w:t>
            </w:r>
            <w:r>
              <w:rPr>
                <w:rFonts w:ascii="仿宋" w:eastAsia="仿宋" w:hAnsi="仿宋" w:cs="宋体" w:hint="eastAsia"/>
                <w:color w:val="000000" w:themeColor="text1"/>
                <w:kern w:val="0"/>
                <w:sz w:val="24"/>
              </w:rPr>
              <w:t>0G SSD固态；</w:t>
            </w:r>
            <w:r>
              <w:rPr>
                <w:rFonts w:ascii="仿宋" w:eastAsia="仿宋" w:hAnsi="仿宋" w:cs="宋体" w:hint="eastAsia"/>
                <w:color w:val="000000" w:themeColor="text1"/>
                <w:kern w:val="0"/>
                <w:sz w:val="24"/>
              </w:rPr>
              <w:br/>
              <w:t>4) 具备VGA和HDMI接口；</w:t>
            </w:r>
          </w:p>
          <w:p w14:paraId="7E3D803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）支持双屏显示；</w:t>
            </w:r>
            <w:r>
              <w:rPr>
                <w:rFonts w:ascii="仿宋" w:eastAsia="仿宋" w:hAnsi="仿宋" w:cs="宋体" w:hint="eastAsia"/>
                <w:color w:val="000000" w:themeColor="text1"/>
                <w:kern w:val="0"/>
                <w:sz w:val="24"/>
              </w:rPr>
              <w:br/>
              <w:t>6）支持WINDOWS/Linux操作系统。</w:t>
            </w:r>
          </w:p>
        </w:tc>
      </w:tr>
      <w:tr w:rsidR="0002699D" w14:paraId="7381001D" w14:textId="77777777" w:rsidTr="002C68B4">
        <w:trPr>
          <w:gridAfter w:val="1"/>
          <w:wAfter w:w="142" w:type="pct"/>
          <w:trHeight w:val="1440"/>
        </w:trPr>
        <w:tc>
          <w:tcPr>
            <w:tcW w:w="421" w:type="pct"/>
            <w:tcBorders>
              <w:top w:val="nil"/>
              <w:left w:val="single" w:sz="4" w:space="0" w:color="auto"/>
              <w:bottom w:val="single" w:sz="4" w:space="0" w:color="auto"/>
              <w:right w:val="single" w:sz="4" w:space="0" w:color="auto"/>
            </w:tcBorders>
            <w:shd w:val="clear" w:color="auto" w:fill="auto"/>
            <w:vAlign w:val="center"/>
          </w:tcPr>
          <w:p w14:paraId="19F4DA6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13</w:t>
            </w:r>
          </w:p>
        </w:tc>
        <w:tc>
          <w:tcPr>
            <w:tcW w:w="600" w:type="pct"/>
            <w:tcBorders>
              <w:top w:val="nil"/>
              <w:left w:val="nil"/>
              <w:bottom w:val="single" w:sz="4" w:space="0" w:color="auto"/>
              <w:right w:val="single" w:sz="4" w:space="0" w:color="auto"/>
            </w:tcBorders>
            <w:shd w:val="clear" w:color="auto" w:fill="auto"/>
            <w:vAlign w:val="center"/>
          </w:tcPr>
          <w:p w14:paraId="616C95A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UPS</w:t>
            </w:r>
          </w:p>
        </w:tc>
        <w:tc>
          <w:tcPr>
            <w:tcW w:w="428" w:type="pct"/>
            <w:tcBorders>
              <w:top w:val="nil"/>
              <w:left w:val="nil"/>
              <w:bottom w:val="single" w:sz="4" w:space="0" w:color="auto"/>
              <w:right w:val="single" w:sz="4" w:space="0" w:color="auto"/>
            </w:tcBorders>
            <w:shd w:val="clear" w:color="auto" w:fill="auto"/>
            <w:vAlign w:val="center"/>
          </w:tcPr>
          <w:p w14:paraId="1DB65D3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78230B9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额定容量：3KVA；</w:t>
            </w:r>
            <w:r>
              <w:rPr>
                <w:rFonts w:ascii="仿宋" w:eastAsia="仿宋" w:hAnsi="仿宋" w:cs="宋体" w:hint="eastAsia"/>
                <w:color w:val="000000" w:themeColor="text1"/>
                <w:kern w:val="0"/>
                <w:sz w:val="24"/>
              </w:rPr>
              <w:br/>
              <w:t>2) 输入功因：＞0.97；</w:t>
            </w:r>
            <w:r>
              <w:rPr>
                <w:rFonts w:ascii="仿宋" w:eastAsia="仿宋" w:hAnsi="仿宋" w:cs="宋体" w:hint="eastAsia"/>
                <w:color w:val="000000" w:themeColor="text1"/>
                <w:kern w:val="0"/>
                <w:sz w:val="24"/>
              </w:rPr>
              <w:br/>
              <w:t>3) 输入电压：100-300VAC；</w:t>
            </w:r>
            <w:r>
              <w:rPr>
                <w:rFonts w:ascii="仿宋" w:eastAsia="仿宋" w:hAnsi="仿宋" w:cs="宋体" w:hint="eastAsia"/>
                <w:color w:val="000000" w:themeColor="text1"/>
                <w:kern w:val="0"/>
                <w:sz w:val="24"/>
              </w:rPr>
              <w:br/>
              <w:t>4) 输出电压：220（1±3%）VAC；</w:t>
            </w:r>
            <w:r>
              <w:rPr>
                <w:rFonts w:ascii="仿宋" w:eastAsia="仿宋" w:hAnsi="仿宋" w:cs="宋体" w:hint="eastAsia"/>
                <w:color w:val="000000" w:themeColor="text1"/>
                <w:kern w:val="0"/>
                <w:sz w:val="24"/>
              </w:rPr>
              <w:br/>
              <w:t>5) 输出频率：50(1±0.5%)Hz（电池模式）。</w:t>
            </w:r>
          </w:p>
        </w:tc>
      </w:tr>
      <w:tr w:rsidR="0002699D" w14:paraId="74355C84" w14:textId="77777777" w:rsidTr="002C68B4">
        <w:trPr>
          <w:gridAfter w:val="1"/>
          <w:wAfter w:w="142" w:type="pct"/>
          <w:trHeight w:val="1200"/>
        </w:trPr>
        <w:tc>
          <w:tcPr>
            <w:tcW w:w="421" w:type="pct"/>
            <w:tcBorders>
              <w:top w:val="nil"/>
              <w:left w:val="single" w:sz="4" w:space="0" w:color="auto"/>
              <w:bottom w:val="single" w:sz="4" w:space="0" w:color="auto"/>
              <w:right w:val="single" w:sz="4" w:space="0" w:color="auto"/>
            </w:tcBorders>
            <w:shd w:val="clear" w:color="auto" w:fill="auto"/>
            <w:vAlign w:val="center"/>
          </w:tcPr>
          <w:p w14:paraId="36EE4B67"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14</w:t>
            </w:r>
          </w:p>
        </w:tc>
        <w:tc>
          <w:tcPr>
            <w:tcW w:w="600" w:type="pct"/>
            <w:tcBorders>
              <w:top w:val="nil"/>
              <w:left w:val="nil"/>
              <w:bottom w:val="single" w:sz="4" w:space="0" w:color="auto"/>
              <w:right w:val="single" w:sz="4" w:space="0" w:color="auto"/>
            </w:tcBorders>
            <w:shd w:val="clear" w:color="auto" w:fill="auto"/>
            <w:vAlign w:val="center"/>
          </w:tcPr>
          <w:p w14:paraId="6ECF736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智慧屏</w:t>
            </w:r>
          </w:p>
        </w:tc>
        <w:tc>
          <w:tcPr>
            <w:tcW w:w="428" w:type="pct"/>
            <w:tcBorders>
              <w:top w:val="nil"/>
              <w:left w:val="nil"/>
              <w:bottom w:val="single" w:sz="4" w:space="0" w:color="auto"/>
              <w:right w:val="single" w:sz="4" w:space="0" w:color="auto"/>
            </w:tcBorders>
            <w:shd w:val="clear" w:color="auto" w:fill="auto"/>
            <w:vAlign w:val="center"/>
          </w:tcPr>
          <w:p w14:paraId="278C019A"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nil"/>
              <w:bottom w:val="single" w:sz="4" w:space="0" w:color="auto"/>
              <w:right w:val="single" w:sz="4" w:space="0" w:color="auto"/>
            </w:tcBorders>
            <w:shd w:val="clear" w:color="auto" w:fill="auto"/>
            <w:vAlign w:val="center"/>
          </w:tcPr>
          <w:p w14:paraId="4126451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 屏幕尺寸：43英寸；</w:t>
            </w:r>
            <w:r>
              <w:rPr>
                <w:rFonts w:ascii="仿宋" w:eastAsia="仿宋" w:hAnsi="仿宋" w:cs="宋体" w:hint="eastAsia"/>
                <w:color w:val="000000" w:themeColor="text1"/>
                <w:kern w:val="0"/>
                <w:sz w:val="24"/>
              </w:rPr>
              <w:br/>
              <w:t>2) 分辨率：1920*1080dpi；</w:t>
            </w:r>
            <w:r>
              <w:rPr>
                <w:rFonts w:ascii="仿宋" w:eastAsia="仿宋" w:hAnsi="仿宋" w:cs="宋体" w:hint="eastAsia"/>
                <w:color w:val="000000" w:themeColor="text1"/>
                <w:kern w:val="0"/>
                <w:sz w:val="24"/>
              </w:rPr>
              <w:br/>
              <w:t>3) 屏幕比例：16:9；</w:t>
            </w:r>
            <w:r>
              <w:rPr>
                <w:rFonts w:ascii="仿宋" w:eastAsia="仿宋" w:hAnsi="仿宋" w:cs="宋体" w:hint="eastAsia"/>
                <w:color w:val="000000" w:themeColor="text1"/>
                <w:kern w:val="0"/>
                <w:sz w:val="24"/>
              </w:rPr>
              <w:br/>
              <w:t>4) 系统：Windows/Android双系统；</w:t>
            </w:r>
            <w:r>
              <w:rPr>
                <w:rFonts w:ascii="仿宋" w:eastAsia="仿宋" w:hAnsi="仿宋" w:cs="宋体" w:hint="eastAsia"/>
                <w:color w:val="000000" w:themeColor="text1"/>
                <w:kern w:val="0"/>
                <w:sz w:val="24"/>
              </w:rPr>
              <w:br/>
              <w:t>5) 内置不低于以下配置：CPU：i3；内存：4G；存储：128G</w:t>
            </w:r>
          </w:p>
        </w:tc>
      </w:tr>
      <w:tr w:rsidR="0002699D" w14:paraId="24E3EA57" w14:textId="77777777" w:rsidTr="002C68B4">
        <w:trPr>
          <w:gridAfter w:val="1"/>
          <w:wAfter w:w="142" w:type="pct"/>
          <w:trHeight w:val="3622"/>
        </w:trPr>
        <w:tc>
          <w:tcPr>
            <w:tcW w:w="421" w:type="pct"/>
            <w:tcBorders>
              <w:top w:val="nil"/>
              <w:left w:val="single" w:sz="4" w:space="0" w:color="auto"/>
              <w:bottom w:val="single" w:sz="4" w:space="0" w:color="auto"/>
              <w:right w:val="single" w:sz="4" w:space="0" w:color="auto"/>
            </w:tcBorders>
            <w:shd w:val="clear" w:color="auto" w:fill="auto"/>
            <w:vAlign w:val="center"/>
          </w:tcPr>
          <w:p w14:paraId="3E2B3A00"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w:t>
            </w:r>
          </w:p>
        </w:tc>
        <w:tc>
          <w:tcPr>
            <w:tcW w:w="600" w:type="pct"/>
            <w:tcBorders>
              <w:top w:val="nil"/>
              <w:left w:val="nil"/>
              <w:bottom w:val="single" w:sz="4" w:space="0" w:color="auto"/>
              <w:right w:val="single" w:sz="4" w:space="0" w:color="auto"/>
            </w:tcBorders>
            <w:shd w:val="clear" w:color="auto" w:fill="auto"/>
            <w:vAlign w:val="center"/>
          </w:tcPr>
          <w:p w14:paraId="1B5CEA31"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800</w:t>
            </w:r>
            <w:proofErr w:type="gramStart"/>
            <w:r>
              <w:rPr>
                <w:rFonts w:ascii="仿宋" w:eastAsia="仿宋" w:hAnsi="仿宋" w:cs="宋体" w:hint="eastAsia"/>
                <w:color w:val="000000" w:themeColor="text1"/>
                <w:kern w:val="0"/>
                <w:sz w:val="24"/>
              </w:rPr>
              <w:t>兆</w:t>
            </w:r>
            <w:proofErr w:type="gramEnd"/>
            <w:r>
              <w:rPr>
                <w:rFonts w:ascii="仿宋" w:eastAsia="仿宋" w:hAnsi="仿宋" w:cs="宋体" w:hint="eastAsia"/>
                <w:color w:val="000000" w:themeColor="text1"/>
                <w:kern w:val="0"/>
                <w:sz w:val="24"/>
              </w:rPr>
              <w:t>集群车台</w:t>
            </w:r>
          </w:p>
        </w:tc>
        <w:tc>
          <w:tcPr>
            <w:tcW w:w="428" w:type="pct"/>
            <w:tcBorders>
              <w:top w:val="nil"/>
              <w:left w:val="nil"/>
              <w:bottom w:val="single" w:sz="4" w:space="0" w:color="auto"/>
              <w:right w:val="single" w:sz="4" w:space="0" w:color="auto"/>
            </w:tcBorders>
            <w:shd w:val="clear" w:color="auto" w:fill="auto"/>
            <w:vAlign w:val="center"/>
          </w:tcPr>
          <w:p w14:paraId="56912B9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1A435A1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1.技术体制及工作频段：基于TETRA数字集群移动通信标准，工作频段为806-870MHz；</w:t>
            </w:r>
            <w:r>
              <w:rPr>
                <w:rFonts w:ascii="仿宋" w:eastAsia="仿宋" w:hAnsi="仿宋" w:cs="宋体" w:hint="eastAsia"/>
                <w:color w:val="000000" w:themeColor="text1"/>
                <w:kern w:val="0"/>
                <w:sz w:val="24"/>
              </w:rPr>
              <w:br/>
              <w:t>2．工作模式：支持集群模式TMO和直通模式DMO；</w:t>
            </w:r>
            <w:r>
              <w:rPr>
                <w:rFonts w:ascii="仿宋" w:eastAsia="仿宋" w:hAnsi="仿宋" w:cs="宋体" w:hint="eastAsia"/>
                <w:color w:val="000000" w:themeColor="text1"/>
                <w:kern w:val="0"/>
                <w:sz w:val="24"/>
              </w:rPr>
              <w:br/>
              <w:t>3.语音服务：支持组呼、私密呼叫、紧急呼叫；</w:t>
            </w:r>
            <w:r>
              <w:rPr>
                <w:rFonts w:ascii="仿宋" w:eastAsia="仿宋" w:hAnsi="仿宋" w:cs="宋体" w:hint="eastAsia"/>
                <w:color w:val="000000" w:themeColor="text1"/>
                <w:kern w:val="0"/>
                <w:sz w:val="24"/>
              </w:rPr>
              <w:br/>
              <w:t>4.数据/信息服务：支持短数据、分组数据；</w:t>
            </w:r>
            <w:r>
              <w:rPr>
                <w:rFonts w:ascii="仿宋" w:eastAsia="仿宋" w:hAnsi="仿宋" w:cs="宋体" w:hint="eastAsia"/>
                <w:color w:val="000000" w:themeColor="text1"/>
                <w:kern w:val="0"/>
                <w:sz w:val="24"/>
              </w:rPr>
              <w:br/>
              <w:t>5.定位服务：支持GPS/北斗定位功能；</w:t>
            </w:r>
            <w:r>
              <w:rPr>
                <w:rFonts w:ascii="仿宋" w:eastAsia="仿宋" w:hAnsi="仿宋" w:cs="宋体" w:hint="eastAsia"/>
                <w:color w:val="000000" w:themeColor="text1"/>
                <w:kern w:val="0"/>
                <w:sz w:val="24"/>
              </w:rPr>
              <w:br/>
              <w:t>6.安全服务：支持鉴权、遥毙功能；</w:t>
            </w:r>
            <w:r>
              <w:rPr>
                <w:rFonts w:ascii="仿宋" w:eastAsia="仿宋" w:hAnsi="仿宋" w:cs="宋体" w:hint="eastAsia"/>
                <w:color w:val="000000" w:themeColor="text1"/>
                <w:kern w:val="0"/>
                <w:sz w:val="24"/>
              </w:rPr>
              <w:br/>
              <w:t xml:space="preserve">7.射频技术规格：射频发射功率≥3W； </w:t>
            </w:r>
            <w:r>
              <w:rPr>
                <w:rFonts w:ascii="仿宋" w:eastAsia="仿宋" w:hAnsi="仿宋" w:cs="宋体" w:hint="eastAsia"/>
                <w:color w:val="000000" w:themeColor="text1"/>
                <w:kern w:val="0"/>
                <w:sz w:val="24"/>
              </w:rPr>
              <w:br/>
              <w:t>8.环境适应性：防尘防水达到IP54或以上级别；</w:t>
            </w:r>
            <w:r>
              <w:rPr>
                <w:rFonts w:ascii="仿宋" w:eastAsia="仿宋" w:hAnsi="仿宋" w:cs="宋体" w:hint="eastAsia"/>
                <w:color w:val="000000" w:themeColor="text1"/>
                <w:kern w:val="0"/>
                <w:sz w:val="24"/>
              </w:rPr>
              <w:br/>
              <w:t>9.语言：支持中文；</w:t>
            </w:r>
            <w:r>
              <w:rPr>
                <w:rFonts w:ascii="仿宋" w:eastAsia="仿宋" w:hAnsi="仿宋" w:cs="宋体" w:hint="eastAsia"/>
                <w:color w:val="000000" w:themeColor="text1"/>
                <w:kern w:val="0"/>
                <w:sz w:val="24"/>
              </w:rPr>
              <w:br/>
              <w:t>10.组成及配件：主机、手</w:t>
            </w:r>
            <w:proofErr w:type="gramStart"/>
            <w:r>
              <w:rPr>
                <w:rFonts w:ascii="仿宋" w:eastAsia="仿宋" w:hAnsi="仿宋" w:cs="宋体" w:hint="eastAsia"/>
                <w:color w:val="000000" w:themeColor="text1"/>
                <w:kern w:val="0"/>
                <w:sz w:val="24"/>
              </w:rPr>
              <w:t>咪</w:t>
            </w:r>
            <w:proofErr w:type="gramEnd"/>
            <w:r>
              <w:rPr>
                <w:rFonts w:ascii="仿宋" w:eastAsia="仿宋" w:hAnsi="仿宋" w:cs="宋体" w:hint="eastAsia"/>
                <w:color w:val="000000" w:themeColor="text1"/>
                <w:kern w:val="0"/>
                <w:sz w:val="24"/>
              </w:rPr>
              <w:t>、天线、电源、电源线。</w:t>
            </w:r>
          </w:p>
        </w:tc>
      </w:tr>
      <w:tr w:rsidR="0002699D" w14:paraId="041E9234" w14:textId="77777777" w:rsidTr="002C68B4">
        <w:trPr>
          <w:gridAfter w:val="1"/>
          <w:wAfter w:w="142" w:type="pct"/>
          <w:trHeight w:val="64"/>
        </w:trPr>
        <w:tc>
          <w:tcPr>
            <w:tcW w:w="421" w:type="pct"/>
            <w:tcBorders>
              <w:top w:val="nil"/>
              <w:left w:val="single" w:sz="4" w:space="0" w:color="auto"/>
              <w:bottom w:val="single" w:sz="4" w:space="0" w:color="auto"/>
              <w:right w:val="single" w:sz="4" w:space="0" w:color="auto"/>
            </w:tcBorders>
            <w:shd w:val="clear" w:color="auto" w:fill="auto"/>
            <w:vAlign w:val="center"/>
          </w:tcPr>
          <w:p w14:paraId="56A1D81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16</w:t>
            </w:r>
          </w:p>
        </w:tc>
        <w:tc>
          <w:tcPr>
            <w:tcW w:w="600" w:type="pct"/>
            <w:tcBorders>
              <w:top w:val="nil"/>
              <w:left w:val="nil"/>
              <w:bottom w:val="single" w:sz="4" w:space="0" w:color="auto"/>
              <w:right w:val="single" w:sz="4" w:space="0" w:color="auto"/>
            </w:tcBorders>
            <w:shd w:val="clear" w:color="auto" w:fill="auto"/>
            <w:vAlign w:val="center"/>
          </w:tcPr>
          <w:p w14:paraId="19EC6F1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5GCPE</w:t>
            </w:r>
          </w:p>
        </w:tc>
        <w:tc>
          <w:tcPr>
            <w:tcW w:w="428" w:type="pct"/>
            <w:tcBorders>
              <w:top w:val="nil"/>
              <w:left w:val="nil"/>
              <w:bottom w:val="single" w:sz="4" w:space="0" w:color="auto"/>
              <w:right w:val="single" w:sz="4" w:space="0" w:color="auto"/>
            </w:tcBorders>
            <w:shd w:val="clear" w:color="auto" w:fill="auto"/>
            <w:vAlign w:val="center"/>
          </w:tcPr>
          <w:p w14:paraId="1E6F3CD9"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2C7E02BC"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1）5G频段：N78/79/41/1/28；</w:t>
            </w:r>
            <w:r>
              <w:rPr>
                <w:rFonts w:ascii="仿宋" w:eastAsia="仿宋" w:hAnsi="仿宋" w:cs="宋体" w:hint="eastAsia"/>
                <w:color w:val="000000" w:themeColor="text1"/>
                <w:kern w:val="0"/>
                <w:sz w:val="24"/>
              </w:rPr>
              <w:br/>
              <w:t>2）4G频段：FDD：B1/B3/B5/B8/B28； TDD：B34/B39/B40/B41；</w:t>
            </w:r>
            <w:r>
              <w:rPr>
                <w:rFonts w:ascii="仿宋" w:eastAsia="仿宋" w:hAnsi="仿宋" w:cs="宋体" w:hint="eastAsia"/>
                <w:color w:val="000000" w:themeColor="text1"/>
                <w:kern w:val="0"/>
                <w:sz w:val="24"/>
              </w:rPr>
              <w:br/>
              <w:t>3）内存：8GB闪存,512MB DDR3 RAM；</w:t>
            </w:r>
            <w:r>
              <w:rPr>
                <w:rFonts w:ascii="仿宋" w:eastAsia="仿宋" w:hAnsi="仿宋" w:cs="宋体" w:hint="eastAsia"/>
                <w:color w:val="000000" w:themeColor="text1"/>
                <w:kern w:val="0"/>
                <w:sz w:val="24"/>
              </w:rPr>
              <w:br/>
              <w:t xml:space="preserve">4）支持扩展：1×M.2 </w:t>
            </w:r>
            <w:proofErr w:type="spellStart"/>
            <w:r>
              <w:rPr>
                <w:rFonts w:ascii="仿宋" w:eastAsia="仿宋" w:hAnsi="仿宋" w:cs="宋体" w:hint="eastAsia"/>
                <w:color w:val="000000" w:themeColor="text1"/>
                <w:kern w:val="0"/>
                <w:sz w:val="24"/>
              </w:rPr>
              <w:t>NVMe</w:t>
            </w:r>
            <w:proofErr w:type="spellEnd"/>
            <w:r>
              <w:rPr>
                <w:rFonts w:ascii="仿宋" w:eastAsia="仿宋" w:hAnsi="仿宋" w:cs="宋体" w:hint="eastAsia"/>
                <w:color w:val="000000" w:themeColor="text1"/>
                <w:kern w:val="0"/>
                <w:sz w:val="24"/>
              </w:rPr>
              <w:t>协议SSD接口；</w:t>
            </w:r>
            <w:r>
              <w:rPr>
                <w:rFonts w:ascii="仿宋" w:eastAsia="仿宋" w:hAnsi="仿宋" w:cs="宋体" w:hint="eastAsia"/>
                <w:color w:val="000000" w:themeColor="text1"/>
                <w:kern w:val="0"/>
                <w:sz w:val="24"/>
              </w:rPr>
              <w:br/>
              <w:t>5）4个标准SMA</w:t>
            </w:r>
            <w:proofErr w:type="gramStart"/>
            <w:r>
              <w:rPr>
                <w:rFonts w:ascii="仿宋" w:eastAsia="仿宋" w:hAnsi="仿宋" w:cs="宋体" w:hint="eastAsia"/>
                <w:color w:val="000000" w:themeColor="text1"/>
                <w:kern w:val="0"/>
                <w:sz w:val="24"/>
              </w:rPr>
              <w:t>母头天线</w:t>
            </w:r>
            <w:proofErr w:type="gramEnd"/>
            <w:r>
              <w:rPr>
                <w:rFonts w:ascii="仿宋" w:eastAsia="仿宋" w:hAnsi="仿宋" w:cs="宋体" w:hint="eastAsia"/>
                <w:color w:val="000000" w:themeColor="text1"/>
                <w:kern w:val="0"/>
                <w:sz w:val="24"/>
              </w:rPr>
              <w:t>；</w:t>
            </w:r>
            <w:r>
              <w:rPr>
                <w:rFonts w:ascii="仿宋" w:eastAsia="仿宋" w:hAnsi="仿宋" w:cs="宋体" w:hint="eastAsia"/>
                <w:color w:val="000000" w:themeColor="text1"/>
                <w:kern w:val="0"/>
                <w:sz w:val="24"/>
              </w:rPr>
              <w:br/>
              <w:t>6）双WIFI频段：2.4G/5G；</w:t>
            </w:r>
            <w:r>
              <w:rPr>
                <w:rFonts w:ascii="仿宋" w:eastAsia="仿宋" w:hAnsi="仿宋" w:cs="宋体" w:hint="eastAsia"/>
                <w:color w:val="000000" w:themeColor="text1"/>
                <w:kern w:val="0"/>
                <w:sz w:val="24"/>
              </w:rPr>
              <w:br/>
              <w:t>7）传输标准：IEEE 802.11 a/b/g/n/ac；</w:t>
            </w:r>
            <w:r>
              <w:rPr>
                <w:rFonts w:ascii="仿宋" w:eastAsia="仿宋" w:hAnsi="仿宋" w:cs="宋体" w:hint="eastAsia"/>
                <w:color w:val="000000" w:themeColor="text1"/>
                <w:kern w:val="0"/>
                <w:sz w:val="24"/>
              </w:rPr>
              <w:br/>
              <w:t>8）SIM卡：2；</w:t>
            </w:r>
            <w:r>
              <w:rPr>
                <w:rFonts w:ascii="仿宋" w:eastAsia="仿宋" w:hAnsi="仿宋" w:cs="宋体" w:hint="eastAsia"/>
                <w:color w:val="000000" w:themeColor="text1"/>
                <w:kern w:val="0"/>
                <w:sz w:val="24"/>
              </w:rPr>
              <w:br/>
              <w:t>9）接口：RJ-45，10/100/1000 Mbps自适应；</w:t>
            </w:r>
            <w:r>
              <w:rPr>
                <w:rFonts w:ascii="仿宋" w:eastAsia="仿宋" w:hAnsi="仿宋" w:cs="宋体" w:hint="eastAsia"/>
                <w:color w:val="000000" w:themeColor="text1"/>
                <w:kern w:val="0"/>
                <w:sz w:val="24"/>
              </w:rPr>
              <w:br/>
              <w:t>10）安全：WPA/WPA2认证；</w:t>
            </w:r>
          </w:p>
          <w:p w14:paraId="793BBF1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color w:val="000000" w:themeColor="text1"/>
                <w:kern w:val="0"/>
                <w:sz w:val="24"/>
              </w:rPr>
              <w:lastRenderedPageBreak/>
              <w:t>11</w:t>
            </w:r>
            <w:r>
              <w:rPr>
                <w:rFonts w:ascii="仿宋" w:eastAsia="仿宋" w:hAnsi="仿宋" w:cs="宋体" w:hint="eastAsia"/>
                <w:color w:val="000000" w:themeColor="text1"/>
                <w:kern w:val="0"/>
                <w:sz w:val="24"/>
              </w:rPr>
              <w:t>）支持WEP/TKIP/AES加密。</w:t>
            </w:r>
          </w:p>
        </w:tc>
      </w:tr>
      <w:tr w:rsidR="0002699D" w14:paraId="09D1B981" w14:textId="77777777" w:rsidTr="002C68B4">
        <w:trPr>
          <w:gridAfter w:val="1"/>
          <w:wAfter w:w="142" w:type="pct"/>
          <w:trHeight w:val="960"/>
        </w:trPr>
        <w:tc>
          <w:tcPr>
            <w:tcW w:w="421" w:type="pct"/>
            <w:tcBorders>
              <w:top w:val="nil"/>
              <w:left w:val="single" w:sz="4" w:space="0" w:color="auto"/>
              <w:bottom w:val="single" w:sz="4" w:space="0" w:color="auto"/>
              <w:right w:val="single" w:sz="4" w:space="0" w:color="auto"/>
            </w:tcBorders>
            <w:shd w:val="clear" w:color="auto" w:fill="auto"/>
            <w:vAlign w:val="center"/>
          </w:tcPr>
          <w:p w14:paraId="23DB74E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17</w:t>
            </w:r>
          </w:p>
        </w:tc>
        <w:tc>
          <w:tcPr>
            <w:tcW w:w="600" w:type="pct"/>
            <w:tcBorders>
              <w:top w:val="nil"/>
              <w:left w:val="nil"/>
              <w:bottom w:val="single" w:sz="4" w:space="0" w:color="auto"/>
              <w:right w:val="single" w:sz="4" w:space="0" w:color="auto"/>
            </w:tcBorders>
            <w:shd w:val="clear" w:color="auto" w:fill="auto"/>
            <w:vAlign w:val="center"/>
          </w:tcPr>
          <w:p w14:paraId="351FF172"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无线路由器</w:t>
            </w:r>
          </w:p>
        </w:tc>
        <w:tc>
          <w:tcPr>
            <w:tcW w:w="428" w:type="pct"/>
            <w:tcBorders>
              <w:top w:val="nil"/>
              <w:left w:val="nil"/>
              <w:bottom w:val="single" w:sz="4" w:space="0" w:color="auto"/>
              <w:right w:val="single" w:sz="4" w:space="0" w:color="auto"/>
            </w:tcBorders>
            <w:shd w:val="clear" w:color="auto" w:fill="auto"/>
            <w:vAlign w:val="center"/>
          </w:tcPr>
          <w:p w14:paraId="257E791C"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1台</w:t>
            </w:r>
          </w:p>
        </w:tc>
        <w:tc>
          <w:tcPr>
            <w:tcW w:w="3409" w:type="pct"/>
            <w:tcBorders>
              <w:top w:val="nil"/>
              <w:left w:val="nil"/>
              <w:bottom w:val="single" w:sz="4" w:space="0" w:color="auto"/>
              <w:right w:val="single" w:sz="4" w:space="0" w:color="auto"/>
            </w:tcBorders>
            <w:shd w:val="clear" w:color="auto" w:fill="auto"/>
            <w:vAlign w:val="center"/>
          </w:tcPr>
          <w:p w14:paraId="7FF8E0B7"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1）网络接口：≥1个10/100Mbps WAN口，≥3个10/100Mbps LAN口</w:t>
            </w:r>
            <w:r>
              <w:rPr>
                <w:rFonts w:ascii="仿宋" w:eastAsia="仿宋" w:hAnsi="仿宋" w:cs="宋体" w:hint="eastAsia"/>
                <w:color w:val="000000" w:themeColor="text1"/>
                <w:kern w:val="0"/>
                <w:sz w:val="24"/>
              </w:rPr>
              <w:br/>
              <w:t>2）频率范围：双频（2.4GHz，5GHz）</w:t>
            </w:r>
            <w:r>
              <w:rPr>
                <w:rFonts w:ascii="仿宋" w:eastAsia="仿宋" w:hAnsi="仿宋" w:cs="宋体" w:hint="eastAsia"/>
                <w:color w:val="000000" w:themeColor="text1"/>
                <w:kern w:val="0"/>
                <w:sz w:val="24"/>
              </w:rPr>
              <w:br/>
              <w:t>3）最高传输速率：≥2900Mbps</w:t>
            </w:r>
            <w:r>
              <w:rPr>
                <w:rFonts w:ascii="仿宋" w:eastAsia="仿宋" w:hAnsi="仿宋" w:cs="宋体" w:hint="eastAsia"/>
                <w:color w:val="000000" w:themeColor="text1"/>
                <w:kern w:val="0"/>
                <w:sz w:val="24"/>
              </w:rPr>
              <w:br/>
              <w:t>4）天线数量：≥4根</w:t>
            </w:r>
          </w:p>
        </w:tc>
      </w:tr>
      <w:tr w:rsidR="0002699D" w14:paraId="35837D6E" w14:textId="77777777" w:rsidTr="002C68B4">
        <w:trPr>
          <w:gridAfter w:val="1"/>
          <w:wAfter w:w="142" w:type="pct"/>
          <w:trHeight w:val="1120"/>
        </w:trPr>
        <w:tc>
          <w:tcPr>
            <w:tcW w:w="421" w:type="pct"/>
            <w:vMerge w:val="restart"/>
            <w:tcBorders>
              <w:top w:val="nil"/>
              <w:left w:val="single" w:sz="4" w:space="0" w:color="auto"/>
              <w:bottom w:val="single" w:sz="4" w:space="0" w:color="000000"/>
              <w:right w:val="single" w:sz="4" w:space="0" w:color="auto"/>
            </w:tcBorders>
            <w:shd w:val="clear" w:color="auto" w:fill="auto"/>
            <w:vAlign w:val="center"/>
          </w:tcPr>
          <w:p w14:paraId="4DC6486E"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18</w:t>
            </w:r>
          </w:p>
        </w:tc>
        <w:tc>
          <w:tcPr>
            <w:tcW w:w="600" w:type="pct"/>
            <w:vMerge w:val="restart"/>
            <w:tcBorders>
              <w:top w:val="nil"/>
              <w:left w:val="single" w:sz="4" w:space="0" w:color="auto"/>
              <w:bottom w:val="single" w:sz="4" w:space="0" w:color="000000"/>
              <w:right w:val="single" w:sz="4" w:space="0" w:color="auto"/>
            </w:tcBorders>
            <w:shd w:val="clear" w:color="auto" w:fill="auto"/>
            <w:vAlign w:val="center"/>
          </w:tcPr>
          <w:p w14:paraId="4AD57123"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自组网设备</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tcPr>
          <w:p w14:paraId="796228FF"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vMerge w:val="restart"/>
            <w:tcBorders>
              <w:top w:val="nil"/>
              <w:left w:val="single" w:sz="4" w:space="0" w:color="auto"/>
              <w:bottom w:val="single" w:sz="4" w:space="0" w:color="000000"/>
              <w:right w:val="single" w:sz="4" w:space="0" w:color="auto"/>
            </w:tcBorders>
            <w:shd w:val="clear" w:color="auto" w:fill="auto"/>
            <w:vAlign w:val="center"/>
          </w:tcPr>
          <w:p w14:paraId="45CBC44F"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车载台（1台）</w:t>
            </w:r>
            <w:r>
              <w:rPr>
                <w:rFonts w:ascii="仿宋" w:eastAsia="仿宋" w:hAnsi="仿宋" w:cs="宋体" w:hint="eastAsia"/>
                <w:color w:val="000000" w:themeColor="text1"/>
                <w:kern w:val="0"/>
                <w:sz w:val="24"/>
              </w:rPr>
              <w:br/>
              <w:t>1) 工作频率：300MHz～5.8GHz(频段可定制) ；</w:t>
            </w:r>
            <w:r>
              <w:rPr>
                <w:rFonts w:ascii="仿宋" w:eastAsia="仿宋" w:hAnsi="仿宋" w:cs="宋体" w:hint="eastAsia"/>
                <w:color w:val="000000" w:themeColor="text1"/>
                <w:kern w:val="0"/>
                <w:sz w:val="24"/>
              </w:rPr>
              <w:br/>
              <w:t>2) 时延:单跳网络时延应≤</w:t>
            </w:r>
            <w:r>
              <w:rPr>
                <w:rFonts w:ascii="仿宋" w:eastAsia="仿宋" w:hAnsi="仿宋" w:cs="宋体"/>
                <w:color w:val="000000" w:themeColor="text1"/>
                <w:kern w:val="0"/>
                <w:sz w:val="24"/>
              </w:rPr>
              <w:t>10</w:t>
            </w:r>
            <w:r>
              <w:rPr>
                <w:rFonts w:ascii="仿宋" w:eastAsia="仿宋" w:hAnsi="仿宋" w:cs="宋体" w:hint="eastAsia"/>
                <w:color w:val="000000" w:themeColor="text1"/>
                <w:kern w:val="0"/>
                <w:sz w:val="24"/>
              </w:rPr>
              <w:t>ms；</w:t>
            </w:r>
            <w:r>
              <w:rPr>
                <w:rFonts w:ascii="仿宋" w:eastAsia="仿宋" w:hAnsi="仿宋" w:cs="宋体" w:hint="eastAsia"/>
                <w:color w:val="000000" w:themeColor="text1"/>
                <w:kern w:val="0"/>
                <w:sz w:val="24"/>
              </w:rPr>
              <w:br/>
              <w:t>3) 带宽:5/10/20MHz，可调；</w:t>
            </w:r>
            <w:r>
              <w:rPr>
                <w:rFonts w:ascii="仿宋" w:eastAsia="仿宋" w:hAnsi="仿宋" w:cs="宋体" w:hint="eastAsia"/>
                <w:color w:val="000000" w:themeColor="text1"/>
                <w:kern w:val="0"/>
                <w:sz w:val="24"/>
              </w:rPr>
              <w:br/>
              <w:t>4) 射频通道：2T2R；</w:t>
            </w:r>
            <w:r>
              <w:rPr>
                <w:rFonts w:ascii="仿宋" w:eastAsia="仿宋" w:hAnsi="仿宋" w:cs="宋体" w:hint="eastAsia"/>
                <w:color w:val="000000" w:themeColor="text1"/>
                <w:kern w:val="0"/>
                <w:sz w:val="24"/>
              </w:rPr>
              <w:br/>
              <w:t>5) ▲通信距离:使用全向天线，单跳通信距离≥10km，系统网络具备自愈合能力；（提供相关证明材料并加盖供应商单位公章）</w:t>
            </w:r>
            <w:r>
              <w:rPr>
                <w:rFonts w:ascii="仿宋" w:eastAsia="仿宋" w:hAnsi="仿宋" w:cs="宋体" w:hint="eastAsia"/>
                <w:color w:val="000000" w:themeColor="text1"/>
                <w:kern w:val="0"/>
                <w:sz w:val="24"/>
              </w:rPr>
              <w:br/>
              <w:t>6) 组网能力：系统具有大规模组网能力，能支持≥32个节点；</w:t>
            </w:r>
            <w:r>
              <w:rPr>
                <w:rFonts w:ascii="仿宋" w:eastAsia="仿宋" w:hAnsi="仿宋" w:cs="宋体" w:hint="eastAsia"/>
                <w:color w:val="000000" w:themeColor="text1"/>
                <w:kern w:val="0"/>
                <w:sz w:val="24"/>
              </w:rPr>
              <w:br/>
              <w:t>7) 图像分辨率：1080P、1080i、720P、576i；</w:t>
            </w:r>
            <w:r>
              <w:rPr>
                <w:rFonts w:ascii="仿宋" w:eastAsia="仿宋" w:hAnsi="仿宋" w:cs="宋体" w:hint="eastAsia"/>
                <w:color w:val="000000" w:themeColor="text1"/>
                <w:kern w:val="0"/>
                <w:sz w:val="24"/>
              </w:rPr>
              <w:br/>
              <w:t>8) 视频压缩标准：H.264/H.265；</w:t>
            </w:r>
            <w:r>
              <w:rPr>
                <w:rFonts w:ascii="仿宋" w:eastAsia="仿宋" w:hAnsi="仿宋" w:cs="宋体" w:hint="eastAsia"/>
                <w:color w:val="000000" w:themeColor="text1"/>
                <w:kern w:val="0"/>
                <w:sz w:val="24"/>
              </w:rPr>
              <w:br/>
              <w:t>9) 频点:所有设备应能在同一频段上工作；</w:t>
            </w:r>
            <w:r>
              <w:rPr>
                <w:rFonts w:ascii="仿宋" w:eastAsia="仿宋" w:hAnsi="仿宋" w:cs="宋体" w:hint="eastAsia"/>
                <w:color w:val="000000" w:themeColor="text1"/>
                <w:kern w:val="0"/>
                <w:sz w:val="24"/>
              </w:rPr>
              <w:br/>
              <w:t>10) 设备具有</w:t>
            </w:r>
            <w:proofErr w:type="gramStart"/>
            <w:r>
              <w:rPr>
                <w:rFonts w:ascii="仿宋" w:eastAsia="仿宋" w:hAnsi="仿宋" w:cs="宋体" w:hint="eastAsia"/>
                <w:color w:val="000000" w:themeColor="text1"/>
                <w:kern w:val="0"/>
                <w:sz w:val="24"/>
              </w:rPr>
              <w:t>一</w:t>
            </w:r>
            <w:proofErr w:type="gramEnd"/>
            <w:r>
              <w:rPr>
                <w:rFonts w:ascii="仿宋" w:eastAsia="仿宋" w:hAnsi="仿宋" w:cs="宋体" w:hint="eastAsia"/>
                <w:color w:val="000000" w:themeColor="text1"/>
                <w:kern w:val="0"/>
                <w:sz w:val="24"/>
              </w:rPr>
              <w:t>机多用的功能，具备单兵，中继，基站等性能，并自动组合成网络链路；</w:t>
            </w:r>
            <w:r>
              <w:rPr>
                <w:rFonts w:ascii="仿宋" w:eastAsia="仿宋" w:hAnsi="仿宋" w:cs="宋体" w:hint="eastAsia"/>
                <w:color w:val="000000" w:themeColor="text1"/>
                <w:kern w:val="0"/>
                <w:sz w:val="24"/>
              </w:rPr>
              <w:br/>
              <w:t>11) 入网时间: 系统启动后，组</w:t>
            </w:r>
            <w:proofErr w:type="gramStart"/>
            <w:r>
              <w:rPr>
                <w:rFonts w:ascii="仿宋" w:eastAsia="仿宋" w:hAnsi="仿宋" w:cs="宋体" w:hint="eastAsia"/>
                <w:color w:val="000000" w:themeColor="text1"/>
                <w:kern w:val="0"/>
                <w:sz w:val="24"/>
              </w:rPr>
              <w:t>网时间</w:t>
            </w:r>
            <w:proofErr w:type="gramEnd"/>
            <w:r>
              <w:rPr>
                <w:rFonts w:ascii="仿宋" w:eastAsia="仿宋" w:hAnsi="仿宋" w:cs="宋体" w:hint="eastAsia"/>
                <w:color w:val="000000" w:themeColor="text1"/>
                <w:kern w:val="0"/>
                <w:sz w:val="24"/>
              </w:rPr>
              <w:t>应≤60s；</w:t>
            </w:r>
            <w:r>
              <w:rPr>
                <w:rFonts w:ascii="仿宋" w:eastAsia="仿宋" w:hAnsi="仿宋" w:cs="宋体" w:hint="eastAsia"/>
                <w:color w:val="000000" w:themeColor="text1"/>
                <w:kern w:val="0"/>
                <w:sz w:val="24"/>
              </w:rPr>
              <w:br/>
              <w:t>12) ▲</w:t>
            </w:r>
            <w:proofErr w:type="gramStart"/>
            <w:r>
              <w:rPr>
                <w:rFonts w:ascii="仿宋" w:eastAsia="仿宋" w:hAnsi="仿宋" w:cs="宋体" w:hint="eastAsia"/>
                <w:color w:val="000000" w:themeColor="text1"/>
                <w:kern w:val="0"/>
                <w:sz w:val="24"/>
              </w:rPr>
              <w:t>级跳数</w:t>
            </w:r>
            <w:proofErr w:type="gramEnd"/>
            <w:r>
              <w:rPr>
                <w:rFonts w:ascii="仿宋" w:eastAsia="仿宋" w:hAnsi="仿宋" w:cs="宋体" w:hint="eastAsia"/>
                <w:color w:val="000000" w:themeColor="text1"/>
                <w:kern w:val="0"/>
                <w:sz w:val="24"/>
              </w:rPr>
              <w:t>:最大</w:t>
            </w:r>
            <w:proofErr w:type="gramStart"/>
            <w:r>
              <w:rPr>
                <w:rFonts w:ascii="仿宋" w:eastAsia="仿宋" w:hAnsi="仿宋" w:cs="宋体" w:hint="eastAsia"/>
                <w:color w:val="000000" w:themeColor="text1"/>
                <w:kern w:val="0"/>
                <w:sz w:val="24"/>
              </w:rPr>
              <w:t>中继跳数应</w:t>
            </w:r>
            <w:proofErr w:type="gramEnd"/>
            <w:r>
              <w:rPr>
                <w:rFonts w:ascii="仿宋" w:eastAsia="仿宋" w:hAnsi="仿宋" w:cs="宋体" w:hint="eastAsia"/>
                <w:color w:val="000000" w:themeColor="text1"/>
                <w:kern w:val="0"/>
                <w:sz w:val="24"/>
              </w:rPr>
              <w:t>不低于8跳，且8跳后有效数据速率应不低于2Mbps；（提供相关证明材料并加盖供应商单位公章）</w:t>
            </w:r>
            <w:r>
              <w:rPr>
                <w:rFonts w:ascii="仿宋" w:eastAsia="仿宋" w:hAnsi="仿宋" w:cs="宋体" w:hint="eastAsia"/>
                <w:color w:val="000000" w:themeColor="text1"/>
                <w:kern w:val="0"/>
                <w:sz w:val="24"/>
              </w:rPr>
              <w:br/>
              <w:t>13) 无中心网络管理:采用无中心分布式网络，易于管理，网管终端可在网内任意一台设备上管理全网设备，并且具备多台网管终端同时查看网络拓扑图的能力；</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14) 移动传输:节点移动速度≥</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00km/h时，可稳定传输音视频信号；</w:t>
            </w:r>
            <w:r>
              <w:rPr>
                <w:rFonts w:ascii="仿宋" w:eastAsia="仿宋" w:hAnsi="仿宋" w:cs="宋体" w:hint="eastAsia"/>
                <w:color w:val="000000" w:themeColor="text1"/>
                <w:kern w:val="0"/>
                <w:sz w:val="24"/>
              </w:rPr>
              <w:br/>
              <w:t>15) 远程管理：通过网管控制平台对基站设备进行管理，可对设备的工作频率、发射功率、IP地址等参数进行修改设置；可对所有终端进行重命名并显示在列表内；</w:t>
            </w:r>
            <w:r>
              <w:rPr>
                <w:rFonts w:ascii="仿宋" w:eastAsia="仿宋" w:hAnsi="仿宋" w:cs="宋体" w:hint="eastAsia"/>
                <w:color w:val="000000" w:themeColor="text1"/>
                <w:kern w:val="0"/>
                <w:sz w:val="24"/>
              </w:rPr>
              <w:br/>
              <w:t>16) 双向语音：支持下发语音至所有终端，也可实现某个终端上传语音至车载台，实现全双工语音调度。</w:t>
            </w:r>
          </w:p>
          <w:p w14:paraId="3536E656"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）发射功率：单通道≥5W；</w:t>
            </w:r>
          </w:p>
          <w:p w14:paraId="162F50B4"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）支持有线及无线接入。</w:t>
            </w:r>
          </w:p>
          <w:p w14:paraId="3037CC9A"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便携背负台（2台）</w:t>
            </w:r>
            <w:r>
              <w:rPr>
                <w:rFonts w:ascii="仿宋" w:eastAsia="仿宋" w:hAnsi="仿宋" w:cs="宋体" w:hint="eastAsia"/>
                <w:b/>
                <w:bCs/>
                <w:color w:val="000000" w:themeColor="text1"/>
                <w:kern w:val="0"/>
                <w:sz w:val="24"/>
              </w:rPr>
              <w:br/>
            </w:r>
            <w:r>
              <w:rPr>
                <w:rFonts w:ascii="仿宋" w:eastAsia="仿宋" w:hAnsi="仿宋" w:cs="宋体" w:hint="eastAsia"/>
                <w:color w:val="000000" w:themeColor="text1"/>
                <w:kern w:val="0"/>
                <w:sz w:val="24"/>
              </w:rPr>
              <w:t>1）使用方式：开机一键使用，无需配置和更改参数；</w:t>
            </w:r>
            <w:r>
              <w:rPr>
                <w:rFonts w:ascii="仿宋" w:eastAsia="仿宋" w:hAnsi="仿宋" w:cs="宋体" w:hint="eastAsia"/>
                <w:color w:val="000000" w:themeColor="text1"/>
                <w:kern w:val="0"/>
                <w:sz w:val="24"/>
              </w:rPr>
              <w:br/>
              <w:t>2）工作频率：300MHz～5.8GHz(频段可定制) ；</w:t>
            </w:r>
            <w:r>
              <w:rPr>
                <w:rFonts w:ascii="仿宋" w:eastAsia="仿宋" w:hAnsi="仿宋" w:cs="宋体" w:hint="eastAsia"/>
                <w:color w:val="000000" w:themeColor="text1"/>
                <w:kern w:val="0"/>
                <w:sz w:val="24"/>
              </w:rPr>
              <w:br/>
              <w:t>3）工作带宽:5/10/20MHz，可调；</w:t>
            </w:r>
            <w:r>
              <w:rPr>
                <w:rFonts w:ascii="仿宋" w:eastAsia="仿宋" w:hAnsi="仿宋" w:cs="宋体" w:hint="eastAsia"/>
                <w:color w:val="000000" w:themeColor="text1"/>
                <w:kern w:val="0"/>
                <w:sz w:val="24"/>
              </w:rPr>
              <w:br/>
              <w:t>4）射频通道：2T2R；</w:t>
            </w:r>
            <w:r>
              <w:rPr>
                <w:rFonts w:ascii="仿宋" w:eastAsia="仿宋" w:hAnsi="仿宋" w:cs="宋体" w:hint="eastAsia"/>
                <w:color w:val="000000" w:themeColor="text1"/>
                <w:kern w:val="0"/>
                <w:sz w:val="24"/>
              </w:rPr>
              <w:br/>
              <w:t>5）发射功率：≥2*0.5W；</w:t>
            </w:r>
            <w:r>
              <w:rPr>
                <w:rFonts w:ascii="仿宋" w:eastAsia="仿宋" w:hAnsi="仿宋" w:cs="宋体" w:hint="eastAsia"/>
                <w:color w:val="000000" w:themeColor="text1"/>
                <w:kern w:val="0"/>
                <w:sz w:val="24"/>
              </w:rPr>
              <w:br/>
              <w:t>6）通信距离:使用全向天线，单跳通信距离≥10km，系统网络具备自愈合能力；</w:t>
            </w:r>
            <w:r>
              <w:rPr>
                <w:rFonts w:ascii="仿宋" w:eastAsia="仿宋" w:hAnsi="仿宋" w:cs="宋体" w:hint="eastAsia"/>
                <w:color w:val="000000" w:themeColor="text1"/>
                <w:kern w:val="0"/>
                <w:sz w:val="24"/>
              </w:rPr>
              <w:br/>
              <w:t>7）组网能力：系统具有大规模组网能力，能支持≥32个节点；</w:t>
            </w:r>
            <w:r>
              <w:rPr>
                <w:rFonts w:ascii="仿宋" w:eastAsia="仿宋" w:hAnsi="仿宋" w:cs="宋体" w:hint="eastAsia"/>
                <w:color w:val="000000" w:themeColor="text1"/>
                <w:kern w:val="0"/>
                <w:sz w:val="24"/>
              </w:rPr>
              <w:br/>
              <w:t>8）图像分辨率：1080P、1080i、720P、576i；</w:t>
            </w:r>
            <w:r>
              <w:rPr>
                <w:rFonts w:ascii="仿宋" w:eastAsia="仿宋" w:hAnsi="仿宋" w:cs="宋体" w:hint="eastAsia"/>
                <w:color w:val="000000" w:themeColor="text1"/>
                <w:kern w:val="0"/>
                <w:sz w:val="24"/>
              </w:rPr>
              <w:br/>
              <w:t>9）WIFI功能：支持；</w:t>
            </w:r>
            <w:r>
              <w:rPr>
                <w:rFonts w:ascii="仿宋" w:eastAsia="仿宋" w:hAnsi="仿宋" w:cs="宋体" w:hint="eastAsia"/>
                <w:color w:val="000000" w:themeColor="text1"/>
                <w:kern w:val="0"/>
                <w:sz w:val="24"/>
              </w:rPr>
              <w:br/>
              <w:t>10）频点:所有设备应能在同一频段上工作；</w:t>
            </w:r>
            <w:r>
              <w:rPr>
                <w:rFonts w:ascii="仿宋" w:eastAsia="仿宋" w:hAnsi="仿宋" w:cs="宋体" w:hint="eastAsia"/>
                <w:color w:val="000000" w:themeColor="text1"/>
                <w:kern w:val="0"/>
                <w:sz w:val="24"/>
              </w:rPr>
              <w:br/>
              <w:t>11）设备具有</w:t>
            </w:r>
            <w:proofErr w:type="gramStart"/>
            <w:r>
              <w:rPr>
                <w:rFonts w:ascii="仿宋" w:eastAsia="仿宋" w:hAnsi="仿宋" w:cs="宋体" w:hint="eastAsia"/>
                <w:color w:val="000000" w:themeColor="text1"/>
                <w:kern w:val="0"/>
                <w:sz w:val="24"/>
              </w:rPr>
              <w:t>一</w:t>
            </w:r>
            <w:proofErr w:type="gramEnd"/>
            <w:r>
              <w:rPr>
                <w:rFonts w:ascii="仿宋" w:eastAsia="仿宋" w:hAnsi="仿宋" w:cs="宋体" w:hint="eastAsia"/>
                <w:color w:val="000000" w:themeColor="text1"/>
                <w:kern w:val="0"/>
                <w:sz w:val="24"/>
              </w:rPr>
              <w:t>机多用的功能，具备单兵，中继，基站等性能，并自动组合成网络链路；</w:t>
            </w:r>
            <w:r>
              <w:rPr>
                <w:rFonts w:ascii="仿宋" w:eastAsia="仿宋" w:hAnsi="仿宋" w:cs="宋体" w:hint="eastAsia"/>
                <w:color w:val="000000" w:themeColor="text1"/>
                <w:kern w:val="0"/>
                <w:sz w:val="24"/>
              </w:rPr>
              <w:br/>
              <w:t>12）工作时间:单个节点设备持续工作应不低于6h；</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13）入网时间：系统启动后，组</w:t>
            </w:r>
            <w:proofErr w:type="gramStart"/>
            <w:r>
              <w:rPr>
                <w:rFonts w:ascii="仿宋" w:eastAsia="仿宋" w:hAnsi="仿宋" w:cs="宋体" w:hint="eastAsia"/>
                <w:color w:val="000000" w:themeColor="text1"/>
                <w:kern w:val="0"/>
                <w:sz w:val="24"/>
              </w:rPr>
              <w:t>网时间</w:t>
            </w:r>
            <w:proofErr w:type="gramEnd"/>
            <w:r>
              <w:rPr>
                <w:rFonts w:ascii="仿宋" w:eastAsia="仿宋" w:hAnsi="仿宋" w:cs="宋体" w:hint="eastAsia"/>
                <w:color w:val="000000" w:themeColor="text1"/>
                <w:kern w:val="0"/>
                <w:sz w:val="24"/>
              </w:rPr>
              <w:t>应≤60s；</w:t>
            </w:r>
            <w:r>
              <w:rPr>
                <w:rFonts w:ascii="仿宋" w:eastAsia="仿宋" w:hAnsi="仿宋" w:cs="宋体" w:hint="eastAsia"/>
                <w:color w:val="000000" w:themeColor="text1"/>
                <w:kern w:val="0"/>
                <w:sz w:val="24"/>
              </w:rPr>
              <w:br/>
              <w:t>14）</w:t>
            </w:r>
            <w:proofErr w:type="gramStart"/>
            <w:r>
              <w:rPr>
                <w:rFonts w:ascii="仿宋" w:eastAsia="仿宋" w:hAnsi="仿宋" w:cs="宋体" w:hint="eastAsia"/>
                <w:color w:val="000000" w:themeColor="text1"/>
                <w:kern w:val="0"/>
                <w:sz w:val="24"/>
              </w:rPr>
              <w:t>级跳数</w:t>
            </w:r>
            <w:proofErr w:type="gramEnd"/>
            <w:r>
              <w:rPr>
                <w:rFonts w:ascii="仿宋" w:eastAsia="仿宋" w:hAnsi="仿宋" w:cs="宋体" w:hint="eastAsia"/>
                <w:color w:val="000000" w:themeColor="text1"/>
                <w:kern w:val="0"/>
                <w:sz w:val="24"/>
              </w:rPr>
              <w:t>:最大</w:t>
            </w:r>
            <w:proofErr w:type="gramStart"/>
            <w:r>
              <w:rPr>
                <w:rFonts w:ascii="仿宋" w:eastAsia="仿宋" w:hAnsi="仿宋" w:cs="宋体" w:hint="eastAsia"/>
                <w:color w:val="000000" w:themeColor="text1"/>
                <w:kern w:val="0"/>
                <w:sz w:val="24"/>
              </w:rPr>
              <w:t>中继跳数应</w:t>
            </w:r>
            <w:proofErr w:type="gramEnd"/>
            <w:r>
              <w:rPr>
                <w:rFonts w:ascii="仿宋" w:eastAsia="仿宋" w:hAnsi="仿宋" w:cs="宋体" w:hint="eastAsia"/>
                <w:color w:val="000000" w:themeColor="text1"/>
                <w:kern w:val="0"/>
                <w:sz w:val="24"/>
              </w:rPr>
              <w:t>不低于8跳，且8跳后有效数据速率应不低于2Mbps；</w:t>
            </w:r>
            <w:r>
              <w:rPr>
                <w:rFonts w:ascii="仿宋" w:eastAsia="仿宋" w:hAnsi="仿宋" w:cs="宋体" w:hint="eastAsia"/>
                <w:color w:val="000000" w:themeColor="text1"/>
                <w:kern w:val="0"/>
                <w:sz w:val="24"/>
              </w:rPr>
              <w:br/>
              <w:t>15</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无中心网络管理:采用无中心分布式网络，易于管理，网管终端可在网内任意设备上管理全网设备，并且具备多台网管终端同时查看网络拓扑图的能力；</w:t>
            </w:r>
            <w:r>
              <w:rPr>
                <w:rFonts w:ascii="仿宋" w:eastAsia="仿宋" w:hAnsi="仿宋" w:cs="宋体" w:hint="eastAsia"/>
                <w:color w:val="000000" w:themeColor="text1"/>
                <w:kern w:val="0"/>
                <w:sz w:val="24"/>
              </w:rPr>
              <w:br/>
              <w:t>16</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防护等级：IP66；</w:t>
            </w:r>
            <w:r>
              <w:rPr>
                <w:rFonts w:ascii="仿宋" w:eastAsia="仿宋" w:hAnsi="仿宋" w:cs="宋体" w:hint="eastAsia"/>
                <w:color w:val="000000" w:themeColor="text1"/>
                <w:kern w:val="0"/>
                <w:sz w:val="24"/>
              </w:rPr>
              <w:br/>
              <w:t>17</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含前端视频采集设备。</w:t>
            </w:r>
          </w:p>
          <w:p w14:paraId="67B1072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）支持有线及无线接入。</w:t>
            </w:r>
          </w:p>
          <w:p w14:paraId="0D6C9A3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手持台（1台）</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使用方式：开机一键使用，无需配置和更改参数；</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工作频率：300MHz～5.8GHz(频段可定制) ；</w:t>
            </w:r>
            <w:r>
              <w:rPr>
                <w:rFonts w:ascii="仿宋" w:eastAsia="仿宋" w:hAnsi="仿宋" w:cs="宋体" w:hint="eastAsia"/>
                <w:color w:val="000000" w:themeColor="text1"/>
                <w:kern w:val="0"/>
                <w:sz w:val="24"/>
              </w:rPr>
              <w:br/>
              <w:t>3</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工作带宽:5/10/20MHz，可调；</w:t>
            </w:r>
            <w:r>
              <w:rPr>
                <w:rFonts w:ascii="仿宋" w:eastAsia="仿宋" w:hAnsi="仿宋" w:cs="宋体" w:hint="eastAsia"/>
                <w:color w:val="000000" w:themeColor="text1"/>
                <w:kern w:val="0"/>
                <w:sz w:val="24"/>
              </w:rPr>
              <w:br/>
              <w:t>4</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射频通道：2T2R；</w:t>
            </w:r>
            <w:r>
              <w:rPr>
                <w:rFonts w:ascii="仿宋" w:eastAsia="仿宋" w:hAnsi="仿宋" w:cs="宋体" w:hint="eastAsia"/>
                <w:color w:val="000000" w:themeColor="text1"/>
                <w:kern w:val="0"/>
                <w:sz w:val="24"/>
              </w:rPr>
              <w:br/>
              <w:t>5</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发射功率：≥2*0.5W；</w:t>
            </w:r>
            <w:r>
              <w:rPr>
                <w:rFonts w:ascii="仿宋" w:eastAsia="仿宋" w:hAnsi="仿宋" w:cs="宋体" w:hint="eastAsia"/>
                <w:color w:val="000000" w:themeColor="text1"/>
                <w:kern w:val="0"/>
                <w:sz w:val="24"/>
              </w:rPr>
              <w:br/>
              <w:t>6</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通信距离:使用全向天线，单跳通信距离≥10km，系统网络具备自愈合能力；</w:t>
            </w:r>
            <w:r>
              <w:rPr>
                <w:rFonts w:ascii="仿宋" w:eastAsia="仿宋" w:hAnsi="仿宋" w:cs="宋体" w:hint="eastAsia"/>
                <w:color w:val="000000" w:themeColor="text1"/>
                <w:kern w:val="0"/>
                <w:sz w:val="24"/>
              </w:rPr>
              <w:br/>
              <w:t>7</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组网能力：系统具有大规模组网能力，能支持≥32个节点；</w:t>
            </w:r>
            <w:r>
              <w:rPr>
                <w:rFonts w:ascii="仿宋" w:eastAsia="仿宋" w:hAnsi="仿宋" w:cs="宋体" w:hint="eastAsia"/>
                <w:color w:val="000000" w:themeColor="text1"/>
                <w:kern w:val="0"/>
                <w:sz w:val="24"/>
              </w:rPr>
              <w:br/>
              <w:t>8</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图像分辨率：1080P、1080i、720P、576i；</w:t>
            </w:r>
            <w:r>
              <w:rPr>
                <w:rFonts w:ascii="仿宋" w:eastAsia="仿宋" w:hAnsi="仿宋" w:cs="宋体" w:hint="eastAsia"/>
                <w:color w:val="000000" w:themeColor="text1"/>
                <w:kern w:val="0"/>
                <w:sz w:val="24"/>
              </w:rPr>
              <w:br/>
              <w:t>9</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WIFI功能：支持；</w:t>
            </w:r>
            <w:r>
              <w:rPr>
                <w:rFonts w:ascii="仿宋" w:eastAsia="仿宋" w:hAnsi="仿宋" w:cs="宋体" w:hint="eastAsia"/>
                <w:color w:val="000000" w:themeColor="text1"/>
                <w:kern w:val="0"/>
                <w:sz w:val="24"/>
              </w:rPr>
              <w:br/>
              <w:t>10</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频点:所有设备应能在同一频段上工作；</w:t>
            </w:r>
            <w:r>
              <w:rPr>
                <w:rFonts w:ascii="仿宋" w:eastAsia="仿宋" w:hAnsi="仿宋" w:cs="宋体" w:hint="eastAsia"/>
                <w:color w:val="000000" w:themeColor="text1"/>
                <w:kern w:val="0"/>
                <w:sz w:val="24"/>
              </w:rPr>
              <w:br/>
              <w:t>11</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设备具有</w:t>
            </w:r>
            <w:proofErr w:type="gramStart"/>
            <w:r>
              <w:rPr>
                <w:rFonts w:ascii="仿宋" w:eastAsia="仿宋" w:hAnsi="仿宋" w:cs="宋体" w:hint="eastAsia"/>
                <w:color w:val="000000" w:themeColor="text1"/>
                <w:kern w:val="0"/>
                <w:sz w:val="24"/>
              </w:rPr>
              <w:t>一</w:t>
            </w:r>
            <w:proofErr w:type="gramEnd"/>
            <w:r>
              <w:rPr>
                <w:rFonts w:ascii="仿宋" w:eastAsia="仿宋" w:hAnsi="仿宋" w:cs="宋体" w:hint="eastAsia"/>
                <w:color w:val="000000" w:themeColor="text1"/>
                <w:kern w:val="0"/>
                <w:sz w:val="24"/>
              </w:rPr>
              <w:t>机多用的功能，具备单兵，中继，基站等性能，并自动组合成网络链路；</w:t>
            </w:r>
            <w:r>
              <w:rPr>
                <w:rFonts w:ascii="仿宋" w:eastAsia="仿宋" w:hAnsi="仿宋" w:cs="宋体" w:hint="eastAsia"/>
                <w:color w:val="000000" w:themeColor="text1"/>
                <w:kern w:val="0"/>
                <w:sz w:val="24"/>
              </w:rPr>
              <w:br/>
              <w:t>12</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工作时间:单个节点设备持续工作应不低于6h；</w:t>
            </w:r>
            <w:r>
              <w:rPr>
                <w:rFonts w:ascii="仿宋" w:eastAsia="仿宋" w:hAnsi="仿宋" w:cs="宋体" w:hint="eastAsia"/>
                <w:color w:val="000000" w:themeColor="text1"/>
                <w:kern w:val="0"/>
                <w:sz w:val="24"/>
              </w:rPr>
              <w:br/>
              <w:t>13</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入网时间：系统启动后，组</w:t>
            </w:r>
            <w:proofErr w:type="gramStart"/>
            <w:r>
              <w:rPr>
                <w:rFonts w:ascii="仿宋" w:eastAsia="仿宋" w:hAnsi="仿宋" w:cs="宋体" w:hint="eastAsia"/>
                <w:color w:val="000000" w:themeColor="text1"/>
                <w:kern w:val="0"/>
                <w:sz w:val="24"/>
              </w:rPr>
              <w:t>网时间</w:t>
            </w:r>
            <w:proofErr w:type="gramEnd"/>
            <w:r>
              <w:rPr>
                <w:rFonts w:ascii="仿宋" w:eastAsia="仿宋" w:hAnsi="仿宋" w:cs="宋体" w:hint="eastAsia"/>
                <w:color w:val="000000" w:themeColor="text1"/>
                <w:kern w:val="0"/>
                <w:sz w:val="24"/>
              </w:rPr>
              <w:t>应≤60s；</w:t>
            </w:r>
            <w:r>
              <w:rPr>
                <w:rFonts w:ascii="仿宋" w:eastAsia="仿宋" w:hAnsi="仿宋" w:cs="宋体" w:hint="eastAsia"/>
                <w:color w:val="000000" w:themeColor="text1"/>
                <w:kern w:val="0"/>
                <w:sz w:val="24"/>
              </w:rPr>
              <w:br/>
              <w:t>14</w:t>
            </w:r>
            <w:r>
              <w:rPr>
                <w:rFonts w:ascii="仿宋" w:eastAsia="仿宋" w:hAnsi="仿宋" w:cs="宋体"/>
                <w:color w:val="000000" w:themeColor="text1"/>
                <w:kern w:val="0"/>
                <w:sz w:val="24"/>
              </w:rPr>
              <w:t>)</w:t>
            </w:r>
            <w:proofErr w:type="gramStart"/>
            <w:r>
              <w:rPr>
                <w:rFonts w:ascii="仿宋" w:eastAsia="仿宋" w:hAnsi="仿宋" w:cs="宋体" w:hint="eastAsia"/>
                <w:color w:val="000000" w:themeColor="text1"/>
                <w:kern w:val="0"/>
                <w:sz w:val="24"/>
              </w:rPr>
              <w:t>级跳数</w:t>
            </w:r>
            <w:proofErr w:type="gramEnd"/>
            <w:r>
              <w:rPr>
                <w:rFonts w:ascii="仿宋" w:eastAsia="仿宋" w:hAnsi="仿宋" w:cs="宋体" w:hint="eastAsia"/>
                <w:color w:val="000000" w:themeColor="text1"/>
                <w:kern w:val="0"/>
                <w:sz w:val="24"/>
              </w:rPr>
              <w:t>:最大</w:t>
            </w:r>
            <w:proofErr w:type="gramStart"/>
            <w:r>
              <w:rPr>
                <w:rFonts w:ascii="仿宋" w:eastAsia="仿宋" w:hAnsi="仿宋" w:cs="宋体" w:hint="eastAsia"/>
                <w:color w:val="000000" w:themeColor="text1"/>
                <w:kern w:val="0"/>
                <w:sz w:val="24"/>
              </w:rPr>
              <w:t>中继跳数应</w:t>
            </w:r>
            <w:proofErr w:type="gramEnd"/>
            <w:r>
              <w:rPr>
                <w:rFonts w:ascii="仿宋" w:eastAsia="仿宋" w:hAnsi="仿宋" w:cs="宋体" w:hint="eastAsia"/>
                <w:color w:val="000000" w:themeColor="text1"/>
                <w:kern w:val="0"/>
                <w:sz w:val="24"/>
              </w:rPr>
              <w:t>不低于8跳，且8跳后</w:t>
            </w:r>
            <w:r>
              <w:rPr>
                <w:rFonts w:ascii="仿宋" w:eastAsia="仿宋" w:hAnsi="仿宋" w:cs="宋体" w:hint="eastAsia"/>
                <w:color w:val="000000" w:themeColor="text1"/>
                <w:kern w:val="0"/>
                <w:sz w:val="24"/>
              </w:rPr>
              <w:lastRenderedPageBreak/>
              <w:t>有效数据速率应不低于2Mbps；</w:t>
            </w:r>
            <w:r>
              <w:rPr>
                <w:rFonts w:ascii="仿宋" w:eastAsia="仿宋" w:hAnsi="仿宋" w:cs="宋体" w:hint="eastAsia"/>
                <w:color w:val="000000" w:themeColor="text1"/>
                <w:kern w:val="0"/>
                <w:sz w:val="24"/>
              </w:rPr>
              <w:br/>
              <w:t>15</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无中心网络管理:采用无中心分布式网络，易于管理，网管终端可在网内任意设备上管理全网设备，并且具备多台网管终端同时查看网络拓扑图的能力；</w:t>
            </w:r>
            <w:r>
              <w:rPr>
                <w:rFonts w:ascii="仿宋" w:eastAsia="仿宋" w:hAnsi="仿宋" w:cs="宋体" w:hint="eastAsia"/>
                <w:color w:val="000000" w:themeColor="text1"/>
                <w:kern w:val="0"/>
                <w:sz w:val="24"/>
              </w:rPr>
              <w:br/>
              <w:t>16</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重量≤</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.0kg；</w:t>
            </w:r>
            <w:r>
              <w:rPr>
                <w:rFonts w:ascii="仿宋" w:eastAsia="仿宋" w:hAnsi="仿宋" w:cs="宋体" w:hint="eastAsia"/>
                <w:color w:val="000000" w:themeColor="text1"/>
                <w:kern w:val="0"/>
                <w:sz w:val="24"/>
              </w:rPr>
              <w:br/>
              <w:t>17</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防护等级：IP66</w:t>
            </w:r>
            <w:r>
              <w:rPr>
                <w:rFonts w:ascii="仿宋" w:eastAsia="仿宋" w:hAnsi="仿宋" w:cs="宋体" w:hint="eastAsia"/>
                <w:color w:val="000000" w:themeColor="text1"/>
                <w:kern w:val="0"/>
                <w:sz w:val="24"/>
              </w:rPr>
              <w:br/>
              <w:t>18</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含前段视频采集设备。</w:t>
            </w:r>
          </w:p>
          <w:p w14:paraId="1A652685"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）支持有线及无线接入。</w:t>
            </w:r>
          </w:p>
        </w:tc>
      </w:tr>
      <w:tr w:rsidR="0002699D" w14:paraId="09B57F2F" w14:textId="77777777" w:rsidTr="002C68B4">
        <w:trPr>
          <w:trHeight w:val="2775"/>
        </w:trPr>
        <w:tc>
          <w:tcPr>
            <w:tcW w:w="421" w:type="pct"/>
            <w:vMerge/>
            <w:tcBorders>
              <w:top w:val="nil"/>
              <w:left w:val="single" w:sz="4" w:space="0" w:color="auto"/>
              <w:bottom w:val="single" w:sz="4" w:space="0" w:color="000000"/>
              <w:right w:val="single" w:sz="4" w:space="0" w:color="auto"/>
            </w:tcBorders>
            <w:vAlign w:val="center"/>
          </w:tcPr>
          <w:p w14:paraId="106FB8E2" w14:textId="77777777" w:rsidR="0002699D" w:rsidRDefault="0002699D" w:rsidP="002C68B4">
            <w:pPr>
              <w:widowControl/>
              <w:spacing w:line="360" w:lineRule="auto"/>
              <w:jc w:val="left"/>
              <w:rPr>
                <w:rFonts w:ascii="仿宋" w:eastAsia="仿宋" w:hAnsi="仿宋" w:cs="宋体"/>
                <w:color w:val="000000" w:themeColor="text1"/>
                <w:kern w:val="0"/>
                <w:sz w:val="24"/>
              </w:rPr>
            </w:pPr>
          </w:p>
        </w:tc>
        <w:tc>
          <w:tcPr>
            <w:tcW w:w="600" w:type="pct"/>
            <w:vMerge/>
            <w:tcBorders>
              <w:top w:val="nil"/>
              <w:left w:val="single" w:sz="4" w:space="0" w:color="auto"/>
              <w:bottom w:val="single" w:sz="4" w:space="0" w:color="000000"/>
              <w:right w:val="single" w:sz="4" w:space="0" w:color="auto"/>
            </w:tcBorders>
            <w:vAlign w:val="center"/>
          </w:tcPr>
          <w:p w14:paraId="29147A5D" w14:textId="77777777" w:rsidR="0002699D" w:rsidRDefault="0002699D" w:rsidP="002C68B4">
            <w:pPr>
              <w:widowControl/>
              <w:spacing w:line="360" w:lineRule="auto"/>
              <w:jc w:val="left"/>
              <w:rPr>
                <w:rFonts w:ascii="仿宋" w:eastAsia="仿宋" w:hAnsi="仿宋" w:cs="宋体"/>
                <w:color w:val="000000" w:themeColor="text1"/>
                <w:kern w:val="0"/>
                <w:sz w:val="24"/>
              </w:rPr>
            </w:pPr>
          </w:p>
        </w:tc>
        <w:tc>
          <w:tcPr>
            <w:tcW w:w="428" w:type="pct"/>
            <w:vMerge/>
            <w:tcBorders>
              <w:top w:val="nil"/>
              <w:left w:val="single" w:sz="4" w:space="0" w:color="auto"/>
              <w:bottom w:val="single" w:sz="4" w:space="0" w:color="000000"/>
              <w:right w:val="single" w:sz="4" w:space="0" w:color="auto"/>
            </w:tcBorders>
            <w:vAlign w:val="center"/>
          </w:tcPr>
          <w:p w14:paraId="11A70779" w14:textId="77777777" w:rsidR="0002699D" w:rsidRDefault="0002699D" w:rsidP="002C68B4">
            <w:pPr>
              <w:widowControl/>
              <w:spacing w:line="360" w:lineRule="auto"/>
              <w:jc w:val="left"/>
              <w:rPr>
                <w:rFonts w:ascii="仿宋" w:eastAsia="仿宋" w:hAnsi="仿宋" w:cs="宋体"/>
                <w:color w:val="000000" w:themeColor="text1"/>
                <w:kern w:val="0"/>
                <w:sz w:val="24"/>
              </w:rPr>
            </w:pPr>
          </w:p>
        </w:tc>
        <w:tc>
          <w:tcPr>
            <w:tcW w:w="3409" w:type="pct"/>
            <w:vMerge/>
            <w:tcBorders>
              <w:top w:val="nil"/>
              <w:left w:val="single" w:sz="4" w:space="0" w:color="auto"/>
              <w:bottom w:val="single" w:sz="4" w:space="0" w:color="000000"/>
              <w:right w:val="single" w:sz="4" w:space="0" w:color="auto"/>
            </w:tcBorders>
            <w:vAlign w:val="center"/>
          </w:tcPr>
          <w:p w14:paraId="4FD65D96" w14:textId="77777777" w:rsidR="0002699D" w:rsidRDefault="0002699D" w:rsidP="002C68B4">
            <w:pPr>
              <w:widowControl/>
              <w:spacing w:line="360" w:lineRule="auto"/>
              <w:jc w:val="left"/>
              <w:rPr>
                <w:rFonts w:ascii="仿宋" w:eastAsia="仿宋" w:hAnsi="仿宋" w:cs="宋体"/>
                <w:color w:val="000000" w:themeColor="text1"/>
                <w:kern w:val="0"/>
                <w:sz w:val="24"/>
              </w:rPr>
            </w:pPr>
          </w:p>
        </w:tc>
        <w:tc>
          <w:tcPr>
            <w:tcW w:w="142" w:type="pct"/>
            <w:tcBorders>
              <w:top w:val="nil"/>
              <w:left w:val="nil"/>
              <w:bottom w:val="nil"/>
              <w:right w:val="nil"/>
            </w:tcBorders>
            <w:shd w:val="clear" w:color="auto" w:fill="auto"/>
            <w:noWrap/>
            <w:vAlign w:val="bottom"/>
          </w:tcPr>
          <w:p w14:paraId="6DD118E8" w14:textId="77777777" w:rsidR="0002699D" w:rsidRDefault="0002699D" w:rsidP="002C68B4">
            <w:pPr>
              <w:widowControl/>
              <w:spacing w:line="360" w:lineRule="auto"/>
              <w:jc w:val="left"/>
              <w:rPr>
                <w:rFonts w:ascii="仿宋" w:eastAsia="仿宋" w:hAnsi="仿宋" w:cs="宋体"/>
                <w:color w:val="000000" w:themeColor="text1"/>
                <w:kern w:val="0"/>
                <w:sz w:val="24"/>
              </w:rPr>
            </w:pPr>
          </w:p>
        </w:tc>
      </w:tr>
      <w:tr w:rsidR="0002699D" w14:paraId="1F2F3B37" w14:textId="77777777" w:rsidTr="002C68B4">
        <w:trPr>
          <w:trHeight w:val="300"/>
        </w:trPr>
        <w:tc>
          <w:tcPr>
            <w:tcW w:w="4858" w:type="pct"/>
            <w:gridSpan w:val="4"/>
            <w:tcBorders>
              <w:top w:val="nil"/>
              <w:left w:val="single" w:sz="4" w:space="0" w:color="auto"/>
              <w:bottom w:val="single" w:sz="4" w:space="0" w:color="auto"/>
              <w:right w:val="single" w:sz="4" w:space="0" w:color="auto"/>
            </w:tcBorders>
            <w:shd w:val="clear" w:color="auto" w:fill="auto"/>
            <w:noWrap/>
            <w:vAlign w:val="center"/>
          </w:tcPr>
          <w:p w14:paraId="12DCEE24"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四、卫星</w:t>
            </w:r>
            <w:proofErr w:type="gramStart"/>
            <w:r>
              <w:rPr>
                <w:rFonts w:ascii="仿宋" w:eastAsia="仿宋" w:hAnsi="仿宋" w:cs="宋体" w:hint="eastAsia"/>
                <w:color w:val="000000" w:themeColor="text1"/>
                <w:kern w:val="0"/>
                <w:sz w:val="24"/>
              </w:rPr>
              <w:t>便携站</w:t>
            </w:r>
            <w:proofErr w:type="gramEnd"/>
            <w:r>
              <w:rPr>
                <w:rFonts w:ascii="仿宋" w:eastAsia="仿宋" w:hAnsi="仿宋" w:cs="宋体" w:hint="eastAsia"/>
                <w:color w:val="000000" w:themeColor="text1"/>
                <w:kern w:val="0"/>
                <w:sz w:val="24"/>
              </w:rPr>
              <w:t xml:space="preserve">设备清单　　</w:t>
            </w:r>
          </w:p>
        </w:tc>
        <w:tc>
          <w:tcPr>
            <w:tcW w:w="142" w:type="pct"/>
            <w:vAlign w:val="center"/>
          </w:tcPr>
          <w:p w14:paraId="40A89A2B" w14:textId="77777777" w:rsidR="0002699D" w:rsidRDefault="0002699D" w:rsidP="002C68B4">
            <w:pPr>
              <w:widowControl/>
              <w:spacing w:line="360" w:lineRule="auto"/>
              <w:jc w:val="left"/>
              <w:rPr>
                <w:rFonts w:ascii="仿宋" w:eastAsia="仿宋" w:hAnsi="仿宋"/>
                <w:color w:val="000000" w:themeColor="text1"/>
                <w:kern w:val="0"/>
                <w:sz w:val="24"/>
              </w:rPr>
            </w:pPr>
          </w:p>
        </w:tc>
      </w:tr>
      <w:tr w:rsidR="0002699D" w14:paraId="5BDE85F6" w14:textId="77777777" w:rsidTr="002C68B4">
        <w:trPr>
          <w:trHeight w:val="1970"/>
        </w:trPr>
        <w:tc>
          <w:tcPr>
            <w:tcW w:w="421" w:type="pct"/>
            <w:tcBorders>
              <w:top w:val="nil"/>
              <w:left w:val="single" w:sz="4" w:space="0" w:color="auto"/>
              <w:bottom w:val="single" w:sz="4" w:space="0" w:color="auto"/>
              <w:right w:val="single" w:sz="4" w:space="0" w:color="auto"/>
            </w:tcBorders>
            <w:shd w:val="clear" w:color="auto" w:fill="auto"/>
            <w:vAlign w:val="center"/>
          </w:tcPr>
          <w:p w14:paraId="71FF6D6B"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600" w:type="pct"/>
            <w:tcBorders>
              <w:top w:val="nil"/>
              <w:left w:val="single" w:sz="4" w:space="0" w:color="auto"/>
              <w:bottom w:val="single" w:sz="4" w:space="0" w:color="auto"/>
              <w:right w:val="single" w:sz="4" w:space="0" w:color="auto"/>
            </w:tcBorders>
            <w:shd w:val="clear" w:color="auto" w:fill="auto"/>
            <w:vAlign w:val="center"/>
          </w:tcPr>
          <w:p w14:paraId="6F1583CD"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双模卫星</w:t>
            </w:r>
            <w:proofErr w:type="gramStart"/>
            <w:r>
              <w:rPr>
                <w:rFonts w:ascii="仿宋" w:eastAsia="仿宋" w:hAnsi="仿宋" w:cs="宋体" w:hint="eastAsia"/>
                <w:color w:val="000000" w:themeColor="text1"/>
                <w:kern w:val="0"/>
                <w:sz w:val="24"/>
              </w:rPr>
              <w:t>便携站</w:t>
            </w:r>
            <w:proofErr w:type="gramEnd"/>
          </w:p>
        </w:tc>
        <w:tc>
          <w:tcPr>
            <w:tcW w:w="428" w:type="pct"/>
            <w:tcBorders>
              <w:top w:val="nil"/>
              <w:left w:val="single" w:sz="4" w:space="0" w:color="auto"/>
              <w:bottom w:val="single" w:sz="4" w:space="0" w:color="auto"/>
              <w:right w:val="single" w:sz="4" w:space="0" w:color="auto"/>
            </w:tcBorders>
            <w:shd w:val="clear" w:color="auto" w:fill="auto"/>
            <w:vAlign w:val="center"/>
          </w:tcPr>
          <w:p w14:paraId="276E38E6" w14:textId="77777777" w:rsidR="0002699D" w:rsidRDefault="0002699D" w:rsidP="002C68B4">
            <w:pPr>
              <w:widowControl/>
              <w:spacing w:line="360" w:lineRule="auto"/>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1套</w:t>
            </w:r>
          </w:p>
        </w:tc>
        <w:tc>
          <w:tcPr>
            <w:tcW w:w="3409" w:type="pct"/>
            <w:tcBorders>
              <w:top w:val="nil"/>
              <w:left w:val="single" w:sz="4" w:space="0" w:color="auto"/>
              <w:bottom w:val="single" w:sz="4" w:space="0" w:color="auto"/>
              <w:right w:val="single" w:sz="4" w:space="0" w:color="auto"/>
            </w:tcBorders>
            <w:shd w:val="clear" w:color="auto" w:fill="auto"/>
            <w:vAlign w:val="center"/>
          </w:tcPr>
          <w:p w14:paraId="4A8998E9"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b/>
                <w:bCs/>
                <w:color w:val="000000" w:themeColor="text1"/>
                <w:kern w:val="0"/>
                <w:sz w:val="24"/>
              </w:rPr>
              <w:t>卫星</w:t>
            </w:r>
            <w:proofErr w:type="gramStart"/>
            <w:r>
              <w:rPr>
                <w:rFonts w:ascii="仿宋" w:eastAsia="仿宋" w:hAnsi="仿宋" w:cs="宋体" w:hint="eastAsia"/>
                <w:b/>
                <w:bCs/>
                <w:color w:val="000000" w:themeColor="text1"/>
                <w:kern w:val="0"/>
                <w:sz w:val="24"/>
              </w:rPr>
              <w:t>便携站总体</w:t>
            </w:r>
            <w:proofErr w:type="gramEnd"/>
            <w:r>
              <w:rPr>
                <w:rFonts w:ascii="仿宋" w:eastAsia="仿宋" w:hAnsi="仿宋" w:cs="宋体" w:hint="eastAsia"/>
                <w:b/>
                <w:bCs/>
                <w:color w:val="000000" w:themeColor="text1"/>
                <w:kern w:val="0"/>
                <w:sz w:val="24"/>
              </w:rPr>
              <w:t>要求</w:t>
            </w:r>
            <w:r>
              <w:rPr>
                <w:rFonts w:ascii="仿宋" w:eastAsia="仿宋" w:hAnsi="仿宋" w:cs="宋体" w:hint="eastAsia"/>
                <w:color w:val="000000" w:themeColor="text1"/>
                <w:kern w:val="0"/>
                <w:sz w:val="24"/>
              </w:rPr>
              <w:br/>
              <w:t>1) ★配备市级专网/政务外网和应急管理部卫星专网两套卫星调制解调器，支持分别接入</w:t>
            </w:r>
            <w:proofErr w:type="gramStart"/>
            <w:r>
              <w:rPr>
                <w:rFonts w:ascii="仿宋" w:eastAsia="仿宋" w:hAnsi="仿宋" w:cs="宋体" w:hint="eastAsia"/>
                <w:color w:val="000000" w:themeColor="text1"/>
                <w:kern w:val="0"/>
                <w:sz w:val="24"/>
              </w:rPr>
              <w:t>应急部</w:t>
            </w:r>
            <w:proofErr w:type="gramEnd"/>
            <w:r>
              <w:rPr>
                <w:rFonts w:ascii="仿宋" w:eastAsia="仿宋" w:hAnsi="仿宋" w:cs="宋体" w:hint="eastAsia"/>
                <w:color w:val="000000" w:themeColor="text1"/>
                <w:kern w:val="0"/>
                <w:sz w:val="24"/>
              </w:rPr>
              <w:t>卫星专网和成都市政专网/政务外网卫星网络；（提供承诺函，承诺中标后签合同前实现该要求）</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上、下行通信带宽≥2Mbps；</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 内置可充电锂电池，满负荷工作供电时间≥1小时；支持交流供电和外置电池供电，外置电池满负荷工作供电时间≥2小时；</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w:t>
            </w:r>
            <w:proofErr w:type="gramStart"/>
            <w:r>
              <w:rPr>
                <w:rFonts w:ascii="仿宋" w:eastAsia="仿宋" w:hAnsi="仿宋" w:cs="宋体" w:hint="eastAsia"/>
                <w:color w:val="000000" w:themeColor="text1"/>
                <w:kern w:val="0"/>
                <w:sz w:val="24"/>
              </w:rPr>
              <w:t>便携站天线</w:t>
            </w:r>
            <w:proofErr w:type="gramEnd"/>
            <w:r>
              <w:rPr>
                <w:rFonts w:ascii="仿宋" w:eastAsia="仿宋" w:hAnsi="仿宋" w:cs="宋体" w:hint="eastAsia"/>
                <w:color w:val="000000" w:themeColor="text1"/>
                <w:kern w:val="0"/>
                <w:sz w:val="24"/>
              </w:rPr>
              <w:t>采用一体化设计，市政专网/政务外网业务调制解调器、卫星功放、LNB、无线接入设备内置集成于卫星</w:t>
            </w:r>
            <w:proofErr w:type="gramStart"/>
            <w:r>
              <w:rPr>
                <w:rFonts w:ascii="仿宋" w:eastAsia="仿宋" w:hAnsi="仿宋" w:cs="宋体" w:hint="eastAsia"/>
                <w:color w:val="000000" w:themeColor="text1"/>
                <w:kern w:val="0"/>
                <w:sz w:val="24"/>
              </w:rPr>
              <w:t>便携站天线</w:t>
            </w:r>
            <w:proofErr w:type="gramEnd"/>
            <w:r>
              <w:rPr>
                <w:rFonts w:ascii="仿宋" w:eastAsia="仿宋" w:hAnsi="仿宋" w:cs="宋体" w:hint="eastAsia"/>
                <w:color w:val="000000" w:themeColor="text1"/>
                <w:kern w:val="0"/>
                <w:sz w:val="24"/>
              </w:rPr>
              <w:t>主机于一体；（提供相关证明材料并加盖供应商单位公章）</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)0</w:t>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米≤天线等效口径≤0.8米；</w:t>
            </w:r>
            <w:r>
              <w:rPr>
                <w:rFonts w:ascii="仿宋" w:eastAsia="仿宋" w:hAnsi="仿宋" w:cs="宋体" w:hint="eastAsia"/>
                <w:color w:val="000000" w:themeColor="text1"/>
                <w:kern w:val="0"/>
                <w:sz w:val="24"/>
              </w:rPr>
              <w:br/>
              <w:t>7) 天线发射频率：14~14.5GHz，接收频率：12.25~12.75GHz；</w:t>
            </w:r>
          </w:p>
          <w:p w14:paraId="1BBBF5D1" w14:textId="77777777" w:rsidR="0002699D" w:rsidRDefault="0002699D" w:rsidP="002C68B4">
            <w:pPr>
              <w:widowControl/>
              <w:spacing w:line="360" w:lineRule="auto"/>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8) ▲天线发射增益≥36.8dBi，接收增益≥35.6dBi；（提供相关证明材料并加盖供应商单位公章）</w:t>
            </w:r>
            <w:r>
              <w:rPr>
                <w:rFonts w:ascii="仿宋" w:eastAsia="仿宋" w:hAnsi="仿宋" w:cs="宋体" w:hint="eastAsia"/>
                <w:color w:val="000000" w:themeColor="text1"/>
                <w:kern w:val="0"/>
                <w:sz w:val="24"/>
              </w:rPr>
              <w:br/>
            </w:r>
            <w:r>
              <w:rPr>
                <w:rFonts w:ascii="仿宋" w:eastAsia="仿宋" w:hAnsi="仿宋" w:cs="宋体" w:hint="eastAsia"/>
                <w:color w:val="000000" w:themeColor="text1"/>
                <w:kern w:val="0"/>
                <w:sz w:val="24"/>
              </w:rPr>
              <w:lastRenderedPageBreak/>
              <w:t>9) 站点开通时间≤5分钟，</w:t>
            </w:r>
            <w:proofErr w:type="gramStart"/>
            <w:r>
              <w:rPr>
                <w:rFonts w:ascii="仿宋" w:eastAsia="仿宋" w:hAnsi="仿宋" w:cs="宋体" w:hint="eastAsia"/>
                <w:color w:val="000000" w:themeColor="text1"/>
                <w:kern w:val="0"/>
                <w:sz w:val="24"/>
              </w:rPr>
              <w:t>寻星时间</w:t>
            </w:r>
            <w:proofErr w:type="gramEnd"/>
            <w:r>
              <w:rPr>
                <w:rFonts w:ascii="仿宋" w:eastAsia="仿宋" w:hAnsi="仿宋" w:cs="宋体" w:hint="eastAsia"/>
                <w:color w:val="000000" w:themeColor="text1"/>
                <w:kern w:val="0"/>
                <w:sz w:val="24"/>
              </w:rPr>
              <w:t>≤3分钟；</w:t>
            </w:r>
            <w:r>
              <w:rPr>
                <w:rFonts w:ascii="仿宋" w:eastAsia="仿宋" w:hAnsi="仿宋" w:cs="宋体" w:hint="eastAsia"/>
                <w:color w:val="000000" w:themeColor="text1"/>
                <w:kern w:val="0"/>
                <w:sz w:val="24"/>
              </w:rPr>
              <w:br/>
              <w:t>10) 具备一键</w:t>
            </w:r>
            <w:proofErr w:type="gramStart"/>
            <w:r>
              <w:rPr>
                <w:rFonts w:ascii="仿宋" w:eastAsia="仿宋" w:hAnsi="仿宋" w:cs="宋体" w:hint="eastAsia"/>
                <w:color w:val="000000" w:themeColor="text1"/>
                <w:kern w:val="0"/>
                <w:sz w:val="24"/>
              </w:rPr>
              <w:t>自动寻星功能</w:t>
            </w:r>
            <w:proofErr w:type="gramEnd"/>
            <w:r>
              <w:rPr>
                <w:rFonts w:ascii="仿宋" w:eastAsia="仿宋" w:hAnsi="仿宋" w:cs="宋体" w:hint="eastAsia"/>
                <w:color w:val="000000" w:themeColor="text1"/>
                <w:kern w:val="0"/>
                <w:sz w:val="24"/>
              </w:rPr>
              <w:t>，无须外接控制设备人为操作和干预；</w:t>
            </w:r>
            <w:r>
              <w:rPr>
                <w:rFonts w:ascii="仿宋" w:eastAsia="仿宋" w:hAnsi="仿宋" w:cs="宋体" w:hint="eastAsia"/>
                <w:color w:val="000000" w:themeColor="text1"/>
                <w:kern w:val="0"/>
                <w:sz w:val="24"/>
              </w:rPr>
              <w:br/>
              <w:t>11) 天线方位转动范围：±180°，连续自动可调；俯仰转动范围：0~+85°，连续自动可调；</w:t>
            </w:r>
            <w:r>
              <w:rPr>
                <w:rFonts w:ascii="仿宋" w:eastAsia="仿宋" w:hAnsi="仿宋" w:cs="宋体" w:hint="eastAsia"/>
                <w:color w:val="000000" w:themeColor="text1"/>
                <w:kern w:val="0"/>
                <w:sz w:val="24"/>
              </w:rPr>
              <w:br/>
              <w:t>12) 支持IP通信协议标准，具备有线网络接口和无线网络接口；</w:t>
            </w:r>
            <w:r>
              <w:rPr>
                <w:rFonts w:ascii="仿宋" w:eastAsia="仿宋" w:hAnsi="仿宋" w:cs="宋体" w:hint="eastAsia"/>
                <w:color w:val="000000" w:themeColor="text1"/>
                <w:kern w:val="0"/>
                <w:sz w:val="24"/>
              </w:rPr>
              <w:br/>
              <w:t>13) 天线主机重量：≤13kg（不含背包和电池）；</w:t>
            </w:r>
            <w:r>
              <w:rPr>
                <w:rFonts w:ascii="仿宋" w:eastAsia="仿宋" w:hAnsi="仿宋" w:cs="宋体" w:hint="eastAsia"/>
                <w:color w:val="000000" w:themeColor="text1"/>
                <w:kern w:val="0"/>
                <w:sz w:val="24"/>
              </w:rPr>
              <w:br/>
              <w:t>14) 工作海拔高度不低于4500米；</w:t>
            </w:r>
            <w:r>
              <w:rPr>
                <w:rFonts w:ascii="仿宋" w:eastAsia="仿宋" w:hAnsi="仿宋" w:cs="宋体" w:hint="eastAsia"/>
                <w:color w:val="000000" w:themeColor="text1"/>
                <w:kern w:val="0"/>
                <w:sz w:val="24"/>
              </w:rPr>
              <w:br/>
              <w:t>15) 涉水高度：≥15cm；</w:t>
            </w:r>
            <w:r>
              <w:rPr>
                <w:rFonts w:ascii="仿宋" w:eastAsia="仿宋" w:hAnsi="仿宋" w:cs="宋体" w:hint="eastAsia"/>
                <w:color w:val="000000" w:themeColor="text1"/>
                <w:kern w:val="0"/>
                <w:sz w:val="24"/>
              </w:rPr>
              <w:br/>
              <w:t>16) 功放配置：≥16W。</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市级专网/政务外网调制解调器</w:t>
            </w:r>
            <w:r>
              <w:rPr>
                <w:rFonts w:ascii="仿宋" w:eastAsia="仿宋" w:hAnsi="仿宋" w:cs="宋体" w:hint="eastAsia"/>
                <w:color w:val="000000" w:themeColor="text1"/>
                <w:kern w:val="0"/>
                <w:sz w:val="24"/>
              </w:rPr>
              <w:t xml:space="preserve">： </w:t>
            </w:r>
            <w:r>
              <w:rPr>
                <w:rFonts w:ascii="仿宋" w:eastAsia="仿宋" w:hAnsi="仿宋" w:cs="宋体" w:hint="eastAsia"/>
                <w:color w:val="000000" w:themeColor="text1"/>
                <w:kern w:val="0"/>
                <w:sz w:val="24"/>
              </w:rPr>
              <w:br/>
              <w:t>1)通信体制：FDMA/SCPC/DAMA；</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)通道数量：发射、接收双通道；</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)通道速率：发射通道：64kbps～16Mbps，接收通道：64kbps～30Mbps；</w:t>
            </w:r>
            <w:r>
              <w:rPr>
                <w:rFonts w:ascii="仿宋" w:eastAsia="仿宋" w:hAnsi="仿宋" w:cs="宋体" w:hint="eastAsia"/>
                <w:color w:val="000000" w:themeColor="text1"/>
                <w:kern w:val="0"/>
                <w:sz w:val="24"/>
              </w:rPr>
              <w:br/>
              <w:t>4）调制方式：支持BPSK、QPSK、8PSK、16APSK；</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)编码方式：支持LDPC、Turbo；</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)工作频率：950～2150MHz；</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)业务模式：支持二层交换和三层路由模式；</w:t>
            </w:r>
            <w:r>
              <w:rPr>
                <w:rFonts w:ascii="仿宋" w:eastAsia="仿宋" w:hAnsi="仿宋" w:cs="宋体" w:hint="eastAsia"/>
                <w:color w:val="000000" w:themeColor="text1"/>
                <w:kern w:val="0"/>
                <w:sz w:val="24"/>
              </w:rPr>
              <w:br/>
              <w:t>▲</w:t>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)业务保障：TCP加速性能≥80%（无误码）、QoS保障。（提供相关证明材料并加盖供应商单位公章）</w:t>
            </w:r>
            <w:r>
              <w:rPr>
                <w:rFonts w:ascii="仿宋" w:eastAsia="仿宋" w:hAnsi="仿宋" w:cs="宋体" w:hint="eastAsia"/>
                <w:color w:val="000000" w:themeColor="text1"/>
                <w:kern w:val="0"/>
                <w:sz w:val="24"/>
              </w:rPr>
              <w:br/>
            </w:r>
            <w:r>
              <w:rPr>
                <w:rFonts w:ascii="仿宋" w:eastAsia="仿宋" w:hAnsi="仿宋" w:cs="宋体" w:hint="eastAsia"/>
                <w:b/>
                <w:bCs/>
                <w:color w:val="000000" w:themeColor="text1"/>
                <w:kern w:val="0"/>
                <w:sz w:val="24"/>
              </w:rPr>
              <w:t>应急管理部卫星专网调制解调器</w:t>
            </w:r>
            <w:r>
              <w:rPr>
                <w:rFonts w:ascii="仿宋" w:eastAsia="仿宋" w:hAnsi="仿宋" w:cs="宋体" w:hint="eastAsia"/>
                <w:color w:val="000000" w:themeColor="text1"/>
                <w:kern w:val="0"/>
                <w:sz w:val="24"/>
              </w:rPr>
              <w:br/>
              <w:t>1) 中频频率：频率范围950～2150MHz；</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信道数量：同时支持网管和业务双通道；</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 数据速率：信令速率≥256K，业务速率≥10Mbps；</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调制方式：支持 BPSK、QPSK、8PSK、16APSK、</w:t>
            </w:r>
            <w:r>
              <w:rPr>
                <w:rFonts w:ascii="仿宋" w:eastAsia="仿宋" w:hAnsi="仿宋" w:cs="宋体" w:hint="eastAsia"/>
                <w:color w:val="000000" w:themeColor="text1"/>
                <w:kern w:val="0"/>
                <w:sz w:val="24"/>
              </w:rPr>
              <w:lastRenderedPageBreak/>
              <w:t>16QAM；</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 信道编译码：卷积编码、卷积级联Reed-Solomon码、LDPC、TPC；</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 输出电平：不小于-40dBm～-5dBm的范围；</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7</w:t>
            </w:r>
            <w:r>
              <w:rPr>
                <w:rFonts w:ascii="仿宋" w:eastAsia="仿宋" w:hAnsi="仿宋" w:cs="宋体" w:hint="eastAsia"/>
                <w:color w:val="000000" w:themeColor="text1"/>
                <w:kern w:val="0"/>
                <w:sz w:val="24"/>
              </w:rPr>
              <w:t>) 输出杂散：优于-55dBc/4kHz；</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8</w:t>
            </w:r>
            <w:r>
              <w:rPr>
                <w:rFonts w:ascii="仿宋" w:eastAsia="仿宋" w:hAnsi="仿宋" w:cs="宋体" w:hint="eastAsia"/>
                <w:color w:val="000000" w:themeColor="text1"/>
                <w:kern w:val="0"/>
                <w:sz w:val="24"/>
              </w:rPr>
              <w:t>) 支持ODU、LNB可关断的10MHz</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钟功能，支持可关断的LNB</w:t>
            </w:r>
            <w:proofErr w:type="gramStart"/>
            <w:r>
              <w:rPr>
                <w:rFonts w:ascii="仿宋" w:eastAsia="仿宋" w:hAnsi="仿宋" w:cs="宋体" w:hint="eastAsia"/>
                <w:color w:val="000000" w:themeColor="text1"/>
                <w:kern w:val="0"/>
                <w:sz w:val="24"/>
              </w:rPr>
              <w:t>馈</w:t>
            </w:r>
            <w:proofErr w:type="gramEnd"/>
            <w:r>
              <w:rPr>
                <w:rFonts w:ascii="仿宋" w:eastAsia="仿宋" w:hAnsi="仿宋" w:cs="宋体" w:hint="eastAsia"/>
                <w:color w:val="000000" w:themeColor="text1"/>
                <w:kern w:val="0"/>
                <w:sz w:val="24"/>
              </w:rPr>
              <w:t>电功能；</w:t>
            </w:r>
            <w:r>
              <w:rPr>
                <w:rFonts w:ascii="仿宋" w:eastAsia="仿宋" w:hAnsi="仿宋" w:cs="宋体" w:hint="eastAsia"/>
                <w:color w:val="000000" w:themeColor="text1"/>
                <w:kern w:val="0"/>
                <w:sz w:val="24"/>
              </w:rPr>
              <w:br/>
            </w:r>
            <w:r>
              <w:rPr>
                <w:rFonts w:ascii="仿宋" w:eastAsia="仿宋" w:hAnsi="仿宋" w:cs="宋体"/>
                <w:color w:val="000000" w:themeColor="text1"/>
                <w:kern w:val="0"/>
                <w:sz w:val="24"/>
              </w:rPr>
              <w:t>9</w:t>
            </w:r>
            <w:r>
              <w:rPr>
                <w:rFonts w:ascii="仿宋" w:eastAsia="仿宋" w:hAnsi="仿宋" w:cs="宋体" w:hint="eastAsia"/>
                <w:color w:val="000000" w:themeColor="text1"/>
                <w:kern w:val="0"/>
                <w:sz w:val="24"/>
              </w:rPr>
              <w:t>) 数据接口：具备网口和RS422接口；</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0</w:t>
            </w:r>
            <w:r>
              <w:rPr>
                <w:rFonts w:ascii="仿宋" w:eastAsia="仿宋" w:hAnsi="仿宋" w:cs="宋体" w:hint="eastAsia"/>
                <w:color w:val="000000" w:themeColor="text1"/>
                <w:kern w:val="0"/>
                <w:sz w:val="24"/>
              </w:rPr>
              <w:t>) 至少支持网桥和路由两种工作模式；</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1</w:t>
            </w:r>
            <w:r>
              <w:rPr>
                <w:rFonts w:ascii="仿宋" w:eastAsia="仿宋" w:hAnsi="仿宋" w:cs="宋体" w:hint="eastAsia"/>
                <w:color w:val="000000" w:themeColor="text1"/>
                <w:kern w:val="0"/>
                <w:sz w:val="24"/>
              </w:rPr>
              <w:t>) 具备网管代理和业务接入控制功能；</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 具有标准以太网100/1000M接口；</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3</w:t>
            </w:r>
            <w:r>
              <w:rPr>
                <w:rFonts w:ascii="仿宋" w:eastAsia="仿宋" w:hAnsi="仿宋" w:cs="宋体" w:hint="eastAsia"/>
                <w:color w:val="000000" w:themeColor="text1"/>
                <w:kern w:val="0"/>
                <w:sz w:val="24"/>
              </w:rPr>
              <w:t>) 具有IP QoS保障功能；</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 具有IP数据压缩功能；</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 ▲支持TCP协议加速功能,TCP加速性能≥70%（无误码）。（提供相关证明材料并加盖供应商单位公章）</w:t>
            </w:r>
            <w:r>
              <w:rPr>
                <w:rFonts w:ascii="仿宋" w:eastAsia="仿宋" w:hAnsi="仿宋" w:cs="宋体" w:hint="eastAsia"/>
                <w:color w:val="000000" w:themeColor="text1"/>
                <w:kern w:val="0"/>
                <w:sz w:val="24"/>
              </w:rPr>
              <w:br/>
              <w:t>1</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 具备OLED显示屏，可对设备参数进行配置，支持链路通断状态、告警提示等信息显示。</w:t>
            </w:r>
          </w:p>
        </w:tc>
        <w:tc>
          <w:tcPr>
            <w:tcW w:w="142" w:type="pct"/>
            <w:vAlign w:val="center"/>
          </w:tcPr>
          <w:p w14:paraId="14D21E3B" w14:textId="77777777" w:rsidR="0002699D" w:rsidRDefault="0002699D" w:rsidP="002C68B4">
            <w:pPr>
              <w:widowControl/>
              <w:spacing w:line="360" w:lineRule="auto"/>
              <w:jc w:val="left"/>
              <w:rPr>
                <w:rFonts w:ascii="仿宋" w:eastAsia="仿宋" w:hAnsi="仿宋"/>
                <w:color w:val="000000" w:themeColor="text1"/>
                <w:kern w:val="0"/>
                <w:sz w:val="24"/>
              </w:rPr>
            </w:pPr>
          </w:p>
        </w:tc>
      </w:tr>
      <w:bookmarkEnd w:id="0"/>
    </w:tbl>
    <w:p w14:paraId="24DE39E5" w14:textId="77777777" w:rsidR="0002699D" w:rsidRPr="0002699D" w:rsidRDefault="0002699D" w:rsidP="0002699D">
      <w:pPr>
        <w:rPr>
          <w:rFonts w:hint="eastAsia"/>
        </w:rPr>
      </w:pPr>
    </w:p>
    <w:sectPr w:rsidR="0002699D" w:rsidRPr="000269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57A0" w14:textId="77777777" w:rsidR="0002699D" w:rsidRDefault="0002699D" w:rsidP="0002699D">
      <w:r>
        <w:separator/>
      </w:r>
    </w:p>
  </w:endnote>
  <w:endnote w:type="continuationSeparator" w:id="0">
    <w:p w14:paraId="5495FE50" w14:textId="77777777" w:rsidR="0002699D" w:rsidRDefault="0002699D" w:rsidP="0002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307D" w14:textId="77777777" w:rsidR="0002699D" w:rsidRDefault="0002699D" w:rsidP="0002699D">
      <w:r>
        <w:separator/>
      </w:r>
    </w:p>
  </w:footnote>
  <w:footnote w:type="continuationSeparator" w:id="0">
    <w:p w14:paraId="68A9EEEF" w14:textId="77777777" w:rsidR="0002699D" w:rsidRDefault="0002699D" w:rsidP="00026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45505"/>
    <w:multiLevelType w:val="hybridMultilevel"/>
    <w:tmpl w:val="D6401042"/>
    <w:lvl w:ilvl="0" w:tplc="2FC0405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2A"/>
    <w:rsid w:val="0002699D"/>
    <w:rsid w:val="0018132A"/>
    <w:rsid w:val="009828B7"/>
    <w:rsid w:val="00D37DB2"/>
    <w:rsid w:val="00E05B4A"/>
    <w:rsid w:val="00E8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E93FE"/>
  <w15:chartTrackingRefBased/>
  <w15:docId w15:val="{8057D904-8732-45EE-8B17-50FB2D76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9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699D"/>
    <w:rPr>
      <w:sz w:val="18"/>
      <w:szCs w:val="18"/>
    </w:rPr>
  </w:style>
  <w:style w:type="paragraph" w:styleId="a5">
    <w:name w:val="footer"/>
    <w:basedOn w:val="a"/>
    <w:link w:val="a6"/>
    <w:uiPriority w:val="99"/>
    <w:unhideWhenUsed/>
    <w:rsid w:val="0002699D"/>
    <w:pPr>
      <w:tabs>
        <w:tab w:val="center" w:pos="4153"/>
        <w:tab w:val="right" w:pos="8306"/>
      </w:tabs>
      <w:snapToGrid w:val="0"/>
      <w:jc w:val="left"/>
    </w:pPr>
    <w:rPr>
      <w:sz w:val="18"/>
      <w:szCs w:val="18"/>
    </w:rPr>
  </w:style>
  <w:style w:type="character" w:customStyle="1" w:styleId="a6">
    <w:name w:val="页脚 字符"/>
    <w:basedOn w:val="a0"/>
    <w:link w:val="a5"/>
    <w:uiPriority w:val="99"/>
    <w:rsid w:val="0002699D"/>
    <w:rPr>
      <w:sz w:val="18"/>
      <w:szCs w:val="18"/>
    </w:rPr>
  </w:style>
  <w:style w:type="paragraph" w:styleId="a7">
    <w:name w:val="List Paragraph"/>
    <w:basedOn w:val="a"/>
    <w:uiPriority w:val="34"/>
    <w:qFormat/>
    <w:rsid w:val="0002699D"/>
    <w:pPr>
      <w:ind w:firstLineChars="200" w:firstLine="420"/>
    </w:pPr>
  </w:style>
  <w:style w:type="paragraph" w:styleId="a8">
    <w:name w:val="annotation text"/>
    <w:basedOn w:val="a"/>
    <w:link w:val="a9"/>
    <w:qFormat/>
    <w:rsid w:val="0002699D"/>
    <w:pPr>
      <w:spacing w:after="160" w:line="259" w:lineRule="auto"/>
      <w:jc w:val="left"/>
    </w:pPr>
    <w:rPr>
      <w:rFonts w:ascii="Calibri" w:eastAsia="宋体" w:hAnsi="Calibri" w:cs="Times New Roman"/>
      <w:szCs w:val="24"/>
    </w:rPr>
  </w:style>
  <w:style w:type="character" w:customStyle="1" w:styleId="a9">
    <w:name w:val="批注文字 字符"/>
    <w:basedOn w:val="a0"/>
    <w:link w:val="a8"/>
    <w:qFormat/>
    <w:rsid w:val="0002699D"/>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37</Pages>
  <Words>3131</Words>
  <Characters>17847</Characters>
  <Application>Microsoft Office Word</Application>
  <DocSecurity>0</DocSecurity>
  <Lines>148</Lines>
  <Paragraphs>41</Paragraphs>
  <ScaleCrop>false</ScaleCrop>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2021-11-18T06:36:00Z</dcterms:created>
  <dcterms:modified xsi:type="dcterms:W3CDTF">2021-11-18T07:00:00Z</dcterms:modified>
</cp:coreProperties>
</file>