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5C" w:rsidRPr="0004125C" w:rsidRDefault="0004125C" w:rsidP="0004125C">
      <w:pPr>
        <w:spacing w:before="240" w:after="60"/>
        <w:jc w:val="center"/>
        <w:outlineLvl w:val="0"/>
        <w:rPr>
          <w:rFonts w:ascii="仿宋" w:eastAsia="仿宋" w:hAnsi="仿宋" w:cs="Times New Roman"/>
          <w:b/>
          <w:bCs/>
          <w:sz w:val="32"/>
          <w:szCs w:val="32"/>
        </w:rPr>
      </w:pPr>
      <w:r w:rsidRPr="0004125C">
        <w:rPr>
          <w:rFonts w:ascii="仿宋" w:eastAsia="仿宋" w:hAnsi="仿宋" w:cs="Times New Roman" w:hint="eastAsia"/>
          <w:b/>
          <w:bCs/>
          <w:sz w:val="32"/>
          <w:szCs w:val="32"/>
        </w:rPr>
        <w:t>采购项目技术、服务、政府采购合同内容条款及其他商务要求</w:t>
      </w:r>
    </w:p>
    <w:p w:rsidR="0004125C" w:rsidRPr="0004125C" w:rsidRDefault="0004125C" w:rsidP="0004125C">
      <w:pPr>
        <w:spacing w:line="400" w:lineRule="exact"/>
        <w:ind w:firstLineChars="49" w:firstLine="118"/>
        <w:jc w:val="left"/>
        <w:rPr>
          <w:rFonts w:ascii="仿宋" w:eastAsia="仿宋" w:hAnsi="仿宋" w:cs="Times New Roman"/>
          <w:sz w:val="24"/>
          <w:szCs w:val="24"/>
        </w:rPr>
      </w:pPr>
    </w:p>
    <w:p w:rsidR="0004125C" w:rsidRPr="0004125C" w:rsidRDefault="0004125C" w:rsidP="0004125C">
      <w:pPr>
        <w:spacing w:line="400" w:lineRule="exact"/>
        <w:ind w:firstLineChars="49" w:firstLine="118"/>
        <w:jc w:val="left"/>
        <w:rPr>
          <w:rFonts w:ascii="仿宋" w:eastAsia="仿宋" w:hAnsi="仿宋" w:cs="Times New Roman"/>
          <w:sz w:val="24"/>
          <w:szCs w:val="24"/>
        </w:rPr>
      </w:pPr>
      <w:bookmarkStart w:id="0" w:name="PO_默认文件内容_27"/>
      <w:r w:rsidRPr="0004125C">
        <w:rPr>
          <w:rFonts w:ascii="仿宋" w:eastAsia="仿宋" w:hAnsi="仿宋" w:cs="Times New Roman" w:hint="eastAsia"/>
          <w:sz w:val="24"/>
          <w:szCs w:val="24"/>
        </w:rPr>
        <w:t>前提：</w:t>
      </w:r>
      <w:r w:rsidRPr="0004125C">
        <w:rPr>
          <w:rFonts w:ascii="仿宋" w:eastAsia="仿宋" w:hAnsi="仿宋" w:cs="Times New Roman"/>
          <w:sz w:val="24"/>
          <w:szCs w:val="24"/>
        </w:rPr>
        <w:t>本章采购需求中标注“*”号的条款为本次磋商采购项目的实质性要求，供应商应全部满足。</w:t>
      </w:r>
    </w:p>
    <w:p w:rsidR="0004125C" w:rsidRPr="0004125C" w:rsidRDefault="0004125C" w:rsidP="0004125C">
      <w:pPr>
        <w:keepNext/>
        <w:keepLines/>
        <w:spacing w:before="260" w:after="260" w:line="480" w:lineRule="exact"/>
        <w:outlineLvl w:val="1"/>
        <w:rPr>
          <w:rFonts w:ascii="仿宋" w:eastAsia="仿宋" w:hAnsi="仿宋" w:cs="Times New Roman"/>
          <w:b/>
          <w:bCs/>
          <w:sz w:val="24"/>
          <w:szCs w:val="24"/>
        </w:rPr>
      </w:pPr>
      <w:r w:rsidRPr="0004125C">
        <w:rPr>
          <w:rFonts w:ascii="仿宋" w:eastAsia="仿宋" w:hAnsi="仿宋" w:cs="Times New Roman" w:hint="eastAsia"/>
          <w:b/>
          <w:bCs/>
          <w:sz w:val="24"/>
          <w:szCs w:val="24"/>
        </w:rPr>
        <w:t>一、项目背景及概述：</w:t>
      </w:r>
    </w:p>
    <w:p w:rsidR="0004125C" w:rsidRPr="0004125C" w:rsidRDefault="0004125C" w:rsidP="0004125C">
      <w:pPr>
        <w:spacing w:line="40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04125C">
        <w:rPr>
          <w:rFonts w:ascii="仿宋" w:eastAsia="仿宋" w:hAnsi="仿宋" w:cs="Times New Roman" w:hint="eastAsia"/>
          <w:bCs/>
          <w:sz w:val="24"/>
          <w:szCs w:val="24"/>
        </w:rPr>
        <w:t>根据《四川省公共场所卫生管理办法》《四川省生活饮用水卫生监督管理办法》等相关规定，参照《成都市卫生健康委员会&lt;关于印发2021年随机监督抽查计划的通知&gt;》要求，开展武侯区辖区内部分公共场所、生活饮用水、医疗机构、学校、涉水产品的监督抽检工作。</w:t>
      </w:r>
    </w:p>
    <w:p w:rsidR="0004125C" w:rsidRPr="0004125C" w:rsidRDefault="0004125C" w:rsidP="0004125C">
      <w:pPr>
        <w:spacing w:line="40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04125C">
        <w:rPr>
          <w:rFonts w:ascii="仿宋" w:eastAsia="仿宋" w:hAnsi="仿宋" w:cs="Times New Roman" w:hint="eastAsia"/>
          <w:bCs/>
          <w:sz w:val="24"/>
          <w:szCs w:val="24"/>
        </w:rPr>
        <w:t>本项目共1个包，采购2022年随机监督抽检服务供应商1名。</w:t>
      </w:r>
    </w:p>
    <w:p w:rsidR="0004125C" w:rsidRPr="0004125C" w:rsidRDefault="0004125C" w:rsidP="0004125C">
      <w:pPr>
        <w:keepNext/>
        <w:keepLines/>
        <w:spacing w:before="260" w:after="260" w:line="400" w:lineRule="exact"/>
        <w:outlineLvl w:val="1"/>
        <w:rPr>
          <w:rFonts w:ascii="仿宋" w:eastAsia="仿宋" w:hAnsi="仿宋" w:cs="Times New Roman"/>
          <w:bCs/>
          <w:sz w:val="24"/>
          <w:szCs w:val="24"/>
        </w:rPr>
      </w:pPr>
      <w:r w:rsidRPr="0004125C">
        <w:rPr>
          <w:rFonts w:ascii="仿宋" w:eastAsia="仿宋" w:hAnsi="仿宋" w:cs="Times New Roman" w:hint="eastAsia"/>
          <w:b/>
          <w:bCs/>
          <w:sz w:val="24"/>
          <w:szCs w:val="24"/>
        </w:rPr>
        <w:t>二</w:t>
      </w:r>
      <w:r w:rsidRPr="0004125C">
        <w:rPr>
          <w:rFonts w:ascii="仿宋" w:eastAsia="仿宋" w:hAnsi="仿宋" w:cs="Times New Roman"/>
          <w:b/>
          <w:bCs/>
          <w:sz w:val="24"/>
          <w:szCs w:val="24"/>
        </w:rPr>
        <w:t>、</w:t>
      </w:r>
      <w:r w:rsidRPr="0004125C">
        <w:rPr>
          <w:rFonts w:ascii="仿宋" w:eastAsia="仿宋" w:hAnsi="仿宋" w:cs="Times New Roman" w:hint="eastAsia"/>
          <w:b/>
          <w:bCs/>
          <w:sz w:val="24"/>
          <w:szCs w:val="24"/>
        </w:rPr>
        <w:t>项目清单</w:t>
      </w:r>
    </w:p>
    <w:tbl>
      <w:tblPr>
        <w:tblW w:w="6873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056"/>
        <w:gridCol w:w="1883"/>
        <w:gridCol w:w="2268"/>
        <w:gridCol w:w="858"/>
      </w:tblGrid>
      <w:tr w:rsidR="0004125C" w:rsidRPr="0004125C" w:rsidTr="00F05C2D">
        <w:trPr>
          <w:trHeight w:val="390"/>
        </w:trPr>
        <w:tc>
          <w:tcPr>
            <w:tcW w:w="808" w:type="dxa"/>
            <w:vAlign w:val="center"/>
          </w:tcPr>
          <w:p w:rsidR="0004125C" w:rsidRPr="0004125C" w:rsidRDefault="0004125C" w:rsidP="0004125C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 w:rsidR="0004125C" w:rsidRPr="0004125C" w:rsidRDefault="0004125C" w:rsidP="0004125C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883" w:type="dxa"/>
            <w:vAlign w:val="center"/>
          </w:tcPr>
          <w:p w:rsidR="0004125C" w:rsidRPr="0004125C" w:rsidRDefault="0004125C" w:rsidP="0004125C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标的名称</w:t>
            </w:r>
          </w:p>
        </w:tc>
        <w:tc>
          <w:tcPr>
            <w:tcW w:w="2268" w:type="dxa"/>
          </w:tcPr>
          <w:p w:rsidR="0004125C" w:rsidRPr="0004125C" w:rsidRDefault="0004125C" w:rsidP="0004125C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858" w:type="dxa"/>
            <w:vAlign w:val="center"/>
          </w:tcPr>
          <w:p w:rsidR="0004125C" w:rsidRPr="0004125C" w:rsidRDefault="0004125C" w:rsidP="0004125C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数量</w:t>
            </w:r>
          </w:p>
        </w:tc>
      </w:tr>
      <w:tr w:rsidR="0004125C" w:rsidRPr="0004125C" w:rsidTr="00F05C2D">
        <w:trPr>
          <w:trHeight w:val="374"/>
        </w:trPr>
        <w:tc>
          <w:tcPr>
            <w:tcW w:w="808" w:type="dxa"/>
          </w:tcPr>
          <w:p w:rsidR="0004125C" w:rsidRPr="0004125C" w:rsidRDefault="0004125C" w:rsidP="0004125C">
            <w:pPr>
              <w:widowControl/>
              <w:spacing w:line="360" w:lineRule="atLeast"/>
              <w:jc w:val="center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04125C" w:rsidRPr="0004125C" w:rsidRDefault="0004125C" w:rsidP="0004125C">
            <w:pPr>
              <w:widowControl/>
              <w:spacing w:line="360" w:lineRule="atLeast"/>
              <w:ind w:firstLineChars="196" w:firstLine="470"/>
              <w:jc w:val="left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04125C" w:rsidRPr="0004125C" w:rsidRDefault="0004125C" w:rsidP="0004125C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监督抽检服务</w:t>
            </w:r>
          </w:p>
        </w:tc>
        <w:tc>
          <w:tcPr>
            <w:tcW w:w="2268" w:type="dxa"/>
          </w:tcPr>
          <w:p w:rsidR="0004125C" w:rsidRPr="0004125C" w:rsidRDefault="0004125C" w:rsidP="0004125C">
            <w:pPr>
              <w:widowControl/>
              <w:spacing w:line="360" w:lineRule="atLeast"/>
              <w:jc w:val="left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其他未列明行业</w:t>
            </w:r>
          </w:p>
        </w:tc>
        <w:tc>
          <w:tcPr>
            <w:tcW w:w="858" w:type="dxa"/>
          </w:tcPr>
          <w:p w:rsidR="0004125C" w:rsidRPr="0004125C" w:rsidRDefault="0004125C" w:rsidP="0004125C">
            <w:pPr>
              <w:widowControl/>
              <w:spacing w:line="360" w:lineRule="atLeast"/>
              <w:ind w:firstLineChars="50" w:firstLine="120"/>
              <w:jc w:val="left"/>
              <w:outlineLvl w:val="1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</w:tr>
    </w:tbl>
    <w:p w:rsidR="0004125C" w:rsidRPr="0004125C" w:rsidRDefault="0004125C" w:rsidP="0004125C">
      <w:pPr>
        <w:rPr>
          <w:rFonts w:ascii="仿宋" w:eastAsia="仿宋" w:hAnsi="仿宋" w:cs="Times New Roman"/>
          <w:szCs w:val="24"/>
        </w:rPr>
      </w:pPr>
    </w:p>
    <w:p w:rsidR="0004125C" w:rsidRPr="0004125C" w:rsidRDefault="0004125C" w:rsidP="0004125C">
      <w:pPr>
        <w:keepNext/>
        <w:keepLines/>
        <w:spacing w:before="260" w:after="260" w:line="400" w:lineRule="exact"/>
        <w:outlineLvl w:val="1"/>
        <w:rPr>
          <w:rFonts w:ascii="仿宋" w:eastAsia="仿宋" w:hAnsi="仿宋" w:cs="Times New Roman"/>
          <w:bCs/>
          <w:sz w:val="24"/>
          <w:szCs w:val="24"/>
        </w:rPr>
      </w:pPr>
      <w:r w:rsidRPr="0004125C">
        <w:rPr>
          <w:rFonts w:ascii="仿宋" w:eastAsia="仿宋" w:hAnsi="仿宋" w:cs="Times New Roman" w:hint="eastAsia"/>
          <w:b/>
          <w:bCs/>
          <w:sz w:val="24"/>
          <w:szCs w:val="24"/>
        </w:rPr>
        <w:t>*三、商务要求</w:t>
      </w:r>
    </w:p>
    <w:p w:rsidR="0004125C" w:rsidRPr="0004125C" w:rsidRDefault="0004125C" w:rsidP="0004125C">
      <w:pPr>
        <w:spacing w:line="400" w:lineRule="exact"/>
        <w:ind w:firstLineChars="130" w:firstLine="312"/>
        <w:rPr>
          <w:rFonts w:ascii="仿宋" w:eastAsia="仿宋" w:hAnsi="仿宋" w:cs="Times New Roman"/>
          <w:sz w:val="24"/>
          <w:szCs w:val="24"/>
        </w:rPr>
      </w:pPr>
      <w:r w:rsidRPr="0004125C">
        <w:rPr>
          <w:rFonts w:ascii="仿宋" w:eastAsia="仿宋" w:hAnsi="仿宋" w:cs="Times New Roman" w:hint="eastAsia"/>
          <w:sz w:val="24"/>
          <w:szCs w:val="24"/>
        </w:rPr>
        <w:t>（一）服务期限：</w:t>
      </w:r>
    </w:p>
    <w:p w:rsidR="0004125C" w:rsidRPr="0004125C" w:rsidRDefault="0004125C" w:rsidP="0004125C">
      <w:pPr>
        <w:spacing w:line="400" w:lineRule="exact"/>
        <w:ind w:firstLineChars="130" w:firstLine="312"/>
        <w:rPr>
          <w:rFonts w:ascii="仿宋" w:eastAsia="仿宋" w:hAnsi="仿宋" w:cs="Times New Roman"/>
          <w:sz w:val="24"/>
          <w:szCs w:val="24"/>
        </w:rPr>
      </w:pPr>
      <w:r w:rsidRPr="0004125C">
        <w:rPr>
          <w:rFonts w:ascii="仿宋" w:eastAsia="仿宋" w:hAnsi="仿宋" w:cs="Times New Roman" w:hint="eastAsia"/>
          <w:sz w:val="24"/>
          <w:szCs w:val="24"/>
        </w:rPr>
        <w:t>签订合同之日起至2022年10月20日前完成全部抽查任务的结果报送，其中消毒产品全覆盖抽检和职业</w:t>
      </w:r>
      <w:proofErr w:type="gramStart"/>
      <w:r w:rsidRPr="0004125C">
        <w:rPr>
          <w:rFonts w:ascii="仿宋" w:eastAsia="仿宋" w:hAnsi="仿宋" w:cs="Times New Roman" w:hint="eastAsia"/>
          <w:sz w:val="24"/>
          <w:szCs w:val="24"/>
        </w:rPr>
        <w:t>卫生主动</w:t>
      </w:r>
      <w:proofErr w:type="gramEnd"/>
      <w:r w:rsidRPr="0004125C">
        <w:rPr>
          <w:rFonts w:ascii="仿宋" w:eastAsia="仿宋" w:hAnsi="仿宋" w:cs="Times New Roman" w:hint="eastAsia"/>
          <w:sz w:val="24"/>
          <w:szCs w:val="24"/>
        </w:rPr>
        <w:t>监督抽检报送应在2022年6月30日前完成。游泳池的检测结果报送应在2022年8月25日前完成。</w:t>
      </w:r>
    </w:p>
    <w:p w:rsidR="0004125C" w:rsidRPr="0004125C" w:rsidRDefault="0004125C" w:rsidP="0004125C">
      <w:pPr>
        <w:spacing w:line="400" w:lineRule="exact"/>
        <w:ind w:firstLineChars="130" w:firstLine="312"/>
        <w:rPr>
          <w:rFonts w:ascii="仿宋" w:eastAsia="仿宋" w:hAnsi="仿宋" w:cs="Times New Roman"/>
          <w:sz w:val="24"/>
          <w:szCs w:val="24"/>
        </w:rPr>
      </w:pPr>
      <w:r w:rsidRPr="0004125C">
        <w:rPr>
          <w:rFonts w:ascii="仿宋" w:eastAsia="仿宋" w:hAnsi="仿宋" w:cs="Times New Roman" w:hint="eastAsia"/>
          <w:sz w:val="24"/>
          <w:szCs w:val="24"/>
        </w:rPr>
        <w:t>（二）服务地点：成都市武侯区</w:t>
      </w:r>
    </w:p>
    <w:p w:rsidR="0004125C" w:rsidRPr="0004125C" w:rsidRDefault="0004125C" w:rsidP="0004125C">
      <w:pPr>
        <w:spacing w:line="400" w:lineRule="exact"/>
        <w:ind w:firstLineChars="130" w:firstLine="312"/>
        <w:rPr>
          <w:rFonts w:ascii="仿宋" w:eastAsia="仿宋" w:hAnsi="仿宋" w:cs="Times New Roman"/>
          <w:sz w:val="24"/>
          <w:szCs w:val="24"/>
        </w:rPr>
      </w:pPr>
      <w:r w:rsidRPr="0004125C">
        <w:rPr>
          <w:rFonts w:ascii="仿宋" w:eastAsia="仿宋" w:hAnsi="仿宋" w:cs="Times New Roman" w:hint="eastAsia"/>
          <w:sz w:val="24"/>
          <w:szCs w:val="24"/>
        </w:rPr>
        <w:t>（三）付款方式：</w:t>
      </w:r>
    </w:p>
    <w:p w:rsidR="0004125C" w:rsidRPr="0004125C" w:rsidRDefault="0004125C" w:rsidP="0004125C">
      <w:pPr>
        <w:snapToGrid w:val="0"/>
        <w:spacing w:line="360" w:lineRule="auto"/>
        <w:ind w:firstLineChars="200" w:firstLine="480"/>
        <w:outlineLvl w:val="1"/>
        <w:rPr>
          <w:rFonts w:ascii="宋体" w:eastAsia="宋体" w:hAnsi="宋体" w:cs="Times New Roman"/>
          <w:sz w:val="24"/>
          <w:szCs w:val="24"/>
        </w:rPr>
      </w:pPr>
      <w:r w:rsidRPr="0004125C">
        <w:rPr>
          <w:rFonts w:ascii="仿宋" w:eastAsia="仿宋" w:hAnsi="仿宋" w:cs="Times New Roman" w:hint="eastAsia"/>
          <w:sz w:val="24"/>
          <w:szCs w:val="24"/>
        </w:rPr>
        <w:t>合同</w:t>
      </w:r>
      <w:proofErr w:type="gramStart"/>
      <w:r w:rsidRPr="0004125C">
        <w:rPr>
          <w:rFonts w:ascii="仿宋" w:eastAsia="仿宋" w:hAnsi="仿宋" w:cs="Times New Roman" w:hint="eastAsia"/>
          <w:sz w:val="24"/>
          <w:szCs w:val="24"/>
        </w:rPr>
        <w:t>签定</w:t>
      </w:r>
      <w:proofErr w:type="gramEnd"/>
      <w:r w:rsidRPr="0004125C">
        <w:rPr>
          <w:rFonts w:ascii="仿宋" w:eastAsia="仿宋" w:hAnsi="仿宋" w:cs="Times New Roman" w:hint="eastAsia"/>
          <w:sz w:val="24"/>
          <w:szCs w:val="24"/>
        </w:rPr>
        <w:t>后</w:t>
      </w:r>
      <w:r w:rsidRPr="0004125C">
        <w:rPr>
          <w:rFonts w:ascii="仿宋" w:eastAsia="仿宋" w:hAnsi="仿宋" w:cs="Times New Roman"/>
          <w:sz w:val="24"/>
          <w:szCs w:val="24"/>
        </w:rPr>
        <w:t>1</w:t>
      </w:r>
      <w:r w:rsidRPr="0004125C">
        <w:rPr>
          <w:rFonts w:ascii="仿宋" w:eastAsia="仿宋" w:hAnsi="仿宋" w:cs="Times New Roman" w:hint="eastAsia"/>
          <w:sz w:val="24"/>
          <w:szCs w:val="24"/>
        </w:rPr>
        <w:t>0个工作日内支付全额的70%，项目完成经验收合格后</w:t>
      </w:r>
      <w:r w:rsidRPr="0004125C">
        <w:rPr>
          <w:rFonts w:ascii="仿宋" w:eastAsia="仿宋" w:hAnsi="仿宋" w:cs="Times New Roman"/>
          <w:sz w:val="24"/>
          <w:szCs w:val="24"/>
        </w:rPr>
        <w:t>1</w:t>
      </w:r>
      <w:r w:rsidRPr="0004125C">
        <w:rPr>
          <w:rFonts w:ascii="仿宋" w:eastAsia="仿宋" w:hAnsi="仿宋" w:cs="Times New Roman" w:hint="eastAsia"/>
          <w:sz w:val="24"/>
          <w:szCs w:val="24"/>
        </w:rPr>
        <w:t>0个工作日内支付剩余款项30%。</w:t>
      </w:r>
    </w:p>
    <w:p w:rsidR="0004125C" w:rsidRPr="0004125C" w:rsidRDefault="0004125C" w:rsidP="0004125C">
      <w:pPr>
        <w:spacing w:line="400" w:lineRule="exact"/>
        <w:ind w:firstLineChars="130" w:firstLine="312"/>
        <w:rPr>
          <w:rFonts w:ascii="仿宋" w:eastAsia="仿宋" w:hAnsi="仿宋" w:cs="Times New Roman"/>
          <w:sz w:val="24"/>
          <w:szCs w:val="24"/>
        </w:rPr>
      </w:pPr>
    </w:p>
    <w:bookmarkEnd w:id="0"/>
    <w:p w:rsidR="0004125C" w:rsidRPr="0004125C" w:rsidRDefault="0004125C" w:rsidP="0004125C">
      <w:pPr>
        <w:keepNext/>
        <w:keepLines/>
        <w:spacing w:before="260" w:after="260" w:line="400" w:lineRule="exact"/>
        <w:outlineLvl w:val="1"/>
        <w:rPr>
          <w:rFonts w:ascii="仿宋" w:eastAsia="仿宋" w:hAnsi="仿宋" w:cs="Times New Roman"/>
          <w:bCs/>
          <w:sz w:val="24"/>
          <w:szCs w:val="24"/>
        </w:rPr>
      </w:pPr>
      <w:r w:rsidRPr="0004125C">
        <w:rPr>
          <w:rFonts w:ascii="仿宋" w:eastAsia="仿宋" w:hAnsi="仿宋" w:cs="Times New Roman" w:hint="eastAsia"/>
          <w:b/>
          <w:bCs/>
          <w:sz w:val="24"/>
          <w:szCs w:val="24"/>
        </w:rPr>
        <w:t>四、技术</w:t>
      </w:r>
      <w:r w:rsidRPr="0004125C">
        <w:rPr>
          <w:rFonts w:ascii="仿宋" w:eastAsia="仿宋" w:hAnsi="仿宋" w:cs="Times New Roman"/>
          <w:b/>
          <w:bCs/>
          <w:sz w:val="24"/>
          <w:szCs w:val="24"/>
        </w:rPr>
        <w:t>、服务</w:t>
      </w:r>
      <w:r w:rsidRPr="0004125C">
        <w:rPr>
          <w:rFonts w:ascii="仿宋" w:eastAsia="仿宋" w:hAnsi="仿宋" w:cs="Times New Roman" w:hint="eastAsia"/>
          <w:b/>
          <w:bCs/>
          <w:sz w:val="24"/>
          <w:szCs w:val="24"/>
        </w:rPr>
        <w:t>要求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935"/>
        <w:gridCol w:w="2005"/>
        <w:gridCol w:w="870"/>
        <w:gridCol w:w="4637"/>
      </w:tblGrid>
      <w:tr w:rsidR="0004125C" w:rsidRPr="0004125C" w:rsidTr="00F05C2D">
        <w:trPr>
          <w:trHeight w:val="459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抽取级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ind w:firstLineChars="100" w:firstLine="21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125C">
              <w:rPr>
                <w:rFonts w:ascii="Calibri" w:eastAsia="宋体" w:hAnsi="Calibri" w:cs="Times New Roman" w:hint="eastAsia"/>
                <w:szCs w:val="21"/>
              </w:rPr>
              <w:t>监督检查对象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户数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260" w:lineRule="exact"/>
              <w:ind w:firstLineChars="2" w:firstLine="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检测项目</w:t>
            </w:r>
          </w:p>
        </w:tc>
      </w:tr>
      <w:tr w:rsidR="0004125C" w:rsidRPr="0004125C" w:rsidTr="00F05C2D">
        <w:trPr>
          <w:trHeight w:val="939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国抽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游泳池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60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proofErr w:type="gramStart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泳</w:t>
            </w:r>
            <w:proofErr w:type="gramEnd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池水浑浊度、pH、游离性余氯、尿素、菌落总数、大肠菌群</w:t>
            </w:r>
          </w:p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2.浸脚池水游离性余氯</w:t>
            </w:r>
          </w:p>
        </w:tc>
      </w:tr>
      <w:tr w:rsidR="0004125C" w:rsidRPr="0004125C" w:rsidTr="00F05C2D">
        <w:trPr>
          <w:trHeight w:val="505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美容美发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1.美容美发工具细菌总数、大肠菌群、金黄色葡萄球菌</w:t>
            </w:r>
          </w:p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2.棉织品外观、细菌总数、大肠菌群、金黄色葡萄球菌、pH</w:t>
            </w:r>
          </w:p>
        </w:tc>
      </w:tr>
      <w:tr w:rsidR="0004125C" w:rsidRPr="0004125C" w:rsidTr="00F05C2D">
        <w:trPr>
          <w:trHeight w:val="38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住宿场所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55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1.棉织品外观、细菌总数、大肠菌群、金黄色葡萄球菌、pH</w:t>
            </w:r>
          </w:p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2.杯具外观、细菌总数、大肠菌群</w:t>
            </w:r>
          </w:p>
        </w:tc>
      </w:tr>
      <w:tr w:rsidR="0004125C" w:rsidRPr="0004125C" w:rsidTr="00F05C2D">
        <w:trPr>
          <w:trHeight w:val="4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tabs>
                <w:tab w:val="center" w:pos="627"/>
              </w:tabs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tabs>
                <w:tab w:val="center" w:pos="627"/>
              </w:tabs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商场(含超市)（有抽检任务，无集中空调）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室内空气中CO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  <w:vertAlign w:val="subscript"/>
              </w:rPr>
              <w:t>2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、甲醛、苯、甲苯、二甲苯</w:t>
            </w:r>
          </w:p>
        </w:tc>
      </w:tr>
      <w:tr w:rsidR="0004125C" w:rsidRPr="0004125C" w:rsidTr="00F05C2D">
        <w:trPr>
          <w:trHeight w:val="41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沐浴场所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1.棉织品外观、细菌总数、大肠菌群、金黄色葡萄球菌、pH</w:t>
            </w:r>
          </w:p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2.沐浴用水嗜肺军团菌、池水浊度</w:t>
            </w:r>
          </w:p>
        </w:tc>
      </w:tr>
      <w:tr w:rsidR="0004125C" w:rsidRPr="0004125C" w:rsidTr="00F05C2D">
        <w:trPr>
          <w:trHeight w:val="434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影剧院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室内空气中CO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  <w:vertAlign w:val="subscript"/>
              </w:rPr>
              <w:t>2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、甲醛、苯、甲苯、二甲苯</w:t>
            </w:r>
          </w:p>
        </w:tc>
      </w:tr>
      <w:tr w:rsidR="0004125C" w:rsidRPr="0004125C" w:rsidTr="00F05C2D">
        <w:trPr>
          <w:trHeight w:val="444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音乐厅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室内空气中CO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  <w:vertAlign w:val="subscript"/>
              </w:rPr>
              <w:t>2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、甲醛、苯、甲苯、二甲苯</w:t>
            </w:r>
          </w:p>
        </w:tc>
      </w:tr>
      <w:tr w:rsidR="0004125C" w:rsidRPr="0004125C" w:rsidTr="00F05C2D">
        <w:trPr>
          <w:trHeight w:val="464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游艺厅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室内空气中CO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  <w:vertAlign w:val="subscript"/>
              </w:rPr>
              <w:t>2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、甲醛、苯、甲苯、二甲苯</w:t>
            </w:r>
          </w:p>
        </w:tc>
      </w:tr>
      <w:tr w:rsidR="0004125C" w:rsidRPr="0004125C" w:rsidTr="00F05C2D">
        <w:trPr>
          <w:trHeight w:val="693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学校（含校外培训机构、托幼机构）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1.教室采光、照明及教室人均面积，教室课桌椅配备</w:t>
            </w:r>
          </w:p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2.学校自建设施集中式供水和二次供水水质色度、浑浊度、臭和</w:t>
            </w:r>
            <w:proofErr w:type="gramStart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味、</w:t>
            </w:r>
            <w:proofErr w:type="gramEnd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肉眼可见物、pH和消毒剂余量</w:t>
            </w:r>
          </w:p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3.教室抽取样本原则和数量: 按学校教室的结构、层次、朝向、单侧采光和双侧采光的类型确定。抽取数量为教室总数量的10%，最少不低于4间，教室总数量超过100间的，抽取的总数不超过10间教室。</w:t>
            </w:r>
          </w:p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4.学校综合评价</w:t>
            </w:r>
            <w:r w:rsidRPr="0004125C">
              <w:rPr>
                <w:rFonts w:ascii="仿宋" w:eastAsia="仿宋" w:hAnsi="仿宋" w:cs="仿宋" w:hint="eastAsia"/>
                <w:sz w:val="24"/>
                <w:szCs w:val="21"/>
              </w:rPr>
              <w:t>（教室环境卫生、公共场所卫生监测、生活环境卫生监测、突发公</w:t>
            </w:r>
            <w:r w:rsidRPr="0004125C">
              <w:rPr>
                <w:rFonts w:ascii="仿宋" w:eastAsia="仿宋" w:hAnsi="仿宋" w:cs="仿宋" w:hint="eastAsia"/>
                <w:sz w:val="24"/>
                <w:szCs w:val="21"/>
              </w:rPr>
              <w:lastRenderedPageBreak/>
              <w:t>共卫生时间管理、传染病预防控制管理、学校食品安全管理等）</w:t>
            </w:r>
          </w:p>
        </w:tc>
      </w:tr>
      <w:tr w:rsidR="0004125C" w:rsidRPr="0004125C" w:rsidTr="00F05C2D">
        <w:trPr>
          <w:trHeight w:val="841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2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2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车站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室内空气co</w:t>
            </w:r>
            <w:r w:rsidRPr="0004125C">
              <w:rPr>
                <w:rFonts w:ascii="仿宋" w:eastAsia="宋体" w:hAnsi="仿宋" w:cs="Times New Roman"/>
                <w:sz w:val="24"/>
                <w:szCs w:val="24"/>
                <w:vertAlign w:val="subscript"/>
              </w:rPr>
              <w:t>2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,甲醛，苯，甲苯，二甲苯</w:t>
            </w:r>
          </w:p>
        </w:tc>
      </w:tr>
      <w:tr w:rsidR="0004125C" w:rsidRPr="0004125C" w:rsidTr="00F05C2D">
        <w:trPr>
          <w:trHeight w:val="841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2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2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涉水产品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1.(管材/管件）色度、浑浊度、臭和</w:t>
            </w:r>
            <w:proofErr w:type="gramStart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味、</w:t>
            </w:r>
            <w:proofErr w:type="gramEnd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肉眼可见物、PH、锑、四氯化碳、挥发酚类、砷、汞、铬、镉、铅、钡、溶解性总固体、耗氧量、三氯甲烷、铝、锡；2.（水箱板材）色度、浑浊度、臭和</w:t>
            </w:r>
            <w:proofErr w:type="gramStart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味、</w:t>
            </w:r>
            <w:proofErr w:type="gramEnd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肉眼可见物、PH、溶解性总固体、耗氧量、砷、镉、铬、铝、铅、汞、挥发酚类、三氯甲烷、铁、锰、铜、锌、镍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tabs>
                <w:tab w:val="center" w:pos="627"/>
              </w:tabs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tabs>
                <w:tab w:val="center" w:pos="627"/>
              </w:tabs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集中空调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ab/>
              <w:t xml:space="preserve">   商场(新增）  （有集中空调）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1.风管内表面积尘量、细菌总数、真菌总数</w:t>
            </w:r>
          </w:p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2.冷却水中嗜肺军团菌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现制现售水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出水水质菌落总数、总大肠菌群、色度、浑度、臭和</w:t>
            </w:r>
            <w:proofErr w:type="gramStart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味、</w:t>
            </w:r>
            <w:proofErr w:type="gramEnd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肉眼可见物、pH、耗氧量等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二次供水（快检）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55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出水色度、浑浊度、臭和</w:t>
            </w:r>
            <w:proofErr w:type="gramStart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味、</w:t>
            </w:r>
            <w:proofErr w:type="gramEnd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肉眼可见物、pH和消毒剂余量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消毒产品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抽检产品成分和核心杀灭效果指标。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胃肠镜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菌落总数和致病菌（大肠菌群和金黄色葡萄球菌）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口腔（张文）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口腔器械（每户至少2件）：灭菌效果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其他院感抽检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院感：空气、物表、人员手、使用中的消毒剂、污水（涉及机构检测）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血液透析机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透析液：细菌菌落总数、内毒素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手术包（张文）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每家</w:t>
            </w:r>
            <w:r w:rsidRPr="0004125C">
              <w:rPr>
                <w:rFonts w:ascii="仿宋" w:eastAsia="宋体" w:hAnsi="仿宋" w:cs="Times New Roman" w:hint="eastAsia"/>
                <w:sz w:val="24"/>
                <w:szCs w:val="24"/>
              </w:rPr>
              <w:t>医院</w:t>
            </w: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手术室1个，手术包1个。</w:t>
            </w:r>
          </w:p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手术包检测指标：无菌检测</w:t>
            </w:r>
          </w:p>
        </w:tc>
      </w:tr>
      <w:tr w:rsidR="0004125C" w:rsidRPr="0004125C" w:rsidTr="00F05C2D">
        <w:trPr>
          <w:trHeight w:val="819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Pr="0004125C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职业卫生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5C" w:rsidRPr="0004125C" w:rsidRDefault="0004125C" w:rsidP="0004125C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125C">
              <w:rPr>
                <w:rFonts w:ascii="仿宋" w:eastAsia="仿宋" w:hAnsi="仿宋" w:cs="Times New Roman" w:hint="eastAsia"/>
                <w:sz w:val="24"/>
                <w:szCs w:val="24"/>
              </w:rPr>
              <w:t>粉尘、噪音、化学污染物等危害因素检测。</w:t>
            </w:r>
          </w:p>
        </w:tc>
      </w:tr>
    </w:tbl>
    <w:p w:rsidR="0004125C" w:rsidRPr="0004125C" w:rsidRDefault="0004125C" w:rsidP="0004125C">
      <w:pPr>
        <w:spacing w:line="46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4125C">
        <w:rPr>
          <w:rFonts w:ascii="仿宋" w:eastAsia="仿宋" w:hAnsi="仿宋" w:cs="Times New Roman" w:hint="eastAsia"/>
          <w:sz w:val="24"/>
          <w:szCs w:val="24"/>
        </w:rPr>
        <w:lastRenderedPageBreak/>
        <w:t>22.注：对抽检不合格的单位提供复检一次（费用包含在</w:t>
      </w:r>
      <w:r w:rsidRPr="0004125C">
        <w:rPr>
          <w:rFonts w:ascii="仿宋" w:eastAsia="仿宋" w:hAnsi="仿宋" w:cs="Times New Roman"/>
          <w:sz w:val="24"/>
          <w:szCs w:val="24"/>
        </w:rPr>
        <w:t>本次</w:t>
      </w:r>
      <w:r w:rsidRPr="0004125C">
        <w:rPr>
          <w:rFonts w:ascii="仿宋" w:eastAsia="仿宋" w:hAnsi="仿宋" w:cs="Times New Roman" w:hint="eastAsia"/>
          <w:sz w:val="24"/>
          <w:szCs w:val="24"/>
        </w:rPr>
        <w:t>报价中）。</w:t>
      </w:r>
    </w:p>
    <w:p w:rsidR="00A92298" w:rsidRPr="0004125C" w:rsidRDefault="0004125C">
      <w:bookmarkStart w:id="1" w:name="_GoBack"/>
      <w:bookmarkEnd w:id="1"/>
    </w:p>
    <w:sectPr w:rsidR="00A92298" w:rsidRPr="0004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C"/>
    <w:rsid w:val="0004125C"/>
    <w:rsid w:val="00254064"/>
    <w:rsid w:val="007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09E3A-82B8-4D91-B724-F76525C0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1685</Characters>
  <Application>Microsoft Office Word</Application>
  <DocSecurity>0</DocSecurity>
  <Lines>14</Lines>
  <Paragraphs>3</Paragraphs>
  <ScaleCrop>false</ScaleCrop>
  <Company>P R C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2022-05-09T06:33:00Z</dcterms:created>
  <dcterms:modified xsi:type="dcterms:W3CDTF">2022-05-09T06:34:00Z</dcterms:modified>
</cp:coreProperties>
</file>