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30C1E" w14:textId="77777777" w:rsidR="009F47AC" w:rsidRPr="00D602D2" w:rsidRDefault="003F6844" w:rsidP="003F6844">
      <w:pPr>
        <w:jc w:val="center"/>
        <w:rPr>
          <w:rFonts w:asciiTheme="majorEastAsia" w:eastAsiaTheme="majorEastAsia" w:hAnsiTheme="majorEastAsia"/>
          <w:sz w:val="18"/>
        </w:rPr>
      </w:pPr>
      <w:r w:rsidRPr="00D602D2">
        <w:rPr>
          <w:rFonts w:asciiTheme="majorEastAsia" w:eastAsiaTheme="majorEastAsia" w:hAnsiTheme="majorEastAsia" w:hint="eastAsia"/>
          <w:sz w:val="36"/>
        </w:rPr>
        <w:t>变更</w:t>
      </w:r>
      <w:r w:rsidRPr="00D602D2">
        <w:rPr>
          <w:rFonts w:asciiTheme="majorEastAsia" w:eastAsiaTheme="majorEastAsia" w:hAnsiTheme="majorEastAsia"/>
          <w:sz w:val="36"/>
        </w:rPr>
        <w:t>确认函</w:t>
      </w:r>
    </w:p>
    <w:p w14:paraId="3A749412" w14:textId="3B005456" w:rsidR="003F6844" w:rsidRPr="00D602D2" w:rsidRDefault="003F6844" w:rsidP="003F6844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602D2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D602D2">
        <w:rPr>
          <w:rFonts w:asciiTheme="majorEastAsia" w:eastAsiaTheme="majorEastAsia" w:hAnsiTheme="majorEastAsia"/>
          <w:sz w:val="28"/>
          <w:szCs w:val="28"/>
        </w:rPr>
        <w:t>原招标文件</w:t>
      </w:r>
      <w:r w:rsidR="00FC09F4" w:rsidRPr="00D602D2">
        <w:rPr>
          <w:rFonts w:asciiTheme="majorEastAsia" w:eastAsiaTheme="majorEastAsia" w:hAnsiTheme="majorEastAsia"/>
          <w:sz w:val="28"/>
          <w:szCs w:val="28"/>
        </w:rPr>
        <w:t>及采购公告</w:t>
      </w:r>
      <w:r w:rsidRPr="00D602D2">
        <w:rPr>
          <w:rFonts w:asciiTheme="majorEastAsia" w:eastAsiaTheme="majorEastAsia" w:hAnsiTheme="majorEastAsia"/>
          <w:sz w:val="28"/>
          <w:szCs w:val="28"/>
        </w:rPr>
        <w:t>中</w:t>
      </w:r>
      <w:r w:rsidR="00FC09F4" w:rsidRPr="00D602D2">
        <w:rPr>
          <w:rFonts w:asciiTheme="majorEastAsia" w:eastAsiaTheme="majorEastAsia" w:hAnsiTheme="majorEastAsia"/>
          <w:sz w:val="28"/>
          <w:szCs w:val="28"/>
        </w:rPr>
        <w:t>，</w:t>
      </w:r>
      <w:r w:rsidRPr="00D602D2">
        <w:rPr>
          <w:rFonts w:asciiTheme="majorEastAsia" w:eastAsiaTheme="majorEastAsia" w:hAnsiTheme="majorEastAsia"/>
          <w:sz w:val="28"/>
          <w:szCs w:val="28"/>
        </w:rPr>
        <w:t>“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投标截止时间和开标时间</w:t>
      </w:r>
      <w:r w:rsidR="00FC09F4" w:rsidRPr="00D602D2">
        <w:rPr>
          <w:rFonts w:asciiTheme="majorEastAsia" w:eastAsiaTheme="majorEastAsia" w:hAnsiTheme="majorEastAsia" w:hint="eastAsia"/>
          <w:sz w:val="28"/>
          <w:szCs w:val="28"/>
        </w:rPr>
        <w:t>”由“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2022年</w:t>
      </w:r>
      <w:r w:rsidRPr="00D602D2">
        <w:rPr>
          <w:rFonts w:asciiTheme="majorEastAsia" w:eastAsiaTheme="majorEastAsia" w:hAnsiTheme="majorEastAsia"/>
          <w:sz w:val="28"/>
          <w:szCs w:val="28"/>
        </w:rPr>
        <w:t>3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D602D2">
        <w:rPr>
          <w:rFonts w:asciiTheme="majorEastAsia" w:eastAsiaTheme="majorEastAsia" w:hAnsiTheme="majorEastAsia"/>
          <w:sz w:val="28"/>
          <w:szCs w:val="28"/>
        </w:rPr>
        <w:t>28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D602D2">
        <w:rPr>
          <w:rFonts w:asciiTheme="majorEastAsia" w:eastAsiaTheme="majorEastAsia" w:hAnsiTheme="majorEastAsia"/>
          <w:sz w:val="28"/>
          <w:szCs w:val="28"/>
        </w:rPr>
        <w:t>9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:</w:t>
      </w:r>
      <w:r w:rsidRPr="00D602D2">
        <w:rPr>
          <w:rFonts w:asciiTheme="majorEastAsia" w:eastAsiaTheme="majorEastAsia" w:hAnsiTheme="majorEastAsia"/>
          <w:sz w:val="28"/>
          <w:szCs w:val="28"/>
        </w:rPr>
        <w:t>30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（北京时间）</w:t>
      </w:r>
      <w:r w:rsidRPr="00D602D2">
        <w:rPr>
          <w:rFonts w:asciiTheme="majorEastAsia" w:eastAsiaTheme="majorEastAsia" w:hAnsiTheme="majorEastAsia"/>
          <w:sz w:val="28"/>
          <w:szCs w:val="28"/>
        </w:rPr>
        <w:t>”变更为“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2022年</w:t>
      </w:r>
      <w:r w:rsidRPr="00D602D2">
        <w:rPr>
          <w:rFonts w:asciiTheme="majorEastAsia" w:eastAsiaTheme="majorEastAsia" w:hAnsiTheme="majorEastAsia"/>
          <w:sz w:val="28"/>
          <w:szCs w:val="28"/>
        </w:rPr>
        <w:t>4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D602D2">
        <w:rPr>
          <w:rFonts w:asciiTheme="majorEastAsia" w:eastAsiaTheme="majorEastAsia" w:hAnsiTheme="majorEastAsia"/>
          <w:sz w:val="28"/>
          <w:szCs w:val="28"/>
        </w:rPr>
        <w:t>11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D602D2">
        <w:rPr>
          <w:rFonts w:asciiTheme="majorEastAsia" w:eastAsiaTheme="majorEastAsia" w:hAnsiTheme="majorEastAsia"/>
          <w:sz w:val="28"/>
          <w:szCs w:val="28"/>
        </w:rPr>
        <w:t>9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:</w:t>
      </w:r>
      <w:r w:rsidRPr="00D602D2">
        <w:rPr>
          <w:rFonts w:asciiTheme="majorEastAsia" w:eastAsiaTheme="majorEastAsia" w:hAnsiTheme="majorEastAsia"/>
          <w:sz w:val="28"/>
          <w:szCs w:val="28"/>
        </w:rPr>
        <w:t>30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（北京时间）</w:t>
      </w:r>
      <w:r w:rsidRPr="00D602D2">
        <w:rPr>
          <w:rFonts w:asciiTheme="majorEastAsia" w:eastAsiaTheme="majorEastAsia" w:hAnsiTheme="majorEastAsia"/>
          <w:sz w:val="28"/>
          <w:szCs w:val="28"/>
        </w:rPr>
        <w:t>”。</w:t>
      </w:r>
    </w:p>
    <w:p w14:paraId="256140B8" w14:textId="7B63541F" w:rsidR="003F6844" w:rsidRPr="00D602D2" w:rsidRDefault="003F6844" w:rsidP="003F6844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602D2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Pr="00D602D2">
        <w:rPr>
          <w:rFonts w:asciiTheme="majorEastAsia" w:eastAsiaTheme="majorEastAsia" w:hAnsiTheme="majorEastAsia"/>
          <w:sz w:val="28"/>
          <w:szCs w:val="28"/>
        </w:rPr>
        <w:t>原招标文件</w:t>
      </w:r>
      <w:r w:rsidR="00251FFD" w:rsidRPr="00D602D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第二章</w:t>
      </w:r>
      <w:r w:rsidRPr="00D602D2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投标人须知</w:t>
      </w:r>
      <w:r w:rsidRPr="00D602D2">
        <w:rPr>
          <w:rFonts w:asciiTheme="majorEastAsia" w:eastAsiaTheme="majorEastAsia" w:hAnsiTheme="majorEastAsia"/>
          <w:sz w:val="28"/>
          <w:szCs w:val="28"/>
        </w:rPr>
        <w:t>，序号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8</w:t>
      </w:r>
      <w:r w:rsidR="00251FFD" w:rsidRPr="00D602D2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履约保证金</w:t>
      </w:r>
      <w:r w:rsidR="00702B7D" w:rsidRPr="00D602D2">
        <w:rPr>
          <w:rFonts w:asciiTheme="majorEastAsia" w:eastAsiaTheme="majorEastAsia" w:hAnsiTheme="majorEastAsia" w:hint="eastAsia"/>
          <w:sz w:val="28"/>
          <w:szCs w:val="28"/>
        </w:rPr>
        <w:t xml:space="preserve"> 由</w:t>
      </w:r>
      <w:r w:rsidR="00251FFD" w:rsidRPr="00D602D2">
        <w:rPr>
          <w:rFonts w:asciiTheme="majorEastAsia" w:eastAsiaTheme="majorEastAsia" w:hAnsiTheme="majorEastAsia" w:hint="eastAsia"/>
          <w:sz w:val="28"/>
          <w:szCs w:val="28"/>
        </w:rPr>
        <w:t xml:space="preserve"> “金额：政府采购合同金额的7%。交款方式：履约保证金可以以支票、汇票、本票或者金融机构出具的保函等非现金形式提交（包括网银转账，电汇等方式）。收款单位：成都市武侯区卫生健康局开 户 行：成都银行智谷支行银行账号：1001300000680440交款时间：中标通知书发放后，政府采购合同签订前。履约保证金退还方式：转账。履约保证金退还时间：2023年2月28日前。履约保证金不予退还情形：中标人不履行与招标人订立的合同的。履约保证金不予退还的，将按有关规定上缴国库。逾期退还履约保证金的，将依法承担法律责任，并赔偿供应商损失。”</w:t>
      </w:r>
      <w:r w:rsidR="00FC09F4" w:rsidRPr="00D602D2">
        <w:rPr>
          <w:rFonts w:asciiTheme="majorEastAsia" w:eastAsiaTheme="majorEastAsia" w:hAnsiTheme="majorEastAsia"/>
          <w:sz w:val="28"/>
          <w:szCs w:val="28"/>
        </w:rPr>
        <w:t>变</w:t>
      </w:r>
      <w:r w:rsidRPr="00D602D2">
        <w:rPr>
          <w:rFonts w:asciiTheme="majorEastAsia" w:eastAsiaTheme="majorEastAsia" w:hAnsiTheme="majorEastAsia"/>
          <w:sz w:val="28"/>
          <w:szCs w:val="28"/>
        </w:rPr>
        <w:t>更为“</w:t>
      </w:r>
      <w:r w:rsidRPr="00D602D2">
        <w:rPr>
          <w:rFonts w:asciiTheme="majorEastAsia" w:eastAsiaTheme="majorEastAsia" w:hAnsiTheme="majorEastAsia" w:hint="eastAsia"/>
          <w:sz w:val="28"/>
          <w:szCs w:val="28"/>
        </w:rPr>
        <w:t>本项目不收取履约保证金。</w:t>
      </w:r>
      <w:r w:rsidRPr="00D602D2">
        <w:rPr>
          <w:rFonts w:asciiTheme="majorEastAsia" w:eastAsiaTheme="majorEastAsia" w:hAnsiTheme="majorEastAsia"/>
          <w:sz w:val="28"/>
          <w:szCs w:val="28"/>
        </w:rPr>
        <w:t>”</w:t>
      </w:r>
    </w:p>
    <w:p w14:paraId="368E5ADC" w14:textId="389B1FA4" w:rsidR="00251FFD" w:rsidRPr="00D602D2" w:rsidRDefault="00D602D2" w:rsidP="003F6844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602D2">
        <w:rPr>
          <w:rFonts w:asciiTheme="majorEastAsia" w:eastAsiaTheme="majorEastAsia" w:hAnsiTheme="majorEastAsia"/>
          <w:sz w:val="28"/>
          <w:szCs w:val="28"/>
        </w:rPr>
        <w:t>3</w:t>
      </w:r>
      <w:r w:rsidR="00251FFD" w:rsidRPr="00D602D2">
        <w:rPr>
          <w:rFonts w:asciiTheme="majorEastAsia" w:eastAsiaTheme="majorEastAsia" w:hAnsiTheme="majorEastAsia" w:hint="eastAsia"/>
          <w:sz w:val="28"/>
          <w:szCs w:val="28"/>
        </w:rPr>
        <w:t xml:space="preserve">、原招标文件 第六章 （二）商务要求 </w:t>
      </w:r>
      <w:r w:rsidR="00251FFD" w:rsidRPr="00D602D2">
        <w:rPr>
          <w:rFonts w:asciiTheme="majorEastAsia" w:eastAsiaTheme="majorEastAsia" w:hAnsiTheme="majorEastAsia"/>
          <w:sz w:val="28"/>
          <w:szCs w:val="28"/>
        </w:rPr>
        <w:t xml:space="preserve">3.1 </w:t>
      </w:r>
      <w:r w:rsidR="00251FFD" w:rsidRPr="00D602D2">
        <w:rPr>
          <w:rFonts w:asciiTheme="majorEastAsia" w:eastAsiaTheme="majorEastAsia" w:hAnsiTheme="majorEastAsia" w:hint="eastAsia"/>
          <w:sz w:val="28"/>
          <w:szCs w:val="28"/>
        </w:rPr>
        <w:t>由“预付费: 合同签订一个月内支付中标金额的30%作为预付费用。”变更为“预付费: 合同签订一个月内支付中标金额的</w:t>
      </w:r>
      <w:r w:rsidR="00251FFD" w:rsidRPr="00D602D2">
        <w:rPr>
          <w:rFonts w:asciiTheme="majorEastAsia" w:eastAsiaTheme="majorEastAsia" w:hAnsiTheme="majorEastAsia"/>
          <w:sz w:val="28"/>
          <w:szCs w:val="28"/>
        </w:rPr>
        <w:t>40</w:t>
      </w:r>
      <w:r w:rsidR="00251FFD" w:rsidRPr="00D602D2">
        <w:rPr>
          <w:rFonts w:asciiTheme="majorEastAsia" w:eastAsiaTheme="majorEastAsia" w:hAnsiTheme="majorEastAsia" w:hint="eastAsia"/>
          <w:sz w:val="28"/>
          <w:szCs w:val="28"/>
        </w:rPr>
        <w:t>%作为预付费用。”</w:t>
      </w:r>
    </w:p>
    <w:p w14:paraId="5ED1CFBF" w14:textId="1AE8B4B5" w:rsidR="00702B7D" w:rsidRPr="00D602D2" w:rsidRDefault="00D602D2" w:rsidP="003F6844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602D2">
        <w:rPr>
          <w:rFonts w:asciiTheme="majorEastAsia" w:eastAsiaTheme="majorEastAsia" w:hAnsiTheme="majorEastAsia"/>
          <w:sz w:val="28"/>
          <w:szCs w:val="28"/>
        </w:rPr>
        <w:t>4</w:t>
      </w:r>
      <w:r w:rsidR="00702B7D" w:rsidRPr="00D602D2">
        <w:rPr>
          <w:rFonts w:asciiTheme="majorEastAsia" w:eastAsiaTheme="majorEastAsia" w:hAnsiTheme="majorEastAsia"/>
          <w:sz w:val="28"/>
          <w:szCs w:val="28"/>
        </w:rPr>
        <w:t>.</w:t>
      </w:r>
      <w:r w:rsidR="00702B7D" w:rsidRPr="00D602D2">
        <w:rPr>
          <w:rFonts w:asciiTheme="majorEastAsia" w:eastAsiaTheme="majorEastAsia" w:hAnsiTheme="majorEastAsia" w:hint="eastAsia"/>
          <w:sz w:val="28"/>
          <w:szCs w:val="28"/>
        </w:rPr>
        <w:t>其余不变。</w:t>
      </w:r>
    </w:p>
    <w:p w14:paraId="2C9F16BC" w14:textId="77777777" w:rsidR="00D602D2" w:rsidRDefault="003F6844" w:rsidP="003F6844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D602D2">
        <w:rPr>
          <w:rFonts w:asciiTheme="majorEastAsia" w:eastAsiaTheme="majorEastAsia" w:hAnsiTheme="majorEastAsia"/>
          <w:sz w:val="28"/>
          <w:szCs w:val="28"/>
        </w:rPr>
        <w:t xml:space="preserve">                           </w:t>
      </w:r>
      <w:r>
        <w:rPr>
          <w:rFonts w:asciiTheme="minorEastAsia" w:hAnsiTheme="minorEastAsia"/>
          <w:sz w:val="28"/>
          <w:szCs w:val="28"/>
        </w:rPr>
        <w:t xml:space="preserve">     </w:t>
      </w:r>
    </w:p>
    <w:p w14:paraId="5D76D2E2" w14:textId="6E37EC4E" w:rsidR="003F6844" w:rsidRDefault="003F6844" w:rsidP="00D602D2">
      <w:pPr>
        <w:ind w:firstLineChars="1700" w:firstLine="4760"/>
        <w:rPr>
          <w:rFonts w:asciiTheme="minorEastAsia" w:hAnsi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 xml:space="preserve">   </w:t>
      </w:r>
      <w:r w:rsidRPr="003F6844">
        <w:rPr>
          <w:rFonts w:asciiTheme="minorEastAsia" w:hAnsiTheme="minorEastAsia" w:hint="eastAsia"/>
          <w:sz w:val="28"/>
          <w:szCs w:val="28"/>
        </w:rPr>
        <w:t>成都市武侯区卫生健康局</w:t>
      </w:r>
    </w:p>
    <w:p w14:paraId="32851B1E" w14:textId="77777777" w:rsidR="003F6844" w:rsidRPr="003F6844" w:rsidRDefault="003F6844" w:rsidP="003F6844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022年</w:t>
      </w:r>
      <w:r>
        <w:rPr>
          <w:rFonts w:asciiTheme="minorEastAsia" w:hAnsiTheme="minorEastAsia" w:hint="eastAsia"/>
          <w:sz w:val="28"/>
          <w:szCs w:val="28"/>
        </w:rPr>
        <w:t>3月2</w:t>
      </w:r>
      <w:r>
        <w:rPr>
          <w:rFonts w:asciiTheme="minorEastAsia" w:hAnsiTheme="minorEastAsia"/>
          <w:sz w:val="28"/>
          <w:szCs w:val="28"/>
        </w:rPr>
        <w:t>4日</w:t>
      </w:r>
    </w:p>
    <w:sectPr w:rsidR="003F6844" w:rsidRPr="003F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1AC4" w16cex:dateUtc="2022-03-24T08:28:00Z"/>
  <w16cex:commentExtensible w16cex:durableId="25E71B76" w16cex:dateUtc="2022-03-24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F7A5B5" w16cid:durableId="25E71AC4"/>
  <w16cid:commentId w16cid:paraId="00049544" w16cid:durableId="25E71B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83851" w14:textId="77777777" w:rsidR="004A1C5C" w:rsidRDefault="004A1C5C" w:rsidP="003F6844">
      <w:r>
        <w:separator/>
      </w:r>
    </w:p>
  </w:endnote>
  <w:endnote w:type="continuationSeparator" w:id="0">
    <w:p w14:paraId="71208E5D" w14:textId="77777777" w:rsidR="004A1C5C" w:rsidRDefault="004A1C5C" w:rsidP="003F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75B1A" w14:textId="77777777" w:rsidR="004A1C5C" w:rsidRDefault="004A1C5C" w:rsidP="003F6844">
      <w:r>
        <w:separator/>
      </w:r>
    </w:p>
  </w:footnote>
  <w:footnote w:type="continuationSeparator" w:id="0">
    <w:p w14:paraId="44BAE2BD" w14:textId="77777777" w:rsidR="004A1C5C" w:rsidRDefault="004A1C5C" w:rsidP="003F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A8"/>
    <w:rsid w:val="00251FFD"/>
    <w:rsid w:val="003F6844"/>
    <w:rsid w:val="004A1C5C"/>
    <w:rsid w:val="00512159"/>
    <w:rsid w:val="00702B7D"/>
    <w:rsid w:val="007242A8"/>
    <w:rsid w:val="007547D1"/>
    <w:rsid w:val="009F47AC"/>
    <w:rsid w:val="00D602D2"/>
    <w:rsid w:val="00F24818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F68F1"/>
  <w15:chartTrackingRefBased/>
  <w15:docId w15:val="{D7176E18-81C4-4007-8706-EC6D84AF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F6844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844"/>
    <w:rPr>
      <w:sz w:val="18"/>
      <w:szCs w:val="18"/>
    </w:rPr>
  </w:style>
  <w:style w:type="character" w:customStyle="1" w:styleId="1Char">
    <w:name w:val="标题 1 Char"/>
    <w:basedOn w:val="a0"/>
    <w:link w:val="1"/>
    <w:rsid w:val="003F6844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annotation reference"/>
    <w:basedOn w:val="a0"/>
    <w:uiPriority w:val="99"/>
    <w:semiHidden/>
    <w:unhideWhenUsed/>
    <w:rsid w:val="0051215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1215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1215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1215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12159"/>
    <w:rPr>
      <w:b/>
      <w:bCs/>
    </w:rPr>
  </w:style>
  <w:style w:type="paragraph" w:styleId="a8">
    <w:name w:val="List Paragraph"/>
    <w:basedOn w:val="a"/>
    <w:uiPriority w:val="34"/>
    <w:qFormat/>
    <w:rsid w:val="00702B7D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FC09F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C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5</cp:revision>
  <dcterms:created xsi:type="dcterms:W3CDTF">2022-03-24T08:20:00Z</dcterms:created>
  <dcterms:modified xsi:type="dcterms:W3CDTF">2022-03-24T08:49:00Z</dcterms:modified>
</cp:coreProperties>
</file>