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78" w:rsidRDefault="00475678" w:rsidP="00475678">
      <w:pPr>
        <w:pStyle w:val="a4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采购项目技术、服务、政府采购合同内容条款及其他商务要求</w:t>
      </w:r>
    </w:p>
    <w:p w:rsidR="00475678" w:rsidRDefault="00475678" w:rsidP="00475678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</w:p>
    <w:p w:rsidR="00475678" w:rsidRDefault="00475678" w:rsidP="00475678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  <w:bookmarkStart w:id="0" w:name="PO_默认文件内容_27"/>
      <w:r>
        <w:rPr>
          <w:rFonts w:ascii="仿宋" w:eastAsia="仿宋" w:hAnsi="仿宋" w:hint="eastAsia"/>
          <w:sz w:val="24"/>
          <w:szCs w:val="24"/>
        </w:rPr>
        <w:t>前提：</w:t>
      </w:r>
      <w:r>
        <w:rPr>
          <w:rFonts w:ascii="仿宋" w:eastAsia="仿宋" w:hAnsi="仿宋"/>
          <w:sz w:val="24"/>
          <w:szCs w:val="24"/>
        </w:rPr>
        <w:t>本章采购需求中标注“*”号的条款为本次磋商采购项目的实质性要求，供应商应全部满足。</w:t>
      </w:r>
    </w:p>
    <w:p w:rsidR="00475678" w:rsidRDefault="00475678" w:rsidP="00475678">
      <w:pPr>
        <w:pStyle w:val="2"/>
        <w:spacing w:line="400" w:lineRule="exact"/>
        <w:ind w:firstLineChars="98" w:firstLine="236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</w:t>
      </w:r>
      <w:r>
        <w:rPr>
          <w:rFonts w:ascii="仿宋" w:eastAsia="仿宋" w:hAnsi="仿宋" w:hint="eastAsia"/>
          <w:b w:val="0"/>
          <w:sz w:val="24"/>
          <w:szCs w:val="24"/>
        </w:rPr>
        <w:t>项目概述</w:t>
      </w:r>
    </w:p>
    <w:p w:rsidR="00475678" w:rsidRDefault="00475678" w:rsidP="00475678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成都高新区新经济发展局采购新川国际会客厅2021年品牌运营服务项目供应商一名，围绕新</w:t>
      </w:r>
      <w:proofErr w:type="gramStart"/>
      <w:r>
        <w:rPr>
          <w:rFonts w:ascii="仿宋" w:eastAsia="仿宋" w:hAnsi="仿宋" w:hint="eastAsia"/>
          <w:bCs/>
          <w:sz w:val="24"/>
        </w:rPr>
        <w:t>川创新科技园品牌</w:t>
      </w:r>
      <w:proofErr w:type="gramEnd"/>
      <w:r>
        <w:rPr>
          <w:rFonts w:ascii="仿宋" w:eastAsia="仿宋" w:hAnsi="仿宋" w:hint="eastAsia"/>
          <w:bCs/>
          <w:sz w:val="24"/>
        </w:rPr>
        <w:t>宣传、对外交流、招商引资、企业服务和参观接待等进行整体策划和具体实施，达成合同约定各项指标。</w:t>
      </w:r>
    </w:p>
    <w:p w:rsidR="00475678" w:rsidRDefault="00475678" w:rsidP="00475678">
      <w:pPr>
        <w:pStyle w:val="2"/>
        <w:spacing w:line="400" w:lineRule="exact"/>
        <w:ind w:firstLineChars="98" w:firstLine="236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</w:t>
      </w:r>
      <w:r>
        <w:rPr>
          <w:rFonts w:ascii="仿宋" w:eastAsia="仿宋" w:hAnsi="仿宋" w:hint="eastAsia"/>
          <w:b w:val="0"/>
          <w:sz w:val="24"/>
          <w:szCs w:val="24"/>
        </w:rPr>
        <w:t>项目清单</w:t>
      </w:r>
    </w:p>
    <w:tbl>
      <w:tblPr>
        <w:tblW w:w="7959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056"/>
        <w:gridCol w:w="1086"/>
        <w:gridCol w:w="1239"/>
        <w:gridCol w:w="1817"/>
        <w:gridCol w:w="1953"/>
      </w:tblGrid>
      <w:tr w:rsidR="00475678" w:rsidTr="00150687">
        <w:trPr>
          <w:trHeight w:val="390"/>
        </w:trPr>
        <w:tc>
          <w:tcPr>
            <w:tcW w:w="808" w:type="dxa"/>
            <w:vAlign w:val="center"/>
          </w:tcPr>
          <w:p w:rsidR="00475678" w:rsidRDefault="00475678" w:rsidP="00150687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056" w:type="dxa"/>
            <w:vAlign w:val="center"/>
          </w:tcPr>
          <w:p w:rsidR="00475678" w:rsidRDefault="00475678" w:rsidP="00150687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包号</w:t>
            </w:r>
            <w:proofErr w:type="gramEnd"/>
          </w:p>
        </w:tc>
        <w:tc>
          <w:tcPr>
            <w:tcW w:w="1086" w:type="dxa"/>
            <w:vAlign w:val="center"/>
          </w:tcPr>
          <w:p w:rsidR="00475678" w:rsidRDefault="00475678" w:rsidP="00150687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品目号</w:t>
            </w:r>
          </w:p>
        </w:tc>
        <w:tc>
          <w:tcPr>
            <w:tcW w:w="1239" w:type="dxa"/>
            <w:vAlign w:val="center"/>
          </w:tcPr>
          <w:p w:rsidR="00475678" w:rsidRDefault="00475678" w:rsidP="00150687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标的名称</w:t>
            </w:r>
          </w:p>
        </w:tc>
        <w:tc>
          <w:tcPr>
            <w:tcW w:w="1817" w:type="dxa"/>
            <w:vAlign w:val="center"/>
          </w:tcPr>
          <w:p w:rsidR="00475678" w:rsidRDefault="00475678" w:rsidP="00150687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</w:t>
            </w:r>
          </w:p>
        </w:tc>
        <w:tc>
          <w:tcPr>
            <w:tcW w:w="1953" w:type="dxa"/>
            <w:vAlign w:val="center"/>
          </w:tcPr>
          <w:p w:rsidR="00475678" w:rsidRDefault="00475678" w:rsidP="00150687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</w:tr>
      <w:tr w:rsidR="00475678" w:rsidTr="00150687">
        <w:trPr>
          <w:trHeight w:val="374"/>
        </w:trPr>
        <w:tc>
          <w:tcPr>
            <w:tcW w:w="808" w:type="dxa"/>
            <w:vAlign w:val="center"/>
          </w:tcPr>
          <w:p w:rsidR="00475678" w:rsidRDefault="00475678" w:rsidP="00150687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475678" w:rsidRDefault="00475678" w:rsidP="00150687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86" w:type="dxa"/>
            <w:vAlign w:val="center"/>
          </w:tcPr>
          <w:p w:rsidR="00475678" w:rsidRDefault="00475678" w:rsidP="00150687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C0899</w:t>
            </w:r>
          </w:p>
          <w:p w:rsidR="00475678" w:rsidRDefault="00475678" w:rsidP="00150687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其他商务服务</w:t>
            </w:r>
          </w:p>
        </w:tc>
        <w:tc>
          <w:tcPr>
            <w:tcW w:w="1239" w:type="dxa"/>
            <w:vAlign w:val="center"/>
          </w:tcPr>
          <w:p w:rsidR="00475678" w:rsidRDefault="00475678" w:rsidP="00150687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品牌运营服务</w:t>
            </w:r>
          </w:p>
        </w:tc>
        <w:tc>
          <w:tcPr>
            <w:tcW w:w="1817" w:type="dxa"/>
            <w:vAlign w:val="center"/>
          </w:tcPr>
          <w:p w:rsidR="00475678" w:rsidRDefault="00475678" w:rsidP="00150687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租赁和商务服务业</w:t>
            </w:r>
          </w:p>
        </w:tc>
        <w:tc>
          <w:tcPr>
            <w:tcW w:w="1953" w:type="dxa"/>
            <w:vAlign w:val="center"/>
          </w:tcPr>
          <w:p w:rsidR="00475678" w:rsidRDefault="00475678" w:rsidP="00150687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</w:tbl>
    <w:p w:rsidR="00475678" w:rsidRDefault="00475678" w:rsidP="00475678">
      <w:pPr>
        <w:rPr>
          <w:rFonts w:ascii="仿宋" w:eastAsia="仿宋" w:hAnsi="仿宋"/>
        </w:rPr>
      </w:pPr>
    </w:p>
    <w:p w:rsidR="00475678" w:rsidRDefault="00475678" w:rsidP="00475678">
      <w:pPr>
        <w:pStyle w:val="2"/>
        <w:spacing w:line="400" w:lineRule="exact"/>
        <w:ind w:firstLineChars="98" w:firstLine="236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/>
          <w:sz w:val="24"/>
        </w:rPr>
        <w:t>*</w:t>
      </w:r>
      <w:r>
        <w:rPr>
          <w:rFonts w:ascii="仿宋" w:eastAsia="仿宋" w:hAnsi="仿宋" w:hint="eastAsia"/>
          <w:sz w:val="24"/>
          <w:szCs w:val="24"/>
        </w:rPr>
        <w:t>三、</w:t>
      </w:r>
      <w:r>
        <w:rPr>
          <w:rFonts w:ascii="仿宋" w:eastAsia="仿宋" w:hAnsi="仿宋" w:hint="eastAsia"/>
          <w:b w:val="0"/>
          <w:sz w:val="24"/>
          <w:szCs w:val="24"/>
        </w:rPr>
        <w:t>技术服务要求：</w:t>
      </w:r>
    </w:p>
    <w:p w:rsidR="00475678" w:rsidRDefault="00475678" w:rsidP="00475678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 提供新川国际会客厅2021年品牌运营服务方案。方案应包含新</w:t>
      </w:r>
      <w:proofErr w:type="gramStart"/>
      <w:r>
        <w:rPr>
          <w:rFonts w:ascii="仿宋" w:eastAsia="仿宋" w:hAnsi="仿宋" w:hint="eastAsia"/>
          <w:sz w:val="24"/>
        </w:rPr>
        <w:t>川创新科技园品牌</w:t>
      </w:r>
      <w:proofErr w:type="gramEnd"/>
      <w:r>
        <w:rPr>
          <w:rFonts w:ascii="仿宋" w:eastAsia="仿宋" w:hAnsi="仿宋" w:hint="eastAsia"/>
          <w:sz w:val="24"/>
        </w:rPr>
        <w:t>宣传方案、四川新加坡国际合作交流活动方案、新</w:t>
      </w:r>
      <w:proofErr w:type="gramStart"/>
      <w:r>
        <w:rPr>
          <w:rFonts w:ascii="仿宋" w:eastAsia="仿宋" w:hAnsi="仿宋" w:hint="eastAsia"/>
          <w:sz w:val="24"/>
        </w:rPr>
        <w:t>川创新</w:t>
      </w:r>
      <w:proofErr w:type="gramEnd"/>
      <w:r>
        <w:rPr>
          <w:rFonts w:ascii="仿宋" w:eastAsia="仿宋" w:hAnsi="仿宋" w:hint="eastAsia"/>
          <w:sz w:val="24"/>
        </w:rPr>
        <w:t>科技园招商引资推介方案、新</w:t>
      </w:r>
      <w:proofErr w:type="gramStart"/>
      <w:r>
        <w:rPr>
          <w:rFonts w:ascii="仿宋" w:eastAsia="仿宋" w:hAnsi="仿宋" w:hint="eastAsia"/>
          <w:sz w:val="24"/>
        </w:rPr>
        <w:t>川创新</w:t>
      </w:r>
      <w:proofErr w:type="gramEnd"/>
      <w:r>
        <w:rPr>
          <w:rFonts w:ascii="仿宋" w:eastAsia="仿宋" w:hAnsi="仿宋" w:hint="eastAsia"/>
          <w:sz w:val="24"/>
        </w:rPr>
        <w:t>科技园企业服务和政务接待方案。</w:t>
      </w:r>
    </w:p>
    <w:p w:rsidR="00475678" w:rsidRDefault="00475678" w:rsidP="00475678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2.品牌宣传：运营新</w:t>
      </w:r>
      <w:proofErr w:type="gramStart"/>
      <w:r>
        <w:rPr>
          <w:rFonts w:ascii="仿宋" w:eastAsia="仿宋" w:hAnsi="仿宋" w:hint="eastAsia"/>
          <w:sz w:val="24"/>
        </w:rPr>
        <w:t>川创新</w:t>
      </w:r>
      <w:proofErr w:type="gramEnd"/>
      <w:r>
        <w:rPr>
          <w:rFonts w:ascii="仿宋" w:eastAsia="仿宋" w:hAnsi="仿宋" w:hint="eastAsia"/>
          <w:sz w:val="24"/>
        </w:rPr>
        <w:t>科技园新媒体宣传平台，提升点击率和活跃度；借助市级及以上媒体和自媒体宣传渠道，开展新</w:t>
      </w:r>
      <w:proofErr w:type="gramStart"/>
      <w:r>
        <w:rPr>
          <w:rFonts w:ascii="仿宋" w:eastAsia="仿宋" w:hAnsi="仿宋" w:hint="eastAsia"/>
          <w:sz w:val="24"/>
        </w:rPr>
        <w:t>川网红内容</w:t>
      </w:r>
      <w:proofErr w:type="gramEnd"/>
      <w:r>
        <w:rPr>
          <w:rFonts w:ascii="仿宋" w:eastAsia="仿宋" w:hAnsi="仿宋" w:hint="eastAsia"/>
          <w:sz w:val="24"/>
        </w:rPr>
        <w:t>制作（照片、视频）和推广文章发布等，2021年在市级及以上媒体宣传发稿10篇及以上，内容不可重复，应从多角度宣传报道新</w:t>
      </w:r>
      <w:proofErr w:type="gramStart"/>
      <w:r>
        <w:rPr>
          <w:rFonts w:ascii="仿宋" w:eastAsia="仿宋" w:hAnsi="仿宋" w:hint="eastAsia"/>
          <w:sz w:val="24"/>
        </w:rPr>
        <w:t>川创新科技园最新</w:t>
      </w:r>
      <w:proofErr w:type="gramEnd"/>
      <w:r>
        <w:rPr>
          <w:rFonts w:ascii="仿宋" w:eastAsia="仿宋" w:hAnsi="仿宋" w:hint="eastAsia"/>
          <w:sz w:val="24"/>
        </w:rPr>
        <w:t>进展和新</w:t>
      </w:r>
      <w:proofErr w:type="gramStart"/>
      <w:r>
        <w:rPr>
          <w:rFonts w:ascii="仿宋" w:eastAsia="仿宋" w:hAnsi="仿宋" w:hint="eastAsia"/>
          <w:sz w:val="24"/>
        </w:rPr>
        <w:t>川合作</w:t>
      </w:r>
      <w:proofErr w:type="gramEnd"/>
      <w:r>
        <w:rPr>
          <w:rFonts w:ascii="仿宋" w:eastAsia="仿宋" w:hAnsi="仿宋" w:hint="eastAsia"/>
          <w:sz w:val="24"/>
        </w:rPr>
        <w:t>等，提升新</w:t>
      </w:r>
      <w:proofErr w:type="gramStart"/>
      <w:r>
        <w:rPr>
          <w:rFonts w:ascii="仿宋" w:eastAsia="仿宋" w:hAnsi="仿宋" w:hint="eastAsia"/>
          <w:sz w:val="24"/>
        </w:rPr>
        <w:t>川创新</w:t>
      </w:r>
      <w:proofErr w:type="gramEnd"/>
      <w:r>
        <w:rPr>
          <w:rFonts w:ascii="仿宋" w:eastAsia="仿宋" w:hAnsi="仿宋" w:hint="eastAsia"/>
          <w:sz w:val="24"/>
        </w:rPr>
        <w:t>科技园和新川国际会客厅知名度。</w:t>
      </w:r>
    </w:p>
    <w:p w:rsidR="00475678" w:rsidRDefault="00475678" w:rsidP="00475678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3.对外交流：依托新川国际会客厅和新川之心公园，打造对外合作交流多功能平台，举办新川国际会客厅开馆仪式1场，开展国际经贸活动至少1场，开展新川国际会客厅展示推介、</w:t>
      </w:r>
      <w:proofErr w:type="gramStart"/>
      <w:r>
        <w:rPr>
          <w:rFonts w:ascii="仿宋" w:eastAsia="仿宋" w:hAnsi="仿宋" w:hint="eastAsia"/>
          <w:sz w:val="24"/>
        </w:rPr>
        <w:t>洽谈路</w:t>
      </w:r>
      <w:proofErr w:type="gramEnd"/>
      <w:r>
        <w:rPr>
          <w:rFonts w:ascii="仿宋" w:eastAsia="仿宋" w:hAnsi="仿宋" w:hint="eastAsia"/>
          <w:sz w:val="24"/>
        </w:rPr>
        <w:t>演、沙龙论坛等对外交流活动至少2场,促进新加坡政府、企业、行业协会等机构与成都高新区友好往来。</w:t>
      </w:r>
    </w:p>
    <w:p w:rsidR="00475678" w:rsidRDefault="00475678" w:rsidP="00475678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4.招商引资：协助采购人开展新</w:t>
      </w:r>
      <w:proofErr w:type="gramStart"/>
      <w:r>
        <w:rPr>
          <w:rFonts w:ascii="仿宋" w:eastAsia="仿宋" w:hAnsi="仿宋" w:hint="eastAsia"/>
          <w:sz w:val="24"/>
        </w:rPr>
        <w:t>川创新</w:t>
      </w:r>
      <w:proofErr w:type="gramEnd"/>
      <w:r>
        <w:rPr>
          <w:rFonts w:ascii="仿宋" w:eastAsia="仿宋" w:hAnsi="仿宋" w:hint="eastAsia"/>
          <w:sz w:val="24"/>
        </w:rPr>
        <w:t>科技园招商引资和项目促进，挖掘招</w:t>
      </w:r>
      <w:r>
        <w:rPr>
          <w:rFonts w:ascii="仿宋" w:eastAsia="仿宋" w:hAnsi="仿宋" w:hint="eastAsia"/>
          <w:sz w:val="24"/>
        </w:rPr>
        <w:lastRenderedPageBreak/>
        <w:t>商资源至少10个，走访调研招引项目至少10次，参加境内</w:t>
      </w:r>
      <w:proofErr w:type="gramStart"/>
      <w:r>
        <w:rPr>
          <w:rFonts w:ascii="仿宋" w:eastAsia="仿宋" w:hAnsi="仿宋" w:hint="eastAsia"/>
          <w:sz w:val="24"/>
        </w:rPr>
        <w:t>外大型</w:t>
      </w:r>
      <w:proofErr w:type="gramEnd"/>
      <w:r>
        <w:rPr>
          <w:rFonts w:ascii="仿宋" w:eastAsia="仿宋" w:hAnsi="仿宋" w:hint="eastAsia"/>
          <w:sz w:val="24"/>
        </w:rPr>
        <w:t>展会或会议（以新经济产业方向为主）开展招商推介至少2次，制作招商推介物料（PPT、视频、手册等），举办成都高新区招商引资、人才或平台引进等推介会等至少2场，促进成都高新区产业园区或载体引进各类项目至少2个。</w:t>
      </w:r>
    </w:p>
    <w:p w:rsidR="00475678" w:rsidRDefault="00475678" w:rsidP="00475678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5.企业服务：协助采购人开展企业服务工作，开展企业座谈会、行业沙龙、项目对接等企业服务活动至少2场，实现企业满意度90%以上。</w:t>
      </w:r>
    </w:p>
    <w:p w:rsidR="00475678" w:rsidRDefault="00475678" w:rsidP="00475678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6.参观接待：配合采购人完成会客厅各</w:t>
      </w:r>
      <w:proofErr w:type="gramStart"/>
      <w:r>
        <w:rPr>
          <w:rFonts w:ascii="仿宋" w:eastAsia="仿宋" w:hAnsi="仿宋" w:hint="eastAsia"/>
          <w:sz w:val="24"/>
        </w:rPr>
        <w:t>类参观</w:t>
      </w:r>
      <w:proofErr w:type="gramEnd"/>
      <w:r>
        <w:rPr>
          <w:rFonts w:ascii="仿宋" w:eastAsia="仿宋" w:hAnsi="仿宋" w:hint="eastAsia"/>
          <w:sz w:val="24"/>
        </w:rPr>
        <w:t>接待任务（包括国际嘉宾接待），协调好新川国际会客厅物业管理公司，做好接待安排、讲解服务等各项工作，实现采购人对供应商安排的接待任务满意度达到90%及以上。</w:t>
      </w:r>
    </w:p>
    <w:bookmarkEnd w:id="0"/>
    <w:p w:rsidR="00475678" w:rsidRDefault="00475678" w:rsidP="00475678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</w:p>
    <w:p w:rsidR="00475678" w:rsidRDefault="00475678" w:rsidP="00475678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*</w:t>
      </w:r>
      <w:r>
        <w:rPr>
          <w:rFonts w:ascii="仿宋" w:eastAsia="仿宋" w:hAnsi="仿宋" w:hint="eastAsia"/>
          <w:sz w:val="24"/>
        </w:rPr>
        <w:t>四、商务要求：</w:t>
      </w:r>
    </w:p>
    <w:p w:rsidR="00475678" w:rsidRDefault="00475678" w:rsidP="00475678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1.服务期限：合同签订日至2021年11月15日</w:t>
      </w:r>
    </w:p>
    <w:p w:rsidR="00475678" w:rsidRDefault="00475678" w:rsidP="00475678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2.付款方式：签订合同后10个工作日内支付合同金额50%，项目完成并经采购人验收合格后30个工作日内，采购人向供应商支付剩余款项，剩余付款金额以经第三方审计结果为准，付款总额不超过合同金额。</w:t>
      </w:r>
    </w:p>
    <w:p w:rsidR="008171D4" w:rsidRPr="00475678" w:rsidRDefault="00475678">
      <w:bookmarkStart w:id="1" w:name="_GoBack"/>
      <w:bookmarkEnd w:id="1"/>
    </w:p>
    <w:sectPr w:rsidR="008171D4" w:rsidRPr="00475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78"/>
    <w:rsid w:val="00475678"/>
    <w:rsid w:val="004A3277"/>
    <w:rsid w:val="007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DC557-5C56-4F7B-A19F-8CD85597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47567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475678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link w:val="Char"/>
    <w:qFormat/>
    <w:rsid w:val="00475678"/>
    <w:pPr>
      <w:ind w:firstLineChars="200" w:firstLine="420"/>
    </w:pPr>
  </w:style>
  <w:style w:type="paragraph" w:styleId="a4">
    <w:name w:val="Title"/>
    <w:basedOn w:val="a"/>
    <w:next w:val="a"/>
    <w:link w:val="Char0"/>
    <w:uiPriority w:val="10"/>
    <w:qFormat/>
    <w:rsid w:val="0047567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47567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正文缩进 Char"/>
    <w:link w:val="a3"/>
    <w:qFormat/>
    <w:rsid w:val="0047567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>Sky123.Org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2021-07-08T08:49:00Z</dcterms:created>
  <dcterms:modified xsi:type="dcterms:W3CDTF">2021-07-08T08:49:00Z</dcterms:modified>
</cp:coreProperties>
</file>