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BB" w:rsidRPr="00BC354B" w:rsidRDefault="00513FBB" w:rsidP="00513FBB">
      <w:pPr>
        <w:pStyle w:val="a9"/>
        <w:rPr>
          <w:rFonts w:ascii="仿宋" w:eastAsia="仿宋" w:hAnsi="仿宋"/>
        </w:rPr>
      </w:pPr>
      <w:r w:rsidRPr="00BC354B">
        <w:rPr>
          <w:rFonts w:ascii="仿宋" w:eastAsia="仿宋" w:hAnsi="仿宋" w:hint="eastAsia"/>
        </w:rPr>
        <w:t>采购项目技术、服务、政府采购合同内容条款及其他商务要求</w:t>
      </w:r>
    </w:p>
    <w:p w:rsidR="00513FBB" w:rsidRPr="00BC354B" w:rsidRDefault="00513FBB" w:rsidP="00513FBB">
      <w:pPr>
        <w:pStyle w:val="2"/>
        <w:keepNext w:val="0"/>
        <w:keepLines w:val="0"/>
        <w:spacing w:before="0" w:after="0" w:line="400" w:lineRule="exact"/>
        <w:ind w:firstLineChars="49" w:firstLine="118"/>
        <w:jc w:val="left"/>
        <w:rPr>
          <w:rFonts w:ascii="仿宋" w:eastAsia="仿宋" w:hAnsi="仿宋"/>
          <w:sz w:val="24"/>
          <w:szCs w:val="24"/>
        </w:rPr>
      </w:pPr>
    </w:p>
    <w:p w:rsidR="00513FBB" w:rsidRPr="00BC354B" w:rsidRDefault="00513FBB" w:rsidP="00513FBB">
      <w:pPr>
        <w:pStyle w:val="2"/>
        <w:keepNext w:val="0"/>
        <w:keepLines w:val="0"/>
        <w:spacing w:before="0" w:after="0" w:line="400" w:lineRule="exact"/>
        <w:ind w:firstLineChars="49" w:firstLine="118"/>
        <w:jc w:val="left"/>
        <w:rPr>
          <w:rFonts w:ascii="仿宋" w:eastAsia="仿宋" w:hAnsi="仿宋"/>
          <w:sz w:val="24"/>
          <w:szCs w:val="24"/>
        </w:rPr>
      </w:pPr>
      <w:bookmarkStart w:id="0" w:name="PO_默认文件内容_27"/>
      <w:r w:rsidRPr="00BC354B">
        <w:rPr>
          <w:rFonts w:ascii="仿宋" w:eastAsia="仿宋" w:hAnsi="仿宋" w:hint="eastAsia"/>
          <w:sz w:val="24"/>
          <w:szCs w:val="24"/>
        </w:rPr>
        <w:t>前提：</w:t>
      </w:r>
      <w:r w:rsidRPr="00BC354B">
        <w:rPr>
          <w:rFonts w:ascii="仿宋" w:eastAsia="仿宋" w:hAnsi="仿宋"/>
          <w:sz w:val="24"/>
          <w:szCs w:val="24"/>
        </w:rPr>
        <w:t>本章采购需求中标注“*”号的条款为本次磋商采购项目的实质性要求，供应商应全部满足。</w:t>
      </w:r>
    </w:p>
    <w:p w:rsidR="00513FBB" w:rsidRPr="00BC354B" w:rsidRDefault="00513FBB" w:rsidP="00513FBB">
      <w:pPr>
        <w:pStyle w:val="2"/>
        <w:spacing w:line="400" w:lineRule="exact"/>
        <w:ind w:firstLineChars="98" w:firstLine="236"/>
        <w:rPr>
          <w:rFonts w:ascii="仿宋" w:eastAsia="仿宋" w:hAnsi="仿宋"/>
          <w:b w:val="0"/>
          <w:sz w:val="24"/>
          <w:szCs w:val="24"/>
        </w:rPr>
      </w:pPr>
      <w:r w:rsidRPr="00BC354B">
        <w:rPr>
          <w:rFonts w:ascii="仿宋" w:eastAsia="仿宋" w:hAnsi="仿宋" w:hint="eastAsia"/>
          <w:sz w:val="24"/>
          <w:szCs w:val="24"/>
        </w:rPr>
        <w:t>一、</w:t>
      </w:r>
      <w:r w:rsidRPr="00BC354B">
        <w:rPr>
          <w:rFonts w:ascii="仿宋" w:eastAsia="仿宋" w:hAnsi="仿宋" w:hint="eastAsia"/>
          <w:b w:val="0"/>
          <w:sz w:val="24"/>
          <w:szCs w:val="24"/>
        </w:rPr>
        <w:t>项目概述</w:t>
      </w:r>
    </w:p>
    <w:p w:rsidR="00513FBB" w:rsidRPr="00BC354B" w:rsidRDefault="00513FBB" w:rsidP="00513FBB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 w:rsidRPr="00BC354B">
        <w:rPr>
          <w:rFonts w:ascii="仿宋" w:eastAsia="仿宋" w:hAnsi="仿宋" w:hint="eastAsia"/>
          <w:bCs/>
          <w:sz w:val="24"/>
        </w:rPr>
        <w:t>根据《成都市卫生健康委员会&lt;关于印发2021年随机监督抽查计划的通知&gt;》要求，开展武侯区辖区内部分公共场所、生活饮用水、医疗机构、学校、涉水产品的监督抽检工作。</w:t>
      </w:r>
    </w:p>
    <w:p w:rsidR="00513FBB" w:rsidRPr="00BC354B" w:rsidRDefault="00513FBB" w:rsidP="00513FBB">
      <w:pPr>
        <w:pStyle w:val="2"/>
        <w:spacing w:line="400" w:lineRule="exact"/>
        <w:ind w:firstLineChars="98" w:firstLine="236"/>
        <w:rPr>
          <w:rFonts w:ascii="仿宋" w:eastAsia="仿宋" w:hAnsi="仿宋"/>
          <w:b w:val="0"/>
          <w:sz w:val="24"/>
          <w:szCs w:val="24"/>
        </w:rPr>
      </w:pPr>
      <w:r w:rsidRPr="00BC354B">
        <w:rPr>
          <w:rFonts w:ascii="仿宋" w:eastAsia="仿宋" w:hAnsi="仿宋" w:hint="eastAsia"/>
          <w:sz w:val="24"/>
          <w:szCs w:val="24"/>
        </w:rPr>
        <w:t>二、</w:t>
      </w:r>
      <w:r w:rsidRPr="00BC354B">
        <w:rPr>
          <w:rFonts w:ascii="仿宋" w:eastAsia="仿宋" w:hAnsi="仿宋" w:hint="eastAsia"/>
          <w:b w:val="0"/>
          <w:sz w:val="24"/>
          <w:szCs w:val="24"/>
        </w:rPr>
        <w:t>项目清单</w:t>
      </w:r>
    </w:p>
    <w:tbl>
      <w:tblPr>
        <w:tblW w:w="7959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056"/>
        <w:gridCol w:w="1086"/>
        <w:gridCol w:w="1239"/>
        <w:gridCol w:w="1817"/>
        <w:gridCol w:w="1953"/>
      </w:tblGrid>
      <w:tr w:rsidR="00513FBB" w:rsidRPr="00BC354B" w:rsidTr="00FB1C04">
        <w:trPr>
          <w:trHeight w:val="390"/>
        </w:trPr>
        <w:tc>
          <w:tcPr>
            <w:tcW w:w="808" w:type="dxa"/>
            <w:vAlign w:val="center"/>
          </w:tcPr>
          <w:p w:rsidR="00513FBB" w:rsidRPr="00BC354B" w:rsidRDefault="00513FBB" w:rsidP="00FB1C04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BC354B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056" w:type="dxa"/>
            <w:vAlign w:val="center"/>
          </w:tcPr>
          <w:p w:rsidR="00513FBB" w:rsidRPr="00BC354B" w:rsidRDefault="00513FBB" w:rsidP="00FB1C04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BC354B">
              <w:rPr>
                <w:rFonts w:ascii="仿宋" w:eastAsia="仿宋" w:hAnsi="仿宋" w:hint="eastAsia"/>
                <w:sz w:val="24"/>
              </w:rPr>
              <w:t>包号</w:t>
            </w:r>
          </w:p>
        </w:tc>
        <w:tc>
          <w:tcPr>
            <w:tcW w:w="1086" w:type="dxa"/>
            <w:vAlign w:val="center"/>
          </w:tcPr>
          <w:p w:rsidR="00513FBB" w:rsidRPr="00BC354B" w:rsidRDefault="00513FBB" w:rsidP="00FB1C04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BC354B">
              <w:rPr>
                <w:rFonts w:ascii="仿宋" w:eastAsia="仿宋" w:hAnsi="仿宋" w:hint="eastAsia"/>
                <w:sz w:val="24"/>
              </w:rPr>
              <w:t>品目号</w:t>
            </w:r>
          </w:p>
        </w:tc>
        <w:tc>
          <w:tcPr>
            <w:tcW w:w="1239" w:type="dxa"/>
            <w:vAlign w:val="center"/>
          </w:tcPr>
          <w:p w:rsidR="00513FBB" w:rsidRPr="00BC354B" w:rsidRDefault="00513FBB" w:rsidP="00FB1C04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BC354B">
              <w:rPr>
                <w:rFonts w:ascii="仿宋" w:eastAsia="仿宋" w:hAnsi="仿宋" w:hint="eastAsia"/>
                <w:sz w:val="24"/>
              </w:rPr>
              <w:t>标的名称</w:t>
            </w:r>
          </w:p>
        </w:tc>
        <w:tc>
          <w:tcPr>
            <w:tcW w:w="1817" w:type="dxa"/>
            <w:vAlign w:val="center"/>
          </w:tcPr>
          <w:p w:rsidR="00513FBB" w:rsidRPr="00BC354B" w:rsidRDefault="00513FBB" w:rsidP="00FB1C04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BC354B">
              <w:rPr>
                <w:rFonts w:ascii="仿宋" w:eastAsia="仿宋" w:hAnsi="仿宋" w:hint="eastAsia"/>
                <w:sz w:val="24"/>
              </w:rPr>
              <w:t>所属行业</w:t>
            </w:r>
          </w:p>
        </w:tc>
        <w:tc>
          <w:tcPr>
            <w:tcW w:w="1953" w:type="dxa"/>
            <w:vAlign w:val="center"/>
          </w:tcPr>
          <w:p w:rsidR="00513FBB" w:rsidRPr="00BC354B" w:rsidRDefault="00513FBB" w:rsidP="00FB1C04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BC354B">
              <w:rPr>
                <w:rFonts w:ascii="仿宋" w:eastAsia="仿宋" w:hAnsi="仿宋" w:hint="eastAsia"/>
                <w:sz w:val="24"/>
              </w:rPr>
              <w:t>数量</w:t>
            </w:r>
          </w:p>
        </w:tc>
      </w:tr>
      <w:tr w:rsidR="00513FBB" w:rsidRPr="00BC354B" w:rsidTr="00FB1C04">
        <w:trPr>
          <w:trHeight w:val="374"/>
        </w:trPr>
        <w:tc>
          <w:tcPr>
            <w:tcW w:w="808" w:type="dxa"/>
            <w:vAlign w:val="center"/>
          </w:tcPr>
          <w:p w:rsidR="00513FBB" w:rsidRPr="00BC354B" w:rsidRDefault="00513FBB" w:rsidP="00FB1C04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BC354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513FBB" w:rsidRPr="00BC354B" w:rsidRDefault="00513FBB" w:rsidP="00FB1C04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BC354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6" w:type="dxa"/>
            <w:vAlign w:val="center"/>
          </w:tcPr>
          <w:p w:rsidR="00513FBB" w:rsidRPr="00BC354B" w:rsidRDefault="00513FBB" w:rsidP="00FB1C04">
            <w:pPr>
              <w:widowControl/>
              <w:spacing w:line="360" w:lineRule="atLeast"/>
              <w:outlineLvl w:val="1"/>
              <w:rPr>
                <w:rFonts w:ascii="仿宋" w:eastAsia="仿宋" w:hAnsi="仿宋"/>
                <w:sz w:val="24"/>
              </w:rPr>
            </w:pPr>
            <w:r w:rsidRPr="00BC354B">
              <w:rPr>
                <w:rFonts w:ascii="仿宋" w:eastAsia="仿宋" w:hAnsi="仿宋"/>
                <w:sz w:val="24"/>
              </w:rPr>
              <w:t>C0901</w:t>
            </w:r>
          </w:p>
        </w:tc>
        <w:tc>
          <w:tcPr>
            <w:tcW w:w="1239" w:type="dxa"/>
            <w:vAlign w:val="center"/>
          </w:tcPr>
          <w:p w:rsidR="00513FBB" w:rsidRPr="00BC354B" w:rsidRDefault="00513FBB" w:rsidP="00FB1C04">
            <w:pPr>
              <w:widowControl/>
              <w:spacing w:line="360" w:lineRule="atLeast"/>
              <w:jc w:val="left"/>
              <w:outlineLvl w:val="1"/>
              <w:rPr>
                <w:rFonts w:ascii="仿宋" w:eastAsia="仿宋" w:hAnsi="仿宋"/>
                <w:sz w:val="24"/>
              </w:rPr>
            </w:pPr>
            <w:r w:rsidRPr="00BC354B">
              <w:rPr>
                <w:rFonts w:ascii="仿宋" w:eastAsia="仿宋" w:hAnsi="仿宋" w:hint="eastAsia"/>
                <w:sz w:val="24"/>
              </w:rPr>
              <w:t>双随机抽检服务</w:t>
            </w:r>
          </w:p>
        </w:tc>
        <w:tc>
          <w:tcPr>
            <w:tcW w:w="1817" w:type="dxa"/>
            <w:vAlign w:val="center"/>
          </w:tcPr>
          <w:p w:rsidR="00513FBB" w:rsidRPr="00BC354B" w:rsidRDefault="00513FBB" w:rsidP="00FB1C04">
            <w:pPr>
              <w:widowControl/>
              <w:spacing w:line="360" w:lineRule="atLeast"/>
              <w:jc w:val="left"/>
              <w:outlineLvl w:val="1"/>
              <w:rPr>
                <w:rFonts w:ascii="仿宋" w:eastAsia="仿宋" w:hAnsi="仿宋"/>
                <w:sz w:val="24"/>
              </w:rPr>
            </w:pPr>
            <w:r w:rsidRPr="00BC354B">
              <w:rPr>
                <w:rFonts w:ascii="仿宋" w:eastAsia="仿宋" w:hAnsi="仿宋" w:hint="eastAsia"/>
                <w:sz w:val="24"/>
              </w:rPr>
              <w:t>其他未列明行业</w:t>
            </w:r>
          </w:p>
        </w:tc>
        <w:tc>
          <w:tcPr>
            <w:tcW w:w="1953" w:type="dxa"/>
            <w:vAlign w:val="center"/>
          </w:tcPr>
          <w:p w:rsidR="00513FBB" w:rsidRPr="00BC354B" w:rsidRDefault="00513FBB" w:rsidP="00FB1C04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 w:rsidRPr="00BC354B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</w:tbl>
    <w:p w:rsidR="00513FBB" w:rsidRPr="00BC354B" w:rsidRDefault="00513FBB" w:rsidP="00513FBB">
      <w:pPr>
        <w:rPr>
          <w:rFonts w:ascii="仿宋" w:eastAsia="仿宋" w:hAnsi="仿宋"/>
        </w:rPr>
      </w:pPr>
    </w:p>
    <w:p w:rsidR="00513FBB" w:rsidRPr="00BC354B" w:rsidRDefault="00513FBB" w:rsidP="00513FBB">
      <w:pPr>
        <w:pStyle w:val="2"/>
        <w:spacing w:line="400" w:lineRule="exact"/>
        <w:ind w:firstLineChars="98" w:firstLine="236"/>
        <w:rPr>
          <w:rFonts w:ascii="仿宋" w:eastAsia="仿宋" w:hAnsi="仿宋"/>
          <w:b w:val="0"/>
          <w:sz w:val="24"/>
          <w:szCs w:val="24"/>
        </w:rPr>
      </w:pPr>
      <w:r w:rsidRPr="00BC354B">
        <w:rPr>
          <w:rFonts w:ascii="仿宋" w:eastAsia="仿宋" w:hAnsi="仿宋" w:hint="eastAsia"/>
          <w:sz w:val="24"/>
          <w:szCs w:val="24"/>
        </w:rPr>
        <w:t>三、</w:t>
      </w:r>
      <w:r w:rsidRPr="00BC354B">
        <w:rPr>
          <w:rFonts w:ascii="仿宋" w:eastAsia="仿宋" w:hAnsi="仿宋" w:hint="eastAsia"/>
          <w:b w:val="0"/>
          <w:sz w:val="24"/>
          <w:szCs w:val="24"/>
        </w:rPr>
        <w:t>项目要求</w:t>
      </w:r>
    </w:p>
    <w:bookmarkEnd w:id="0"/>
    <w:p w:rsidR="00513FBB" w:rsidRPr="00BC354B" w:rsidRDefault="00513FBB" w:rsidP="00513FBB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 w:rsidRPr="00BC354B">
        <w:rPr>
          <w:rFonts w:ascii="仿宋" w:eastAsia="仿宋" w:hAnsi="仿宋" w:hint="eastAsia"/>
          <w:bCs/>
          <w:sz w:val="24"/>
        </w:rPr>
        <w:t>1.服务范围：成都市武侯区；</w:t>
      </w:r>
    </w:p>
    <w:p w:rsidR="00513FBB" w:rsidRPr="00BC354B" w:rsidRDefault="00513FBB" w:rsidP="00513FBB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 w:rsidRPr="00BC354B">
        <w:rPr>
          <w:rFonts w:ascii="仿宋" w:eastAsia="仿宋" w:hAnsi="仿宋" w:hint="eastAsia"/>
          <w:bCs/>
          <w:sz w:val="24"/>
        </w:rPr>
        <w:t>2.服务内容：详见2021年随机监督抽检一览表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470"/>
        <w:gridCol w:w="870"/>
        <w:gridCol w:w="6556"/>
      </w:tblGrid>
      <w:tr w:rsidR="00513FBB" w:rsidRPr="00BC354B" w:rsidTr="00FB1C04">
        <w:trPr>
          <w:trHeight w:val="459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抽取级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行业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户数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260" w:lineRule="exact"/>
              <w:ind w:firstLineChars="2" w:firstLine="6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 w:hint="eastAsia"/>
                <w:b/>
                <w:kern w:val="0"/>
                <w:sz w:val="28"/>
              </w:rPr>
              <w:t>检测项目</w:t>
            </w:r>
          </w:p>
        </w:tc>
      </w:tr>
      <w:tr w:rsidR="00513FBB" w:rsidRPr="00BC354B" w:rsidTr="00FB1C04">
        <w:trPr>
          <w:trHeight w:val="939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国抽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游泳池（有检测任务，无集中空调）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60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513FB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泳池水浑浊度、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pH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、游离性余氯、尿素、菌落总数、大肠菌群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 xml:space="preserve">     2.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浸脚池水游离性余氯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如抽中集中空调检测任务，检测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风管内表面积尘量、细菌总数、真菌总数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冷却水中嗜肺军团菌</w:t>
            </w:r>
          </w:p>
        </w:tc>
      </w:tr>
      <w:tr w:rsidR="00513FBB" w:rsidRPr="00BC354B" w:rsidTr="00FB1C04">
        <w:trPr>
          <w:trHeight w:val="505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美容美发场所（有检测任务，无集中空调）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513FBB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美容美发工具细菌总数、大肠菌群、金黄色葡萄球菌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棉织品外观、细菌总数、大肠菌群、金黄色葡萄球菌、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pH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如抽中集中空调检测任务，检测项增加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lastRenderedPageBreak/>
              <w:t>风管内表面积尘量、细菌总数、真菌总数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/>
                <w:kern w:val="0"/>
                <w:sz w:val="22"/>
              </w:rPr>
              <w:t>2.冷却水中嗜肺军团菌</w:t>
            </w:r>
          </w:p>
        </w:tc>
      </w:tr>
      <w:tr w:rsidR="00513FBB" w:rsidRPr="00BC354B" w:rsidTr="00FB1C04">
        <w:trPr>
          <w:trHeight w:val="383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住宿场所（有检测任务，无集中空调）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55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513FBB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棉织品外观、细菌总数、大肠菌群、金黄色葡萄球菌、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pH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杯具外观、细菌总数、大肠菌群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如抽中集中空调，检测项增加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风管内表面积尘量、细菌总数、真菌总数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冷却水中嗜肺军团菌</w:t>
            </w:r>
          </w:p>
        </w:tc>
      </w:tr>
      <w:tr w:rsidR="00513FBB" w:rsidRPr="00BC354B" w:rsidTr="00FB1C04">
        <w:trPr>
          <w:trHeight w:val="4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tabs>
                <w:tab w:val="center" w:pos="627"/>
              </w:tabs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商场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(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含超市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)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（有检测任务，无集中空调）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室内空气中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CO2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、甲醛、苯、甲苯、二甲苯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如抽中集中空调检测任务，检测项增加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风管内表面积尘量、细菌总数、真菌总数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冷却水中嗜肺军团菌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只对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6个月内进行过室内大面积装修的场所检测甲醛、苯、甲苯、二甲苯项目</w:t>
            </w:r>
          </w:p>
        </w:tc>
      </w:tr>
      <w:tr w:rsidR="00513FBB" w:rsidRPr="00BC354B" w:rsidTr="00FB1C04">
        <w:trPr>
          <w:trHeight w:val="413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沐浴场所（有检测任务，无集中空调）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10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513FBB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棉织品外观、细菌总数、大肠菌群、金黄色葡萄球菌、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pH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沐浴用水嗜肺军团菌、池水浊度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如抽中集中空调检测任务，检测项增加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风管内表面积尘量、细菌总数、真菌总数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/>
                <w:kern w:val="0"/>
                <w:sz w:val="22"/>
              </w:rPr>
              <w:t>2.冷却水中嗜肺军团菌</w:t>
            </w:r>
          </w:p>
        </w:tc>
      </w:tr>
      <w:tr w:rsidR="00513FBB" w:rsidRPr="00BC354B" w:rsidTr="00FB1C04">
        <w:trPr>
          <w:trHeight w:val="1576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sz w:val="22"/>
              </w:rPr>
              <w:t>影剧院、游艺厅、歌舞厅、音乐厅（有检测任务，无集中空调）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sz w:val="22"/>
              </w:rPr>
            </w:pPr>
            <w:r w:rsidRPr="00BC354B">
              <w:rPr>
                <w:rFonts w:ascii="仿宋" w:eastAsia="仿宋" w:hAnsi="仿宋" w:hint="eastAsia"/>
                <w:sz w:val="22"/>
              </w:rPr>
              <w:t>室内空气中</w:t>
            </w:r>
            <w:r w:rsidRPr="00BC354B">
              <w:rPr>
                <w:rFonts w:ascii="仿宋" w:eastAsia="仿宋" w:hAnsi="仿宋"/>
                <w:sz w:val="22"/>
              </w:rPr>
              <w:t>CO2</w:t>
            </w:r>
            <w:r w:rsidRPr="00BC354B">
              <w:rPr>
                <w:rFonts w:ascii="仿宋" w:eastAsia="仿宋" w:hAnsi="仿宋" w:hint="eastAsia"/>
                <w:sz w:val="22"/>
              </w:rPr>
              <w:t>、甲醛、苯、甲苯、二甲苯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sz w:val="22"/>
              </w:rPr>
            </w:pPr>
            <w:r w:rsidRPr="00BC354B">
              <w:rPr>
                <w:rFonts w:ascii="仿宋" w:eastAsia="仿宋" w:hAnsi="仿宋" w:hint="eastAsia"/>
                <w:sz w:val="22"/>
              </w:rPr>
              <w:t>如抽中集中空调检测任务，检测项增加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10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sz w:val="22"/>
              </w:rPr>
            </w:pPr>
            <w:r w:rsidRPr="00BC354B">
              <w:rPr>
                <w:rFonts w:ascii="仿宋" w:eastAsia="仿宋" w:hAnsi="仿宋" w:hint="eastAsia"/>
                <w:sz w:val="22"/>
              </w:rPr>
              <w:t>风管内表面积尘量、细菌总数、真菌总数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10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sz w:val="22"/>
              </w:rPr>
            </w:pPr>
            <w:r w:rsidRPr="00BC354B">
              <w:rPr>
                <w:rFonts w:ascii="仿宋" w:eastAsia="仿宋" w:hAnsi="仿宋" w:hint="eastAsia"/>
                <w:sz w:val="22"/>
              </w:rPr>
              <w:t>冷却水中嗜肺军团菌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</w:rPr>
            </w:pPr>
            <w:r w:rsidRPr="00BC354B">
              <w:rPr>
                <w:rFonts w:ascii="仿宋" w:eastAsia="仿宋" w:hAnsi="仿宋" w:hint="eastAsia"/>
                <w:sz w:val="22"/>
              </w:rPr>
              <w:t>只对</w:t>
            </w:r>
            <w:r w:rsidRPr="00BC354B">
              <w:rPr>
                <w:rFonts w:ascii="仿宋" w:eastAsia="仿宋" w:hAnsi="仿宋"/>
                <w:sz w:val="22"/>
              </w:rPr>
              <w:t>6个月内进行过室内大面积装修的场所检测甲醛、苯、甲苯、二甲苯项目</w:t>
            </w:r>
          </w:p>
        </w:tc>
      </w:tr>
      <w:tr w:rsidR="00513FBB" w:rsidRPr="00BC354B" w:rsidTr="00FB1C04">
        <w:trPr>
          <w:trHeight w:val="693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学校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C354B">
              <w:rPr>
                <w:rFonts w:ascii="仿宋" w:eastAsia="仿宋" w:hAnsi="仿宋"/>
                <w:kern w:val="0"/>
                <w:sz w:val="22"/>
              </w:rPr>
              <w:t>1.</w:t>
            </w:r>
            <w:r w:rsidRPr="00BC354B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教室课桌椅配备、教室采光和照明、教室人均面积、教室和宿舍通风设施、教学楼厕所。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/>
                <w:kern w:val="0"/>
                <w:sz w:val="22"/>
              </w:rPr>
              <w:lastRenderedPageBreak/>
              <w:t>2.</w:t>
            </w:r>
            <w:r w:rsidRPr="00BC354B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学校自建设施集中式供水和二次供水水质色度、浑浊度、臭和味、肉眼可见物、</w:t>
            </w:r>
            <w:r w:rsidRPr="00BC354B">
              <w:rPr>
                <w:rFonts w:ascii="仿宋" w:eastAsia="仿宋" w:hAnsi="仿宋"/>
                <w:color w:val="000000"/>
                <w:kern w:val="0"/>
                <w:sz w:val="22"/>
              </w:rPr>
              <w:t>pH</w:t>
            </w:r>
            <w:r w:rsidRPr="00BC354B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和消毒剂余量（没有的二次供水的学校不用做水质检测）。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/>
                <w:kern w:val="0"/>
                <w:sz w:val="22"/>
              </w:rPr>
              <w:t>3.学校综合评价</w:t>
            </w:r>
          </w:p>
        </w:tc>
      </w:tr>
      <w:tr w:rsidR="00513FBB" w:rsidRPr="00BC354B" w:rsidTr="00FB1C04">
        <w:trPr>
          <w:trHeight w:val="841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26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车站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室内空气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co2,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甲醛，苯，甲苯，二甲苯</w:t>
            </w:r>
          </w:p>
        </w:tc>
      </w:tr>
      <w:tr w:rsidR="00513FBB" w:rsidRPr="00BC354B" w:rsidTr="00FB1C04">
        <w:trPr>
          <w:trHeight w:val="841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26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涉水产品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Style w:val="font11"/>
                <w:rFonts w:ascii="仿宋" w:eastAsia="仿宋" w:hAnsi="仿宋" w:hint="default"/>
                <w:sz w:val="22"/>
              </w:rPr>
            </w:pPr>
            <w:r w:rsidRPr="00BC354B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色度（铂钴色度单位）、浑浊度、臭和味、肉眼可见物、</w:t>
            </w:r>
            <w:r w:rsidRPr="00BC354B">
              <w:rPr>
                <w:rFonts w:ascii="仿宋" w:eastAsia="仿宋" w:hAnsi="仿宋"/>
                <w:color w:val="000000"/>
                <w:kern w:val="0"/>
                <w:sz w:val="22"/>
              </w:rPr>
              <w:t>PH</w:t>
            </w:r>
            <w:r w:rsidRPr="00BC354B">
              <w:rPr>
                <w:rStyle w:val="font11"/>
                <w:rFonts w:ascii="仿宋" w:eastAsia="仿宋" w:hAnsi="仿宋" w:hint="default"/>
                <w:sz w:val="22"/>
              </w:rPr>
              <w:t>值、溶解性总固体、耗氧量、铅、锂、镉、铬、砷、铝、汞、三氯甲烷、四氯化碳、挥发酚类、钡、锑、锡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/>
                <w:kern w:val="0"/>
                <w:sz w:val="22"/>
              </w:rPr>
              <w:t>2.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（水箱板材）色度、浑浊度、臭和味、肉眼可见物、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PH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、溶解性总固体、耗氧量、砷、镉、铬、铝、铅、汞、挥发酚类、三氯甲烷、铁、锰、铜、锌、镍</w:t>
            </w:r>
          </w:p>
        </w:tc>
      </w:tr>
      <w:tr w:rsidR="00513FBB" w:rsidRPr="00BC354B" w:rsidTr="00FB1C04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tabs>
                <w:tab w:val="center" w:pos="627"/>
              </w:tabs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商场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(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新增）（有集中空调）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室内空气中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CO2、甲醛、苯、甲苯、二甲苯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如抽中集中空调检测任务，检测项增加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风管内表面积尘量、细菌总数、真菌总数</w:t>
            </w:r>
          </w:p>
          <w:p w:rsidR="00513FBB" w:rsidRPr="00BC354B" w:rsidRDefault="00513FBB" w:rsidP="00513FBB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冷却水中嗜肺军团菌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只对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6个月内进行过室内大面积装修的场所检测甲醛、苯、甲苯、二甲苯项目</w:t>
            </w:r>
          </w:p>
        </w:tc>
      </w:tr>
      <w:tr w:rsidR="00513FBB" w:rsidRPr="00BC354B" w:rsidTr="00FB1C04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现制现售水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21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出水水质菌落总数、总大肠菌群、色度、浑度、臭和味、肉眼可见物、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pH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、耗氧量等</w:t>
            </w:r>
          </w:p>
        </w:tc>
      </w:tr>
      <w:tr w:rsidR="00513FBB" w:rsidRPr="00BC354B" w:rsidTr="00FB1C04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二次供水（快检）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54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出水色度、浑浊度、臭和味、肉眼可见物、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pH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和消毒剂余量</w:t>
            </w:r>
          </w:p>
        </w:tc>
      </w:tr>
      <w:tr w:rsidR="00513FBB" w:rsidRPr="00BC354B" w:rsidTr="00FB1C04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生物安全柜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常规的噪声、照度、下降气流流速、流入气流流速；</w:t>
            </w:r>
          </w:p>
        </w:tc>
      </w:tr>
      <w:tr w:rsidR="00513FBB" w:rsidRPr="00BC354B" w:rsidTr="00FB1C04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胃肠镜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菌落总数</w:t>
            </w:r>
          </w:p>
        </w:tc>
      </w:tr>
      <w:tr w:rsidR="00513FBB" w:rsidRPr="00BC354B" w:rsidTr="00FB1C04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口腔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口腔器械（至少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2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件）：灭菌效果</w:t>
            </w:r>
          </w:p>
        </w:tc>
      </w:tr>
      <w:tr w:rsidR="00513FBB" w:rsidRPr="00BC354B" w:rsidTr="00FB1C04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其他院感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37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院感：空气、物表、人员手、使用中的消毒剂、污水</w:t>
            </w:r>
          </w:p>
        </w:tc>
      </w:tr>
      <w:tr w:rsidR="00513FBB" w:rsidRPr="00BC354B" w:rsidTr="00FB1C04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血液透析机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透析液：细菌菌落总数、内毒素</w:t>
            </w:r>
          </w:p>
        </w:tc>
      </w:tr>
      <w:tr w:rsidR="00513FBB" w:rsidRPr="00BC354B" w:rsidTr="00FB1C04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手术包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每个医院手术室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1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个，手术包</w:t>
            </w:r>
            <w:r w:rsidRPr="00BC354B">
              <w:rPr>
                <w:rFonts w:ascii="仿宋" w:eastAsia="仿宋" w:hAnsi="仿宋"/>
                <w:kern w:val="0"/>
                <w:sz w:val="22"/>
              </w:rPr>
              <w:t>1</w:t>
            </w:r>
            <w:r w:rsidRPr="00BC354B">
              <w:rPr>
                <w:rFonts w:ascii="仿宋" w:eastAsia="仿宋" w:hAnsi="仿宋" w:hint="eastAsia"/>
                <w:kern w:val="0"/>
                <w:sz w:val="22"/>
              </w:rPr>
              <w:t>个。</w:t>
            </w:r>
          </w:p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手术包检测指标：无菌检测</w:t>
            </w:r>
          </w:p>
        </w:tc>
      </w:tr>
      <w:tr w:rsidR="00513FBB" w:rsidRPr="00BC354B" w:rsidTr="00FB1C04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BC354B">
              <w:rPr>
                <w:rFonts w:ascii="仿宋" w:eastAsia="仿宋" w:hAnsi="仿宋" w:hint="eastAsia"/>
                <w:kern w:val="0"/>
                <w:sz w:val="22"/>
              </w:rPr>
              <w:t>总计数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C354B">
              <w:rPr>
                <w:rFonts w:ascii="仿宋" w:eastAsia="仿宋" w:hAnsi="仿宋"/>
                <w:kern w:val="0"/>
                <w:sz w:val="24"/>
              </w:rPr>
              <w:t>292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BB" w:rsidRPr="00BC354B" w:rsidRDefault="00513FBB" w:rsidP="00FB1C04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</w:tc>
      </w:tr>
    </w:tbl>
    <w:p w:rsidR="00513FBB" w:rsidRPr="00BC354B" w:rsidRDefault="00513FBB" w:rsidP="00513FBB">
      <w:pPr>
        <w:spacing w:line="4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513FBB" w:rsidRPr="00BC354B" w:rsidRDefault="00513FBB" w:rsidP="00513FBB">
      <w:pPr>
        <w:pStyle w:val="a7"/>
        <w:spacing w:line="400" w:lineRule="exact"/>
        <w:ind w:firstLineChars="0" w:firstLine="0"/>
        <w:rPr>
          <w:rFonts w:ascii="仿宋" w:eastAsia="仿宋" w:hAnsi="仿宋"/>
          <w:sz w:val="24"/>
        </w:rPr>
      </w:pPr>
      <w:r w:rsidRPr="00BC354B">
        <w:rPr>
          <w:rFonts w:ascii="仿宋" w:eastAsia="仿宋" w:hAnsi="仿宋"/>
          <w:sz w:val="24"/>
        </w:rPr>
        <w:t>*</w:t>
      </w:r>
      <w:r w:rsidRPr="00BC354B">
        <w:rPr>
          <w:rFonts w:ascii="仿宋" w:eastAsia="仿宋" w:hAnsi="仿宋" w:hint="eastAsia"/>
          <w:sz w:val="24"/>
        </w:rPr>
        <w:t>四、商务要求</w:t>
      </w:r>
    </w:p>
    <w:p w:rsidR="00513FBB" w:rsidRPr="00BC354B" w:rsidRDefault="00513FBB" w:rsidP="00513FBB">
      <w:pPr>
        <w:pStyle w:val="a7"/>
        <w:spacing w:line="400" w:lineRule="exact"/>
        <w:ind w:firstLineChars="100" w:firstLine="240"/>
        <w:rPr>
          <w:rFonts w:ascii="仿宋" w:eastAsia="仿宋" w:hAnsi="仿宋"/>
          <w:sz w:val="24"/>
        </w:rPr>
      </w:pPr>
      <w:r w:rsidRPr="00BC354B">
        <w:rPr>
          <w:rFonts w:ascii="仿宋" w:eastAsia="仿宋" w:hAnsi="仿宋" w:hint="eastAsia"/>
          <w:sz w:val="24"/>
        </w:rPr>
        <w:t>1、支付方式：合同签定后30个工作日内支付全额的70%，项目完成经验收合格后30个工作日内支付剩余款项30%。</w:t>
      </w:r>
    </w:p>
    <w:p w:rsidR="00513FBB" w:rsidRPr="00BC354B" w:rsidRDefault="00513FBB" w:rsidP="00513FBB">
      <w:pPr>
        <w:pStyle w:val="a7"/>
        <w:spacing w:line="400" w:lineRule="exact"/>
        <w:ind w:firstLineChars="0" w:firstLine="0"/>
        <w:rPr>
          <w:rFonts w:ascii="仿宋" w:eastAsia="仿宋" w:hAnsi="仿宋"/>
          <w:sz w:val="24"/>
        </w:rPr>
      </w:pPr>
    </w:p>
    <w:p w:rsidR="00513FBB" w:rsidRPr="00BC354B" w:rsidRDefault="00513FBB" w:rsidP="00513FBB">
      <w:pPr>
        <w:pStyle w:val="a7"/>
        <w:spacing w:line="400" w:lineRule="exact"/>
        <w:ind w:firstLineChars="0" w:firstLine="0"/>
        <w:rPr>
          <w:rFonts w:ascii="仿宋" w:eastAsia="仿宋" w:hAnsi="仿宋"/>
          <w:sz w:val="24"/>
        </w:rPr>
      </w:pPr>
      <w:r w:rsidRPr="00BC354B">
        <w:rPr>
          <w:rFonts w:ascii="仿宋" w:eastAsia="仿宋" w:hAnsi="仿宋" w:hint="eastAsia"/>
          <w:sz w:val="24"/>
        </w:rPr>
        <w:t>2、服务时间为签订服务合同至2021年10月20日前完成全部抽查任务的结果报送，其中游泳池的检测结果报送应在2021年8月25日前完成。</w:t>
      </w:r>
    </w:p>
    <w:p w:rsidR="00513FBB" w:rsidRPr="00BC354B" w:rsidRDefault="00513FBB" w:rsidP="00513FBB">
      <w:pPr>
        <w:pStyle w:val="a7"/>
        <w:spacing w:line="400" w:lineRule="exact"/>
        <w:ind w:firstLineChars="0" w:firstLine="0"/>
        <w:rPr>
          <w:rFonts w:ascii="仿宋" w:eastAsia="仿宋" w:hAnsi="仿宋"/>
          <w:sz w:val="24"/>
        </w:rPr>
      </w:pPr>
    </w:p>
    <w:p w:rsidR="00520D9B" w:rsidRDefault="00513FBB" w:rsidP="00513FBB">
      <w:r w:rsidRPr="00BC354B">
        <w:rPr>
          <w:rFonts w:ascii="仿宋" w:eastAsia="仿宋" w:hAnsi="仿宋"/>
          <w:sz w:val="24"/>
        </w:rPr>
        <w:br w:type="page"/>
      </w:r>
      <w:bookmarkStart w:id="1" w:name="_GoBack"/>
      <w:bookmarkEnd w:id="1"/>
    </w:p>
    <w:sectPr w:rsidR="0052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BB" w:rsidRDefault="00513FBB" w:rsidP="00513FBB">
      <w:r>
        <w:separator/>
      </w:r>
    </w:p>
  </w:endnote>
  <w:endnote w:type="continuationSeparator" w:id="0">
    <w:p w:rsidR="00513FBB" w:rsidRDefault="00513FBB" w:rsidP="0051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BB" w:rsidRDefault="00513FBB" w:rsidP="00513FBB">
      <w:r>
        <w:separator/>
      </w:r>
    </w:p>
  </w:footnote>
  <w:footnote w:type="continuationSeparator" w:id="0">
    <w:p w:rsidR="00513FBB" w:rsidRDefault="00513FBB" w:rsidP="0051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35B17B"/>
    <w:multiLevelType w:val="singleLevel"/>
    <w:tmpl w:val="8335B1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CE5FD10"/>
    <w:multiLevelType w:val="singleLevel"/>
    <w:tmpl w:val="9CE5FD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AF6022C"/>
    <w:multiLevelType w:val="singleLevel"/>
    <w:tmpl w:val="AAF602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BB33ABB"/>
    <w:multiLevelType w:val="singleLevel"/>
    <w:tmpl w:val="CBB33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EEAC8BD"/>
    <w:multiLevelType w:val="singleLevel"/>
    <w:tmpl w:val="0EEAC8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19F16626"/>
    <w:multiLevelType w:val="singleLevel"/>
    <w:tmpl w:val="19F166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2CEA8B78"/>
    <w:multiLevelType w:val="singleLevel"/>
    <w:tmpl w:val="2CEA8B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5B38616"/>
    <w:multiLevelType w:val="singleLevel"/>
    <w:tmpl w:val="35B386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3E744004"/>
    <w:multiLevelType w:val="singleLevel"/>
    <w:tmpl w:val="3E7440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568ECC5F"/>
    <w:multiLevelType w:val="singleLevel"/>
    <w:tmpl w:val="568ECC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6ECD2C3D"/>
    <w:multiLevelType w:val="singleLevel"/>
    <w:tmpl w:val="6ECD2C3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48"/>
    <w:rsid w:val="00513FBB"/>
    <w:rsid w:val="00520D9B"/>
    <w:rsid w:val="0070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15F5F26-C440-4B7E-A43A-E340E626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513F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F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FBB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513FBB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a8"/>
    <w:qFormat/>
    <w:rsid w:val="00513FBB"/>
    <w:pPr>
      <w:ind w:firstLineChars="200" w:firstLine="420"/>
    </w:pPr>
  </w:style>
  <w:style w:type="character" w:customStyle="1" w:styleId="a8">
    <w:name w:val="正文缩进 字符"/>
    <w:aliases w:val="表正文 字符,正文非缩进 字符,特点 字符,body text 字符,鋘drad 字符,???änd 字符,Body Text(ch) 字符,段1 字符,缩进 字符,四号 字符,ALT+Z 字符,bt 字符,?y????×? 字符,?y???? 字符,?y????? 字符,???? 字符,建议书标准 字符,正文双线 字符,水上软件 字符,正文（首行缩进两字） Char 字符,表正文 Char 字符,正文非缩进 Char 字符,正文不缩进 字符,特点 Char 字符, 字符,二 字符"/>
    <w:link w:val="a7"/>
    <w:qFormat/>
    <w:rsid w:val="00513FBB"/>
    <w:rPr>
      <w:rFonts w:ascii="Times New Roman" w:eastAsia="宋体" w:hAnsi="Times New Roman" w:cs="Times New Roman"/>
      <w:szCs w:val="24"/>
    </w:rPr>
  </w:style>
  <w:style w:type="paragraph" w:styleId="a9">
    <w:name w:val="Title"/>
    <w:basedOn w:val="a"/>
    <w:next w:val="a"/>
    <w:link w:val="aa"/>
    <w:uiPriority w:val="10"/>
    <w:qFormat/>
    <w:rsid w:val="00513FB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qFormat/>
    <w:rsid w:val="00513FB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font11">
    <w:name w:val="font11"/>
    <w:basedOn w:val="a0"/>
    <w:qFormat/>
    <w:rsid w:val="00513FBB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</Words>
  <Characters>1568</Characters>
  <Application>Microsoft Office Word</Application>
  <DocSecurity>0</DocSecurity>
  <Lines>13</Lines>
  <Paragraphs>3</Paragraphs>
  <ScaleCrop>false</ScaleCrop>
  <Company>DoubleOX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2021-05-28T07:42:00Z</dcterms:created>
  <dcterms:modified xsi:type="dcterms:W3CDTF">2021-05-28T07:42:00Z</dcterms:modified>
</cp:coreProperties>
</file>