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7A" w:rsidRPr="00F5407A" w:rsidRDefault="00F5407A" w:rsidP="00F5407A">
      <w:pPr>
        <w:pStyle w:val="1"/>
        <w:jc w:val="center"/>
        <w:rPr>
          <w:rFonts w:ascii="仿宋" w:eastAsia="仿宋" w:hAnsi="仿宋"/>
          <w:sz w:val="36"/>
          <w:szCs w:val="36"/>
        </w:rPr>
      </w:pPr>
      <w:r w:rsidRPr="00F5407A">
        <w:rPr>
          <w:rFonts w:ascii="仿宋" w:eastAsia="仿宋" w:hAnsi="仿宋" w:hint="eastAsia"/>
          <w:sz w:val="36"/>
          <w:szCs w:val="36"/>
        </w:rPr>
        <w:t>招标项目技术、服务、政府采购合同内容条款及其他商务要求</w:t>
      </w:r>
    </w:p>
    <w:p w:rsidR="00F5407A" w:rsidRPr="00F5407A" w:rsidRDefault="00F5407A" w:rsidP="00F5407A">
      <w:pPr>
        <w:spacing w:line="400" w:lineRule="exact"/>
        <w:ind w:firstLineChars="98" w:firstLine="235"/>
        <w:rPr>
          <w:rFonts w:ascii="仿宋" w:eastAsia="仿宋" w:hAnsi="仿宋"/>
          <w:sz w:val="24"/>
        </w:rPr>
      </w:pPr>
      <w:bookmarkStart w:id="0" w:name="_Toc217446094"/>
      <w:r w:rsidRPr="00F5407A">
        <w:rPr>
          <w:rFonts w:ascii="仿宋" w:eastAsia="仿宋" w:hAnsi="仿宋" w:hint="eastAsia"/>
          <w:sz w:val="24"/>
        </w:rPr>
        <w:t>前提：本章中标注“*”的条款为本项目的实质性条款，投标人不满足的，将按照无效投标处理。</w:t>
      </w:r>
    </w:p>
    <w:p w:rsidR="00F5407A" w:rsidRPr="00F5407A" w:rsidRDefault="00F5407A" w:rsidP="00F5407A">
      <w:pPr>
        <w:pStyle w:val="2"/>
        <w:spacing w:line="360" w:lineRule="auto"/>
        <w:ind w:firstLineChars="200" w:firstLine="482"/>
        <w:rPr>
          <w:rFonts w:ascii="仿宋" w:eastAsia="仿宋" w:hAnsi="仿宋"/>
          <w:sz w:val="24"/>
          <w:szCs w:val="24"/>
        </w:rPr>
      </w:pPr>
      <w:proofErr w:type="gramStart"/>
      <w:r w:rsidRPr="00F5407A">
        <w:rPr>
          <w:rFonts w:ascii="仿宋" w:eastAsia="仿宋" w:hAnsi="仿宋" w:hint="eastAsia"/>
          <w:sz w:val="24"/>
          <w:szCs w:val="24"/>
        </w:rPr>
        <w:t>一</w:t>
      </w:r>
      <w:proofErr w:type="gramEnd"/>
      <w:r w:rsidRPr="00F5407A">
        <w:rPr>
          <w:rFonts w:ascii="仿宋" w:eastAsia="仿宋" w:hAnsi="仿宋" w:hint="eastAsia"/>
          <w:sz w:val="24"/>
          <w:szCs w:val="24"/>
        </w:rPr>
        <w:t>. 项目概述</w:t>
      </w:r>
      <w:bookmarkEnd w:id="0"/>
    </w:p>
    <w:p w:rsidR="00F5407A" w:rsidRPr="00F5407A" w:rsidRDefault="00F5407A" w:rsidP="00F5407A">
      <w:pPr>
        <w:pStyle w:val="a6"/>
        <w:spacing w:line="360" w:lineRule="auto"/>
        <w:ind w:firstLine="482"/>
        <w:rPr>
          <w:b/>
        </w:rPr>
      </w:pPr>
      <w:bookmarkStart w:id="1" w:name="_Toc217446095"/>
      <w:r w:rsidRPr="00F5407A">
        <w:rPr>
          <w:rFonts w:ascii="仿宋" w:eastAsia="仿宋" w:hAnsi="仿宋" w:hint="eastAsia"/>
          <w:b/>
          <w:sz w:val="24"/>
        </w:rPr>
        <w:t>1.项目</w:t>
      </w:r>
      <w:r w:rsidRPr="00F5407A">
        <w:rPr>
          <w:rFonts w:ascii="仿宋" w:eastAsia="仿宋" w:hAnsi="仿宋"/>
          <w:b/>
          <w:sz w:val="24"/>
        </w:rPr>
        <w:t>概况</w:t>
      </w:r>
      <w:r w:rsidRPr="00F5407A">
        <w:rPr>
          <w:rFonts w:ascii="仿宋" w:eastAsia="仿宋" w:hAnsi="仿宋" w:hint="eastAsia"/>
          <w:b/>
          <w:sz w:val="24"/>
        </w:rPr>
        <w:t>：</w:t>
      </w:r>
    </w:p>
    <w:p w:rsidR="00F5407A" w:rsidRPr="00F5407A" w:rsidRDefault="00F5407A" w:rsidP="00F5407A">
      <w:pPr>
        <w:pStyle w:val="a5"/>
        <w:spacing w:line="400" w:lineRule="exact"/>
        <w:ind w:firstLineChars="200" w:firstLine="480"/>
        <w:rPr>
          <w:rFonts w:ascii="仿宋" w:eastAsia="仿宋" w:hAnsi="仿宋" w:cs="仿宋"/>
          <w:bCs/>
          <w:sz w:val="24"/>
        </w:rPr>
      </w:pPr>
      <w:r w:rsidRPr="00F5407A">
        <w:rPr>
          <w:rFonts w:ascii="仿宋" w:eastAsia="仿宋" w:hAnsi="仿宋" w:cs="仿宋" w:hint="eastAsia"/>
          <w:bCs/>
          <w:sz w:val="24"/>
        </w:rPr>
        <w:t>为贯彻落实国家有关青少年近视防控工作要求，经成都市政府常务会审议通过，市教育局、</w:t>
      </w:r>
      <w:proofErr w:type="gramStart"/>
      <w:r w:rsidRPr="00F5407A">
        <w:rPr>
          <w:rFonts w:ascii="仿宋" w:eastAsia="仿宋" w:hAnsi="仿宋" w:cs="仿宋" w:hint="eastAsia"/>
          <w:bCs/>
          <w:sz w:val="24"/>
        </w:rPr>
        <w:t>市发改委</w:t>
      </w:r>
      <w:proofErr w:type="gramEnd"/>
      <w:r w:rsidRPr="00F5407A">
        <w:rPr>
          <w:rFonts w:ascii="仿宋" w:eastAsia="仿宋" w:hAnsi="仿宋" w:cs="仿宋" w:hint="eastAsia"/>
          <w:bCs/>
          <w:sz w:val="24"/>
        </w:rPr>
        <w:t>、市财政局等三部门联合下发了《关于印发成都市中小学（幼儿园）光环境提升工程实施方案的通知》，并下达了各区（市）县年度工作目标，邛崃市将在2022年全部完成中小学（幼儿园）光环境提升工作。光环境提升后场室灯光须达到国家相关标准及《成都市中小学灯光建设指南》要求，为实现教育局、学校对设备的智能化管控，把学校建设为健康、节能、智慧的校园的工作目标，本项目将采用集控系统实现教室灯光的智能控制和平台控制管理，并具备扩展功能便于学校后期教室遮阳、温控等设备接入。</w:t>
      </w:r>
    </w:p>
    <w:p w:rsidR="00F5407A" w:rsidRPr="00F5407A" w:rsidRDefault="00F5407A" w:rsidP="00F5407A">
      <w:pPr>
        <w:pStyle w:val="a5"/>
        <w:spacing w:line="360" w:lineRule="auto"/>
        <w:ind w:firstLineChars="200" w:firstLine="482"/>
        <w:rPr>
          <w:rFonts w:ascii="仿宋" w:eastAsia="仿宋" w:hAnsi="仿宋" w:cs="仿宋"/>
          <w:bCs/>
          <w:sz w:val="24"/>
        </w:rPr>
      </w:pPr>
      <w:r w:rsidRPr="00F5407A">
        <w:rPr>
          <w:rFonts w:ascii="仿宋" w:eastAsia="仿宋" w:hAnsi="仿宋" w:hint="eastAsia"/>
          <w:b/>
          <w:sz w:val="24"/>
        </w:rPr>
        <w:t>2.采购清单、标的名称及</w:t>
      </w:r>
      <w:r w:rsidRPr="00F5407A">
        <w:rPr>
          <w:rFonts w:ascii="仿宋" w:eastAsia="仿宋" w:hAnsi="仿宋"/>
          <w:b/>
          <w:sz w:val="24"/>
        </w:rPr>
        <w:t>所属行业</w:t>
      </w:r>
      <w:r w:rsidRPr="00F5407A">
        <w:rPr>
          <w:rFonts w:ascii="仿宋" w:eastAsia="仿宋" w:hAnsi="仿宋" w:hint="eastAsia"/>
          <w:b/>
          <w:sz w:val="24"/>
        </w:rPr>
        <w:t>：</w:t>
      </w:r>
    </w:p>
    <w:tbl>
      <w:tblPr>
        <w:tblpPr w:leftFromText="180" w:rightFromText="180" w:vertAnchor="text" w:horzAnchor="page" w:tblpX="1090" w:tblpY="309"/>
        <w:tblOverlap w:val="neve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037"/>
        <w:gridCol w:w="1099"/>
        <w:gridCol w:w="1198"/>
        <w:gridCol w:w="1599"/>
        <w:gridCol w:w="2263"/>
      </w:tblGrid>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序号</w:t>
            </w:r>
          </w:p>
        </w:tc>
        <w:tc>
          <w:tcPr>
            <w:tcW w:w="1531" w:type="pct"/>
            <w:shd w:val="clear" w:color="auto" w:fill="auto"/>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标的名称</w:t>
            </w:r>
          </w:p>
        </w:tc>
        <w:tc>
          <w:tcPr>
            <w:tcW w:w="554" w:type="pct"/>
            <w:shd w:val="clear" w:color="auto" w:fill="auto"/>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预估采购数量</w:t>
            </w:r>
          </w:p>
        </w:tc>
        <w:tc>
          <w:tcPr>
            <w:tcW w:w="604" w:type="pct"/>
            <w:shd w:val="clear" w:color="auto" w:fill="auto"/>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单位</w:t>
            </w:r>
          </w:p>
        </w:tc>
        <w:tc>
          <w:tcPr>
            <w:tcW w:w="806" w:type="pct"/>
            <w:shd w:val="clear" w:color="auto" w:fill="auto"/>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单价最高限价（元）</w:t>
            </w:r>
          </w:p>
        </w:tc>
        <w:tc>
          <w:tcPr>
            <w:tcW w:w="1141" w:type="pct"/>
            <w:vAlign w:val="center"/>
          </w:tcPr>
          <w:p w:rsidR="00F5407A" w:rsidRPr="00F5407A" w:rsidRDefault="00F5407A" w:rsidP="005B4C96">
            <w:pPr>
              <w:pStyle w:val="a5"/>
              <w:jc w:val="center"/>
              <w:rPr>
                <w:rFonts w:ascii="仿宋" w:eastAsia="仿宋" w:hAnsi="仿宋" w:cs="仿宋"/>
                <w:b/>
                <w:bCs/>
                <w:color w:val="000000"/>
                <w:kern w:val="0"/>
                <w:szCs w:val="21"/>
              </w:rPr>
            </w:pPr>
            <w:r w:rsidRPr="00F5407A">
              <w:rPr>
                <w:rFonts w:ascii="仿宋" w:eastAsia="仿宋" w:hAnsi="仿宋" w:cs="仿宋" w:hint="eastAsia"/>
                <w:b/>
                <w:bCs/>
                <w:color w:val="000000"/>
                <w:kern w:val="0"/>
                <w:szCs w:val="21"/>
              </w:rPr>
              <w:t>所属行业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1</w:t>
            </w:r>
          </w:p>
        </w:tc>
        <w:tc>
          <w:tcPr>
            <w:tcW w:w="1531"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LED教室灯</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26869</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proofErr w:type="gramStart"/>
            <w:r w:rsidRPr="00F5407A">
              <w:rPr>
                <w:rFonts w:ascii="仿宋" w:eastAsia="仿宋" w:hAnsi="仿宋" w:cs="仿宋" w:hint="eastAsia"/>
                <w:color w:val="000000"/>
                <w:kern w:val="0"/>
                <w:szCs w:val="21"/>
              </w:rPr>
              <w:t>盏</w:t>
            </w:r>
            <w:proofErr w:type="gramEnd"/>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850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2</w:t>
            </w:r>
          </w:p>
        </w:tc>
        <w:tc>
          <w:tcPr>
            <w:tcW w:w="1531"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LED黑板灯</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8404</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proofErr w:type="gramStart"/>
            <w:r w:rsidRPr="00F5407A">
              <w:rPr>
                <w:rFonts w:ascii="仿宋" w:eastAsia="仿宋" w:hAnsi="仿宋" w:cs="仿宋" w:hint="eastAsia"/>
                <w:color w:val="000000"/>
                <w:kern w:val="0"/>
                <w:szCs w:val="21"/>
              </w:rPr>
              <w:t>盏</w:t>
            </w:r>
            <w:proofErr w:type="gramEnd"/>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850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3</w:t>
            </w:r>
          </w:p>
        </w:tc>
        <w:tc>
          <w:tcPr>
            <w:tcW w:w="1531" w:type="pct"/>
            <w:shd w:val="clear" w:color="auto" w:fill="auto"/>
            <w:vAlign w:val="center"/>
          </w:tcPr>
          <w:p w:rsidR="00F5407A" w:rsidRPr="00F5407A" w:rsidRDefault="00F5407A" w:rsidP="005B4C96">
            <w:pPr>
              <w:widowControl/>
              <w:jc w:val="center"/>
              <w:textAlignment w:val="center"/>
              <w:rPr>
                <w:rFonts w:ascii="仿宋" w:eastAsia="仿宋" w:hAnsi="仿宋" w:cs="仿宋"/>
                <w:kern w:val="0"/>
                <w:szCs w:val="21"/>
              </w:rPr>
            </w:pPr>
            <w:r w:rsidRPr="00F5407A">
              <w:rPr>
                <w:rFonts w:ascii="仿宋" w:eastAsia="仿宋" w:hAnsi="仿宋" w:cs="仿宋" w:hint="eastAsia"/>
                <w:kern w:val="0"/>
                <w:szCs w:val="21"/>
              </w:rPr>
              <w:t>LED面板灯</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r w:rsidRPr="00F5407A">
              <w:rPr>
                <w:rFonts w:ascii="仿宋" w:eastAsia="仿宋" w:hAnsi="仿宋" w:cs="仿宋" w:hint="eastAsia"/>
                <w:color w:val="000000"/>
                <w:kern w:val="0"/>
                <w:szCs w:val="21"/>
              </w:rPr>
              <w:t>1418</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proofErr w:type="gramStart"/>
            <w:r w:rsidRPr="00F5407A">
              <w:rPr>
                <w:rFonts w:ascii="仿宋" w:eastAsia="仿宋" w:hAnsi="仿宋" w:cs="仿宋" w:hint="eastAsia"/>
                <w:color w:val="000000"/>
                <w:kern w:val="0"/>
                <w:szCs w:val="21"/>
              </w:rPr>
              <w:t>盏</w:t>
            </w:r>
            <w:proofErr w:type="gramEnd"/>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r w:rsidRPr="00F5407A">
              <w:rPr>
                <w:rFonts w:ascii="仿宋" w:eastAsia="仿宋" w:hAnsi="仿宋" w:cs="仿宋" w:hint="eastAsia"/>
                <w:color w:val="000000"/>
                <w:kern w:val="0"/>
                <w:szCs w:val="21"/>
              </w:rPr>
              <w:t>645</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4</w:t>
            </w:r>
          </w:p>
        </w:tc>
        <w:tc>
          <w:tcPr>
            <w:tcW w:w="1531" w:type="pct"/>
            <w:shd w:val="clear" w:color="auto" w:fill="auto"/>
            <w:vAlign w:val="center"/>
          </w:tcPr>
          <w:p w:rsidR="00F5407A" w:rsidRPr="00F5407A" w:rsidRDefault="00F5407A" w:rsidP="005B4C96">
            <w:pPr>
              <w:widowControl/>
              <w:jc w:val="center"/>
              <w:textAlignment w:val="center"/>
              <w:rPr>
                <w:rFonts w:ascii="仿宋" w:eastAsia="仿宋" w:hAnsi="仿宋" w:cs="仿宋"/>
                <w:kern w:val="0"/>
                <w:szCs w:val="21"/>
              </w:rPr>
            </w:pPr>
            <w:r w:rsidRPr="00F5407A">
              <w:rPr>
                <w:rFonts w:ascii="仿宋" w:eastAsia="仿宋" w:hAnsi="仿宋" w:cs="仿宋" w:hint="eastAsia"/>
                <w:kern w:val="0"/>
                <w:szCs w:val="21"/>
              </w:rPr>
              <w:t>控制面板</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2619</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proofErr w:type="gramStart"/>
            <w:r w:rsidRPr="00F5407A">
              <w:rPr>
                <w:rFonts w:ascii="仿宋" w:eastAsia="仿宋" w:hAnsi="仿宋" w:cs="仿宋" w:hint="eastAsia"/>
                <w:color w:val="000000"/>
                <w:kern w:val="0"/>
                <w:szCs w:val="21"/>
              </w:rPr>
              <w:t>个</w:t>
            </w:r>
            <w:proofErr w:type="gramEnd"/>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400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5</w:t>
            </w:r>
          </w:p>
        </w:tc>
        <w:tc>
          <w:tcPr>
            <w:tcW w:w="1531" w:type="pct"/>
            <w:shd w:val="clear" w:color="auto" w:fill="auto"/>
            <w:vAlign w:val="center"/>
          </w:tcPr>
          <w:p w:rsidR="00F5407A" w:rsidRPr="00F5407A" w:rsidRDefault="00F5407A" w:rsidP="005B4C96">
            <w:pPr>
              <w:widowControl/>
              <w:jc w:val="center"/>
              <w:textAlignment w:val="center"/>
              <w:rPr>
                <w:rFonts w:ascii="仿宋" w:eastAsia="仿宋" w:hAnsi="仿宋" w:cs="仿宋"/>
                <w:kern w:val="0"/>
                <w:szCs w:val="21"/>
              </w:rPr>
            </w:pPr>
            <w:r w:rsidRPr="00F5407A">
              <w:rPr>
                <w:rFonts w:ascii="仿宋" w:eastAsia="仿宋" w:hAnsi="仿宋" w:cs="仿宋" w:hint="eastAsia"/>
                <w:kern w:val="0"/>
                <w:szCs w:val="21"/>
              </w:rPr>
              <w:t>网关</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2619</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r w:rsidRPr="00F5407A">
              <w:rPr>
                <w:rFonts w:ascii="仿宋" w:eastAsia="仿宋" w:hAnsi="仿宋" w:cs="仿宋" w:hint="eastAsia"/>
                <w:color w:val="000000"/>
                <w:kern w:val="0"/>
                <w:szCs w:val="21"/>
              </w:rPr>
              <w:t>台</w:t>
            </w:r>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580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6</w:t>
            </w:r>
          </w:p>
        </w:tc>
        <w:tc>
          <w:tcPr>
            <w:tcW w:w="1531" w:type="pct"/>
            <w:shd w:val="clear" w:color="auto" w:fill="auto"/>
            <w:vAlign w:val="center"/>
          </w:tcPr>
          <w:p w:rsidR="00F5407A" w:rsidRPr="00F5407A" w:rsidRDefault="00F5407A" w:rsidP="005B4C96">
            <w:pPr>
              <w:widowControl/>
              <w:jc w:val="center"/>
              <w:textAlignment w:val="center"/>
              <w:rPr>
                <w:rFonts w:ascii="仿宋" w:eastAsia="仿宋" w:hAnsi="仿宋" w:cs="仿宋"/>
                <w:kern w:val="0"/>
                <w:szCs w:val="21"/>
              </w:rPr>
            </w:pPr>
            <w:r w:rsidRPr="00F5407A">
              <w:rPr>
                <w:rFonts w:ascii="仿宋" w:eastAsia="仿宋" w:hAnsi="仿宋" w:cs="仿宋" w:hint="eastAsia"/>
                <w:kern w:val="0"/>
                <w:szCs w:val="21"/>
              </w:rPr>
              <w:t>集控系统</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95</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r w:rsidRPr="00F5407A">
              <w:rPr>
                <w:rFonts w:ascii="仿宋" w:eastAsia="仿宋" w:hAnsi="仿宋" w:cs="仿宋" w:hint="eastAsia"/>
                <w:color w:val="000000"/>
                <w:kern w:val="0"/>
                <w:szCs w:val="21"/>
              </w:rPr>
              <w:t>套</w:t>
            </w:r>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1000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7</w:t>
            </w:r>
          </w:p>
        </w:tc>
        <w:tc>
          <w:tcPr>
            <w:tcW w:w="1531" w:type="pct"/>
            <w:shd w:val="clear" w:color="auto" w:fill="auto"/>
            <w:vAlign w:val="center"/>
          </w:tcPr>
          <w:p w:rsidR="00F5407A" w:rsidRPr="00F5407A" w:rsidRDefault="00F5407A" w:rsidP="005B4C96">
            <w:pPr>
              <w:widowControl/>
              <w:jc w:val="center"/>
              <w:textAlignment w:val="center"/>
              <w:rPr>
                <w:rFonts w:ascii="仿宋" w:eastAsia="仿宋" w:hAnsi="仿宋" w:cs="仿宋"/>
                <w:kern w:val="0"/>
                <w:szCs w:val="21"/>
              </w:rPr>
            </w:pPr>
            <w:r w:rsidRPr="00F5407A">
              <w:rPr>
                <w:rFonts w:ascii="仿宋" w:eastAsia="仿宋" w:hAnsi="仿宋" w:cs="仿宋" w:hint="eastAsia"/>
                <w:kern w:val="0"/>
                <w:szCs w:val="21"/>
              </w:rPr>
              <w:t>传感控制器</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36691</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proofErr w:type="gramStart"/>
            <w:r w:rsidRPr="00F5407A">
              <w:rPr>
                <w:rFonts w:ascii="仿宋" w:eastAsia="仿宋" w:hAnsi="仿宋" w:cs="仿宋" w:hint="eastAsia"/>
                <w:color w:val="000000"/>
                <w:kern w:val="0"/>
                <w:szCs w:val="21"/>
              </w:rPr>
              <w:t>个</w:t>
            </w:r>
            <w:proofErr w:type="gramEnd"/>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250</w:t>
            </w:r>
          </w:p>
        </w:tc>
        <w:tc>
          <w:tcPr>
            <w:tcW w:w="1141" w:type="pct"/>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color w:val="000000" w:themeColor="text1"/>
                <w:szCs w:val="21"/>
              </w:rPr>
              <w:t>工业</w:t>
            </w:r>
          </w:p>
        </w:tc>
      </w:tr>
      <w:tr w:rsidR="00F5407A" w:rsidRPr="00F5407A" w:rsidTr="005B4C96">
        <w:trPr>
          <w:cantSplit/>
        </w:trPr>
        <w:tc>
          <w:tcPr>
            <w:tcW w:w="364"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8</w:t>
            </w:r>
          </w:p>
        </w:tc>
        <w:tc>
          <w:tcPr>
            <w:tcW w:w="1531" w:type="pct"/>
            <w:shd w:val="clear" w:color="auto" w:fill="auto"/>
            <w:vAlign w:val="center"/>
          </w:tcPr>
          <w:p w:rsidR="00F5407A" w:rsidRPr="00F5407A" w:rsidRDefault="00F5407A" w:rsidP="005B4C96">
            <w:pPr>
              <w:pStyle w:val="a5"/>
              <w:jc w:val="center"/>
              <w:rPr>
                <w:rFonts w:ascii="仿宋" w:eastAsia="仿宋" w:hAnsi="仿宋" w:cs="仿宋"/>
                <w:kern w:val="0"/>
                <w:szCs w:val="21"/>
              </w:rPr>
            </w:pPr>
            <w:r w:rsidRPr="00F5407A">
              <w:rPr>
                <w:rFonts w:ascii="仿宋" w:eastAsia="仿宋" w:hAnsi="仿宋" w:cs="仿宋" w:hint="eastAsia"/>
                <w:kern w:val="0"/>
                <w:szCs w:val="21"/>
              </w:rPr>
              <w:t>安装、调试</w:t>
            </w:r>
          </w:p>
        </w:tc>
        <w:tc>
          <w:tcPr>
            <w:tcW w:w="554"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36691</w:t>
            </w:r>
          </w:p>
        </w:tc>
        <w:tc>
          <w:tcPr>
            <w:tcW w:w="60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kern w:val="0"/>
                <w:szCs w:val="21"/>
              </w:rPr>
            </w:pPr>
            <w:r w:rsidRPr="00F5407A">
              <w:rPr>
                <w:rFonts w:ascii="仿宋" w:eastAsia="仿宋" w:hAnsi="仿宋" w:cs="仿宋" w:hint="eastAsia"/>
                <w:color w:val="000000"/>
                <w:kern w:val="0"/>
                <w:szCs w:val="21"/>
              </w:rPr>
              <w:t>点</w:t>
            </w:r>
          </w:p>
        </w:tc>
        <w:tc>
          <w:tcPr>
            <w:tcW w:w="806" w:type="pct"/>
            <w:shd w:val="clear" w:color="auto" w:fill="auto"/>
            <w:vAlign w:val="center"/>
          </w:tcPr>
          <w:p w:rsidR="00F5407A" w:rsidRPr="00F5407A" w:rsidRDefault="00F5407A" w:rsidP="005B4C96">
            <w:pPr>
              <w:widowControl/>
              <w:jc w:val="center"/>
              <w:textAlignment w:val="center"/>
              <w:rPr>
                <w:rFonts w:ascii="仿宋" w:eastAsia="仿宋" w:hAnsi="仿宋" w:cs="仿宋"/>
                <w:szCs w:val="21"/>
              </w:rPr>
            </w:pPr>
            <w:r w:rsidRPr="00F5407A">
              <w:rPr>
                <w:rFonts w:ascii="仿宋" w:eastAsia="仿宋" w:hAnsi="仿宋" w:cs="仿宋" w:hint="eastAsia"/>
                <w:color w:val="000000"/>
                <w:kern w:val="0"/>
                <w:szCs w:val="21"/>
              </w:rPr>
              <w:t>85</w:t>
            </w:r>
          </w:p>
        </w:tc>
        <w:tc>
          <w:tcPr>
            <w:tcW w:w="1141" w:type="pct"/>
            <w:vAlign w:val="center"/>
          </w:tcPr>
          <w:p w:rsidR="00F5407A" w:rsidRPr="00F5407A" w:rsidRDefault="00F5407A" w:rsidP="005B4C96">
            <w:pPr>
              <w:pStyle w:val="a7"/>
              <w:jc w:val="center"/>
              <w:rPr>
                <w:rFonts w:ascii="仿宋" w:eastAsia="仿宋" w:hAnsi="仿宋" w:cs="仿宋"/>
                <w:kern w:val="0"/>
                <w:szCs w:val="21"/>
              </w:rPr>
            </w:pPr>
            <w:r w:rsidRPr="00F5407A">
              <w:rPr>
                <w:rFonts w:ascii="仿宋" w:eastAsia="仿宋" w:hAnsi="仿宋" w:cs="仿宋"/>
                <w:kern w:val="0"/>
                <w:szCs w:val="21"/>
              </w:rPr>
              <w:t>/</w:t>
            </w:r>
          </w:p>
        </w:tc>
      </w:tr>
      <w:tr w:rsidR="00F5407A" w:rsidRPr="00F5407A" w:rsidTr="005B4C96">
        <w:trPr>
          <w:cantSplit/>
        </w:trPr>
        <w:tc>
          <w:tcPr>
            <w:tcW w:w="5000" w:type="pct"/>
            <w:gridSpan w:val="6"/>
            <w:shd w:val="clear" w:color="auto" w:fill="auto"/>
            <w:vAlign w:val="center"/>
          </w:tcPr>
          <w:p w:rsidR="00F5407A" w:rsidRPr="00F5407A" w:rsidRDefault="00F5407A" w:rsidP="005B4C96">
            <w:pPr>
              <w:pStyle w:val="a7"/>
              <w:rPr>
                <w:rFonts w:ascii="仿宋" w:eastAsia="仿宋" w:hAnsi="仿宋" w:cs="仿宋"/>
                <w:szCs w:val="21"/>
              </w:rPr>
            </w:pPr>
            <w:r w:rsidRPr="00F5407A">
              <w:rPr>
                <w:rFonts w:ascii="仿宋" w:eastAsia="仿宋" w:hAnsi="仿宋" w:cs="仿宋" w:hint="eastAsia"/>
                <w:szCs w:val="21"/>
              </w:rPr>
              <w:t>注：本项目属性为货物采购，不对非货物属性采购标的（即安装、调试）的所属行业进行中小企业认定。</w:t>
            </w:r>
          </w:p>
        </w:tc>
      </w:tr>
    </w:tbl>
    <w:p w:rsidR="00F5407A" w:rsidRPr="00F5407A" w:rsidRDefault="00F5407A" w:rsidP="00F5407A">
      <w:pPr>
        <w:pStyle w:val="a6"/>
        <w:spacing w:line="360" w:lineRule="auto"/>
        <w:ind w:firstLine="482"/>
        <w:rPr>
          <w:rFonts w:ascii="仿宋" w:eastAsia="仿宋" w:hAnsi="仿宋"/>
          <w:b/>
          <w:sz w:val="24"/>
        </w:rPr>
      </w:pPr>
      <w:r w:rsidRPr="00F5407A">
        <w:rPr>
          <w:rFonts w:ascii="仿宋" w:eastAsia="仿宋" w:hAnsi="仿宋" w:hint="eastAsia"/>
          <w:b/>
          <w:sz w:val="24"/>
        </w:rPr>
        <w:t>3.建设校点及场</w:t>
      </w:r>
      <w:proofErr w:type="gramStart"/>
      <w:r w:rsidRPr="00F5407A">
        <w:rPr>
          <w:rFonts w:ascii="仿宋" w:eastAsia="仿宋" w:hAnsi="仿宋" w:hint="eastAsia"/>
          <w:b/>
          <w:sz w:val="24"/>
        </w:rPr>
        <w:t>室数量</w:t>
      </w:r>
      <w:proofErr w:type="gramEnd"/>
      <w:r w:rsidRPr="00F5407A">
        <w:rPr>
          <w:rFonts w:ascii="仿宋" w:eastAsia="仿宋" w:hAnsi="仿宋" w:hint="eastAsia"/>
          <w:b/>
          <w:sz w:val="24"/>
        </w:rPr>
        <w:t>清单</w:t>
      </w:r>
    </w:p>
    <w:tbl>
      <w:tblPr>
        <w:tblW w:w="53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49"/>
        <w:gridCol w:w="638"/>
        <w:gridCol w:w="755"/>
        <w:gridCol w:w="753"/>
        <w:gridCol w:w="846"/>
        <w:gridCol w:w="852"/>
        <w:gridCol w:w="711"/>
        <w:gridCol w:w="850"/>
        <w:gridCol w:w="852"/>
        <w:gridCol w:w="850"/>
      </w:tblGrid>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b/>
                <w:bCs/>
                <w:sz w:val="18"/>
                <w:szCs w:val="18"/>
              </w:rPr>
            </w:pPr>
            <w:proofErr w:type="gramStart"/>
            <w:r w:rsidRPr="00F5407A">
              <w:rPr>
                <w:rFonts w:ascii="仿宋" w:eastAsia="仿宋" w:hAnsi="仿宋" w:cs="仿宋" w:hint="eastAsia"/>
                <w:b/>
                <w:bCs/>
                <w:sz w:val="18"/>
                <w:szCs w:val="18"/>
              </w:rPr>
              <w:lastRenderedPageBreak/>
              <w:t>包号</w:t>
            </w:r>
            <w:proofErr w:type="gramEnd"/>
          </w:p>
        </w:tc>
        <w:tc>
          <w:tcPr>
            <w:tcW w:w="1117" w:type="pct"/>
            <w:shd w:val="clear" w:color="auto" w:fill="auto"/>
            <w:vAlign w:val="center"/>
          </w:tcPr>
          <w:p w:rsidR="00F5407A" w:rsidRPr="00F5407A" w:rsidRDefault="00F5407A" w:rsidP="005B4C96">
            <w:pPr>
              <w:jc w:val="center"/>
              <w:rPr>
                <w:rFonts w:ascii="仿宋" w:eastAsia="仿宋" w:hAnsi="仿宋" w:cs="仿宋"/>
                <w:b/>
                <w:bCs/>
                <w:sz w:val="18"/>
                <w:szCs w:val="18"/>
              </w:rPr>
            </w:pPr>
            <w:r w:rsidRPr="00F5407A">
              <w:rPr>
                <w:rFonts w:ascii="仿宋" w:eastAsia="仿宋" w:hAnsi="仿宋" w:cs="仿宋" w:hint="eastAsia"/>
                <w:b/>
                <w:bCs/>
                <w:sz w:val="18"/>
                <w:szCs w:val="18"/>
              </w:rPr>
              <w:t>学校名称</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sz w:val="18"/>
                <w:szCs w:val="18"/>
              </w:rPr>
              <w:t>场</w:t>
            </w:r>
            <w:proofErr w:type="gramStart"/>
            <w:r w:rsidRPr="00F5407A">
              <w:rPr>
                <w:rFonts w:ascii="仿宋" w:eastAsia="仿宋" w:hAnsi="仿宋" w:cs="仿宋" w:hint="eastAsia"/>
                <w:b/>
                <w:bCs/>
                <w:color w:val="000000"/>
                <w:sz w:val="18"/>
                <w:szCs w:val="18"/>
              </w:rPr>
              <w:t>室数量</w:t>
            </w:r>
            <w:proofErr w:type="gramEnd"/>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LED教室</w:t>
            </w:r>
            <w:proofErr w:type="gramStart"/>
            <w:r w:rsidRPr="00F5407A">
              <w:rPr>
                <w:rFonts w:ascii="仿宋" w:eastAsia="仿宋" w:hAnsi="仿宋" w:cs="仿宋" w:hint="eastAsia"/>
                <w:b/>
                <w:bCs/>
                <w:color w:val="000000"/>
                <w:kern w:val="0"/>
                <w:sz w:val="18"/>
                <w:szCs w:val="18"/>
              </w:rPr>
              <w:t>灯数量</w:t>
            </w:r>
            <w:proofErr w:type="gramEnd"/>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LED黑板</w:t>
            </w:r>
            <w:proofErr w:type="gramStart"/>
            <w:r w:rsidRPr="00F5407A">
              <w:rPr>
                <w:rFonts w:ascii="仿宋" w:eastAsia="仿宋" w:hAnsi="仿宋" w:cs="仿宋" w:hint="eastAsia"/>
                <w:b/>
                <w:bCs/>
                <w:color w:val="000000"/>
                <w:kern w:val="0"/>
                <w:sz w:val="18"/>
                <w:szCs w:val="18"/>
              </w:rPr>
              <w:t>灯数量</w:t>
            </w:r>
            <w:proofErr w:type="gramEnd"/>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LED面板</w:t>
            </w:r>
            <w:proofErr w:type="gramStart"/>
            <w:r w:rsidRPr="00F5407A">
              <w:rPr>
                <w:rFonts w:ascii="仿宋" w:eastAsia="仿宋" w:hAnsi="仿宋" w:cs="仿宋" w:hint="eastAsia"/>
                <w:b/>
                <w:bCs/>
                <w:color w:val="000000"/>
                <w:kern w:val="0"/>
                <w:sz w:val="18"/>
                <w:szCs w:val="18"/>
              </w:rPr>
              <w:t>灯数量</w:t>
            </w:r>
            <w:proofErr w:type="gramEnd"/>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控制面板数量</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网关数量</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集控系统数量</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传感控制器数量</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b/>
                <w:bCs/>
                <w:color w:val="000000"/>
                <w:sz w:val="18"/>
                <w:szCs w:val="18"/>
              </w:rPr>
            </w:pPr>
            <w:r w:rsidRPr="00F5407A">
              <w:rPr>
                <w:rFonts w:ascii="仿宋" w:eastAsia="仿宋" w:hAnsi="仿宋" w:cs="仿宋" w:hint="eastAsia"/>
                <w:b/>
                <w:bCs/>
                <w:color w:val="000000"/>
                <w:kern w:val="0"/>
                <w:sz w:val="18"/>
                <w:szCs w:val="18"/>
              </w:rPr>
              <w:t>安装、调试数量</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01包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邛崃市第一中学校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邛崃市职业教育中心</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邛崃市文君幼儿园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邛崃市新安幼儿园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邛崃市文昌幼儿园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邛崃市示范幼儿园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 xml:space="preserve">邛崃市前进镇中心幼儿园 </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331</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3237</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1104</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170</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331</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331</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7</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4511</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4511</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02包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邛崃市南街小学校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邛崃市大同乡石坡小学校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邛崃市大同九年制义务教育学校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邛崃市第二中学校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邛崃市临邛初级中学校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邛崃市西桥九年制学校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邛崃市渔桥幼儿园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邛崃市机关幼儿园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邛崃市大同乡中心幼儿园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333</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3397</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1068</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177</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333</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333</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9</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4642</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4642</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03包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邛崃市冉义镇付安中心小学校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泉水小学校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邛崃市冉义中学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邛崃市冉义镇火星幼儿园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邛崃市冉义镇中心幼儿园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邛崃市冉义镇付安中心幼儿园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仁和幼儿园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337</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3350</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1064</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177</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337</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337</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11</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4591</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4591</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04包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邛崃市卧龙镇中心小学校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邛崃市下坝中心小学校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邛崃市宝林镇初级中学校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邛崃市高</w:t>
            </w:r>
            <w:proofErr w:type="gramStart"/>
            <w:r w:rsidRPr="00F5407A">
              <w:rPr>
                <w:rFonts w:ascii="仿宋" w:eastAsia="仿宋" w:hAnsi="仿宋" w:cs="仿宋" w:hint="eastAsia"/>
                <w:sz w:val="18"/>
                <w:szCs w:val="18"/>
              </w:rPr>
              <w:t>埂</w:t>
            </w:r>
            <w:proofErr w:type="gramEnd"/>
            <w:r w:rsidRPr="00F5407A">
              <w:rPr>
                <w:rFonts w:ascii="仿宋" w:eastAsia="仿宋" w:hAnsi="仿宋" w:cs="仿宋" w:hint="eastAsia"/>
                <w:sz w:val="18"/>
                <w:szCs w:val="18"/>
              </w:rPr>
              <w:t>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四川省邛崃市高</w:t>
            </w:r>
            <w:proofErr w:type="gramStart"/>
            <w:r w:rsidRPr="00F5407A">
              <w:rPr>
                <w:rFonts w:ascii="仿宋" w:eastAsia="仿宋" w:hAnsi="仿宋" w:cs="仿宋" w:hint="eastAsia"/>
                <w:sz w:val="18"/>
                <w:szCs w:val="18"/>
              </w:rPr>
              <w:t>埂</w:t>
            </w:r>
            <w:proofErr w:type="gramEnd"/>
            <w:r w:rsidRPr="00F5407A">
              <w:rPr>
                <w:rFonts w:ascii="仿宋" w:eastAsia="仿宋" w:hAnsi="仿宋" w:cs="仿宋" w:hint="eastAsia"/>
                <w:sz w:val="18"/>
                <w:szCs w:val="18"/>
              </w:rPr>
              <w:t>中学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邛崃市孔明乡九年制学校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邛崃市临济九年制学校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邛崃市城北幼儿园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邛崃市孔明乡中心幼儿园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324</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3385</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1053</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179</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324</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324</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9</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4617</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4617</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05包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邛崃市宝林镇中心小学校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邛崃市茶园小学</w:t>
            </w:r>
          </w:p>
          <w:p w:rsidR="00F5407A" w:rsidRPr="00F5407A" w:rsidRDefault="00F5407A" w:rsidP="005B4C96">
            <w:pPr>
              <w:rPr>
                <w:rFonts w:ascii="仿宋" w:eastAsia="仿宋" w:hAnsi="仿宋" w:cs="仿宋"/>
                <w:sz w:val="18"/>
                <w:szCs w:val="18"/>
              </w:rPr>
            </w:pPr>
            <w:proofErr w:type="gramStart"/>
            <w:r w:rsidRPr="00F5407A">
              <w:rPr>
                <w:rFonts w:ascii="仿宋" w:eastAsia="仿宋" w:hAnsi="仿宋" w:cs="仿宋" w:hint="eastAsia"/>
                <w:sz w:val="18"/>
                <w:szCs w:val="18"/>
              </w:rPr>
              <w:t>邛崃市拱辰</w:t>
            </w:r>
            <w:proofErr w:type="gramEnd"/>
            <w:r w:rsidRPr="00F5407A">
              <w:rPr>
                <w:rFonts w:ascii="仿宋" w:eastAsia="仿宋" w:hAnsi="仿宋" w:cs="仿宋" w:hint="eastAsia"/>
                <w:sz w:val="18"/>
                <w:szCs w:val="18"/>
              </w:rPr>
              <w:t>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邛崃市桑园镇南君平小学</w:t>
            </w:r>
            <w:r w:rsidRPr="00F5407A">
              <w:rPr>
                <w:rFonts w:ascii="仿宋" w:eastAsia="仿宋" w:hAnsi="仿宋" w:cs="仿宋" w:hint="eastAsia"/>
                <w:sz w:val="18"/>
                <w:szCs w:val="18"/>
              </w:rPr>
              <w:lastRenderedPageBreak/>
              <w:t>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邛崃市桑园镇小学校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邛崃市十方堂小学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邛崃市文昌小学校</w:t>
            </w:r>
          </w:p>
          <w:p w:rsidR="00F5407A" w:rsidRPr="00F5407A" w:rsidRDefault="00F5407A" w:rsidP="005B4C96">
            <w:pPr>
              <w:rPr>
                <w:rFonts w:ascii="仿宋" w:eastAsia="仿宋" w:hAnsi="仿宋" w:cs="仿宋"/>
                <w:sz w:val="18"/>
                <w:szCs w:val="18"/>
              </w:rPr>
            </w:pPr>
            <w:proofErr w:type="gramStart"/>
            <w:r w:rsidRPr="00F5407A">
              <w:rPr>
                <w:rFonts w:ascii="仿宋" w:eastAsia="仿宋" w:hAnsi="仿宋" w:cs="仿宋" w:hint="eastAsia"/>
                <w:sz w:val="18"/>
                <w:szCs w:val="18"/>
              </w:rPr>
              <w:t>邛崃市拱辰</w:t>
            </w:r>
            <w:proofErr w:type="gramEnd"/>
            <w:r w:rsidRPr="00F5407A">
              <w:rPr>
                <w:rFonts w:ascii="仿宋" w:eastAsia="仿宋" w:hAnsi="仿宋" w:cs="仿宋" w:hint="eastAsia"/>
                <w:sz w:val="18"/>
                <w:szCs w:val="18"/>
              </w:rPr>
              <w:t>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邛崃市桑园镇初级中学校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邛崃市特殊教育九年制义务教育学校</w:t>
            </w:r>
          </w:p>
          <w:p w:rsidR="00F5407A" w:rsidRPr="00F5407A" w:rsidRDefault="00F5407A" w:rsidP="005B4C96">
            <w:pPr>
              <w:rPr>
                <w:rFonts w:ascii="仿宋" w:eastAsia="仿宋" w:hAnsi="仿宋" w:cs="仿宋"/>
                <w:sz w:val="18"/>
                <w:szCs w:val="18"/>
              </w:rPr>
            </w:pPr>
            <w:proofErr w:type="gramStart"/>
            <w:r w:rsidRPr="00F5407A">
              <w:rPr>
                <w:rFonts w:ascii="仿宋" w:eastAsia="仿宋" w:hAnsi="仿宋" w:cs="仿宋" w:hint="eastAsia"/>
                <w:sz w:val="18"/>
                <w:szCs w:val="18"/>
              </w:rPr>
              <w:t>邛崃市拱辰</w:t>
            </w:r>
            <w:proofErr w:type="gramEnd"/>
            <w:r w:rsidRPr="00F5407A">
              <w:rPr>
                <w:rFonts w:ascii="仿宋" w:eastAsia="仿宋" w:hAnsi="仿宋" w:cs="仿宋" w:hint="eastAsia"/>
                <w:sz w:val="18"/>
                <w:szCs w:val="18"/>
              </w:rPr>
              <w:t>幼儿园</w:t>
            </w:r>
          </w:p>
          <w:p w:rsidR="00F5407A" w:rsidRPr="00F5407A" w:rsidRDefault="00F5407A" w:rsidP="005B4C96">
            <w:pPr>
              <w:rPr>
                <w:rFonts w:ascii="仿宋" w:eastAsia="仿宋" w:hAnsi="仿宋" w:cs="仿宋"/>
                <w:sz w:val="18"/>
                <w:szCs w:val="18"/>
              </w:rPr>
            </w:pPr>
            <w:proofErr w:type="gramStart"/>
            <w:r w:rsidRPr="00F5407A">
              <w:rPr>
                <w:rFonts w:ascii="仿宋" w:eastAsia="仿宋" w:hAnsi="仿宋" w:cs="仿宋" w:hint="eastAsia"/>
                <w:sz w:val="18"/>
                <w:szCs w:val="18"/>
              </w:rPr>
              <w:t>邛崃市拱辰</w:t>
            </w:r>
            <w:proofErr w:type="gramEnd"/>
            <w:r w:rsidRPr="00F5407A">
              <w:rPr>
                <w:rFonts w:ascii="仿宋" w:eastAsia="仿宋" w:hAnsi="仿宋" w:cs="仿宋" w:hint="eastAsia"/>
                <w:sz w:val="18"/>
                <w:szCs w:val="18"/>
              </w:rPr>
              <w:t>关家幼儿园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邛崃市桑园镇南君</w:t>
            </w:r>
            <w:proofErr w:type="gramStart"/>
            <w:r w:rsidRPr="00F5407A">
              <w:rPr>
                <w:rFonts w:ascii="仿宋" w:eastAsia="仿宋" w:hAnsi="仿宋" w:cs="仿宋" w:hint="eastAsia"/>
                <w:sz w:val="18"/>
                <w:szCs w:val="18"/>
              </w:rPr>
              <w:t>平中心</w:t>
            </w:r>
            <w:proofErr w:type="gramEnd"/>
            <w:r w:rsidRPr="00F5407A">
              <w:rPr>
                <w:rFonts w:ascii="仿宋" w:eastAsia="仿宋" w:hAnsi="仿宋" w:cs="仿宋" w:hint="eastAsia"/>
                <w:sz w:val="18"/>
                <w:szCs w:val="18"/>
              </w:rPr>
              <w:t>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邛崃市茶园幼儿园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lastRenderedPageBreak/>
              <w:t>320</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3418</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1040</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182</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320</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320</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14</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4640</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4640</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06包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邛崃市固</w:t>
            </w:r>
            <w:proofErr w:type="gramStart"/>
            <w:r w:rsidRPr="00F5407A">
              <w:rPr>
                <w:rFonts w:ascii="仿宋" w:eastAsia="仿宋" w:hAnsi="仿宋" w:cs="仿宋" w:hint="eastAsia"/>
                <w:sz w:val="18"/>
                <w:szCs w:val="18"/>
              </w:rPr>
              <w:t>驿</w:t>
            </w:r>
            <w:proofErr w:type="gramEnd"/>
            <w:r w:rsidRPr="00F5407A">
              <w:rPr>
                <w:rFonts w:ascii="仿宋" w:eastAsia="仿宋" w:hAnsi="仿宋" w:cs="仿宋" w:hint="eastAsia"/>
                <w:sz w:val="18"/>
                <w:szCs w:val="18"/>
              </w:rPr>
              <w:t>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邛崃市回龙镇中心小学校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邛崃市前进镇中心小学校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邛崃市固</w:t>
            </w:r>
            <w:proofErr w:type="gramStart"/>
            <w:r w:rsidRPr="00F5407A">
              <w:rPr>
                <w:rFonts w:ascii="仿宋" w:eastAsia="仿宋" w:hAnsi="仿宋" w:cs="仿宋" w:hint="eastAsia"/>
                <w:sz w:val="18"/>
                <w:szCs w:val="18"/>
              </w:rPr>
              <w:t>驿</w:t>
            </w:r>
            <w:proofErr w:type="gramEnd"/>
            <w:r w:rsidRPr="00F5407A">
              <w:rPr>
                <w:rFonts w:ascii="仿宋" w:eastAsia="仿宋" w:hAnsi="仿宋" w:cs="仿宋" w:hint="eastAsia"/>
                <w:sz w:val="18"/>
                <w:szCs w:val="18"/>
              </w:rPr>
              <w:t>镇新安小学校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兴贤小学校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永丰小学校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邛崃市固</w:t>
            </w:r>
            <w:proofErr w:type="gramStart"/>
            <w:r w:rsidRPr="00F5407A">
              <w:rPr>
                <w:rFonts w:ascii="仿宋" w:eastAsia="仿宋" w:hAnsi="仿宋" w:cs="仿宋" w:hint="eastAsia"/>
                <w:sz w:val="18"/>
                <w:szCs w:val="18"/>
              </w:rPr>
              <w:t>驿</w:t>
            </w:r>
            <w:proofErr w:type="gramEnd"/>
            <w:r w:rsidRPr="00F5407A">
              <w:rPr>
                <w:rFonts w:ascii="仿宋" w:eastAsia="仿宋" w:hAnsi="仿宋" w:cs="仿宋" w:hint="eastAsia"/>
                <w:sz w:val="18"/>
                <w:szCs w:val="18"/>
              </w:rPr>
              <w:t>镇初级中学校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邛崃市回龙镇初级中学校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兴贤初级中学校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市牟礼镇</w:t>
            </w:r>
            <w:proofErr w:type="gramEnd"/>
            <w:r w:rsidRPr="00F5407A">
              <w:rPr>
                <w:rFonts w:ascii="仿宋" w:eastAsia="仿宋" w:hAnsi="仿宋" w:cs="仿宋" w:hint="eastAsia"/>
                <w:sz w:val="18"/>
                <w:szCs w:val="18"/>
              </w:rPr>
              <w:t>永丰幼儿园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邛崃市回龙镇平桥幼儿园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市羊安镇</w:t>
            </w:r>
            <w:proofErr w:type="gramEnd"/>
            <w:r w:rsidRPr="00F5407A">
              <w:rPr>
                <w:rFonts w:ascii="仿宋" w:eastAsia="仿宋" w:hAnsi="仿宋" w:cs="仿宋" w:hint="eastAsia"/>
                <w:sz w:val="18"/>
                <w:szCs w:val="18"/>
              </w:rPr>
              <w:t>泉水中心幼儿园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315</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3422</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978</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182</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315</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315</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14</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4582</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4582</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07包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邛崃市北街小学校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邛崃市高何镇中心小学校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邛崃市火井镇中心小学校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邛崃市水口镇马湖小学校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邛崃市南宝山镇小学校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邛崃市西街小学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邛崃市火井镇银杏小学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邛崃市白鹤九年制学校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邛崃市高何镇九年制义务教育学校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四川省邛崃市火井中学</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邛崃市水口镇九年制义务教育学校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邛崃市道佐乡中心幼儿园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邛崃市火井镇银杏小学幼儿园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邛崃市高何镇中心幼儿园（附属幼儿园）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lastRenderedPageBreak/>
              <w:t>邛崃市水口镇中心幼儿园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邛崃市马湖幼儿园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邛崃市白鹤幼儿园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w:t>
            </w:r>
            <w:proofErr w:type="gramStart"/>
            <w:r w:rsidRPr="00F5407A">
              <w:rPr>
                <w:rFonts w:ascii="仿宋" w:eastAsia="仿宋" w:hAnsi="仿宋" w:cs="仿宋" w:hint="eastAsia"/>
                <w:sz w:val="18"/>
                <w:szCs w:val="18"/>
              </w:rPr>
              <w:t>火井镇蒙正</w:t>
            </w:r>
            <w:proofErr w:type="gramEnd"/>
            <w:r w:rsidRPr="00F5407A">
              <w:rPr>
                <w:rFonts w:ascii="仿宋" w:eastAsia="仿宋" w:hAnsi="仿宋" w:cs="仿宋" w:hint="eastAsia"/>
                <w:sz w:val="18"/>
                <w:szCs w:val="18"/>
              </w:rPr>
              <w:t>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lastRenderedPageBreak/>
              <w:t>324</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3325</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1035</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175</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324</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324</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18</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4535</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4535</w:t>
            </w:r>
          </w:p>
        </w:tc>
      </w:tr>
      <w:tr w:rsidR="00F5407A" w:rsidRPr="00F5407A" w:rsidTr="005B4C96">
        <w:tc>
          <w:tcPr>
            <w:tcW w:w="353" w:type="pct"/>
            <w:shd w:val="clear" w:color="auto" w:fill="auto"/>
            <w:vAlign w:val="center"/>
          </w:tcPr>
          <w:p w:rsidR="00F5407A" w:rsidRPr="00F5407A" w:rsidRDefault="00F5407A" w:rsidP="005B4C96">
            <w:pPr>
              <w:jc w:val="center"/>
              <w:rPr>
                <w:rFonts w:ascii="仿宋" w:eastAsia="仿宋" w:hAnsi="仿宋" w:cs="仿宋"/>
                <w:sz w:val="18"/>
                <w:szCs w:val="18"/>
              </w:rPr>
            </w:pPr>
            <w:r w:rsidRPr="00F5407A">
              <w:rPr>
                <w:rFonts w:ascii="仿宋" w:eastAsia="仿宋" w:hAnsi="仿宋" w:cs="仿宋" w:hint="eastAsia"/>
                <w:sz w:val="18"/>
                <w:szCs w:val="18"/>
              </w:rPr>
              <w:t>08包</w:t>
            </w:r>
          </w:p>
        </w:tc>
        <w:tc>
          <w:tcPr>
            <w:tcW w:w="1117" w:type="pct"/>
            <w:shd w:val="clear" w:color="auto" w:fill="auto"/>
            <w:vAlign w:val="center"/>
          </w:tcPr>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邛崃市道佐乡中心小学校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邛崃市临济镇石头小学校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市夹关</w:t>
            </w:r>
            <w:proofErr w:type="gramEnd"/>
            <w:r w:rsidRPr="00F5407A">
              <w:rPr>
                <w:rFonts w:ascii="仿宋" w:eastAsia="仿宋" w:hAnsi="仿宋" w:cs="仿宋" w:hint="eastAsia"/>
                <w:sz w:val="18"/>
                <w:szCs w:val="18"/>
              </w:rPr>
              <w:t>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邛崃市平乐九年制义务教育学校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邛崃市平乐中学校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邛崃市太和乡九年制学校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邛崃市天台九年制义务教育学校</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市渔唱幼儿园</w:t>
            </w:r>
            <w:proofErr w:type="gramEnd"/>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邛崃市太和中心幼儿园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邛崃市临济镇中心幼儿园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邛崃市天台山镇中心幼儿园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w:t>
            </w:r>
            <w:proofErr w:type="gramStart"/>
            <w:r w:rsidRPr="00F5407A">
              <w:rPr>
                <w:rFonts w:ascii="仿宋" w:eastAsia="仿宋" w:hAnsi="仿宋" w:cs="仿宋" w:hint="eastAsia"/>
                <w:sz w:val="18"/>
                <w:szCs w:val="18"/>
              </w:rPr>
              <w:t>市夹关镇郭</w:t>
            </w:r>
            <w:proofErr w:type="gramEnd"/>
            <w:r w:rsidRPr="00F5407A">
              <w:rPr>
                <w:rFonts w:ascii="仿宋" w:eastAsia="仿宋" w:hAnsi="仿宋" w:cs="仿宋" w:hint="eastAsia"/>
                <w:sz w:val="18"/>
                <w:szCs w:val="18"/>
              </w:rPr>
              <w:t>坝幼儿园</w:t>
            </w:r>
          </w:p>
          <w:p w:rsidR="00F5407A" w:rsidRPr="00F5407A" w:rsidRDefault="00F5407A" w:rsidP="005B4C96">
            <w:pPr>
              <w:rPr>
                <w:rFonts w:ascii="仿宋" w:eastAsia="仿宋" w:hAnsi="仿宋" w:cs="仿宋"/>
                <w:sz w:val="18"/>
                <w:szCs w:val="18"/>
              </w:rPr>
            </w:pPr>
            <w:r w:rsidRPr="00F5407A">
              <w:rPr>
                <w:rFonts w:ascii="仿宋" w:eastAsia="仿宋" w:hAnsi="仿宋" w:cs="仿宋" w:hint="eastAsia"/>
                <w:sz w:val="18"/>
                <w:szCs w:val="18"/>
              </w:rPr>
              <w:t>邛崃市下坝中心幼儿园</w:t>
            </w:r>
          </w:p>
        </w:tc>
        <w:tc>
          <w:tcPr>
            <w:tcW w:w="317"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335</w:t>
            </w:r>
          </w:p>
        </w:tc>
        <w:tc>
          <w:tcPr>
            <w:tcW w:w="375"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3335</w:t>
            </w:r>
          </w:p>
        </w:tc>
        <w:tc>
          <w:tcPr>
            <w:tcW w:w="374"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1062</w:t>
            </w:r>
          </w:p>
        </w:tc>
        <w:tc>
          <w:tcPr>
            <w:tcW w:w="420"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176</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335</w:t>
            </w:r>
          </w:p>
        </w:tc>
        <w:tc>
          <w:tcPr>
            <w:tcW w:w="35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335</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13</w:t>
            </w:r>
          </w:p>
        </w:tc>
        <w:tc>
          <w:tcPr>
            <w:tcW w:w="423"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4573</w:t>
            </w:r>
          </w:p>
        </w:tc>
        <w:tc>
          <w:tcPr>
            <w:tcW w:w="422" w:type="pct"/>
            <w:shd w:val="clear" w:color="auto" w:fill="auto"/>
            <w:vAlign w:val="center"/>
          </w:tcPr>
          <w:p w:rsidR="00F5407A" w:rsidRPr="00F5407A" w:rsidRDefault="00F5407A" w:rsidP="005B4C96">
            <w:pPr>
              <w:widowControl/>
              <w:jc w:val="center"/>
              <w:textAlignment w:val="center"/>
              <w:rPr>
                <w:rFonts w:ascii="仿宋" w:eastAsia="仿宋" w:hAnsi="仿宋" w:cs="仿宋"/>
                <w:color w:val="000000"/>
                <w:sz w:val="18"/>
                <w:szCs w:val="18"/>
              </w:rPr>
            </w:pPr>
            <w:r w:rsidRPr="00F5407A">
              <w:rPr>
                <w:rFonts w:ascii="仿宋" w:eastAsia="仿宋" w:hAnsi="仿宋" w:cs="仿宋" w:hint="eastAsia"/>
                <w:color w:val="000000"/>
                <w:kern w:val="0"/>
                <w:sz w:val="18"/>
                <w:szCs w:val="18"/>
              </w:rPr>
              <w:t>4573</w:t>
            </w:r>
          </w:p>
        </w:tc>
      </w:tr>
    </w:tbl>
    <w:p w:rsidR="00F5407A" w:rsidRPr="00F5407A" w:rsidRDefault="00F5407A" w:rsidP="00F5407A">
      <w:pPr>
        <w:pStyle w:val="a6"/>
        <w:spacing w:line="400" w:lineRule="exact"/>
        <w:ind w:firstLineChars="0" w:firstLine="0"/>
        <w:rPr>
          <w:rFonts w:ascii="仿宋" w:eastAsia="仿宋" w:hAnsi="仿宋"/>
          <w:b/>
          <w:sz w:val="24"/>
        </w:rPr>
      </w:pPr>
    </w:p>
    <w:p w:rsidR="00F5407A" w:rsidRPr="00F5407A" w:rsidRDefault="00F5407A" w:rsidP="00F5407A">
      <w:pPr>
        <w:pStyle w:val="a6"/>
        <w:spacing w:line="400" w:lineRule="exact"/>
        <w:ind w:firstLineChars="0" w:firstLine="0"/>
        <w:rPr>
          <w:rFonts w:ascii="仿宋" w:eastAsia="仿宋" w:hAnsi="仿宋"/>
          <w:b/>
          <w:sz w:val="24"/>
        </w:rPr>
        <w:sectPr w:rsidR="00F5407A" w:rsidRPr="00F5407A">
          <w:footerReference w:type="default" r:id="rId7"/>
          <w:pgSz w:w="11906" w:h="16838"/>
          <w:pgMar w:top="720" w:right="1274" w:bottom="720" w:left="1276" w:header="851" w:footer="992" w:gutter="0"/>
          <w:cols w:space="720"/>
          <w:docGrid w:type="linesAndChars" w:linePitch="312"/>
        </w:sectPr>
      </w:pPr>
    </w:p>
    <w:p w:rsidR="00F5407A" w:rsidRPr="00F5407A" w:rsidRDefault="00F5407A" w:rsidP="00F5407A">
      <w:pPr>
        <w:pStyle w:val="2"/>
        <w:spacing w:line="400" w:lineRule="exact"/>
        <w:ind w:firstLineChars="200" w:firstLine="482"/>
        <w:rPr>
          <w:rFonts w:ascii="仿宋" w:eastAsia="仿宋" w:hAnsi="仿宋"/>
          <w:sz w:val="24"/>
          <w:szCs w:val="24"/>
        </w:rPr>
      </w:pPr>
      <w:r w:rsidRPr="00F5407A">
        <w:rPr>
          <w:rFonts w:ascii="仿宋" w:eastAsia="仿宋" w:hAnsi="仿宋" w:hint="eastAsia"/>
          <w:sz w:val="24"/>
          <w:szCs w:val="24"/>
        </w:rPr>
        <w:lastRenderedPageBreak/>
        <w:t>二. 商务要求（本节为通用商务条款，对本章“三、技术参数及要求”中未明确的设备适用，如“三.技术参数及要求”中有明确规定，以其规定为准）</w:t>
      </w:r>
    </w:p>
    <w:p w:rsidR="00F5407A" w:rsidRPr="00F5407A" w:rsidRDefault="00F5407A" w:rsidP="00F5407A">
      <w:pPr>
        <w:spacing w:line="460" w:lineRule="exact"/>
        <w:ind w:firstLineChars="200" w:firstLine="480"/>
        <w:contextualSpacing/>
        <w:rPr>
          <w:rFonts w:ascii="仿宋" w:eastAsia="仿宋" w:hAnsi="仿宋"/>
          <w:b/>
          <w:bCs/>
          <w:sz w:val="24"/>
        </w:rPr>
      </w:pPr>
      <w:r w:rsidRPr="00F5407A">
        <w:rPr>
          <w:rFonts w:ascii="仿宋" w:eastAsia="仿宋" w:hAnsi="仿宋" w:hint="eastAsia"/>
          <w:sz w:val="24"/>
        </w:rPr>
        <w:t>*</w:t>
      </w:r>
      <w:r w:rsidRPr="00F5407A">
        <w:rPr>
          <w:rFonts w:ascii="仿宋" w:eastAsia="仿宋" w:hAnsi="仿宋" w:hint="eastAsia"/>
          <w:b/>
          <w:bCs/>
          <w:sz w:val="24"/>
        </w:rPr>
        <w:t>1、交货期及地点：</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1.1.交货期：</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1.1.1.采购合同生效之日起40天内完成供货及安装调试。其中样板间需在采购合同生效之日起第7天内安装完毕。</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1.1.2.安装需分二个阶段：</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第一阶段：样板间（1间）安装，样板间安装完成后，由采购人委托具有检测资质的第三方检测机构进行检测，检测费用由中标人承担。第三方检测机构出具检测合格的检测报告后，中标人开展第二阶段工作；如第三方检测机构出具检测不合格的检测报告，采购人将无条件解除采购合同，由此造成的损失由中标人承担，并追究其法律责任。</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第二阶段：完成所有场室安装（安装规范及要求见本章相关要求）；</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1.1.3.验收步骤：</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①安装完成后，中标人对所有场室进行第三方检测或自行检测，检测合格后，通知建设校点进行初步验收工作。</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②初步验收合格之日起，试运行2个月（不含寒暑假）且无质量问题，中标人移交相关资料后（详见本章相关要求），书面通知采购人进行各包的第二次验收。（验收要求详见本章相关要求）</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③第二次验收合格后，采购人报成都市教育局、财政局。待成都市级部门抽查合格后，完成最终验收。</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1.2.交货地点:指定学校。（学校名称详见“建设校点及场室数量清单”）</w:t>
      </w:r>
    </w:p>
    <w:p w:rsidR="00F5407A" w:rsidRPr="00F5407A" w:rsidRDefault="00F5407A" w:rsidP="00F5407A">
      <w:pPr>
        <w:spacing w:line="460" w:lineRule="exact"/>
        <w:ind w:firstLineChars="200" w:firstLine="480"/>
        <w:contextualSpacing/>
        <w:rPr>
          <w:rFonts w:ascii="仿宋" w:eastAsia="仿宋" w:hAnsi="仿宋"/>
          <w:b/>
          <w:bCs/>
          <w:sz w:val="24"/>
        </w:rPr>
      </w:pPr>
      <w:r w:rsidRPr="00F5407A">
        <w:rPr>
          <w:rFonts w:ascii="仿宋" w:eastAsia="仿宋" w:hAnsi="仿宋" w:hint="eastAsia"/>
          <w:sz w:val="24"/>
        </w:rPr>
        <w:t>*</w:t>
      </w:r>
      <w:r w:rsidRPr="00F5407A">
        <w:rPr>
          <w:rFonts w:ascii="仿宋" w:eastAsia="仿宋" w:hAnsi="仿宋" w:hint="eastAsia"/>
          <w:b/>
          <w:bCs/>
          <w:sz w:val="24"/>
        </w:rPr>
        <w:t>2、付款方式：</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2.1.清单中数量为各包件学校暂定数量，实际安装中因政策、学校布局调整等原因涉及建设校点及功能室、教室数量产生调整变化的，以采购人实际调整后安装数量为准，以固定单价方式签订采购合同，支付金额按照实际安装灯具的数量据实结算。</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2.2.采购人以转账方式向中标人指定账户支付。</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2.3.样板间验收合格，采购人向中标人预付中标金额的30%；最终验收合格后，采购人向中标人支付据实结算总金额的55%；最终验收合格之日起，满1年，并取得有资质第三方检测机构出具的本学年合格检测报告后，采购人按照</w:t>
      </w:r>
      <w:r w:rsidRPr="00F5407A">
        <w:rPr>
          <w:rFonts w:ascii="仿宋" w:eastAsia="仿宋" w:hAnsi="仿宋"/>
          <w:sz w:val="24"/>
        </w:rPr>
        <w:t>据实结算总金额</w:t>
      </w:r>
      <w:r w:rsidRPr="00F5407A">
        <w:rPr>
          <w:rFonts w:ascii="仿宋" w:eastAsia="仿宋" w:hAnsi="仿宋" w:hint="eastAsia"/>
          <w:sz w:val="24"/>
        </w:rPr>
        <w:t>向中标人支付剩余款项。</w:t>
      </w:r>
    </w:p>
    <w:p w:rsidR="00F5407A" w:rsidRPr="00F5407A" w:rsidRDefault="00F5407A" w:rsidP="00F5407A">
      <w:pPr>
        <w:pStyle w:val="a5"/>
        <w:spacing w:line="460" w:lineRule="exact"/>
        <w:ind w:firstLineChars="200" w:firstLine="480"/>
        <w:rPr>
          <w:rFonts w:ascii="仿宋" w:eastAsia="仿宋" w:hAnsi="仿宋"/>
          <w:sz w:val="24"/>
        </w:rPr>
      </w:pPr>
      <w:r w:rsidRPr="00F5407A">
        <w:rPr>
          <w:rFonts w:ascii="仿宋" w:eastAsia="仿宋" w:hAnsi="仿宋" w:hint="eastAsia"/>
          <w:sz w:val="24"/>
        </w:rPr>
        <w:t>2.4开票要求：</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lastRenderedPageBreak/>
        <w:t>①</w:t>
      </w:r>
      <w:r w:rsidRPr="00F5407A">
        <w:rPr>
          <w:rFonts w:ascii="仿宋" w:eastAsia="仿宋" w:hAnsi="仿宋"/>
          <w:sz w:val="24"/>
        </w:rPr>
        <w:t>中标人必须在付款要素均具备的情况下才能开票，包括验收达到采购人要求、提供经采购人认可的验收合格报告、设备正常运行期达到付款期限等，如果条件不具备，中标人提前开票，</w:t>
      </w:r>
      <w:r w:rsidRPr="00F5407A">
        <w:rPr>
          <w:rFonts w:ascii="仿宋" w:eastAsia="仿宋" w:hAnsi="仿宋" w:hint="eastAsia"/>
          <w:sz w:val="24"/>
        </w:rPr>
        <w:t>采购</w:t>
      </w:r>
      <w:r w:rsidRPr="00F5407A">
        <w:rPr>
          <w:rFonts w:ascii="仿宋" w:eastAsia="仿宋" w:hAnsi="仿宋"/>
          <w:sz w:val="24"/>
        </w:rPr>
        <w:t>人将拒绝接收。</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②</w:t>
      </w:r>
      <w:r w:rsidRPr="00F5407A">
        <w:rPr>
          <w:rFonts w:ascii="仿宋" w:eastAsia="仿宋" w:hAnsi="仿宋"/>
          <w:sz w:val="24"/>
        </w:rPr>
        <w:t>达到开票条件后，开具本项目采购内容对应的发票。发票必须由中标人专人送达，</w:t>
      </w:r>
      <w:r w:rsidRPr="00F5407A">
        <w:rPr>
          <w:rFonts w:ascii="仿宋" w:eastAsia="仿宋" w:hAnsi="仿宋" w:hint="eastAsia"/>
          <w:sz w:val="24"/>
        </w:rPr>
        <w:t>采购</w:t>
      </w:r>
      <w:r w:rsidRPr="00F5407A">
        <w:rPr>
          <w:rFonts w:ascii="仿宋" w:eastAsia="仿宋" w:hAnsi="仿宋"/>
          <w:sz w:val="24"/>
        </w:rPr>
        <w:t>人不接受邮寄和快递等方式。</w:t>
      </w:r>
    </w:p>
    <w:p w:rsidR="00F5407A" w:rsidRPr="00F5407A" w:rsidRDefault="00F5407A" w:rsidP="00F5407A">
      <w:pPr>
        <w:pStyle w:val="a5"/>
        <w:spacing w:line="460" w:lineRule="exact"/>
        <w:ind w:firstLineChars="200" w:firstLine="480"/>
        <w:rPr>
          <w:rFonts w:eastAsia="仿宋"/>
        </w:rPr>
      </w:pPr>
      <w:r w:rsidRPr="00F5407A">
        <w:rPr>
          <w:rFonts w:ascii="仿宋" w:eastAsia="仿宋" w:hAnsi="仿宋" w:hint="eastAsia"/>
          <w:sz w:val="24"/>
        </w:rPr>
        <w:t>③采购人应自收到中标人发票且财政审核通过后10个工作日内将资金支付到合同约定的中标人账户。</w:t>
      </w:r>
    </w:p>
    <w:p w:rsidR="00F5407A" w:rsidRPr="00F5407A" w:rsidRDefault="00F5407A" w:rsidP="00F5407A">
      <w:pPr>
        <w:spacing w:line="460" w:lineRule="exact"/>
        <w:ind w:firstLineChars="200" w:firstLine="480"/>
        <w:contextualSpacing/>
        <w:jc w:val="left"/>
        <w:rPr>
          <w:rFonts w:ascii="仿宋" w:eastAsia="仿宋" w:hAnsi="仿宋"/>
          <w:bCs/>
          <w:sz w:val="24"/>
        </w:rPr>
      </w:pPr>
      <w:r w:rsidRPr="00F5407A">
        <w:rPr>
          <w:rFonts w:ascii="仿宋" w:eastAsia="仿宋" w:hAnsi="仿宋" w:hint="eastAsia"/>
          <w:sz w:val="24"/>
        </w:rPr>
        <w:t>*</w:t>
      </w:r>
      <w:r w:rsidRPr="00F5407A">
        <w:rPr>
          <w:rFonts w:ascii="仿宋" w:eastAsia="仿宋" w:hAnsi="仿宋" w:hint="eastAsia"/>
          <w:b/>
          <w:sz w:val="24"/>
        </w:rPr>
        <w:t>3、质保期及服务要求：</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3.1.本项目整体质保期为最终验收合格签字之日起60个月（实际的质保期按照中标人在投标文件中的承诺（响应）为准，但不能少于60个月，否则做无效投标处理）。</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3.2.质保期内，中标人应提供7*24小时的小时响应服务，维护人员随时保持通讯畅通，响应时间在30分钟以内，同时派经验丰富的维护工程师在初步判断故障部件后，1小时内携带备件到达现场，进行故障检测、定位、维护与排除，保障教学的正常运行。如果故障在短时间内无法排除，提供替代设备，恢复教学正常工作。质保期内更换备件费、人工费、上门服务费等都包括在本项目报价中，采购人将不再支付任何费用。</w:t>
      </w:r>
      <w:r w:rsidRPr="00F5407A">
        <w:rPr>
          <w:rFonts w:ascii="仿宋" w:eastAsia="仿宋" w:hAnsi="仿宋" w:hint="eastAsia"/>
          <w:b/>
          <w:sz w:val="24"/>
        </w:rPr>
        <w:t>（投标时提供承诺函）</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3.3.质保期内，中标人应定期对产品进行日常维护保养，至少每季度到用户现场进行现场巡检和调研,及时跟踪产品使用及质量的变化情况，提供每季度的《巡检报告》；更换损坏、有缺陷的光源或灯具。当灯具不能满足要求时，应及时更新光源或灯具，消除设备（系统）运行（使用）故障及安全隐患，确保学校教育教学工作正常开展。</w:t>
      </w:r>
      <w:r w:rsidRPr="00F5407A">
        <w:rPr>
          <w:rFonts w:ascii="仿宋" w:eastAsia="仿宋" w:hAnsi="仿宋" w:hint="eastAsia"/>
          <w:b/>
          <w:sz w:val="24"/>
        </w:rPr>
        <w:t>（投标时提供承诺函）</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3.4.质保期内，中标人每学年至少一次，委托具有检测资质的第三方检测机构随机抽检所中包件教室总数的3%，检测指标至少包括：①课桌面维持平均照度；②黑板面维持平均照度；③课桌面均匀度；④黑板面均匀度；⑤照明功率密度；⑥统一眩光值；⑦频闪等指标。抽检情况须书面告知学校。质保期内抽检不合格，须进行全面检测和整改。质保期内的检测费用均由中标人承担。</w:t>
      </w:r>
      <w:r w:rsidRPr="00F5407A">
        <w:rPr>
          <w:rFonts w:ascii="仿宋" w:eastAsia="仿宋" w:hAnsi="仿宋" w:hint="eastAsia"/>
          <w:b/>
          <w:sz w:val="24"/>
        </w:rPr>
        <w:t>（投标时提供承诺函）</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3.5.本项目的报价必须包括为完成质保期内所有服务内容而产生直接或间接的任何费用，因此在质保期内，采购人将不再为中标人支付任何费用。</w:t>
      </w:r>
      <w:r w:rsidRPr="00F5407A">
        <w:rPr>
          <w:rFonts w:ascii="仿宋" w:eastAsia="仿宋" w:hAnsi="仿宋" w:hint="eastAsia"/>
          <w:b/>
          <w:sz w:val="24"/>
        </w:rPr>
        <w:t>（投标时提供承诺函）</w:t>
      </w:r>
    </w:p>
    <w:p w:rsidR="00F5407A" w:rsidRPr="00F5407A" w:rsidRDefault="00F5407A" w:rsidP="00F5407A">
      <w:pPr>
        <w:spacing w:line="460" w:lineRule="exact"/>
        <w:ind w:firstLineChars="200" w:firstLine="480"/>
        <w:contextualSpacing/>
        <w:rPr>
          <w:rFonts w:ascii="仿宋" w:eastAsia="仿宋" w:hAnsi="仿宋"/>
          <w:bCs/>
          <w:sz w:val="24"/>
        </w:rPr>
      </w:pPr>
      <w:r w:rsidRPr="00F5407A">
        <w:rPr>
          <w:rFonts w:ascii="仿宋" w:eastAsia="仿宋" w:hAnsi="仿宋" w:hint="eastAsia"/>
          <w:bCs/>
          <w:sz w:val="24"/>
        </w:rPr>
        <w:t>3.6.签订采购合同之日起两个工作日，中标人提供集控系统制造商（厂家）出具的针对本项目采购人终身使用该产品（含升级）且不再收取任何费用的承诺或投标人购买集控系统并终身使用的合同等相关证明材料，否则按照虚假应标处理。</w:t>
      </w:r>
      <w:r w:rsidRPr="00F5407A">
        <w:rPr>
          <w:rFonts w:ascii="仿宋" w:eastAsia="仿宋" w:hAnsi="仿宋" w:hint="eastAsia"/>
          <w:b/>
          <w:sz w:val="24"/>
        </w:rPr>
        <w:t>（投标时提供承诺函）</w:t>
      </w:r>
    </w:p>
    <w:p w:rsidR="00F5407A" w:rsidRPr="00F5407A" w:rsidRDefault="00F5407A" w:rsidP="00F5407A">
      <w:pPr>
        <w:spacing w:line="460" w:lineRule="exact"/>
        <w:ind w:firstLineChars="200" w:firstLine="480"/>
        <w:contextualSpacing/>
        <w:rPr>
          <w:rFonts w:ascii="仿宋" w:eastAsia="仿宋" w:hAnsi="仿宋"/>
          <w:bCs/>
          <w:color w:val="FF0000"/>
          <w:sz w:val="24"/>
        </w:rPr>
      </w:pPr>
      <w:r w:rsidRPr="00F5407A">
        <w:rPr>
          <w:rFonts w:ascii="仿宋" w:eastAsia="仿宋" w:hAnsi="仿宋" w:hint="eastAsia"/>
          <w:sz w:val="24"/>
        </w:rPr>
        <w:t>*</w:t>
      </w:r>
      <w:r w:rsidRPr="00F5407A">
        <w:rPr>
          <w:rFonts w:ascii="仿宋" w:eastAsia="仿宋" w:hAnsi="仿宋" w:hint="eastAsia"/>
          <w:b/>
          <w:sz w:val="24"/>
        </w:rPr>
        <w:t>4、 验收要求：</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lastRenderedPageBreak/>
        <w:t>4.1.第二次验收：</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1）中标人交货安装完毕后，采购人委托具有检测资质的第三方检测机构按照国家标准、招标文件要求的技术标准、中标人的投标文件的技术响应进行检测。随机抽取不低于该包件教室总数的10%，抽检应兼顾同一包件中的不同学校以及同一学校的不同类型的教室，并出具检测报告。检测指标至少包括①课桌面维持平均照度；②黑板面维持平均照度；③课桌面均匀度；④黑板面均匀度；⑤照明功率密度；⑥统一眩光值；⑦频闪等指标。</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（2）对检测合格的包件，采购人将组织相关专家、项目学校相关负责人组建验收小组对包件进行第二次验收。</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（3）对检测不合格的包件，采购人拒绝进行第二次验收，且检测费用由中标供应商承担。同时中标人须在15天内完成全面整改，并委托专业机构检测</w:t>
      </w:r>
      <w:proofErr w:type="gramStart"/>
      <w:r w:rsidRPr="00F5407A">
        <w:rPr>
          <w:rFonts w:ascii="仿宋" w:eastAsia="仿宋" w:hAnsi="仿宋" w:hint="eastAsia"/>
          <w:sz w:val="24"/>
        </w:rPr>
        <w:t>抽测场室比例</w:t>
      </w:r>
      <w:proofErr w:type="gramEnd"/>
      <w:r w:rsidRPr="00F5407A">
        <w:rPr>
          <w:rFonts w:ascii="仿宋" w:eastAsia="仿宋" w:hAnsi="仿宋" w:hint="eastAsia"/>
          <w:sz w:val="24"/>
        </w:rPr>
        <w:t>不低于各包件场室总数的20%，并提供整改后质量检测合格报告。不合格继续按以上方式整改，每整改一次，检测抽检比例增加10%。整改合格后采购人将组织相关专家、项目学校相关负责人组建验收小组对项目进行第二次验收。整改后，采购人委托的专业检测机构进行的检测费用，由中标人负责支付。</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（4）第一次检测合格包件的检测费用由采购人承担。</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4.2.最终验收：第二次验收合格后，采购人报成都市教育局、财政局。待成都市级部门抽查合格后，完成最终验收。如成都市级部门抽查不合格，中标供应商须对抽查不合格的包件按照第二次验收中检测不合格的要求进行整改。</w:t>
      </w:r>
    </w:p>
    <w:p w:rsidR="00F5407A" w:rsidRPr="00F5407A" w:rsidRDefault="00F5407A" w:rsidP="00F5407A">
      <w:pPr>
        <w:pStyle w:val="a5"/>
        <w:spacing w:line="460" w:lineRule="exact"/>
        <w:ind w:firstLineChars="200" w:firstLine="480"/>
        <w:rPr>
          <w:rFonts w:ascii="仿宋" w:eastAsia="仿宋" w:hAnsi="仿宋"/>
          <w:sz w:val="24"/>
        </w:rPr>
      </w:pPr>
      <w:r w:rsidRPr="00F5407A">
        <w:rPr>
          <w:rFonts w:ascii="仿宋" w:eastAsia="仿宋" w:hAnsi="仿宋" w:hint="eastAsia"/>
          <w:sz w:val="24"/>
        </w:rPr>
        <w:t>4.3《履约验收方案》详见合同附件，其他未尽事宜应严格按照《财政部关于进一步加强政府采购需求和履约验收管理的指导意见》（财库〔2016〕205号）等政府采购相关法律法规的要求进行。</w:t>
      </w:r>
    </w:p>
    <w:p w:rsidR="00F5407A" w:rsidRPr="00F5407A" w:rsidRDefault="00F5407A" w:rsidP="00F5407A">
      <w:pPr>
        <w:spacing w:line="460" w:lineRule="exact"/>
        <w:ind w:firstLineChars="200" w:firstLine="482"/>
        <w:contextualSpacing/>
        <w:rPr>
          <w:rFonts w:ascii="仿宋" w:eastAsia="仿宋" w:hAnsi="仿宋"/>
          <w:b/>
          <w:bCs/>
          <w:sz w:val="24"/>
        </w:rPr>
      </w:pPr>
      <w:r w:rsidRPr="00F5407A">
        <w:rPr>
          <w:rFonts w:ascii="仿宋" w:eastAsia="仿宋" w:hAnsi="仿宋" w:hint="eastAsia"/>
          <w:b/>
          <w:bCs/>
          <w:sz w:val="24"/>
        </w:rPr>
        <w:t>5、售后服务：</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5.1.终身零配件供应：中标人应保证设备停产后的备件供应保证10年，质保期满后以优惠的价格提供该设备所需的维修零配件。</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5.2.中标人在国内应有24小时电话维修系统，并列出工程师名单、联系电话、通讯地址及备件库地址和备件的详细目录。</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5.3.中标人为本项目提供终身维护的服务。</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5.4.供应商对所提供的设施设备，向用户进行技术培训，培训内容包括运行操作、维修保养及设备简易故障的判别、排除。</w:t>
      </w:r>
    </w:p>
    <w:p w:rsidR="00F5407A" w:rsidRPr="00F5407A" w:rsidRDefault="00F5407A" w:rsidP="00F5407A">
      <w:pPr>
        <w:spacing w:line="460" w:lineRule="exact"/>
        <w:ind w:firstLineChars="200" w:firstLine="480"/>
        <w:rPr>
          <w:rFonts w:ascii="仿宋" w:eastAsia="仿宋" w:hAnsi="仿宋"/>
          <w:b/>
          <w:bCs/>
          <w:sz w:val="24"/>
        </w:rPr>
      </w:pPr>
      <w:r w:rsidRPr="00F5407A">
        <w:rPr>
          <w:rFonts w:ascii="仿宋" w:eastAsia="仿宋" w:hAnsi="仿宋" w:hint="eastAsia"/>
          <w:sz w:val="24"/>
        </w:rPr>
        <w:t>*</w:t>
      </w:r>
      <w:r w:rsidRPr="00F5407A">
        <w:rPr>
          <w:rFonts w:ascii="仿宋" w:eastAsia="仿宋" w:hAnsi="仿宋" w:hint="eastAsia"/>
          <w:b/>
          <w:bCs/>
          <w:sz w:val="24"/>
        </w:rPr>
        <w:t>6、违约责任：</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6.1.采购人违约责任</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（1）采购人无正当理由拒收货物的，采购人应偿付合同总价百分之叁的违约金；</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lastRenderedPageBreak/>
        <w:t>（2）采购人逾期支付货款的，除应及时付足货款外，应向中标人偿付欠款总额万分之壹/天的违约金；逾期付款超过30天的，中标人有权终止合同；</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（3）采购人偿付的违约金不足以弥补中标人损失的，还应按中标人损失尚未弥补的部分，支付赔偿金给中标人。</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6.2.中标人违约责任</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1）中标人交付的货物质量不符合合同规定的，中标人应向采购人支付合同总价的百分之五的违约金，并须在合同规定的交货时间内更换合格的货物给采购人，否则，视作中标人不能交付货物而违约，按本条本款下述第“（2）”项规定由中标人偿付违约赔偿金给采购人。</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F5407A" w:rsidRPr="00F5407A" w:rsidRDefault="00F5407A" w:rsidP="00F5407A">
      <w:pPr>
        <w:spacing w:line="460" w:lineRule="exact"/>
        <w:ind w:firstLineChars="200" w:firstLine="480"/>
        <w:rPr>
          <w:rFonts w:ascii="仿宋" w:eastAsia="仿宋" w:hAnsi="仿宋"/>
          <w:sz w:val="24"/>
        </w:rPr>
      </w:pPr>
      <w:r w:rsidRPr="00F5407A">
        <w:rPr>
          <w:rFonts w:ascii="仿宋" w:eastAsia="仿宋" w:hAnsi="仿宋" w:hint="eastAsia"/>
          <w:sz w:val="24"/>
        </w:rPr>
        <w:t>（</w:t>
      </w:r>
      <w:r w:rsidRPr="00F5407A">
        <w:rPr>
          <w:rFonts w:ascii="仿宋" w:eastAsia="仿宋" w:hAnsi="仿宋"/>
          <w:sz w:val="24"/>
        </w:rPr>
        <w:t>3</w:t>
      </w:r>
      <w:r w:rsidRPr="00F5407A">
        <w:rPr>
          <w:rFonts w:ascii="仿宋" w:eastAsia="仿宋" w:hAnsi="仿宋" w:hint="eastAsia"/>
          <w:sz w:val="24"/>
        </w:rPr>
        <w:t>）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F5407A" w:rsidRPr="00F5407A" w:rsidRDefault="00F5407A" w:rsidP="00F5407A">
      <w:pPr>
        <w:spacing w:line="460" w:lineRule="exact"/>
        <w:ind w:firstLineChars="200" w:firstLine="480"/>
        <w:contextualSpacing/>
        <w:rPr>
          <w:rFonts w:ascii="仿宋" w:eastAsia="仿宋" w:hAnsi="仿宋"/>
          <w:sz w:val="24"/>
        </w:rPr>
      </w:pPr>
      <w:r w:rsidRPr="00F5407A">
        <w:rPr>
          <w:rFonts w:ascii="仿宋" w:eastAsia="仿宋" w:hAnsi="仿宋" w:hint="eastAsia"/>
          <w:sz w:val="24"/>
        </w:rPr>
        <w:t>（</w:t>
      </w:r>
      <w:r w:rsidRPr="00F5407A">
        <w:rPr>
          <w:rFonts w:ascii="仿宋" w:eastAsia="仿宋" w:hAnsi="仿宋"/>
          <w:sz w:val="24"/>
        </w:rPr>
        <w:t>4</w:t>
      </w:r>
      <w:r w:rsidRPr="00F5407A">
        <w:rPr>
          <w:rFonts w:ascii="仿宋" w:eastAsia="仿宋" w:hAnsi="仿宋" w:hint="eastAsia"/>
          <w:sz w:val="24"/>
        </w:rPr>
        <w:t>）中标人偿付的违约金不足以弥补采购人损失的，还应按采购人损失尚未弥补的部分，支付赔偿金给采购人。</w:t>
      </w:r>
    </w:p>
    <w:p w:rsidR="00F5407A" w:rsidRPr="00F5407A" w:rsidRDefault="00F5407A" w:rsidP="00F5407A">
      <w:pPr>
        <w:pStyle w:val="2"/>
        <w:spacing w:line="400" w:lineRule="exact"/>
        <w:rPr>
          <w:rFonts w:ascii="仿宋" w:eastAsia="仿宋" w:hAnsi="仿宋"/>
          <w:sz w:val="24"/>
          <w:szCs w:val="24"/>
        </w:rPr>
      </w:pPr>
      <w:r w:rsidRPr="00F5407A">
        <w:rPr>
          <w:rFonts w:ascii="仿宋" w:eastAsia="仿宋" w:hAnsi="仿宋" w:hint="eastAsia"/>
          <w:sz w:val="24"/>
          <w:szCs w:val="24"/>
        </w:rPr>
        <w:t>三.</w:t>
      </w:r>
      <w:bookmarkEnd w:id="1"/>
      <w:r w:rsidRPr="00F5407A">
        <w:rPr>
          <w:rFonts w:ascii="仿宋" w:eastAsia="仿宋" w:hAnsi="仿宋" w:hint="eastAsia"/>
          <w:sz w:val="24"/>
          <w:szCs w:val="24"/>
        </w:rPr>
        <w:t>技术参数及要求</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7462"/>
      </w:tblGrid>
      <w:tr w:rsidR="00F5407A" w:rsidRPr="00F5407A" w:rsidTr="005B4C96">
        <w:tc>
          <w:tcPr>
            <w:tcW w:w="710" w:type="dxa"/>
            <w:shd w:val="clear" w:color="auto" w:fill="auto"/>
            <w:vAlign w:val="center"/>
          </w:tcPr>
          <w:p w:rsidR="00F5407A" w:rsidRPr="00F5407A" w:rsidRDefault="00F5407A" w:rsidP="005B4C96">
            <w:pPr>
              <w:spacing w:line="260" w:lineRule="auto"/>
              <w:contextualSpacing/>
              <w:jc w:val="center"/>
              <w:rPr>
                <w:rFonts w:ascii="仿宋" w:eastAsia="仿宋" w:hAnsi="仿宋" w:cs="仿宋"/>
                <w:b/>
                <w:bCs/>
                <w:color w:val="000000"/>
                <w:szCs w:val="21"/>
              </w:rPr>
            </w:pPr>
            <w:r w:rsidRPr="00F5407A">
              <w:rPr>
                <w:rFonts w:ascii="仿宋" w:eastAsia="仿宋" w:hAnsi="仿宋" w:cs="仿宋" w:hint="eastAsia"/>
                <w:b/>
                <w:bCs/>
                <w:color w:val="000000"/>
                <w:szCs w:val="21"/>
              </w:rPr>
              <w:t>序号</w:t>
            </w:r>
          </w:p>
        </w:tc>
        <w:tc>
          <w:tcPr>
            <w:tcW w:w="1276" w:type="dxa"/>
            <w:shd w:val="clear" w:color="auto" w:fill="auto"/>
            <w:vAlign w:val="center"/>
          </w:tcPr>
          <w:p w:rsidR="00F5407A" w:rsidRPr="00F5407A" w:rsidRDefault="00F5407A" w:rsidP="005B4C96">
            <w:pPr>
              <w:spacing w:line="260" w:lineRule="auto"/>
              <w:contextualSpacing/>
              <w:jc w:val="center"/>
              <w:rPr>
                <w:rFonts w:ascii="仿宋" w:eastAsia="仿宋" w:hAnsi="仿宋" w:cs="仿宋"/>
                <w:b/>
                <w:bCs/>
                <w:color w:val="000000"/>
                <w:szCs w:val="21"/>
              </w:rPr>
            </w:pPr>
            <w:r w:rsidRPr="00F5407A">
              <w:rPr>
                <w:rFonts w:ascii="仿宋" w:eastAsia="仿宋" w:hAnsi="仿宋" w:cs="仿宋" w:hint="eastAsia"/>
                <w:b/>
                <w:bCs/>
                <w:color w:val="000000"/>
                <w:szCs w:val="21"/>
              </w:rPr>
              <w:t>产品名称</w:t>
            </w:r>
          </w:p>
        </w:tc>
        <w:tc>
          <w:tcPr>
            <w:tcW w:w="7462" w:type="dxa"/>
            <w:shd w:val="clear" w:color="auto" w:fill="auto"/>
            <w:vAlign w:val="center"/>
          </w:tcPr>
          <w:p w:rsidR="00F5407A" w:rsidRPr="00F5407A" w:rsidRDefault="00F5407A" w:rsidP="005B4C96">
            <w:pPr>
              <w:spacing w:line="260" w:lineRule="auto"/>
              <w:contextualSpacing/>
              <w:jc w:val="center"/>
              <w:rPr>
                <w:rFonts w:ascii="仿宋" w:eastAsia="仿宋" w:hAnsi="仿宋" w:cs="仿宋"/>
                <w:b/>
                <w:bCs/>
                <w:color w:val="000000"/>
                <w:szCs w:val="21"/>
              </w:rPr>
            </w:pPr>
            <w:r w:rsidRPr="00F5407A">
              <w:rPr>
                <w:rFonts w:ascii="仿宋" w:eastAsia="仿宋" w:hAnsi="仿宋" w:cs="仿宋" w:hint="eastAsia"/>
                <w:b/>
                <w:bCs/>
                <w:color w:val="000000"/>
                <w:szCs w:val="21"/>
              </w:rPr>
              <w:t>技术参数及要求</w:t>
            </w:r>
          </w:p>
        </w:tc>
      </w:tr>
      <w:tr w:rsidR="00F5407A" w:rsidRPr="00F5407A" w:rsidTr="005B4C96">
        <w:trPr>
          <w:trHeight w:val="90"/>
        </w:trPr>
        <w:tc>
          <w:tcPr>
            <w:tcW w:w="710" w:type="dxa"/>
            <w:shd w:val="clear" w:color="auto" w:fill="auto"/>
            <w:vAlign w:val="center"/>
          </w:tcPr>
          <w:p w:rsidR="00F5407A" w:rsidRPr="00F5407A" w:rsidRDefault="00F5407A" w:rsidP="005B4C96">
            <w:pPr>
              <w:spacing w:line="260" w:lineRule="auto"/>
              <w:contextualSpacing/>
              <w:jc w:val="center"/>
              <w:rPr>
                <w:rFonts w:ascii="仿宋" w:eastAsia="仿宋" w:hAnsi="仿宋" w:cs="仿宋"/>
                <w:color w:val="000000"/>
                <w:szCs w:val="21"/>
              </w:rPr>
            </w:pPr>
            <w:r w:rsidRPr="00F5407A">
              <w:rPr>
                <w:rFonts w:ascii="仿宋" w:eastAsia="仿宋" w:hAnsi="仿宋" w:cs="仿宋" w:hint="eastAsia"/>
                <w:color w:val="000000"/>
                <w:szCs w:val="21"/>
              </w:rPr>
              <w:t>1</w:t>
            </w:r>
          </w:p>
        </w:tc>
        <w:tc>
          <w:tcPr>
            <w:tcW w:w="1276"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LED教室灯</w:t>
            </w:r>
          </w:p>
        </w:tc>
        <w:tc>
          <w:tcPr>
            <w:tcW w:w="7462" w:type="dxa"/>
            <w:shd w:val="clear" w:color="auto" w:fill="auto"/>
            <w:vAlign w:val="center"/>
          </w:tcPr>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*1、</w:t>
            </w:r>
            <w:proofErr w:type="gramStart"/>
            <w:r w:rsidRPr="00F5407A">
              <w:rPr>
                <w:rFonts w:ascii="仿宋" w:eastAsia="仿宋" w:hAnsi="仿宋" w:cs="仿宋" w:hint="eastAsia"/>
                <w:szCs w:val="21"/>
              </w:rPr>
              <w:t>一</w:t>
            </w:r>
            <w:proofErr w:type="gramEnd"/>
            <w:r w:rsidRPr="00F5407A">
              <w:rPr>
                <w:rFonts w:ascii="仿宋" w:eastAsia="仿宋" w:hAnsi="仿宋" w:cs="仿宋" w:hint="eastAsia"/>
                <w:szCs w:val="21"/>
              </w:rPr>
              <w:t>体式LED灯具；无格栅，尺寸长度≥1190mm；灯具的壳体应采用≥0.4mm铝型材等轻型、坚固金属材料，并经喷涂处理，具备防锈功能；</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*2、照明功率密度≤9W/㎡；寿命≥25000小时；维持平均照度≥300lx；统一眩光值≤16；</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*3、色温为5000K（±300K）；显色指数满足Ra≥80；均匀度≥0.7；</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*4、频闪：第三方检测结果为无显著影响或无频闪危害；蓝光危害等级为RG0（0类危险）；密封防尘满足IP40或以上等级要求；</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说明：第2至4项技术参数需提供封面带有CMA及CNAS标志的完整检测报告复印件并加盖投标人公章，签订采购合同时提供检测报告原件备查。</w:t>
            </w:r>
          </w:p>
        </w:tc>
      </w:tr>
      <w:tr w:rsidR="00F5407A" w:rsidRPr="00F5407A" w:rsidTr="005B4C96">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 xml:space="preserve">  2</w:t>
            </w:r>
          </w:p>
        </w:tc>
        <w:tc>
          <w:tcPr>
            <w:tcW w:w="1276"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LED黑板灯</w:t>
            </w:r>
          </w:p>
        </w:tc>
        <w:tc>
          <w:tcPr>
            <w:tcW w:w="7462" w:type="dxa"/>
            <w:shd w:val="clear" w:color="auto" w:fill="auto"/>
            <w:vAlign w:val="center"/>
          </w:tcPr>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*1、</w:t>
            </w:r>
            <w:proofErr w:type="gramStart"/>
            <w:r w:rsidRPr="00F5407A">
              <w:rPr>
                <w:rFonts w:ascii="仿宋" w:eastAsia="仿宋" w:hAnsi="仿宋" w:cs="仿宋" w:hint="eastAsia"/>
                <w:szCs w:val="21"/>
              </w:rPr>
              <w:t>一</w:t>
            </w:r>
            <w:proofErr w:type="gramEnd"/>
            <w:r w:rsidRPr="00F5407A">
              <w:rPr>
                <w:rFonts w:ascii="仿宋" w:eastAsia="仿宋" w:hAnsi="仿宋" w:cs="仿宋" w:hint="eastAsia"/>
                <w:szCs w:val="21"/>
              </w:rPr>
              <w:t>体式LED灯具；无格栅,尺寸长度≥1190mm；灯具的壳体应采用≥0.4mm铝型材等轻型、坚固金属材料，并经喷涂处理，具备防锈功能；</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*2、寿命≥25000小时；维持平均照度≥500lx；</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*3、色温为5000K（±300K）；显色满足Ra≥80；均匀度≥0.8；</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*4、频闪：第三方检测结果为无显著影响或无频闪危害；蓝光危害等级为RG0（0</w:t>
            </w:r>
            <w:r w:rsidRPr="00F5407A">
              <w:rPr>
                <w:rFonts w:ascii="仿宋" w:eastAsia="仿宋" w:hAnsi="仿宋" w:cs="仿宋" w:hint="eastAsia"/>
                <w:szCs w:val="21"/>
              </w:rPr>
              <w:lastRenderedPageBreak/>
              <w:t>类危险）；密封防尘满足IP40或以上等级要求；</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说明：第2至4项技术</w:t>
            </w:r>
            <w:proofErr w:type="gramStart"/>
            <w:r w:rsidRPr="00F5407A">
              <w:rPr>
                <w:rFonts w:ascii="仿宋" w:eastAsia="仿宋" w:hAnsi="仿宋" w:cs="仿宋" w:hint="eastAsia"/>
                <w:szCs w:val="21"/>
              </w:rPr>
              <w:t>参数需提封面</w:t>
            </w:r>
            <w:proofErr w:type="gramEnd"/>
            <w:r w:rsidRPr="00F5407A">
              <w:rPr>
                <w:rFonts w:ascii="仿宋" w:eastAsia="仿宋" w:hAnsi="仿宋" w:cs="仿宋" w:hint="eastAsia"/>
                <w:szCs w:val="21"/>
              </w:rPr>
              <w:t>带有CMA及CNAS标志的完整检测报告复印件并加盖投标人公章，签订采购合同时提供检测报告原件备查。</w:t>
            </w:r>
          </w:p>
        </w:tc>
      </w:tr>
      <w:tr w:rsidR="00F5407A" w:rsidRPr="00F5407A" w:rsidTr="005B4C96">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lastRenderedPageBreak/>
              <w:t xml:space="preserve">  3</w:t>
            </w:r>
          </w:p>
        </w:tc>
        <w:tc>
          <w:tcPr>
            <w:tcW w:w="1276"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LED面板灯</w:t>
            </w:r>
          </w:p>
        </w:tc>
        <w:tc>
          <w:tcPr>
            <w:tcW w:w="7462" w:type="dxa"/>
            <w:shd w:val="clear" w:color="auto" w:fill="auto"/>
            <w:vAlign w:val="center"/>
          </w:tcPr>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*1、</w:t>
            </w:r>
            <w:proofErr w:type="gramStart"/>
            <w:r w:rsidRPr="00F5407A">
              <w:rPr>
                <w:rFonts w:ascii="仿宋" w:eastAsia="仿宋" w:hAnsi="仿宋" w:cs="仿宋" w:hint="eastAsia"/>
                <w:szCs w:val="21"/>
              </w:rPr>
              <w:t>一</w:t>
            </w:r>
            <w:proofErr w:type="gramEnd"/>
            <w:r w:rsidRPr="00F5407A">
              <w:rPr>
                <w:rFonts w:ascii="仿宋" w:eastAsia="仿宋" w:hAnsi="仿宋" w:cs="仿宋" w:hint="eastAsia"/>
                <w:szCs w:val="21"/>
              </w:rPr>
              <w:t>体式LED面板灯具；无格栅，尺寸:长600±5mm、宽600±5mm；灯具的壳体应采用铝型材等轻型、坚固金属材料，并经喷涂处理，具备防锈功能；</w:t>
            </w:r>
          </w:p>
          <w:p w:rsidR="00F5407A" w:rsidRPr="00F5407A" w:rsidRDefault="00F5407A" w:rsidP="005B4C96">
            <w:pPr>
              <w:tabs>
                <w:tab w:val="left" w:pos="40"/>
              </w:tabs>
              <w:spacing w:line="260" w:lineRule="auto"/>
              <w:rPr>
                <w:rFonts w:ascii="仿宋" w:eastAsia="仿宋" w:hAnsi="仿宋" w:cs="仿宋"/>
                <w:szCs w:val="21"/>
              </w:rPr>
            </w:pPr>
            <w:r w:rsidRPr="00F5407A">
              <w:rPr>
                <w:rFonts w:ascii="仿宋" w:eastAsia="仿宋" w:hAnsi="仿宋" w:cs="仿宋" w:hint="eastAsia"/>
                <w:szCs w:val="21"/>
              </w:rPr>
              <w:t>*2、寿命≥25000小时；维持平均照度≥300lx；统一眩光值≤16；</w:t>
            </w:r>
          </w:p>
          <w:p w:rsidR="00F5407A" w:rsidRPr="00F5407A" w:rsidRDefault="00F5407A" w:rsidP="005B4C96">
            <w:pPr>
              <w:tabs>
                <w:tab w:val="left" w:pos="40"/>
              </w:tabs>
              <w:spacing w:line="260" w:lineRule="auto"/>
              <w:rPr>
                <w:rFonts w:ascii="仿宋" w:eastAsia="仿宋" w:hAnsi="仿宋" w:cs="仿宋"/>
                <w:szCs w:val="21"/>
              </w:rPr>
            </w:pPr>
            <w:r w:rsidRPr="00F5407A">
              <w:rPr>
                <w:rFonts w:ascii="仿宋" w:eastAsia="仿宋" w:hAnsi="仿宋" w:cs="仿宋" w:hint="eastAsia"/>
                <w:szCs w:val="21"/>
              </w:rPr>
              <w:t>*3、色温为5000K（±300K）；显色指数满足Ra≥80；均匀度≥0.7；</w:t>
            </w:r>
          </w:p>
          <w:p w:rsidR="00F5407A" w:rsidRPr="00F5407A" w:rsidRDefault="00F5407A" w:rsidP="005B4C96">
            <w:pPr>
              <w:tabs>
                <w:tab w:val="left" w:pos="40"/>
              </w:tabs>
              <w:spacing w:line="260" w:lineRule="auto"/>
              <w:rPr>
                <w:rFonts w:ascii="仿宋" w:eastAsia="仿宋" w:hAnsi="仿宋" w:cs="仿宋"/>
                <w:szCs w:val="21"/>
              </w:rPr>
            </w:pPr>
            <w:r w:rsidRPr="00F5407A">
              <w:rPr>
                <w:rFonts w:ascii="仿宋" w:eastAsia="仿宋" w:hAnsi="仿宋" w:cs="仿宋" w:hint="eastAsia"/>
                <w:szCs w:val="21"/>
              </w:rPr>
              <w:t>*4、频闪：第三方检测结果为无显著影响或无频闪危害；、蓝光危害等级为RG0（0类危险）；密封防尘满足IP40或以上等级要求；</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说明：第2至4项技术参数需提供封面带有CMA及CNAS标志的完整检测报告复印件并加盖投标人公章，签订采购合同时提供检测报告原件备查。</w:t>
            </w:r>
          </w:p>
        </w:tc>
      </w:tr>
      <w:tr w:rsidR="00F5407A" w:rsidRPr="00F5407A" w:rsidTr="005B4C96">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 xml:space="preserve">  4</w:t>
            </w:r>
          </w:p>
        </w:tc>
        <w:tc>
          <w:tcPr>
            <w:tcW w:w="1276"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控制面板</w:t>
            </w:r>
          </w:p>
        </w:tc>
        <w:tc>
          <w:tcPr>
            <w:tcW w:w="7462"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1、86型，防火阻燃材料，钢化玻璃面板。采用</w:t>
            </w:r>
            <w:r w:rsidRPr="00F5407A">
              <w:rPr>
                <w:rFonts w:ascii="仿宋" w:eastAsia="仿宋" w:hAnsi="仿宋" w:cs="仿宋" w:hint="eastAsia"/>
                <w:szCs w:val="21"/>
              </w:rPr>
              <w:t>Zigbee3.0或BLE mesh或Wi-Fi</w:t>
            </w:r>
            <w:r w:rsidRPr="00F5407A">
              <w:rPr>
                <w:rFonts w:ascii="仿宋" w:eastAsia="仿宋" w:hAnsi="仿宋" w:cs="仿宋" w:hint="eastAsia"/>
                <w:kern w:val="0"/>
                <w:szCs w:val="21"/>
              </w:rPr>
              <w:t>协议，响应时间≤3毫秒。</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2、支持手机APP、触摸控制灯光。</w:t>
            </w:r>
          </w:p>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3、支持多场景智能联动，支持智能定时、设备联动、组合创造教学场景模式。</w:t>
            </w:r>
          </w:p>
        </w:tc>
      </w:tr>
      <w:tr w:rsidR="00F5407A" w:rsidRPr="00F5407A" w:rsidTr="005B4C96">
        <w:trPr>
          <w:trHeight w:val="699"/>
        </w:trPr>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 xml:space="preserve">  5</w:t>
            </w:r>
          </w:p>
        </w:tc>
        <w:tc>
          <w:tcPr>
            <w:tcW w:w="1276"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网关</w:t>
            </w:r>
          </w:p>
        </w:tc>
        <w:tc>
          <w:tcPr>
            <w:tcW w:w="7462"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采用</w:t>
            </w:r>
            <w:r w:rsidRPr="00F5407A">
              <w:rPr>
                <w:rFonts w:ascii="仿宋" w:eastAsia="仿宋" w:hAnsi="仿宋" w:cs="仿宋" w:hint="eastAsia"/>
                <w:szCs w:val="21"/>
              </w:rPr>
              <w:t>Zigbee3.0或BLE mesh或Wi-Fi</w:t>
            </w:r>
            <w:r w:rsidRPr="00F5407A">
              <w:rPr>
                <w:rFonts w:ascii="仿宋" w:eastAsia="仿宋" w:hAnsi="仿宋" w:cs="仿宋" w:hint="eastAsia"/>
                <w:kern w:val="0"/>
                <w:szCs w:val="21"/>
              </w:rPr>
              <w:t>协议,RJ45有线连接，响应时间≤10毫秒，支持通过网关不同的组件自由组合。</w:t>
            </w:r>
          </w:p>
        </w:tc>
      </w:tr>
      <w:tr w:rsidR="00F5407A" w:rsidRPr="00F5407A" w:rsidTr="005B4C96">
        <w:trPr>
          <w:trHeight w:val="90"/>
        </w:trPr>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 xml:space="preserve">  6</w:t>
            </w:r>
          </w:p>
        </w:tc>
        <w:tc>
          <w:tcPr>
            <w:tcW w:w="1276"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集控系统</w:t>
            </w:r>
          </w:p>
        </w:tc>
        <w:tc>
          <w:tcPr>
            <w:tcW w:w="7462" w:type="dxa"/>
            <w:shd w:val="clear" w:color="auto" w:fill="auto"/>
            <w:vAlign w:val="center"/>
          </w:tcPr>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▲1、基于SaaS操作平台管理。</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2、支持自定义场景配置、场景模板应用、联动控制；支持设备单独控制、平面图控制、群组控制、区域控制等。</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3、支持通过浏览器登录集控系统，支持联网状态下设备的可视化监控及操作。</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4、支持预设教育照明模板，支持对预设模版的配置和调用。</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▲5、除照明设备外，平台扩展支持包括电工、暖通、遮阳、传感设备（含红外传感、存在传感、光照度传感）、环境监测等设备接入及联动。</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6、</w:t>
            </w:r>
            <w:r w:rsidRPr="00F5407A">
              <w:rPr>
                <w:rFonts w:ascii="仿宋" w:eastAsia="仿宋" w:hAnsi="仿宋" w:cs="仿宋" w:hint="eastAsia"/>
                <w:kern w:val="0"/>
                <w:szCs w:val="21"/>
              </w:rPr>
              <w:t>采用</w:t>
            </w:r>
            <w:r w:rsidRPr="00F5407A">
              <w:rPr>
                <w:rFonts w:ascii="仿宋" w:eastAsia="仿宋" w:hAnsi="仿宋" w:cs="仿宋" w:hint="eastAsia"/>
                <w:szCs w:val="21"/>
              </w:rPr>
              <w:t>Zigbee3.0或BLE mesh或Wi-Fi</w:t>
            </w:r>
            <w:r w:rsidRPr="00F5407A">
              <w:rPr>
                <w:rFonts w:ascii="仿宋" w:eastAsia="仿宋" w:hAnsi="仿宋" w:cs="仿宋" w:hint="eastAsia"/>
                <w:kern w:val="0"/>
                <w:szCs w:val="21"/>
              </w:rPr>
              <w:t>协议</w:t>
            </w:r>
            <w:r w:rsidRPr="00F5407A">
              <w:rPr>
                <w:rFonts w:ascii="仿宋" w:eastAsia="仿宋" w:hAnsi="仿宋" w:cs="仿宋" w:hint="eastAsia"/>
                <w:szCs w:val="21"/>
              </w:rPr>
              <w:t>。</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7、支持集中管理；支持建立独立分区，支持跨校区产品状态查看。</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▲8、支持集中显示设备监控、系统运维、虚拟按键设定、定时执行、能耗展示、自动化执行，包括用电总量、设备概况、告警概况、异常概况、实时运行状态、区域环境状态、能源综合数据、自定义柱状图等。</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9、支持在数据大盘上展示建筑总能耗、分项能耗、分区域能耗统计，提供数据图形化展示，提供数据导出功能，提供多种分项类别的切换。</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▲10、支持能耗详细数据展示，累计能耗、平均能耗、当期同环比、区间最大、最小能耗、综合能耗、总能耗、区域能耗等页面图表。</w:t>
            </w:r>
          </w:p>
          <w:p w:rsidR="00F5407A" w:rsidRPr="00F5407A" w:rsidRDefault="00F5407A" w:rsidP="005B4C96">
            <w:pPr>
              <w:pStyle w:val="a5"/>
              <w:tabs>
                <w:tab w:val="left" w:pos="0"/>
              </w:tabs>
              <w:spacing w:line="260" w:lineRule="auto"/>
              <w:rPr>
                <w:rFonts w:ascii="仿宋" w:eastAsia="仿宋" w:hAnsi="仿宋" w:cs="仿宋"/>
                <w:szCs w:val="21"/>
              </w:rPr>
            </w:pPr>
            <w:r w:rsidRPr="00F5407A">
              <w:rPr>
                <w:rFonts w:ascii="仿宋" w:eastAsia="仿宋" w:hAnsi="仿宋" w:cs="仿宋" w:hint="eastAsia"/>
                <w:szCs w:val="21"/>
              </w:rPr>
              <w:t>▲11、支持全屏显示，支持定额能源的设定及展示，对当年用电定额统计，支持设定年底用电额度，各季度定额比例，定额用电监测，提供展示仪表盘。</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▲12、</w:t>
            </w:r>
            <w:proofErr w:type="gramStart"/>
            <w:r w:rsidRPr="00F5407A">
              <w:rPr>
                <w:rFonts w:ascii="仿宋" w:eastAsia="仿宋" w:hAnsi="仿宋" w:cs="仿宋" w:hint="eastAsia"/>
                <w:szCs w:val="21"/>
              </w:rPr>
              <w:t>支持按场室</w:t>
            </w:r>
            <w:proofErr w:type="gramEnd"/>
            <w:r w:rsidRPr="00F5407A">
              <w:rPr>
                <w:rFonts w:ascii="仿宋" w:eastAsia="仿宋" w:hAnsi="仿宋" w:cs="仿宋" w:hint="eastAsia"/>
                <w:szCs w:val="21"/>
              </w:rPr>
              <w:t>生成对应的二维码，并可通过小程序分享给其他用户，对该场室设备进行控制。</w:t>
            </w:r>
          </w:p>
          <w:p w:rsidR="00F5407A" w:rsidRPr="00F5407A" w:rsidRDefault="00F5407A" w:rsidP="005B4C96">
            <w:pPr>
              <w:pStyle w:val="a5"/>
              <w:tabs>
                <w:tab w:val="left" w:pos="0"/>
              </w:tabs>
              <w:spacing w:line="260" w:lineRule="auto"/>
              <w:rPr>
                <w:rFonts w:ascii="仿宋" w:eastAsia="仿宋" w:hAnsi="仿宋" w:cs="仿宋"/>
                <w:szCs w:val="21"/>
              </w:rPr>
            </w:pPr>
            <w:r w:rsidRPr="00F5407A">
              <w:rPr>
                <w:rFonts w:ascii="仿宋" w:eastAsia="仿宋" w:hAnsi="仿宋" w:cs="仿宋" w:hint="eastAsia"/>
                <w:szCs w:val="21"/>
              </w:rPr>
              <w:t>▲13、支持一键将原设备的配置信息同步到替换后的新设备。</w:t>
            </w:r>
          </w:p>
          <w:p w:rsidR="00F5407A" w:rsidRPr="00F5407A" w:rsidRDefault="00F5407A" w:rsidP="005B4C96">
            <w:pPr>
              <w:tabs>
                <w:tab w:val="left" w:pos="0"/>
              </w:tabs>
              <w:spacing w:line="260" w:lineRule="auto"/>
              <w:rPr>
                <w:rFonts w:ascii="仿宋" w:eastAsia="仿宋" w:hAnsi="仿宋" w:cs="仿宋"/>
                <w:szCs w:val="21"/>
              </w:rPr>
            </w:pPr>
            <w:r w:rsidRPr="00F5407A">
              <w:rPr>
                <w:rFonts w:ascii="仿宋" w:eastAsia="仿宋" w:hAnsi="仿宋" w:cs="仿宋" w:hint="eastAsia"/>
                <w:szCs w:val="21"/>
              </w:rPr>
              <w:t>▲14、支持一键设备故障报修功能，管理员通过平台进行任务分派和维修进度管理。</w:t>
            </w:r>
          </w:p>
          <w:p w:rsidR="00F5407A" w:rsidRPr="00F5407A" w:rsidRDefault="00F5407A" w:rsidP="005B4C96">
            <w:pPr>
              <w:spacing w:line="260" w:lineRule="auto"/>
              <w:rPr>
                <w:rFonts w:ascii="仿宋" w:eastAsia="仿宋" w:hAnsi="仿宋" w:cs="仿宋"/>
                <w:szCs w:val="21"/>
              </w:rPr>
            </w:pPr>
            <w:r w:rsidRPr="00F5407A">
              <w:rPr>
                <w:rFonts w:ascii="仿宋" w:eastAsia="仿宋" w:hAnsi="仿宋" w:cs="仿宋" w:hint="eastAsia"/>
                <w:szCs w:val="21"/>
              </w:rPr>
              <w:t>说明：第1至14项技术参数需提供</w:t>
            </w:r>
            <w:proofErr w:type="gramStart"/>
            <w:r w:rsidRPr="00F5407A">
              <w:rPr>
                <w:rFonts w:ascii="仿宋" w:eastAsia="仿宋" w:hAnsi="仿宋" w:cs="仿宋" w:hint="eastAsia"/>
                <w:szCs w:val="21"/>
              </w:rPr>
              <w:t>提国家</w:t>
            </w:r>
            <w:proofErr w:type="gramEnd"/>
            <w:r w:rsidRPr="00F5407A">
              <w:rPr>
                <w:rFonts w:ascii="仿宋" w:eastAsia="仿宋" w:hAnsi="仿宋" w:cs="仿宋" w:hint="eastAsia"/>
                <w:szCs w:val="21"/>
              </w:rPr>
              <w:t>认可的第三方检测机构出具的检测报告复印件及软件功能截图（</w:t>
            </w:r>
            <w:proofErr w:type="gramStart"/>
            <w:r w:rsidRPr="00F5407A">
              <w:rPr>
                <w:rFonts w:ascii="仿宋" w:eastAsia="仿宋" w:hAnsi="仿宋" w:cs="仿宋" w:hint="eastAsia"/>
                <w:szCs w:val="21"/>
              </w:rPr>
              <w:t>截图需文字</w:t>
            </w:r>
            <w:proofErr w:type="gramEnd"/>
            <w:r w:rsidRPr="00F5407A">
              <w:rPr>
                <w:rFonts w:ascii="仿宋" w:eastAsia="仿宋" w:hAnsi="仿宋" w:cs="仿宋" w:hint="eastAsia"/>
                <w:szCs w:val="21"/>
              </w:rPr>
              <w:t>说明，否则不予认定），加盖投标人公章，签订采购合同时提供检测报告原件备查。</w:t>
            </w:r>
          </w:p>
        </w:tc>
      </w:tr>
      <w:tr w:rsidR="00F5407A" w:rsidRPr="00F5407A" w:rsidTr="005B4C96">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lastRenderedPageBreak/>
              <w:t xml:space="preserve">  7</w:t>
            </w:r>
          </w:p>
        </w:tc>
        <w:tc>
          <w:tcPr>
            <w:tcW w:w="1276"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kern w:val="0"/>
                <w:szCs w:val="21"/>
              </w:rPr>
              <w:t>传感控制器</w:t>
            </w:r>
          </w:p>
        </w:tc>
        <w:tc>
          <w:tcPr>
            <w:tcW w:w="7462" w:type="dxa"/>
            <w:shd w:val="clear" w:color="auto" w:fill="auto"/>
            <w:vAlign w:val="center"/>
          </w:tcPr>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1、采用</w:t>
            </w:r>
            <w:r w:rsidRPr="00F5407A">
              <w:rPr>
                <w:rFonts w:ascii="仿宋" w:eastAsia="仿宋" w:hAnsi="仿宋" w:cs="仿宋" w:hint="eastAsia"/>
                <w:szCs w:val="21"/>
              </w:rPr>
              <w:t>Zigbee3.0或BLE mesh或Wi-Fi</w:t>
            </w:r>
            <w:r w:rsidRPr="00F5407A">
              <w:rPr>
                <w:rFonts w:ascii="仿宋" w:eastAsia="仿宋" w:hAnsi="仿宋" w:cs="仿宋" w:hint="eastAsia"/>
                <w:kern w:val="0"/>
                <w:szCs w:val="21"/>
              </w:rPr>
              <w:t>协议。</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2、调光方式：0-10V或PWM，感应高度</w:t>
            </w:r>
            <w:r w:rsidRPr="00F5407A">
              <w:rPr>
                <w:rFonts w:ascii="仿宋" w:eastAsia="仿宋" w:hAnsi="仿宋" w:cs="仿宋" w:hint="eastAsia"/>
                <w:szCs w:val="21"/>
              </w:rPr>
              <w:t>≥</w:t>
            </w:r>
            <w:r w:rsidRPr="00F5407A">
              <w:rPr>
                <w:rFonts w:ascii="仿宋" w:eastAsia="仿宋" w:hAnsi="仿宋" w:cs="仿宋" w:hint="eastAsia"/>
                <w:kern w:val="0"/>
                <w:szCs w:val="21"/>
              </w:rPr>
              <w:t>4米，感应范围</w:t>
            </w:r>
            <w:r w:rsidRPr="00F5407A">
              <w:rPr>
                <w:rFonts w:ascii="仿宋" w:eastAsia="仿宋" w:hAnsi="仿宋" w:cs="仿宋" w:hint="eastAsia"/>
                <w:szCs w:val="21"/>
              </w:rPr>
              <w:t>≥</w:t>
            </w:r>
            <w:r w:rsidRPr="00F5407A">
              <w:rPr>
                <w:rFonts w:ascii="仿宋" w:eastAsia="仿宋" w:hAnsi="仿宋" w:cs="仿宋" w:hint="eastAsia"/>
                <w:kern w:val="0"/>
                <w:szCs w:val="21"/>
              </w:rPr>
              <w:t>3米。</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3、支持远程端升级固件。支持本地及远程控制,可通过手机APP,电脑PC</w:t>
            </w:r>
            <w:proofErr w:type="gramStart"/>
            <w:r w:rsidRPr="00F5407A">
              <w:rPr>
                <w:rFonts w:ascii="仿宋" w:eastAsia="仿宋" w:hAnsi="仿宋" w:cs="仿宋" w:hint="eastAsia"/>
                <w:kern w:val="0"/>
                <w:szCs w:val="21"/>
              </w:rPr>
              <w:t>端实现</w:t>
            </w:r>
            <w:proofErr w:type="gramEnd"/>
            <w:r w:rsidRPr="00F5407A">
              <w:rPr>
                <w:rFonts w:ascii="仿宋" w:eastAsia="仿宋" w:hAnsi="仿宋" w:cs="仿宋" w:hint="eastAsia"/>
                <w:kern w:val="0"/>
                <w:szCs w:val="21"/>
              </w:rPr>
              <w:t>开关和亮度调节。</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4、支持定时,延时,组网分组,情景设定,远程查看控制等功能。</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5、支持</w:t>
            </w:r>
            <w:proofErr w:type="gramStart"/>
            <w:r w:rsidRPr="00F5407A">
              <w:rPr>
                <w:rFonts w:ascii="仿宋" w:eastAsia="仿宋" w:hAnsi="仿宋" w:cs="仿宋" w:hint="eastAsia"/>
                <w:kern w:val="0"/>
                <w:szCs w:val="21"/>
              </w:rPr>
              <w:t>恒</w:t>
            </w:r>
            <w:proofErr w:type="gramEnd"/>
            <w:r w:rsidRPr="00F5407A">
              <w:rPr>
                <w:rFonts w:ascii="仿宋" w:eastAsia="仿宋" w:hAnsi="仿宋" w:cs="仿宋" w:hint="eastAsia"/>
                <w:kern w:val="0"/>
                <w:szCs w:val="21"/>
              </w:rPr>
              <w:t>照度功能，根据周围环境的亮度进行自动调节灯具的亮度。</w:t>
            </w:r>
          </w:p>
          <w:p w:rsidR="00F5407A" w:rsidRPr="00F5407A" w:rsidRDefault="00F5407A" w:rsidP="005B4C96">
            <w:pPr>
              <w:widowControl/>
              <w:spacing w:line="260" w:lineRule="auto"/>
              <w:textAlignment w:val="center"/>
              <w:rPr>
                <w:rFonts w:ascii="仿宋" w:eastAsia="仿宋" w:hAnsi="仿宋" w:cs="仿宋"/>
                <w:kern w:val="0"/>
                <w:szCs w:val="21"/>
              </w:rPr>
            </w:pPr>
            <w:r w:rsidRPr="00F5407A">
              <w:rPr>
                <w:rFonts w:ascii="仿宋" w:eastAsia="仿宋" w:hAnsi="仿宋" w:cs="仿宋" w:hint="eastAsia"/>
                <w:kern w:val="0"/>
                <w:szCs w:val="21"/>
              </w:rPr>
              <w:t>6、支持通过调节灵敏度，设置检测的距离；支持设置灯具自动关闭的延时时间。</w:t>
            </w:r>
          </w:p>
          <w:p w:rsidR="00F5407A" w:rsidRPr="00F5407A" w:rsidRDefault="00F5407A" w:rsidP="005B4C96">
            <w:pPr>
              <w:widowControl/>
              <w:spacing w:line="260" w:lineRule="auto"/>
              <w:textAlignment w:val="center"/>
              <w:rPr>
                <w:rFonts w:ascii="仿宋" w:eastAsia="仿宋" w:hAnsi="仿宋" w:cs="仿宋"/>
                <w:szCs w:val="21"/>
              </w:rPr>
            </w:pPr>
            <w:r w:rsidRPr="00F5407A">
              <w:rPr>
                <w:rFonts w:ascii="仿宋" w:eastAsia="仿宋" w:hAnsi="仿宋" w:cs="仿宋" w:hint="eastAsia"/>
                <w:szCs w:val="21"/>
              </w:rPr>
              <w:t>说明：第1至6项技术参数需提供国家认可的</w:t>
            </w:r>
            <w:r w:rsidRPr="00F5407A">
              <w:rPr>
                <w:rFonts w:ascii="仿宋" w:eastAsia="仿宋" w:hAnsi="仿宋" w:cs="仿宋" w:hint="eastAsia"/>
                <w:kern w:val="0"/>
                <w:szCs w:val="21"/>
              </w:rPr>
              <w:t>第三方检测机构出具的检测报告复印件并加盖投标人公章，签订采购合同时提供检测报告原件备查。</w:t>
            </w:r>
          </w:p>
        </w:tc>
      </w:tr>
      <w:tr w:rsidR="00F5407A" w:rsidRPr="00F5407A" w:rsidTr="005B4C96">
        <w:tc>
          <w:tcPr>
            <w:tcW w:w="710"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 xml:space="preserve">  8</w:t>
            </w:r>
          </w:p>
        </w:tc>
        <w:tc>
          <w:tcPr>
            <w:tcW w:w="1276"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color w:val="000000"/>
                <w:szCs w:val="21"/>
              </w:rPr>
              <w:t>安装、调试</w:t>
            </w:r>
          </w:p>
        </w:tc>
        <w:tc>
          <w:tcPr>
            <w:tcW w:w="7462" w:type="dxa"/>
            <w:shd w:val="clear" w:color="auto" w:fill="auto"/>
            <w:vAlign w:val="center"/>
          </w:tcPr>
          <w:p w:rsidR="00F5407A" w:rsidRPr="00F5407A" w:rsidRDefault="00F5407A" w:rsidP="005B4C96">
            <w:pPr>
              <w:spacing w:line="260" w:lineRule="auto"/>
              <w:contextualSpacing/>
              <w:rPr>
                <w:rFonts w:ascii="仿宋" w:eastAsia="仿宋" w:hAnsi="仿宋" w:cs="仿宋"/>
                <w:color w:val="000000"/>
                <w:szCs w:val="21"/>
              </w:rPr>
            </w:pPr>
            <w:r w:rsidRPr="00F5407A">
              <w:rPr>
                <w:rFonts w:ascii="仿宋" w:eastAsia="仿宋" w:hAnsi="仿宋" w:cs="仿宋" w:hint="eastAsia"/>
                <w:szCs w:val="21"/>
              </w:rPr>
              <w:t>*</w:t>
            </w:r>
            <w:r w:rsidRPr="00F5407A">
              <w:rPr>
                <w:rFonts w:ascii="仿宋" w:eastAsia="仿宋" w:hAnsi="仿宋" w:cs="仿宋" w:hint="eastAsia"/>
                <w:color w:val="000000"/>
                <w:szCs w:val="21"/>
              </w:rPr>
              <w:t>旧灯具拆除、按学校要求摆放罗列，新灯具的安装含PC20（25）管、NH-BVR-2.5mm2电线、吊杆、灯具安装、搬运、二次搬运、灯具保管、成品保护、86型控制开关、其他未列出为实现本项目所需的其他辅材及设备(如有)等。</w:t>
            </w:r>
          </w:p>
        </w:tc>
      </w:tr>
    </w:tbl>
    <w:p w:rsidR="00F5407A" w:rsidRPr="00F5407A" w:rsidRDefault="00F5407A" w:rsidP="00F5407A">
      <w:pPr>
        <w:pStyle w:val="2"/>
        <w:spacing w:line="400" w:lineRule="exact"/>
        <w:rPr>
          <w:rFonts w:ascii="仿宋" w:eastAsia="仿宋" w:hAnsi="仿宋"/>
          <w:sz w:val="24"/>
          <w:szCs w:val="24"/>
        </w:rPr>
      </w:pPr>
      <w:r w:rsidRPr="00F5407A">
        <w:rPr>
          <w:rFonts w:ascii="仿宋" w:eastAsia="仿宋" w:hAnsi="仿宋" w:hint="eastAsia"/>
          <w:sz w:val="24"/>
          <w:szCs w:val="24"/>
        </w:rPr>
        <w:t>四．建设要求</w:t>
      </w:r>
    </w:p>
    <w:p w:rsidR="00F5407A" w:rsidRPr="00F5407A" w:rsidRDefault="00F5407A" w:rsidP="00F5407A">
      <w:pPr>
        <w:rPr>
          <w:rFonts w:ascii="仿宋" w:eastAsia="仿宋" w:hAnsi="仿宋" w:cs="仿宋"/>
          <w:b/>
          <w:bCs/>
          <w:sz w:val="24"/>
        </w:rPr>
      </w:pPr>
      <w:r w:rsidRPr="00F5407A">
        <w:rPr>
          <w:rFonts w:ascii="仿宋" w:eastAsia="仿宋" w:hAnsi="仿宋" w:cs="仿宋" w:hint="eastAsia"/>
          <w:sz w:val="24"/>
        </w:rPr>
        <w:t>*</w:t>
      </w:r>
      <w:r w:rsidRPr="00F5407A">
        <w:rPr>
          <w:rFonts w:ascii="仿宋" w:eastAsia="仿宋" w:hAnsi="仿宋" w:cs="仿宋" w:hint="eastAsia"/>
          <w:b/>
          <w:bCs/>
          <w:sz w:val="24"/>
        </w:rPr>
        <w:t>【一】建设标准：</w:t>
      </w:r>
    </w:p>
    <w:p w:rsidR="00F5407A" w:rsidRPr="00F5407A" w:rsidRDefault="00F5407A" w:rsidP="00F5407A">
      <w:pPr>
        <w:pStyle w:val="a5"/>
        <w:spacing w:line="360" w:lineRule="auto"/>
        <w:ind w:firstLineChars="100" w:firstLine="240"/>
        <w:rPr>
          <w:rFonts w:ascii="仿宋" w:eastAsia="仿宋" w:hAnsi="仿宋" w:cs="仿宋"/>
          <w:sz w:val="24"/>
        </w:rPr>
      </w:pPr>
      <w:r w:rsidRPr="00F5407A">
        <w:rPr>
          <w:rFonts w:ascii="仿宋" w:eastAsia="仿宋" w:hAnsi="仿宋" w:cs="仿宋" w:hint="eastAsia"/>
          <w:sz w:val="24"/>
        </w:rPr>
        <w:t>《中小学校设计规范》(GB50099-2011)、《城市普通中小学校舍建设标准》(建标〔2002〕102号)、《农村普通中小学校建设标准》(建标109-2008)、《中小学校教室采光和照明卫生标准》(GB7793-2010)、《儿童青少年学习用品近视防控卫生要求》(GB40070-2021)、《中小学校普通教室照明设计安装卫生要求》(GB/T36876-2018)、《国家学校体育卫生条件试行基本标准》(</w:t>
      </w:r>
      <w:proofErr w:type="gramStart"/>
      <w:r w:rsidRPr="00F5407A">
        <w:rPr>
          <w:rFonts w:ascii="仿宋" w:eastAsia="仿宋" w:hAnsi="仿宋" w:cs="仿宋" w:hint="eastAsia"/>
          <w:sz w:val="24"/>
        </w:rPr>
        <w:t>教体艺</w:t>
      </w:r>
      <w:proofErr w:type="gramEnd"/>
      <w:r w:rsidRPr="00F5407A">
        <w:rPr>
          <w:rFonts w:ascii="仿宋" w:eastAsia="仿宋" w:hAnsi="仿宋" w:cs="仿宋" w:hint="eastAsia"/>
          <w:sz w:val="24"/>
        </w:rPr>
        <w:t>〔2008〕5号)等有关国家、行业标准规范(包括替代标准、最新标准)。</w:t>
      </w:r>
    </w:p>
    <w:p w:rsidR="00F5407A" w:rsidRPr="00F5407A" w:rsidRDefault="00F5407A" w:rsidP="00F5407A">
      <w:pPr>
        <w:rPr>
          <w:rFonts w:ascii="仿宋" w:eastAsia="仿宋" w:hAnsi="仿宋" w:cs="仿宋"/>
          <w:b/>
          <w:bCs/>
          <w:sz w:val="24"/>
        </w:rPr>
      </w:pPr>
      <w:r w:rsidRPr="00F5407A">
        <w:rPr>
          <w:rFonts w:ascii="仿宋" w:eastAsia="仿宋" w:hAnsi="仿宋" w:cs="仿宋" w:hint="eastAsia"/>
          <w:sz w:val="24"/>
        </w:rPr>
        <w:t>*</w:t>
      </w:r>
      <w:r w:rsidRPr="00F5407A">
        <w:rPr>
          <w:rFonts w:ascii="仿宋" w:eastAsia="仿宋" w:hAnsi="仿宋" w:cs="仿宋" w:hint="eastAsia"/>
          <w:b/>
          <w:bCs/>
          <w:sz w:val="24"/>
        </w:rPr>
        <w:t>【二】灯具数量设计要求：</w:t>
      </w:r>
    </w:p>
    <w:tbl>
      <w:tblPr>
        <w:tblW w:w="9705" w:type="dxa"/>
        <w:tblInd w:w="-212" w:type="dxa"/>
        <w:tblLayout w:type="fixed"/>
        <w:tblLook w:val="04A0" w:firstRow="1" w:lastRow="0" w:firstColumn="1" w:lastColumn="0" w:noHBand="0" w:noVBand="1"/>
      </w:tblPr>
      <w:tblGrid>
        <w:gridCol w:w="740"/>
        <w:gridCol w:w="2161"/>
        <w:gridCol w:w="2126"/>
        <w:gridCol w:w="1984"/>
        <w:gridCol w:w="1339"/>
        <w:gridCol w:w="1355"/>
      </w:tblGrid>
      <w:tr w:rsidR="00F5407A" w:rsidRPr="00F5407A" w:rsidTr="005B4C96">
        <w:trPr>
          <w:trHeight w:val="597"/>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序号</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场</w:t>
            </w:r>
            <w:proofErr w:type="gramStart"/>
            <w:r w:rsidRPr="00F5407A">
              <w:rPr>
                <w:rFonts w:ascii="仿宋" w:eastAsia="仿宋" w:hAnsi="仿宋" w:cs="仿宋" w:hint="eastAsia"/>
                <w:b/>
                <w:bCs/>
                <w:szCs w:val="21"/>
              </w:rPr>
              <w:t>室面积</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LED教室</w:t>
            </w:r>
            <w:proofErr w:type="gramStart"/>
            <w:r w:rsidRPr="00F5407A">
              <w:rPr>
                <w:rFonts w:ascii="仿宋" w:eastAsia="仿宋" w:hAnsi="仿宋" w:cs="仿宋" w:hint="eastAsia"/>
                <w:b/>
                <w:bCs/>
                <w:szCs w:val="21"/>
              </w:rPr>
              <w:t>灯数量</w:t>
            </w:r>
            <w:proofErr w:type="gramEnd"/>
            <w:r w:rsidRPr="00F5407A">
              <w:rPr>
                <w:rFonts w:ascii="仿宋" w:eastAsia="仿宋" w:hAnsi="仿宋" w:cs="仿宋" w:hint="eastAsia"/>
                <w:b/>
                <w:bCs/>
                <w:szCs w:val="21"/>
              </w:rPr>
              <w:t>(套)</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LED黑板</w:t>
            </w:r>
            <w:proofErr w:type="gramStart"/>
            <w:r w:rsidRPr="00F5407A">
              <w:rPr>
                <w:rFonts w:ascii="仿宋" w:eastAsia="仿宋" w:hAnsi="仿宋" w:cs="仿宋" w:hint="eastAsia"/>
                <w:b/>
                <w:bCs/>
                <w:szCs w:val="21"/>
              </w:rPr>
              <w:t>灯数量</w:t>
            </w:r>
            <w:proofErr w:type="gramEnd"/>
            <w:r w:rsidRPr="00F5407A">
              <w:rPr>
                <w:rFonts w:ascii="仿宋" w:eastAsia="仿宋" w:hAnsi="仿宋" w:cs="仿宋" w:hint="eastAsia"/>
                <w:b/>
                <w:bCs/>
                <w:szCs w:val="21"/>
              </w:rPr>
              <w:t>(套)</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LED面板</w:t>
            </w:r>
            <w:proofErr w:type="gramStart"/>
            <w:r w:rsidRPr="00F5407A">
              <w:rPr>
                <w:rFonts w:ascii="仿宋" w:eastAsia="仿宋" w:hAnsi="仿宋" w:cs="仿宋" w:hint="eastAsia"/>
                <w:b/>
                <w:bCs/>
                <w:szCs w:val="21"/>
              </w:rPr>
              <w:t>灯数量</w:t>
            </w:r>
            <w:proofErr w:type="gramEnd"/>
            <w:r w:rsidRPr="00F5407A">
              <w:rPr>
                <w:rFonts w:ascii="仿宋" w:eastAsia="仿宋" w:hAnsi="仿宋" w:cs="仿宋" w:hint="eastAsia"/>
                <w:b/>
                <w:bCs/>
                <w:szCs w:val="21"/>
              </w:rPr>
              <w:t>(套)</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b/>
                <w:bCs/>
                <w:szCs w:val="21"/>
              </w:rPr>
            </w:pPr>
            <w:r w:rsidRPr="00F5407A">
              <w:rPr>
                <w:rFonts w:ascii="仿宋" w:eastAsia="仿宋" w:hAnsi="仿宋" w:cs="仿宋" w:hint="eastAsia"/>
                <w:b/>
                <w:bCs/>
                <w:szCs w:val="21"/>
              </w:rPr>
              <w:t>备注</w:t>
            </w:r>
          </w:p>
        </w:tc>
      </w:tr>
      <w:tr w:rsidR="00F5407A" w:rsidRPr="00F5407A" w:rsidTr="005B4C96">
        <w:trPr>
          <w:trHeight w:val="90"/>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45平米</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3</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有吊顶场所（参照LED教室</w:t>
            </w:r>
            <w:r w:rsidRPr="00F5407A">
              <w:rPr>
                <w:rFonts w:ascii="仿宋" w:eastAsia="仿宋" w:hAnsi="仿宋" w:cs="仿宋"/>
                <w:szCs w:val="21"/>
              </w:rPr>
              <w:t>灯数量</w:t>
            </w:r>
            <w:r w:rsidRPr="00F5407A">
              <w:rPr>
                <w:rFonts w:ascii="仿宋" w:eastAsia="仿宋" w:hAnsi="仿宋" w:cs="仿宋" w:hint="eastAsia"/>
                <w:szCs w:val="21"/>
              </w:rPr>
              <w:t>）</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没有黑板的房间不安装黑板灯</w:t>
            </w:r>
          </w:p>
        </w:tc>
      </w:tr>
      <w:tr w:rsidR="00F5407A" w:rsidRPr="00F5407A" w:rsidTr="005B4C96">
        <w:trPr>
          <w:trHeight w:val="326"/>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65平米</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3</w:t>
            </w: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p>
        </w:tc>
      </w:tr>
      <w:tr w:rsidR="00F5407A" w:rsidRPr="00F5407A" w:rsidTr="005B4C96">
        <w:trPr>
          <w:trHeight w:val="318"/>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3</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65平米—90平米</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3</w:t>
            </w: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p>
        </w:tc>
      </w:tr>
      <w:tr w:rsidR="00F5407A" w:rsidRPr="00F5407A" w:rsidTr="005B4C96">
        <w:trPr>
          <w:trHeight w:val="494"/>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4</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90平米</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在12套的基础上每增加4平米增加一套</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r w:rsidRPr="00F5407A">
              <w:rPr>
                <w:rFonts w:ascii="仿宋" w:eastAsia="仿宋" w:hAnsi="仿宋" w:cs="仿宋" w:hint="eastAsia"/>
                <w:szCs w:val="21"/>
              </w:rPr>
              <w:t>3</w:t>
            </w: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5407A" w:rsidRPr="00F5407A" w:rsidRDefault="00F5407A" w:rsidP="005B4C96">
            <w:pPr>
              <w:jc w:val="center"/>
              <w:rPr>
                <w:rFonts w:ascii="仿宋" w:eastAsia="仿宋" w:hAnsi="仿宋" w:cs="仿宋"/>
                <w:szCs w:val="21"/>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07A" w:rsidRPr="00F5407A" w:rsidRDefault="00F5407A" w:rsidP="005B4C96">
            <w:pPr>
              <w:jc w:val="center"/>
              <w:rPr>
                <w:rFonts w:ascii="仿宋" w:eastAsia="仿宋" w:hAnsi="仿宋" w:cs="仿宋"/>
                <w:szCs w:val="21"/>
              </w:rPr>
            </w:pPr>
          </w:p>
        </w:tc>
      </w:tr>
    </w:tbl>
    <w:p w:rsidR="00F5407A" w:rsidRPr="00F5407A" w:rsidRDefault="00F5407A" w:rsidP="00F5407A">
      <w:pPr>
        <w:pStyle w:val="a5"/>
        <w:rPr>
          <w:rFonts w:ascii="仿宋" w:eastAsia="仿宋" w:hAnsi="仿宋"/>
          <w:b/>
          <w:bCs/>
          <w:sz w:val="24"/>
        </w:rPr>
      </w:pPr>
      <w:r w:rsidRPr="00F5407A">
        <w:rPr>
          <w:rFonts w:ascii="仿宋" w:eastAsia="仿宋" w:hAnsi="仿宋" w:cs="仿宋" w:hint="eastAsia"/>
          <w:sz w:val="24"/>
        </w:rPr>
        <w:t>*</w:t>
      </w:r>
      <w:r w:rsidRPr="00F5407A">
        <w:rPr>
          <w:rFonts w:ascii="仿宋" w:eastAsia="仿宋" w:hAnsi="仿宋" w:hint="eastAsia"/>
          <w:b/>
          <w:bCs/>
          <w:sz w:val="24"/>
        </w:rPr>
        <w:t>【三】安装规范及要求：</w:t>
      </w:r>
    </w:p>
    <w:p w:rsidR="00F5407A" w:rsidRPr="00F5407A" w:rsidRDefault="00F5407A" w:rsidP="00F5407A">
      <w:pPr>
        <w:numPr>
          <w:ilvl w:val="0"/>
          <w:numId w:val="1"/>
        </w:numPr>
        <w:spacing w:after="160" w:line="360" w:lineRule="auto"/>
        <w:ind w:left="480" w:hangingChars="200" w:hanging="480"/>
        <w:rPr>
          <w:rFonts w:ascii="仿宋" w:eastAsia="仿宋" w:hAnsi="仿宋" w:cs="仿宋"/>
          <w:sz w:val="24"/>
        </w:rPr>
      </w:pPr>
      <w:r w:rsidRPr="00F5407A">
        <w:rPr>
          <w:rFonts w:ascii="仿宋" w:eastAsia="仿宋" w:hAnsi="仿宋" w:cs="仿宋" w:hint="eastAsia"/>
          <w:sz w:val="24"/>
        </w:rPr>
        <w:t>总体要求</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1.1.投标人需考虑各类场室的面积差异，造成设计及安装辅材用量的不统一，投标人应该充分考虑建设过程中的难度和不确定因素，教学期间建设原则：①必须保证学生、老师的人身安全；②不能影响学校正常的教学工作，较大噪声的施工必须安排在下课时间或周末进行，同时也不能对周边的居民造成不良的影响；③建设人员不能在校内现场居住，同时在建设期间未经学校允许不得进入校园的非建设区域。</w:t>
      </w:r>
      <w:r w:rsidRPr="00F5407A">
        <w:rPr>
          <w:rFonts w:ascii="仿宋" w:eastAsia="仿宋" w:hAnsi="仿宋" w:cs="仿宋" w:hint="eastAsia"/>
          <w:b/>
          <w:bCs/>
          <w:sz w:val="24"/>
        </w:rPr>
        <w:t>（投标时提供承诺函）</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1.2.本项目①部分学校位于偏远山区，路程较远，施工过程中可能会出现雨季汛期，投标人应充分知晓该情况，须确保项目实施过程中有关工作人员人身安全。②部分学校位</w:t>
      </w:r>
      <w:r w:rsidRPr="00F5407A">
        <w:rPr>
          <w:rFonts w:ascii="仿宋" w:eastAsia="仿宋" w:hAnsi="仿宋" w:cs="仿宋" w:hint="eastAsia"/>
          <w:sz w:val="24"/>
        </w:rPr>
        <w:lastRenderedPageBreak/>
        <w:t>于闹市或住宅区，投标人须文明施工，不得惊扰四邻，如经师生或居民投诉而整改的，或被勒令停工的，因此遭受的任何经济损失，概由投标人自行负责。③强电安装人员须持证上岗施工。④由上述原因，造成实施过程中的人身、财产等安全事故的由投标人负责，采购人不承担任何经济和法律责任。</w:t>
      </w:r>
      <w:r w:rsidRPr="00F5407A">
        <w:rPr>
          <w:rFonts w:ascii="仿宋" w:eastAsia="仿宋" w:hAnsi="仿宋" w:cs="仿宋" w:hint="eastAsia"/>
          <w:b/>
          <w:bCs/>
          <w:sz w:val="24"/>
        </w:rPr>
        <w:t>（投标时提供承诺函）</w:t>
      </w:r>
    </w:p>
    <w:p w:rsidR="00F5407A" w:rsidRPr="00F5407A" w:rsidRDefault="00F5407A" w:rsidP="00F5407A">
      <w:pPr>
        <w:pStyle w:val="a5"/>
        <w:spacing w:line="360" w:lineRule="auto"/>
        <w:ind w:firstLineChars="200" w:firstLine="480"/>
        <w:rPr>
          <w:rFonts w:ascii="仿宋" w:eastAsia="仿宋" w:hAnsi="仿宋"/>
          <w:sz w:val="24"/>
        </w:rPr>
      </w:pPr>
      <w:r w:rsidRPr="00F5407A">
        <w:rPr>
          <w:rFonts w:ascii="仿宋" w:eastAsia="仿宋" w:hAnsi="仿宋" w:hint="eastAsia"/>
          <w:sz w:val="24"/>
        </w:rPr>
        <w:t>1.3.施工人员出入校园，严格遵守防疫部门及校方的相关规定。投标人在合同签订时提供《防疫措施》和《防疫责任承诺书》。由于投标人对自身人员管控不力，而致使校园疫情发生的，采购人将无条件解除采购合同，由此造成的损失由中标人承担，并追究其法律责任。</w:t>
      </w:r>
      <w:r w:rsidRPr="00F5407A">
        <w:rPr>
          <w:rFonts w:ascii="仿宋" w:eastAsia="仿宋" w:hAnsi="仿宋" w:cs="仿宋" w:hint="eastAsia"/>
          <w:b/>
          <w:bCs/>
          <w:sz w:val="24"/>
        </w:rPr>
        <w:t>（投标时提供承诺函）</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1.4.线路须穿管或线槽保护，不得有裸露电线，原有线路能满足招标文件及规范要求的可利用原线路，不能满足招标文件及规范要求的必须移除后全新布线，控制开关需全新安装。每间场</w:t>
      </w:r>
      <w:proofErr w:type="gramStart"/>
      <w:r w:rsidRPr="00F5407A">
        <w:rPr>
          <w:rFonts w:ascii="仿宋" w:eastAsia="仿宋" w:hAnsi="仿宋" w:cs="仿宋" w:hint="eastAsia"/>
          <w:sz w:val="24"/>
        </w:rPr>
        <w:t>室至少</w:t>
      </w:r>
      <w:proofErr w:type="gramEnd"/>
      <w:r w:rsidRPr="00F5407A">
        <w:rPr>
          <w:rFonts w:ascii="仿宋" w:eastAsia="仿宋" w:hAnsi="仿宋" w:cs="仿宋" w:hint="eastAsia"/>
          <w:sz w:val="24"/>
        </w:rPr>
        <w:t>一个物理开关控制黑板灯，一个物理开关控制教室灯或面板灯。照明系统供电线路设计、线缆选型、施工安装等不得存有安全隐患。并且所使用的材料必须符合本招标文件要求和国家相关标准的规定。</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1.5.安装包含旧灯具拆除、规范处理、灯具拆除墙面的处理和恢复，遮挡灯具的电扇</w:t>
      </w:r>
      <w:proofErr w:type="gramStart"/>
      <w:r w:rsidRPr="00F5407A">
        <w:rPr>
          <w:rFonts w:ascii="仿宋" w:eastAsia="仿宋" w:hAnsi="仿宋" w:cs="仿宋" w:hint="eastAsia"/>
          <w:sz w:val="24"/>
        </w:rPr>
        <w:t>拆除及移装</w:t>
      </w:r>
      <w:proofErr w:type="gramEnd"/>
      <w:r w:rsidRPr="00F5407A">
        <w:rPr>
          <w:rFonts w:ascii="仿宋" w:eastAsia="仿宋" w:hAnsi="仿宋" w:cs="仿宋" w:hint="eastAsia"/>
          <w:sz w:val="24"/>
        </w:rPr>
        <w:t>。新灯具安装所需的材料费、搬运费、安装费等费用，并且所使用的材料必须符合本招标文件要求和国家相关标准的规定。</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w:t>
      </w:r>
      <w:r w:rsidRPr="00F5407A">
        <w:rPr>
          <w:rFonts w:ascii="仿宋" w:eastAsia="仿宋" w:hAnsi="仿宋" w:cs="仿宋"/>
          <w:sz w:val="24"/>
        </w:rPr>
        <w:t>.</w:t>
      </w:r>
      <w:r w:rsidRPr="00F5407A">
        <w:rPr>
          <w:rFonts w:ascii="仿宋" w:eastAsia="仿宋" w:hAnsi="仿宋" w:cs="仿宋" w:hint="eastAsia"/>
          <w:sz w:val="24"/>
        </w:rPr>
        <w:t>6</w:t>
      </w:r>
      <w:r w:rsidRPr="00F5407A">
        <w:rPr>
          <w:rFonts w:ascii="仿宋" w:eastAsia="仿宋" w:hAnsi="仿宋" w:cs="仿宋"/>
          <w:sz w:val="24"/>
        </w:rPr>
        <w:t>.</w:t>
      </w:r>
      <w:r w:rsidRPr="00F5407A">
        <w:rPr>
          <w:rFonts w:ascii="仿宋" w:eastAsia="仿宋" w:hAnsi="仿宋" w:cs="仿宋" w:hint="eastAsia"/>
          <w:sz w:val="24"/>
        </w:rPr>
        <w:t>货物（含零部件、配件等）须是全新，表面无划伤、无碰撞痕迹。</w:t>
      </w:r>
    </w:p>
    <w:p w:rsidR="00F5407A" w:rsidRPr="00F5407A" w:rsidRDefault="00F5407A" w:rsidP="00F5407A">
      <w:pPr>
        <w:spacing w:line="360" w:lineRule="auto"/>
        <w:rPr>
          <w:rFonts w:ascii="仿宋" w:eastAsia="仿宋" w:hAnsi="仿宋" w:cs="仿宋"/>
          <w:sz w:val="24"/>
        </w:rPr>
      </w:pPr>
      <w:r w:rsidRPr="00F5407A">
        <w:rPr>
          <w:rFonts w:ascii="仿宋" w:eastAsia="仿宋" w:hAnsi="仿宋" w:cs="仿宋" w:hint="eastAsia"/>
          <w:sz w:val="24"/>
        </w:rPr>
        <w:t>2、照明器具：中小学普通教室照明设计安装应符合 GB/T 36876-2018 的要求。</w:t>
      </w:r>
    </w:p>
    <w:p w:rsidR="00F5407A" w:rsidRPr="00F5407A" w:rsidRDefault="00F5407A" w:rsidP="00F5407A">
      <w:pPr>
        <w:spacing w:line="360" w:lineRule="auto"/>
        <w:rPr>
          <w:rFonts w:ascii="仿宋" w:eastAsia="仿宋" w:hAnsi="仿宋" w:cs="仿宋"/>
          <w:sz w:val="24"/>
        </w:rPr>
      </w:pPr>
      <w:r w:rsidRPr="00F5407A">
        <w:rPr>
          <w:rFonts w:ascii="仿宋" w:eastAsia="仿宋" w:hAnsi="仿宋" w:cs="仿宋" w:hint="eastAsia"/>
          <w:sz w:val="24"/>
        </w:rPr>
        <w:t>3、场室照明灯安装规范</w:t>
      </w:r>
    </w:p>
    <w:p w:rsidR="00F5407A" w:rsidRPr="00F5407A" w:rsidRDefault="00F5407A" w:rsidP="00F5407A">
      <w:pPr>
        <w:spacing w:line="360" w:lineRule="auto"/>
        <w:ind w:firstLineChars="100" w:firstLine="240"/>
        <w:rPr>
          <w:rFonts w:ascii="仿宋" w:eastAsia="仿宋" w:hAnsi="仿宋" w:cs="仿宋"/>
          <w:sz w:val="24"/>
        </w:rPr>
      </w:pPr>
      <w:r w:rsidRPr="00F5407A">
        <w:rPr>
          <w:rFonts w:ascii="仿宋" w:eastAsia="仿宋" w:hAnsi="仿宋" w:cs="仿宋" w:hint="eastAsia"/>
          <w:sz w:val="24"/>
        </w:rPr>
        <w:t>3.1.学校应根据教室实际情况，选择内嵌或吊杆安装的方式，采用吊杆方式时，吊杆应与灯面垂直，不得倾斜。照明灯具距教室参考平面的最低悬挂高度不应低于1.70m。详见下图所示。</w:t>
      </w:r>
    </w:p>
    <w:p w:rsidR="00F5407A" w:rsidRPr="00F5407A" w:rsidRDefault="00F5407A" w:rsidP="00F5407A">
      <w:pPr>
        <w:spacing w:line="360" w:lineRule="auto"/>
        <w:rPr>
          <w:rFonts w:ascii="仿宋" w:eastAsia="仿宋" w:hAnsi="仿宋" w:cs="仿宋"/>
          <w:sz w:val="24"/>
        </w:rPr>
      </w:pPr>
      <w:r w:rsidRPr="00F5407A">
        <w:rPr>
          <w:noProof/>
        </w:rPr>
        <w:drawing>
          <wp:inline distT="0" distB="0" distL="0" distR="0" wp14:anchorId="570ACBF0" wp14:editId="543EA1A2">
            <wp:extent cx="5264785" cy="2322830"/>
            <wp:effectExtent l="0" t="0" r="8255" b="889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5264785" cy="2322830"/>
                    </a:xfrm>
                    <a:prstGeom prst="rect">
                      <a:avLst/>
                    </a:prstGeom>
                    <a:ln>
                      <a:noFill/>
                    </a:ln>
                  </pic:spPr>
                </pic:pic>
              </a:graphicData>
            </a:graphic>
          </wp:inline>
        </w:drawing>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3.2.场室灯具排列宜采用其长轴垂直于黑板面布置，详见下图所示。</w:t>
      </w:r>
    </w:p>
    <w:p w:rsidR="00F5407A" w:rsidRPr="00F5407A" w:rsidRDefault="00F5407A" w:rsidP="00F5407A">
      <w:pPr>
        <w:spacing w:line="360" w:lineRule="auto"/>
        <w:rPr>
          <w:rFonts w:ascii="仿宋" w:eastAsia="仿宋" w:hAnsi="仿宋" w:cs="仿宋"/>
          <w:sz w:val="24"/>
        </w:rPr>
      </w:pPr>
      <w:r w:rsidRPr="00F5407A">
        <w:rPr>
          <w:noProof/>
        </w:rPr>
        <w:lastRenderedPageBreak/>
        <w:drawing>
          <wp:inline distT="0" distB="0" distL="0" distR="0" wp14:anchorId="01CBAFD4" wp14:editId="7E2501AC">
            <wp:extent cx="3769995" cy="4254500"/>
            <wp:effectExtent l="0" t="0" r="9525" b="1270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9" cstate="print"/>
                    <a:srcRect/>
                    <a:stretch>
                      <a:fillRect/>
                    </a:stretch>
                  </pic:blipFill>
                  <pic:spPr>
                    <a:xfrm>
                      <a:off x="0" y="0"/>
                      <a:ext cx="3769995" cy="4254500"/>
                    </a:xfrm>
                    <a:prstGeom prst="rect">
                      <a:avLst/>
                    </a:prstGeom>
                    <a:ln>
                      <a:noFill/>
                    </a:ln>
                  </pic:spPr>
                </pic:pic>
              </a:graphicData>
            </a:graphic>
          </wp:inline>
        </w:drawing>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本图所示为标准普通教室，教室长9.00m，宽7.20m，黑板宽4.00m，高1.00m。</w:t>
      </w:r>
    </w:p>
    <w:p w:rsidR="00F5407A" w:rsidRPr="00F5407A" w:rsidRDefault="00F5407A" w:rsidP="00F5407A">
      <w:pPr>
        <w:spacing w:line="360" w:lineRule="auto"/>
        <w:rPr>
          <w:rFonts w:ascii="仿宋" w:eastAsia="仿宋" w:hAnsi="仿宋" w:cs="仿宋"/>
          <w:sz w:val="24"/>
        </w:rPr>
      </w:pPr>
      <w:r w:rsidRPr="00F5407A">
        <w:rPr>
          <w:noProof/>
        </w:rPr>
        <w:drawing>
          <wp:inline distT="0" distB="0" distL="0" distR="0" wp14:anchorId="6CBE2363" wp14:editId="55608021">
            <wp:extent cx="313055" cy="151130"/>
            <wp:effectExtent l="0" t="0" r="6985" b="127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0" cstate="print"/>
                    <a:srcRect/>
                    <a:stretch>
                      <a:fillRect/>
                    </a:stretch>
                  </pic:blipFill>
                  <pic:spPr>
                    <a:xfrm>
                      <a:off x="0" y="0"/>
                      <a:ext cx="313055" cy="151130"/>
                    </a:xfrm>
                    <a:prstGeom prst="rect">
                      <a:avLst/>
                    </a:prstGeom>
                    <a:ln>
                      <a:noFill/>
                    </a:ln>
                  </pic:spPr>
                </pic:pic>
              </a:graphicData>
            </a:graphic>
          </wp:inline>
        </w:drawing>
      </w:r>
      <w:r w:rsidRPr="00F5407A">
        <w:rPr>
          <w:rFonts w:ascii="仿宋" w:eastAsia="仿宋" w:hAnsi="仿宋" w:cs="仿宋" w:hint="eastAsia"/>
          <w:sz w:val="24"/>
        </w:rPr>
        <w:t>斜线所示</w:t>
      </w:r>
      <w:proofErr w:type="gramStart"/>
      <w:r w:rsidRPr="00F5407A">
        <w:rPr>
          <w:rFonts w:ascii="仿宋" w:eastAsia="仿宋" w:hAnsi="仿宋" w:cs="仿宋" w:hint="eastAsia"/>
          <w:sz w:val="24"/>
        </w:rPr>
        <w:t>一</w:t>
      </w:r>
      <w:proofErr w:type="gramEnd"/>
      <w:r w:rsidRPr="00F5407A">
        <w:rPr>
          <w:rFonts w:ascii="仿宋" w:eastAsia="仿宋" w:hAnsi="仿宋" w:cs="仿宋" w:hint="eastAsia"/>
          <w:sz w:val="24"/>
        </w:rPr>
        <w:t>根管内导线数量为4根，图中未标的管内导线数量为3根。</w:t>
      </w:r>
    </w:p>
    <w:p w:rsidR="00F5407A" w:rsidRPr="00F5407A" w:rsidRDefault="00F5407A" w:rsidP="00F5407A">
      <w:pPr>
        <w:spacing w:line="360" w:lineRule="auto"/>
        <w:rPr>
          <w:rFonts w:ascii="仿宋" w:eastAsia="仿宋" w:hAnsi="仿宋" w:cs="仿宋"/>
          <w:sz w:val="24"/>
        </w:rPr>
      </w:pPr>
      <w:r w:rsidRPr="00F5407A">
        <w:rPr>
          <w:noProof/>
        </w:rPr>
        <w:drawing>
          <wp:inline distT="0" distB="0" distL="0" distR="0" wp14:anchorId="722052DE" wp14:editId="5D180988">
            <wp:extent cx="325120" cy="262255"/>
            <wp:effectExtent l="0" t="0" r="10160" b="12065"/>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11" cstate="print"/>
                    <a:srcRect/>
                    <a:stretch>
                      <a:fillRect/>
                    </a:stretch>
                  </pic:blipFill>
                  <pic:spPr>
                    <a:xfrm>
                      <a:off x="0" y="0"/>
                      <a:ext cx="325120" cy="262255"/>
                    </a:xfrm>
                    <a:prstGeom prst="rect">
                      <a:avLst/>
                    </a:prstGeom>
                    <a:ln>
                      <a:noFill/>
                    </a:ln>
                  </pic:spPr>
                </pic:pic>
              </a:graphicData>
            </a:graphic>
          </wp:inline>
        </w:drawing>
      </w:r>
      <w:r w:rsidRPr="00F5407A">
        <w:rPr>
          <w:rFonts w:ascii="仿宋" w:eastAsia="仿宋" w:hAnsi="仿宋" w:cs="仿宋" w:hint="eastAsia"/>
          <w:sz w:val="24"/>
        </w:rPr>
        <w:t>照明壁装开关，10A 250V。</w:t>
      </w:r>
    </w:p>
    <w:p w:rsidR="00F5407A" w:rsidRPr="00F5407A" w:rsidRDefault="00F5407A" w:rsidP="00F5407A">
      <w:pPr>
        <w:spacing w:line="360" w:lineRule="auto"/>
        <w:rPr>
          <w:rFonts w:ascii="仿宋" w:eastAsia="仿宋" w:hAnsi="仿宋" w:cs="仿宋"/>
          <w:sz w:val="24"/>
        </w:rPr>
      </w:pPr>
      <w:r w:rsidRPr="00F5407A">
        <w:rPr>
          <w:noProof/>
        </w:rPr>
        <w:drawing>
          <wp:inline distT="0" distB="0" distL="0" distR="0" wp14:anchorId="7E327C0C" wp14:editId="71CDC9CC">
            <wp:extent cx="159385" cy="781050"/>
            <wp:effectExtent l="0" t="0" r="11430" b="8255"/>
            <wp:docPr id="1030" name="图片 3"/>
            <wp:cNvGraphicFramePr/>
            <a:graphic xmlns:a="http://schemas.openxmlformats.org/drawingml/2006/main">
              <a:graphicData uri="http://schemas.openxmlformats.org/drawingml/2006/picture">
                <pic:pic xmlns:pic="http://schemas.openxmlformats.org/drawingml/2006/picture">
                  <pic:nvPicPr>
                    <pic:cNvPr id="1030" name="图片 3"/>
                    <pic:cNvPicPr/>
                  </pic:nvPicPr>
                  <pic:blipFill>
                    <a:blip r:embed="rId12" cstate="print"/>
                    <a:srcRect/>
                    <a:stretch>
                      <a:fillRect/>
                    </a:stretch>
                  </pic:blipFill>
                  <pic:spPr>
                    <a:xfrm rot="5400000">
                      <a:off x="0" y="0"/>
                      <a:ext cx="159385" cy="781050"/>
                    </a:xfrm>
                    <a:prstGeom prst="rect">
                      <a:avLst/>
                    </a:prstGeom>
                    <a:ln>
                      <a:noFill/>
                    </a:ln>
                  </pic:spPr>
                </pic:pic>
              </a:graphicData>
            </a:graphic>
          </wp:inline>
        </w:drawing>
      </w:r>
      <w:r w:rsidRPr="00F5407A">
        <w:rPr>
          <w:rFonts w:ascii="仿宋" w:eastAsia="仿宋" w:hAnsi="仿宋" w:cs="仿宋" w:hint="eastAsia"/>
          <w:sz w:val="24"/>
        </w:rPr>
        <w:t>教室灯</w:t>
      </w:r>
    </w:p>
    <w:p w:rsidR="00F5407A" w:rsidRPr="00F5407A" w:rsidRDefault="00F5407A" w:rsidP="00F5407A">
      <w:pPr>
        <w:spacing w:line="360" w:lineRule="auto"/>
        <w:rPr>
          <w:rFonts w:ascii="仿宋" w:eastAsia="仿宋" w:hAnsi="仿宋" w:cs="仿宋"/>
          <w:sz w:val="24"/>
        </w:rPr>
      </w:pPr>
      <w:r w:rsidRPr="00F5407A">
        <w:rPr>
          <w:noProof/>
        </w:rPr>
        <w:drawing>
          <wp:inline distT="0" distB="0" distL="0" distR="0" wp14:anchorId="7EC3979C" wp14:editId="309C294B">
            <wp:extent cx="777875" cy="149225"/>
            <wp:effectExtent l="0" t="0" r="14605" b="3175"/>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13" cstate="print"/>
                    <a:srcRect/>
                    <a:stretch>
                      <a:fillRect/>
                    </a:stretch>
                  </pic:blipFill>
                  <pic:spPr>
                    <a:xfrm>
                      <a:off x="0" y="0"/>
                      <a:ext cx="777875" cy="149225"/>
                    </a:xfrm>
                    <a:prstGeom prst="rect">
                      <a:avLst/>
                    </a:prstGeom>
                    <a:ln>
                      <a:noFill/>
                    </a:ln>
                  </pic:spPr>
                </pic:pic>
              </a:graphicData>
            </a:graphic>
          </wp:inline>
        </w:drawing>
      </w:r>
      <w:r w:rsidRPr="00F5407A">
        <w:rPr>
          <w:rFonts w:ascii="仿宋" w:eastAsia="仿宋" w:hAnsi="仿宋" w:cs="仿宋" w:hint="eastAsia"/>
          <w:sz w:val="24"/>
        </w:rPr>
        <w:t>黑板灯</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以上为参考布置图，具体布置方式，投标人应</w:t>
      </w:r>
      <w:proofErr w:type="gramStart"/>
      <w:r w:rsidRPr="00F5407A">
        <w:rPr>
          <w:rFonts w:ascii="仿宋" w:eastAsia="仿宋" w:hAnsi="仿宋" w:cs="仿宋" w:hint="eastAsia"/>
          <w:sz w:val="24"/>
        </w:rPr>
        <w:t>根据场室面积</w:t>
      </w:r>
      <w:proofErr w:type="gramEnd"/>
      <w:r w:rsidRPr="00F5407A">
        <w:rPr>
          <w:rFonts w:ascii="仿宋" w:eastAsia="仿宋" w:hAnsi="仿宋" w:cs="仿宋" w:hint="eastAsia"/>
          <w:sz w:val="24"/>
        </w:rPr>
        <w:t>大小等情况以最终确定的设计方案为准，但需满足本项目要求。</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3.3.场室安装有风扇，灯具出光面宜低于风扇，且应使用刚性安装。（灯具出光面水平横向距离风扇叶片 25cm 以上除外）。</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3.4.场室照明系统供电线路设计、线缆选型、施工安装等不得存有安全隐患。</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3.5.黑板照明灯宜采用吊杆安装方式，灯具平行于黑板安装，灯具距黑板</w:t>
      </w:r>
      <w:proofErr w:type="gramStart"/>
      <w:r w:rsidRPr="00F5407A">
        <w:rPr>
          <w:rFonts w:ascii="仿宋" w:eastAsia="仿宋" w:hAnsi="仿宋" w:cs="仿宋" w:hint="eastAsia"/>
          <w:sz w:val="24"/>
        </w:rPr>
        <w:t>平行间</w:t>
      </w:r>
      <w:proofErr w:type="gramEnd"/>
      <w:r w:rsidRPr="00F5407A">
        <w:rPr>
          <w:rFonts w:ascii="仿宋" w:eastAsia="仿宋" w:hAnsi="仿宋" w:cs="仿宋" w:hint="eastAsia"/>
          <w:sz w:val="24"/>
        </w:rPr>
        <w:t xml:space="preserve"> d=700mm～1000mm，距黑板上缘垂直距离h=100mm～200mm，以防黑板灯具遮挡投影仪或对授课老师产生直接眩光。</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 xml:space="preserve">3.6.黑板照明灯具的投射角，安装高度应可调节以满足黑板不同照明要求。投射角及高度双向调节可以满足有（无）电子白板（或投影仪）等视觉显示终端不同场室的黑板照明要求。 </w:t>
      </w:r>
    </w:p>
    <w:p w:rsidR="00F5407A" w:rsidRPr="00F5407A" w:rsidRDefault="00F5407A" w:rsidP="00F5407A">
      <w:pPr>
        <w:spacing w:line="360" w:lineRule="auto"/>
        <w:rPr>
          <w:rFonts w:ascii="仿宋" w:eastAsia="仿宋" w:hAnsi="仿宋" w:cs="仿宋"/>
          <w:sz w:val="24"/>
        </w:rPr>
      </w:pPr>
      <w:r w:rsidRPr="00F5407A">
        <w:rPr>
          <w:rFonts w:ascii="仿宋" w:eastAsia="仿宋" w:hAnsi="仿宋" w:cs="仿宋" w:hint="eastAsia"/>
          <w:sz w:val="24"/>
        </w:rPr>
        <w:lastRenderedPageBreak/>
        <w:t xml:space="preserve">4、照明控制规范 </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4.1.场室照明控制应符合 GB 50034-2013、GB 50099-2011 和 GB 50303-2015规定。</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4.2.</w:t>
      </w:r>
      <w:proofErr w:type="gramStart"/>
      <w:r w:rsidRPr="00F5407A">
        <w:rPr>
          <w:rFonts w:ascii="仿宋" w:eastAsia="仿宋" w:hAnsi="仿宋" w:cs="仿宋" w:hint="eastAsia"/>
          <w:sz w:val="24"/>
        </w:rPr>
        <w:t>按场室功能</w:t>
      </w:r>
      <w:proofErr w:type="gramEnd"/>
      <w:r w:rsidRPr="00F5407A">
        <w:rPr>
          <w:rFonts w:ascii="仿宋" w:eastAsia="仿宋" w:hAnsi="仿宋" w:cs="仿宋" w:hint="eastAsia"/>
          <w:sz w:val="24"/>
        </w:rPr>
        <w:t xml:space="preserve">设置照明情况、天然采光状况和场室工作模式（如投影仪模式、黑板模式、显示终端模式等）应采取分区、分组、自动调光控制措施。 </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4.3.按该场室照度要求，结合天然采光采用智能控制系统实现自动调光、人体感应、控制每个灯具、情景模式控制。</w:t>
      </w:r>
    </w:p>
    <w:p w:rsidR="00F5407A" w:rsidRPr="00F5407A" w:rsidRDefault="00F5407A" w:rsidP="00F5407A">
      <w:pPr>
        <w:spacing w:line="360" w:lineRule="auto"/>
        <w:ind w:firstLineChars="200" w:firstLine="480"/>
        <w:rPr>
          <w:rFonts w:ascii="仿宋" w:eastAsia="仿宋" w:hAnsi="仿宋" w:cs="仿宋"/>
          <w:b/>
          <w:bCs/>
          <w:sz w:val="24"/>
        </w:rPr>
      </w:pPr>
      <w:r w:rsidRPr="00F5407A">
        <w:rPr>
          <w:rFonts w:ascii="仿宋" w:eastAsia="仿宋" w:hAnsi="仿宋" w:cs="仿宋" w:hint="eastAsia"/>
          <w:sz w:val="24"/>
        </w:rPr>
        <w:t>4.4.</w:t>
      </w:r>
      <w:r w:rsidRPr="00F5407A">
        <w:rPr>
          <w:rFonts w:ascii="Courier New" w:eastAsia="仿宋" w:hAnsi="Courier New" w:cs="Courier New"/>
          <w:sz w:val="24"/>
        </w:rPr>
        <w:t>﻿</w:t>
      </w:r>
      <w:r w:rsidRPr="00F5407A">
        <w:rPr>
          <w:rFonts w:ascii="仿宋" w:eastAsia="仿宋" w:hAnsi="仿宋" w:cs="仿宋" w:hint="eastAsia"/>
          <w:sz w:val="24"/>
        </w:rPr>
        <w:t>因采用智能控制系统，场室照明控制可按原有照明控制进行，线路不做分区、分组控制措施，但必须满足本项目要求。</w:t>
      </w:r>
      <w:r w:rsidRPr="00F5407A">
        <w:rPr>
          <w:rFonts w:ascii="仿宋" w:eastAsia="仿宋" w:hAnsi="仿宋" w:cs="仿宋" w:hint="eastAsia"/>
          <w:sz w:val="24"/>
        </w:rPr>
        <w:br/>
        <w:t>*</w:t>
      </w:r>
      <w:r w:rsidRPr="00F5407A">
        <w:rPr>
          <w:rFonts w:ascii="仿宋" w:eastAsia="仿宋" w:hAnsi="仿宋" w:cs="仿宋" w:hint="eastAsia"/>
          <w:b/>
          <w:bCs/>
          <w:sz w:val="24"/>
        </w:rPr>
        <w:t>【四】资料移交：</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1、检测报告：提供具有检测资质的第三方检测机构提供的场室光环境质量检测合格报告。检测指标至少包括课桌面维持平均照度、黑板面维持平均照度、课桌面均匀度、黑板面均匀度、照明功率密度、统一眩光值、频闪。</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2、场室光照系统设计方案。</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3、视觉环境建设施工方案。</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4、照明系统竣工图等材料。</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5、配置设备产品合格证明材料。</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6、配置设备安装规范性证明材料。</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7、产品及配套设备的安装图纸及说明；</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8、产品及配套设备使用说明书、维护手册；</w:t>
      </w:r>
    </w:p>
    <w:p w:rsidR="00F5407A" w:rsidRPr="00F5407A" w:rsidRDefault="00F5407A" w:rsidP="00F5407A">
      <w:pPr>
        <w:spacing w:line="360" w:lineRule="auto"/>
        <w:ind w:firstLineChars="200" w:firstLine="480"/>
        <w:rPr>
          <w:rFonts w:ascii="仿宋" w:eastAsia="仿宋" w:hAnsi="仿宋" w:cs="仿宋"/>
          <w:sz w:val="24"/>
        </w:rPr>
      </w:pPr>
      <w:r w:rsidRPr="00F5407A">
        <w:rPr>
          <w:rFonts w:ascii="仿宋" w:eastAsia="仿宋" w:hAnsi="仿宋" w:cs="仿宋" w:hint="eastAsia"/>
          <w:sz w:val="24"/>
        </w:rPr>
        <w:t>9、备件手册、零件及易损件的图纸及相关资料；</w:t>
      </w:r>
    </w:p>
    <w:p w:rsidR="00F5407A" w:rsidRDefault="00F5407A" w:rsidP="00F5407A">
      <w:pPr>
        <w:spacing w:line="360" w:lineRule="auto"/>
        <w:ind w:firstLineChars="200" w:firstLine="480"/>
        <w:rPr>
          <w:rFonts w:ascii="仿宋" w:eastAsia="仿宋" w:hAnsi="仿宋" w:cs="仿宋"/>
          <w:sz w:val="24"/>
        </w:rPr>
        <w:sectPr w:rsidR="00F5407A">
          <w:pgSz w:w="11906" w:h="16838"/>
          <w:pgMar w:top="720" w:right="1274" w:bottom="720" w:left="1276" w:header="851" w:footer="992" w:gutter="0"/>
          <w:cols w:space="720"/>
          <w:docGrid w:type="linesAndChars" w:linePitch="312"/>
        </w:sectPr>
      </w:pPr>
      <w:r w:rsidRPr="00F5407A">
        <w:rPr>
          <w:rFonts w:ascii="仿宋" w:eastAsia="仿宋" w:hAnsi="仿宋" w:cs="仿宋" w:hint="eastAsia"/>
          <w:sz w:val="24"/>
        </w:rPr>
        <w:t>10、其它相关技术资料。</w:t>
      </w:r>
      <w:bookmarkStart w:id="2" w:name="_GoBack"/>
      <w:bookmarkEnd w:id="2"/>
    </w:p>
    <w:p w:rsidR="00DD4D86" w:rsidRPr="003E2354" w:rsidRDefault="00DD4D86" w:rsidP="003E2354">
      <w:pPr>
        <w:rPr>
          <w:rFonts w:hint="eastAsia"/>
        </w:rPr>
      </w:pPr>
    </w:p>
    <w:sectPr w:rsidR="00DD4D86" w:rsidRPr="003E2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70" w:rsidRDefault="00982970" w:rsidP="00F5407A">
      <w:r>
        <w:separator/>
      </w:r>
    </w:p>
  </w:endnote>
  <w:endnote w:type="continuationSeparator" w:id="0">
    <w:p w:rsidR="00982970" w:rsidRDefault="00982970" w:rsidP="00F5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7A" w:rsidRDefault="00F5407A">
    <w:pPr>
      <w:pStyle w:val="a4"/>
      <w:framePr w:wrap="around" w:vAnchor="text" w:hAnchor="margin" w:xAlign="center" w:y="1"/>
      <w:rPr>
        <w:rStyle w:val="a8"/>
      </w:rPr>
    </w:pPr>
    <w:r>
      <w:fldChar w:fldCharType="begin"/>
    </w:r>
    <w:r>
      <w:rPr>
        <w:rStyle w:val="a8"/>
      </w:rPr>
      <w:instrText xml:space="preserve">PAGE  </w:instrText>
    </w:r>
    <w:r>
      <w:fldChar w:fldCharType="separate"/>
    </w:r>
    <w:r w:rsidR="003E2354">
      <w:rPr>
        <w:rStyle w:val="a8"/>
        <w:noProof/>
      </w:rPr>
      <w:t>14</w:t>
    </w:r>
    <w:r>
      <w:fldChar w:fldCharType="end"/>
    </w:r>
  </w:p>
  <w:p w:rsidR="00F5407A" w:rsidRDefault="00F54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70" w:rsidRDefault="00982970" w:rsidP="00F5407A">
      <w:r>
        <w:separator/>
      </w:r>
    </w:p>
  </w:footnote>
  <w:footnote w:type="continuationSeparator" w:id="0">
    <w:p w:rsidR="00982970" w:rsidRDefault="00982970" w:rsidP="00F5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E3E42"/>
    <w:multiLevelType w:val="singleLevel"/>
    <w:tmpl w:val="750E3E4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E0"/>
    <w:rsid w:val="003E2354"/>
    <w:rsid w:val="00725EE0"/>
    <w:rsid w:val="00982970"/>
    <w:rsid w:val="00BB6CE3"/>
    <w:rsid w:val="00DD4D86"/>
    <w:rsid w:val="00F5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4C7416-9054-4CCE-81C6-5CD64552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5407A"/>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F5407A"/>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07A"/>
    <w:rPr>
      <w:sz w:val="18"/>
      <w:szCs w:val="18"/>
    </w:rPr>
  </w:style>
  <w:style w:type="paragraph" w:styleId="a4">
    <w:name w:val="footer"/>
    <w:basedOn w:val="a"/>
    <w:link w:val="Char0"/>
    <w:uiPriority w:val="99"/>
    <w:unhideWhenUsed/>
    <w:qFormat/>
    <w:rsid w:val="00F5407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5407A"/>
    <w:rPr>
      <w:sz w:val="18"/>
      <w:szCs w:val="18"/>
    </w:rPr>
  </w:style>
  <w:style w:type="character" w:customStyle="1" w:styleId="1Char">
    <w:name w:val="标题 1 Char"/>
    <w:basedOn w:val="a0"/>
    <w:link w:val="1"/>
    <w:qFormat/>
    <w:rsid w:val="00F5407A"/>
    <w:rPr>
      <w:rFonts w:ascii="Calibri" w:eastAsia="宋体" w:hAnsi="Calibri" w:cs="Times New Roman"/>
      <w:b/>
      <w:bCs/>
      <w:kern w:val="44"/>
      <w:sz w:val="44"/>
      <w:szCs w:val="44"/>
    </w:rPr>
  </w:style>
  <w:style w:type="character" w:customStyle="1" w:styleId="2Char">
    <w:name w:val="标题 2 Char"/>
    <w:basedOn w:val="a0"/>
    <w:link w:val="2"/>
    <w:rsid w:val="00F5407A"/>
    <w:rPr>
      <w:rFonts w:ascii="Arial" w:eastAsia="黑体" w:hAnsi="Arial" w:cs="Times New Roman"/>
      <w:b/>
      <w:bCs/>
      <w:sz w:val="32"/>
      <w:szCs w:val="32"/>
    </w:rPr>
  </w:style>
  <w:style w:type="paragraph" w:styleId="a5">
    <w:name w:val="Body Text"/>
    <w:basedOn w:val="a"/>
    <w:link w:val="Char1"/>
    <w:unhideWhenUsed/>
    <w:qFormat/>
    <w:rsid w:val="00F5407A"/>
    <w:pPr>
      <w:spacing w:after="120" w:line="259" w:lineRule="auto"/>
    </w:pPr>
    <w:rPr>
      <w:rFonts w:ascii="Calibri" w:eastAsia="宋体" w:hAnsi="Calibri" w:cs="Times New Roman"/>
      <w:szCs w:val="24"/>
    </w:rPr>
  </w:style>
  <w:style w:type="character" w:customStyle="1" w:styleId="Char1">
    <w:name w:val="正文文本 Char"/>
    <w:basedOn w:val="a0"/>
    <w:link w:val="a5"/>
    <w:rsid w:val="00F5407A"/>
    <w:rPr>
      <w:rFonts w:ascii="Calibri" w:eastAsia="宋体" w:hAnsi="Calibri" w:cs="Times New Roman"/>
      <w:szCs w:val="24"/>
    </w:rPr>
  </w:style>
  <w:style w:type="paragraph" w:styleId="a6">
    <w:name w:val="Normal Indent"/>
    <w:basedOn w:val="a"/>
    <w:qFormat/>
    <w:rsid w:val="00F5407A"/>
    <w:pPr>
      <w:spacing w:after="160" w:line="259" w:lineRule="auto"/>
      <w:ind w:firstLineChars="200" w:firstLine="200"/>
    </w:pPr>
    <w:rPr>
      <w:rFonts w:ascii="Calibri" w:eastAsia="宋体" w:hAnsi="Calibri" w:cs="Times New Roman"/>
      <w:szCs w:val="24"/>
    </w:rPr>
  </w:style>
  <w:style w:type="paragraph" w:styleId="a7">
    <w:name w:val="annotation text"/>
    <w:basedOn w:val="a"/>
    <w:link w:val="Char2"/>
    <w:qFormat/>
    <w:rsid w:val="00F5407A"/>
    <w:pPr>
      <w:spacing w:after="160" w:line="259" w:lineRule="auto"/>
      <w:jc w:val="left"/>
    </w:pPr>
    <w:rPr>
      <w:rFonts w:ascii="Calibri" w:eastAsia="宋体" w:hAnsi="Calibri" w:cs="Times New Roman"/>
      <w:szCs w:val="24"/>
    </w:rPr>
  </w:style>
  <w:style w:type="character" w:customStyle="1" w:styleId="Char2">
    <w:name w:val="批注文字 Char"/>
    <w:basedOn w:val="a0"/>
    <w:link w:val="a7"/>
    <w:qFormat/>
    <w:rsid w:val="00F5407A"/>
    <w:rPr>
      <w:rFonts w:ascii="Calibri" w:eastAsia="宋体" w:hAnsi="Calibri" w:cs="Times New Roman"/>
      <w:szCs w:val="24"/>
    </w:rPr>
  </w:style>
  <w:style w:type="character" w:styleId="a8">
    <w:name w:val="page number"/>
    <w:qFormat/>
    <w:rsid w:val="00F5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5024</Words>
  <Characters>5276</Characters>
  <Application>Microsoft Office Word</Application>
  <DocSecurity>0</DocSecurity>
  <Lines>405</Lines>
  <Paragraphs>343</Paragraphs>
  <ScaleCrop>false</ScaleCrop>
  <Company>Microsoft</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4</cp:revision>
  <dcterms:created xsi:type="dcterms:W3CDTF">2022-03-31T08:27:00Z</dcterms:created>
  <dcterms:modified xsi:type="dcterms:W3CDTF">2022-03-31T08:28:00Z</dcterms:modified>
</cp:coreProperties>
</file>