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7C" w:rsidRDefault="00AF237C" w:rsidP="00AF237C">
      <w:pPr>
        <w:spacing w:line="400" w:lineRule="exact"/>
        <w:ind w:firstLine="482"/>
        <w:rPr>
          <w:rFonts w:ascii="仿宋" w:eastAsia="仿宋" w:hAnsi="仿宋"/>
          <w:b/>
          <w:sz w:val="24"/>
        </w:rPr>
      </w:pPr>
      <w:r>
        <w:rPr>
          <w:rFonts w:ascii="仿宋" w:eastAsia="仿宋" w:hAnsi="仿宋"/>
          <w:b/>
          <w:sz w:val="24"/>
        </w:rPr>
        <w:t>前提：本章采购需求中标注“*”号的条款为本次磋商采购项目的实质性要求，供应商应全部满足，否则按无法投标处理。</w:t>
      </w:r>
    </w:p>
    <w:p w:rsidR="00AF237C" w:rsidRDefault="00AF237C" w:rsidP="00AF237C">
      <w:pPr>
        <w:keepNext/>
        <w:keepLines/>
        <w:spacing w:before="260" w:after="260" w:line="400" w:lineRule="exact"/>
        <w:outlineLvl w:val="1"/>
        <w:rPr>
          <w:rFonts w:ascii="仿宋" w:eastAsia="仿宋" w:hAnsi="仿宋"/>
          <w:b/>
          <w:sz w:val="24"/>
        </w:rPr>
      </w:pPr>
      <w:r>
        <w:rPr>
          <w:rFonts w:ascii="仿宋" w:eastAsia="仿宋" w:hAnsi="仿宋"/>
          <w:b/>
          <w:sz w:val="24"/>
        </w:rPr>
        <w:t xml:space="preserve">一、项目概述  </w:t>
      </w:r>
    </w:p>
    <w:p w:rsidR="00AF237C" w:rsidRDefault="00AF237C" w:rsidP="00AF237C">
      <w:pPr>
        <w:spacing w:line="360" w:lineRule="auto"/>
        <w:ind w:firstLine="480"/>
        <w:rPr>
          <w:rFonts w:ascii="仿宋" w:eastAsia="仿宋" w:hAnsi="仿宋"/>
          <w:sz w:val="24"/>
        </w:rPr>
      </w:pPr>
      <w:r>
        <w:rPr>
          <w:rFonts w:ascii="仿宋" w:eastAsia="仿宋" w:hAnsi="仿宋"/>
          <w:sz w:val="24"/>
        </w:rPr>
        <w:t>本项目一个包，坚持“绿色、节俭、必须”的办赛原则，坚决落实“目标不变、力度不减、注重质量、提高效益”的总体要求，立足现有条件，科学筹划大运村仓储物流服务工作，系统规划大运村仓储物流功能区域，依托“系统专业、密切配合、内外联动”的精细化管理模式，确保赛时能为各国家/地区代表团、大运村运行团队和村内商业服务团队提供优质、安全、可靠的仓储物流服务。</w:t>
      </w:r>
    </w:p>
    <w:p w:rsidR="00AF237C" w:rsidRDefault="00AF237C" w:rsidP="00AF237C">
      <w:pPr>
        <w:pStyle w:val="a0"/>
        <w:spacing w:line="360" w:lineRule="auto"/>
        <w:ind w:firstLine="480"/>
        <w:rPr>
          <w:rFonts w:ascii="仿宋" w:eastAsia="仿宋" w:hAnsi="仿宋"/>
          <w:sz w:val="24"/>
        </w:rPr>
      </w:pPr>
      <w:r>
        <w:rPr>
          <w:rFonts w:ascii="仿宋" w:eastAsia="仿宋" w:hAnsi="仿宋"/>
          <w:sz w:val="24"/>
        </w:rPr>
        <w:t>大运村作为最重要的非竞赛场馆，场馆化运行期间需要大量的物资保障，高效、安全、稳定、环保的村内仓储物流服务是确保大运村在筹备阶段和赛事期间正常运行的重要环节，也是提升大运村整体服务保障水平的关键因素。</w:t>
      </w:r>
    </w:p>
    <w:p w:rsidR="00AF237C" w:rsidRDefault="00AF237C" w:rsidP="00AF237C">
      <w:pPr>
        <w:spacing w:line="360" w:lineRule="auto"/>
        <w:ind w:firstLine="480"/>
        <w:rPr>
          <w:rFonts w:ascii="仿宋" w:eastAsia="仿宋" w:hAnsi="仿宋"/>
          <w:sz w:val="24"/>
        </w:rPr>
      </w:pPr>
    </w:p>
    <w:p w:rsidR="00AF237C" w:rsidRDefault="00AF237C" w:rsidP="00AF237C">
      <w:pPr>
        <w:pStyle w:val="2"/>
        <w:rPr>
          <w:rFonts w:ascii="仿宋" w:eastAsia="仿宋" w:hAnsi="仿宋"/>
          <w:sz w:val="24"/>
        </w:rPr>
      </w:pPr>
      <w:r>
        <w:rPr>
          <w:rFonts w:ascii="仿宋" w:eastAsia="仿宋" w:hAnsi="仿宋"/>
          <w:sz w:val="24"/>
        </w:rPr>
        <w:t>二、项目清单：</w:t>
      </w:r>
    </w:p>
    <w:tbl>
      <w:tblPr>
        <w:tblW w:w="5000" w:type="pct"/>
        <w:jc w:val="center"/>
        <w:tblLayout w:type="fixed"/>
        <w:tblLook w:val="04A0" w:firstRow="1" w:lastRow="0" w:firstColumn="1" w:lastColumn="0" w:noHBand="0" w:noVBand="1"/>
      </w:tblPr>
      <w:tblGrid>
        <w:gridCol w:w="1444"/>
        <w:gridCol w:w="1695"/>
        <w:gridCol w:w="2484"/>
        <w:gridCol w:w="2673"/>
      </w:tblGrid>
      <w:tr w:rsidR="00AF237C" w:rsidTr="00CD0DBD">
        <w:trPr>
          <w:trHeight w:val="39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jc w:val="center"/>
              <w:outlineLvl w:val="1"/>
              <w:rPr>
                <w:rFonts w:ascii="仿宋" w:eastAsia="仿宋" w:hAnsi="仿宋"/>
                <w:sz w:val="24"/>
              </w:rPr>
            </w:pPr>
            <w:r>
              <w:rPr>
                <w:rFonts w:ascii="仿宋" w:eastAsia="仿宋" w:hAnsi="仿宋"/>
                <w:sz w:val="24"/>
              </w:rPr>
              <w:t>包号</w:t>
            </w:r>
          </w:p>
        </w:tc>
        <w:tc>
          <w:tcPr>
            <w:tcW w:w="1697"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jc w:val="center"/>
              <w:outlineLvl w:val="1"/>
              <w:rPr>
                <w:rFonts w:ascii="仿宋" w:eastAsia="仿宋" w:hAnsi="仿宋"/>
                <w:sz w:val="24"/>
              </w:rPr>
            </w:pPr>
            <w:r>
              <w:rPr>
                <w:rFonts w:ascii="仿宋" w:eastAsia="仿宋" w:hAnsi="仿宋"/>
                <w:sz w:val="24"/>
              </w:rPr>
              <w:t>标的名称</w:t>
            </w:r>
          </w:p>
        </w:tc>
        <w:tc>
          <w:tcPr>
            <w:tcW w:w="2487"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jc w:val="center"/>
              <w:outlineLvl w:val="1"/>
              <w:rPr>
                <w:rFonts w:ascii="仿宋" w:eastAsia="仿宋" w:hAnsi="仿宋"/>
                <w:sz w:val="24"/>
              </w:rPr>
            </w:pPr>
            <w:r>
              <w:rPr>
                <w:rFonts w:ascii="仿宋" w:eastAsia="仿宋" w:hAnsi="仿宋"/>
                <w:sz w:val="24"/>
              </w:rPr>
              <w:t>所属行业</w:t>
            </w:r>
          </w:p>
        </w:tc>
        <w:tc>
          <w:tcPr>
            <w:tcW w:w="2676"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jc w:val="center"/>
              <w:outlineLvl w:val="1"/>
              <w:rPr>
                <w:rFonts w:ascii="仿宋" w:eastAsia="仿宋" w:hAnsi="仿宋"/>
                <w:sz w:val="24"/>
              </w:rPr>
            </w:pPr>
            <w:r>
              <w:rPr>
                <w:rFonts w:ascii="仿宋" w:eastAsia="仿宋" w:hAnsi="仿宋"/>
                <w:sz w:val="24"/>
              </w:rPr>
              <w:t>数量</w:t>
            </w:r>
          </w:p>
        </w:tc>
      </w:tr>
      <w:tr w:rsidR="00AF237C" w:rsidTr="00CD0DBD">
        <w:trPr>
          <w:trHeight w:val="374"/>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ind w:firstLine="470"/>
              <w:jc w:val="left"/>
              <w:outlineLvl w:val="1"/>
              <w:rPr>
                <w:rFonts w:ascii="仿宋" w:eastAsia="仿宋" w:hAnsi="仿宋"/>
                <w:sz w:val="24"/>
              </w:rPr>
            </w:pPr>
            <w:r>
              <w:rPr>
                <w:rFonts w:ascii="仿宋" w:eastAsia="仿宋" w:hAnsi="仿宋"/>
                <w:sz w:val="24"/>
              </w:rPr>
              <w:t>01</w:t>
            </w:r>
          </w:p>
        </w:tc>
        <w:tc>
          <w:tcPr>
            <w:tcW w:w="1697"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jc w:val="left"/>
              <w:outlineLvl w:val="1"/>
              <w:rPr>
                <w:rFonts w:ascii="仿宋" w:eastAsia="仿宋" w:hAnsi="仿宋"/>
                <w:sz w:val="24"/>
              </w:rPr>
            </w:pPr>
            <w:r>
              <w:rPr>
                <w:rFonts w:ascii="仿宋" w:eastAsia="仿宋" w:hAnsi="仿宋"/>
                <w:sz w:val="24"/>
              </w:rPr>
              <w:t>第31届世界大学生夏季运动会大运村仓储物流服务</w:t>
            </w:r>
          </w:p>
        </w:tc>
        <w:tc>
          <w:tcPr>
            <w:tcW w:w="2487"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ind w:firstLine="470"/>
              <w:jc w:val="left"/>
              <w:outlineLvl w:val="1"/>
              <w:rPr>
                <w:rFonts w:ascii="仿宋" w:eastAsia="仿宋" w:hAnsi="仿宋"/>
                <w:sz w:val="24"/>
              </w:rPr>
            </w:pPr>
            <w:r>
              <w:rPr>
                <w:rFonts w:ascii="仿宋" w:eastAsia="仿宋" w:hAnsi="仿宋"/>
                <w:sz w:val="24"/>
              </w:rPr>
              <w:t>仓储业</w:t>
            </w:r>
          </w:p>
        </w:tc>
        <w:tc>
          <w:tcPr>
            <w:tcW w:w="2676" w:type="dxa"/>
            <w:tcBorders>
              <w:top w:val="single" w:sz="4" w:space="0" w:color="000000"/>
              <w:left w:val="single" w:sz="4" w:space="0" w:color="000000"/>
              <w:bottom w:val="single" w:sz="4" w:space="0" w:color="000000"/>
              <w:right w:val="single" w:sz="4" w:space="0" w:color="000000"/>
            </w:tcBorders>
            <w:vAlign w:val="center"/>
          </w:tcPr>
          <w:p w:rsidR="00AF237C" w:rsidRDefault="00AF237C" w:rsidP="00CD0DBD">
            <w:pPr>
              <w:spacing w:line="360" w:lineRule="atLeast"/>
              <w:ind w:firstLine="1190"/>
              <w:jc w:val="left"/>
              <w:outlineLvl w:val="1"/>
              <w:rPr>
                <w:rFonts w:ascii="仿宋" w:eastAsia="仿宋" w:hAnsi="仿宋"/>
                <w:sz w:val="24"/>
              </w:rPr>
            </w:pPr>
            <w:r>
              <w:rPr>
                <w:rFonts w:ascii="仿宋" w:eastAsia="仿宋" w:hAnsi="仿宋"/>
                <w:sz w:val="24"/>
              </w:rPr>
              <w:t>1</w:t>
            </w:r>
          </w:p>
        </w:tc>
      </w:tr>
    </w:tbl>
    <w:p w:rsidR="00AF237C" w:rsidRDefault="00AF237C" w:rsidP="00AF237C">
      <w:pPr>
        <w:spacing w:line="360" w:lineRule="auto"/>
        <w:rPr>
          <w:rFonts w:ascii="仿宋" w:eastAsia="仿宋" w:hAnsi="仿宋"/>
          <w:sz w:val="24"/>
        </w:rPr>
      </w:pPr>
      <w:bookmarkStart w:id="0" w:name="PO_默认文件内容_27"/>
      <w:bookmarkEnd w:id="0"/>
    </w:p>
    <w:p w:rsidR="00AF237C" w:rsidRDefault="00AF237C" w:rsidP="00AF237C">
      <w:pPr>
        <w:keepNext/>
        <w:keepLines/>
        <w:spacing w:before="260" w:after="260" w:line="400" w:lineRule="exact"/>
        <w:outlineLvl w:val="1"/>
        <w:rPr>
          <w:rFonts w:ascii="仿宋" w:eastAsia="仿宋" w:hAnsi="仿宋"/>
          <w:b/>
          <w:bCs/>
          <w:sz w:val="24"/>
        </w:rPr>
      </w:pPr>
      <w:r>
        <w:rPr>
          <w:rFonts w:ascii="仿宋" w:eastAsia="仿宋" w:hAnsi="仿宋"/>
          <w:b/>
          <w:bCs/>
          <w:sz w:val="24"/>
        </w:rPr>
        <w:t>三、服务要求</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*3.1、物流中心设置</w:t>
      </w:r>
    </w:p>
    <w:p w:rsidR="00AF237C" w:rsidRDefault="00AF237C" w:rsidP="00AF237C">
      <w:pPr>
        <w:pStyle w:val="a6"/>
        <w:spacing w:line="360" w:lineRule="auto"/>
        <w:ind w:firstLine="480"/>
        <w:rPr>
          <w:rFonts w:ascii="仿宋" w:eastAsia="仿宋" w:hAnsi="仿宋"/>
          <w:bCs/>
          <w:sz w:val="24"/>
        </w:rPr>
      </w:pPr>
      <w:r>
        <w:rPr>
          <w:rFonts w:ascii="仿宋" w:eastAsia="仿宋" w:hAnsi="仿宋"/>
          <w:bCs/>
          <w:sz w:val="24"/>
        </w:rPr>
        <w:t>大运村物流中心位于大运村西门内侧、友谊路北侧，总建筑面积约2000平方米，层高13米，物流中心北侧规划室外水箱和防汛用品专区，仓内建设有喷淋系统和监控系统，规划有办公（值班）区、存储区、收货区、生产区、发货区、工具存放区等，并专门设置了运动员物品专用区。为确保防疫物资、布草等物资仓储过程中的防尘要求，成交供应商后期须在库内建设环氧地坪；同时，后期计划引入专业的仓储物流智能化系统，进一步提升仓储物流的规范</w:t>
      </w:r>
      <w:r>
        <w:rPr>
          <w:rFonts w:ascii="仿宋" w:eastAsia="仿宋" w:hAnsi="仿宋"/>
          <w:bCs/>
          <w:sz w:val="24"/>
        </w:rPr>
        <w:lastRenderedPageBreak/>
        <w:t>化、专业化、信息化水平，从而促进仓储物流管理效率的提升。按照最低保障要求，为确保运行需要和服务质量，成交供应商需在物流中心配置叉车2台，配备仓储作业设备和工具若干。</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*3.2、主要工作任务</w:t>
      </w:r>
    </w:p>
    <w:p w:rsidR="00AF237C" w:rsidRDefault="00AF237C" w:rsidP="00AF237C">
      <w:pPr>
        <w:pStyle w:val="a6"/>
        <w:spacing w:line="360" w:lineRule="auto"/>
        <w:ind w:firstLine="480"/>
        <w:rPr>
          <w:rFonts w:ascii="仿宋" w:eastAsia="仿宋" w:hAnsi="仿宋"/>
          <w:bCs/>
          <w:sz w:val="24"/>
        </w:rPr>
      </w:pPr>
      <w:r>
        <w:rPr>
          <w:rFonts w:ascii="仿宋" w:eastAsia="仿宋" w:hAnsi="仿宋"/>
          <w:bCs/>
          <w:sz w:val="24"/>
        </w:rPr>
        <w:t>为保障大运村在场馆化运行阶段后期及赛时运行阶段顺畅运行，大运村仓储物流业务将根据各业务口工作需要和各代表团需求，</w:t>
      </w:r>
      <w:r>
        <w:rPr>
          <w:rFonts w:ascii="仿宋" w:eastAsia="仿宋" w:hAnsi="仿宋"/>
          <w:bCs/>
          <w:sz w:val="24"/>
          <w:lang w:eastAsia="zh-Hans"/>
        </w:rPr>
        <w:t>对</w:t>
      </w:r>
      <w:r>
        <w:rPr>
          <w:rFonts w:ascii="仿宋" w:eastAsia="仿宋" w:hAnsi="仿宋"/>
          <w:bCs/>
          <w:sz w:val="24"/>
        </w:rPr>
        <w:t>大运村运行所需物资、</w:t>
      </w:r>
      <w:r>
        <w:rPr>
          <w:rFonts w:ascii="仿宋" w:eastAsia="仿宋" w:hAnsi="仿宋"/>
          <w:bCs/>
          <w:sz w:val="24"/>
          <w:lang w:eastAsia="zh-Hans"/>
        </w:rPr>
        <w:t>代表团</w:t>
      </w:r>
      <w:r>
        <w:rPr>
          <w:rFonts w:ascii="仿宋" w:eastAsia="仿宋" w:hAnsi="仿宋"/>
          <w:bCs/>
          <w:sz w:val="24"/>
        </w:rPr>
        <w:t>物资、</w:t>
      </w:r>
      <w:r>
        <w:rPr>
          <w:rFonts w:ascii="仿宋" w:eastAsia="仿宋" w:hAnsi="仿宋"/>
          <w:bCs/>
          <w:sz w:val="24"/>
          <w:lang w:eastAsia="zh-Hans"/>
        </w:rPr>
        <w:t>赞助商物资等</w:t>
      </w:r>
      <w:r>
        <w:rPr>
          <w:rFonts w:ascii="仿宋" w:eastAsia="仿宋" w:hAnsi="仿宋"/>
          <w:bCs/>
          <w:sz w:val="24"/>
        </w:rPr>
        <w:t>提供村内仓储管理和物流配送服务，包括但不限于物资的验收、入库、发放、调拨、仓储、管理、配送、回收等业务。涉及物资包括公寓布草、低值易耗品、办公设施设备、特许商品、快消品、赞助（捐赠）物资、代表团寄存物资、防疫物资等。</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*3.3、主要服务对象</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仓储物流的服务对象主要为各国家/地区代表团、大运村运行团队和村内商业服务团队，优先服务于代表团。大运村仓储物流业务只对内不对外，不接受个人或者大运村以外单位的仓储物流服务申请。</w:t>
      </w:r>
      <w:r>
        <w:rPr>
          <w:rFonts w:ascii="仿宋" w:eastAsia="仿宋" w:hAnsi="仿宋"/>
          <w:bCs/>
          <w:sz w:val="24"/>
        </w:rPr>
        <w:br/>
        <w:t xml:space="preserve">    *3.4、主要业务范围</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3.4.1、为代表团提供物资寄存和取出服务。</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3.4.2、为村内业务部门提供物资仓储、集散和配送、回收服务。</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3.4.3、为村内商业服务团队提供货品暂存、集散和配送服务。</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*3.5、运行时间计划</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 xml:space="preserve">  大运村仓储物流业务运行时间暂定为2022年4月8日至2022年7月16日。其中，2022年4月8日至2022年6月4日和2022年7月11日至2022年7月16日，运行时间为9：00至17：00；2022年6月5日至2022年7月10日24小时运行。具体安排根据实际情况，以甲方书面通知为准。</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3.6、仓储物流服务运行模式</w:t>
      </w:r>
    </w:p>
    <w:p w:rsidR="00AF237C" w:rsidRDefault="00AF237C" w:rsidP="00AF237C">
      <w:pPr>
        <w:widowControl/>
        <w:spacing w:line="360" w:lineRule="auto"/>
        <w:jc w:val="left"/>
        <w:rPr>
          <w:rFonts w:ascii="仿宋" w:eastAsia="仿宋" w:hAnsi="仿宋"/>
          <w:bCs/>
          <w:sz w:val="24"/>
        </w:rPr>
      </w:pPr>
      <w:r>
        <w:rPr>
          <w:rFonts w:ascii="仿宋" w:eastAsia="仿宋" w:hAnsi="仿宋"/>
          <w:bCs/>
          <w:sz w:val="24"/>
        </w:rPr>
        <w:t xml:space="preserve">    *3.6.1、仓储管理</w:t>
      </w:r>
    </w:p>
    <w:p w:rsidR="00AF237C" w:rsidRDefault="00AF237C" w:rsidP="00AF237C">
      <w:pPr>
        <w:pStyle w:val="a6"/>
        <w:spacing w:line="360" w:lineRule="auto"/>
        <w:ind w:firstLine="480"/>
        <w:rPr>
          <w:rFonts w:ascii="仿宋" w:eastAsia="仿宋" w:hAnsi="仿宋" w:cs="Times New Roman"/>
          <w:bCs/>
          <w:sz w:val="24"/>
          <w:szCs w:val="24"/>
        </w:rPr>
      </w:pPr>
      <w:r>
        <w:rPr>
          <w:rFonts w:ascii="仿宋" w:eastAsia="仿宋" w:hAnsi="仿宋" w:cs="Times New Roman"/>
          <w:bCs/>
          <w:sz w:val="24"/>
          <w:szCs w:val="24"/>
        </w:rPr>
        <w:t>仓储保障区分优先级，优先保障代表团需求。仓储设置代表团专区，由专人接待暂存运动员物资，高值物资的生产、存储、拣选实行专项保障，大运村物流中心不接受食品原材料、涉密物资、危险化学品及禁（限）带物资的存储和配送业务。运动员餐厅所需食品原材料和医疗中心相关医（药）用品由相关</w:t>
      </w:r>
      <w:r>
        <w:rPr>
          <w:rFonts w:ascii="仿宋" w:eastAsia="仿宋" w:hAnsi="仿宋" w:cs="Times New Roman"/>
          <w:bCs/>
          <w:sz w:val="24"/>
          <w:szCs w:val="24"/>
        </w:rPr>
        <w:lastRenderedPageBreak/>
        <w:t>业务口自行负责运送和保存，相关车辆进村应接受大运村物流中心统一调度，按照物流中心制定的货运车辆配送计划执行。</w:t>
      </w:r>
    </w:p>
    <w:p w:rsidR="00AF237C" w:rsidRDefault="00AF237C" w:rsidP="00AF237C">
      <w:pPr>
        <w:pStyle w:val="a6"/>
        <w:spacing w:line="360" w:lineRule="auto"/>
        <w:ind w:firstLine="480"/>
        <w:rPr>
          <w:rFonts w:ascii="仿宋" w:eastAsia="仿宋" w:hAnsi="仿宋" w:cs="Times New Roman"/>
          <w:bCs/>
          <w:sz w:val="24"/>
          <w:szCs w:val="24"/>
        </w:rPr>
      </w:pPr>
      <w:r>
        <w:rPr>
          <w:rFonts w:ascii="仿宋" w:eastAsia="仿宋" w:hAnsi="仿宋"/>
          <w:bCs/>
          <w:sz w:val="24"/>
        </w:rPr>
        <w:t>3.6.2、</w:t>
      </w:r>
      <w:r>
        <w:rPr>
          <w:rFonts w:ascii="仿宋" w:eastAsia="仿宋" w:hAnsi="仿宋" w:cs="Times New Roman"/>
          <w:bCs/>
          <w:sz w:val="24"/>
          <w:szCs w:val="24"/>
        </w:rPr>
        <w:t>本项目涉及部分设施设备需进行仓储中转，供应商应承诺具有大型物流设施仓储及管理能力。</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3.6.3、物资入库。物资须经安检及卫生检疫后，方可进入大运村物流中心，物流中心按照下入库单、卸货分货、外观检查、数量检查、货品物流属性采集、信息录入、上架的程序进行入库。物资入库过程中将严格检查物资名称、类别、规格型号、数量、包装以及外观，并详细记载物资的品牌、型号、款式、颜色、规格、数量等信息。验收入库的物资和检验结果将汇总到仓库管理系统，并实时推送至智慧大运村运行管理平台。</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 xml:space="preserve">*3.6.4、库内管理。每周统计“周盘点报表”，出具正式的纸质物资台账报表，全面反映当周出、入库动态及存货情况。 </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3.6.5、物资出库。物资出库时，以调拨单作为物资出库的依据，按照生成出库单、核对库存、拣货出库、复核打包的程序进行。由物流中心相关工作人员按照出库物资的品类、数量，及时、准确拣选所需物资，并复核打包、扫描出库。</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*3.6.6、物流配送。村内客户群体通过智慧大运仓储物流系统预约申请仓储物流服务，物流中心按照申请需求将相应物资出库，由物流配送人员配送至指定地点，并与领取人办理交接手续。</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3.6.6.1、预约服务。客户群体需要物资配送服务至少应提前12小时进行预约；由物流中心工作人员根据各类客户群体的预约申请需求，制定物资配送计划并生成配送单。如需紧急配送业务，须联系仓储物流副经理提出申请，经沟通确认后，方可实施紧急配送业务。</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3.6.6.2、配送服务。配送人员根据配送单将物品配送到指定地点，由专人负责统一签收，其中，运行团队和商业服务团队自行签收，代表团的物品由代表团公寓楼栋管理人员负责签收。配送完成后，配送人员须将配送单交回物流中心，由物流中心做好登记。</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3.6.6.3、配送时限。原则上物流中心当日接单，次日按指定时间和要求实施配送服务。物流中心将根据客户群体要求，按照需求的轻重缓急制定配送计</w:t>
      </w:r>
      <w:r>
        <w:rPr>
          <w:rFonts w:ascii="仿宋" w:eastAsia="仿宋" w:hAnsi="仿宋"/>
          <w:bCs/>
          <w:sz w:val="24"/>
        </w:rPr>
        <w:lastRenderedPageBreak/>
        <w:t>划，并按计划展开配送，特殊情况无法按约定时间执行的，将提前商客户调整配送时间。</w:t>
      </w: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3.7、运行团队配置</w:t>
      </w:r>
    </w:p>
    <w:p w:rsidR="00AF237C" w:rsidRDefault="00AF237C" w:rsidP="00AF237C">
      <w:pPr>
        <w:pStyle w:val="a6"/>
        <w:spacing w:line="360" w:lineRule="auto"/>
        <w:ind w:firstLine="480"/>
        <w:rPr>
          <w:rFonts w:ascii="仿宋" w:eastAsia="仿宋" w:hAnsi="仿宋"/>
          <w:bCs/>
          <w:sz w:val="24"/>
        </w:rPr>
      </w:pPr>
      <w:r>
        <w:rPr>
          <w:rFonts w:ascii="仿宋" w:eastAsia="仿宋" w:hAnsi="仿宋"/>
          <w:bCs/>
          <w:sz w:val="24"/>
        </w:rPr>
        <w:t>3.7.1、参考其它赛会经验，根据大运村仓储物流工作任务和服务周期，初步按照服务保障村内16000人进行测算，根据赛时24小时运行需要配备服务团队，仓储物流运行团队根据各阶段保障需求分批进场工作。供应商配置不少于1名仓储物流副经理，6名主管，42名工作人员。供应商需要具有仓储管理信息化管理系统，进行仓库管理，出库入库及订单生产等作业，并根据仓库管理、配送及防疫安全做好应急预案。</w:t>
      </w:r>
    </w:p>
    <w:p w:rsidR="00AF237C" w:rsidRDefault="00AF237C" w:rsidP="00AF237C">
      <w:pPr>
        <w:pStyle w:val="a6"/>
        <w:ind w:firstLine="480"/>
        <w:rPr>
          <w:rFonts w:ascii="仿宋" w:eastAsia="仿宋" w:hAnsi="仿宋"/>
          <w:bCs/>
          <w:sz w:val="24"/>
        </w:rPr>
      </w:pPr>
    </w:p>
    <w:p w:rsidR="00AF237C" w:rsidRDefault="00AF237C" w:rsidP="00AF237C">
      <w:pPr>
        <w:widowControl/>
        <w:spacing w:line="360" w:lineRule="auto"/>
        <w:ind w:firstLine="480"/>
        <w:jc w:val="left"/>
        <w:rPr>
          <w:rFonts w:ascii="仿宋" w:eastAsia="仿宋" w:hAnsi="仿宋"/>
          <w:bCs/>
          <w:sz w:val="24"/>
        </w:rPr>
      </w:pPr>
      <w:r>
        <w:rPr>
          <w:rFonts w:ascii="仿宋" w:eastAsia="仿宋" w:hAnsi="仿宋"/>
          <w:bCs/>
          <w:sz w:val="24"/>
        </w:rPr>
        <w:t>*3.7.2、岗位及职责</w:t>
      </w:r>
    </w:p>
    <w:p w:rsidR="00AF237C" w:rsidRDefault="00AF237C" w:rsidP="00AF237C">
      <w:pPr>
        <w:spacing w:line="360" w:lineRule="auto"/>
        <w:ind w:firstLine="480"/>
        <w:rPr>
          <w:rFonts w:ascii="仿宋" w:eastAsia="仿宋" w:hAnsi="仿宋"/>
          <w:bCs/>
          <w:sz w:val="24"/>
        </w:rPr>
      </w:pPr>
      <w:r>
        <w:rPr>
          <w:rFonts w:ascii="仿宋" w:eastAsia="仿宋" w:hAnsi="仿宋"/>
          <w:bCs/>
          <w:sz w:val="24"/>
        </w:rPr>
        <w:t>3.7.2.1、物流管理经理。人员由执委会下派（抽调）人员担任，具备丰富的物流工作经验和管理能力。总体负责大运村物流管理工作的筹划和实施。供应商需配合物流管理经理相关工作。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3.7.2.2、物流管理副经理。人员由执委会下派（抽调）人员担任，具备较好的沟通协调能力，熟悉物流管理工作流程。协助经理分管仓储物流工作，做好与各业务口的工作对接，负责制定物流管理运行计划，牵头开展赛前演练和应急处置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3.7.2.3、仓储物流副经理。由供应商负责人担任，具备丰富的仓储物流管理工作经验和团队管理能力。配合物流管理副经理做好相关工作，组织实施赛前演练，负责大运村仓储物流团队建设和管理工作，充分调动和发挥团队作用，提升仓储物流服务水平。</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3.7.2.4、仓储主管。由供应商人员担任，具备丰富的仓储管理工作经验。在仓储物流副经理的领导下开展工作，负责仓储管理具体任务，落实仓库环境维护和安全隐患排查整治，做好物资的盘点和出入库管理。</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3.7.2.5、物流主管。由供应商人员担任，具备丰富的物流管理工作经验。在仓储物流副经理的领导下开展工作，负责物流配送具体任务，制定配送计划，督促工作人员按计划完成配送任务。</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3.7.2.6、叉车操作员。由仓储物流外包服务商人员担任，应持有特种设备操作证(叉车)，无不良驾驶习惯，具备两年以上叉车操作工作经历。负责物流中</w:t>
      </w:r>
      <w:r>
        <w:rPr>
          <w:rFonts w:ascii="仿宋" w:eastAsia="仿宋" w:hAnsi="仿宋"/>
          <w:bCs/>
          <w:sz w:val="24"/>
        </w:rPr>
        <w:lastRenderedPageBreak/>
        <w:t>心内物资的运输和服务保障工作。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3.7.2.7、收发管理员。由供应商人员担任，具备丰富的仓储管理工作经验。收集村内仓储物流需求，配合物流主管编制配送计划，并做好物资的收发和暂存，做好物资出入库的协调对接和车辆调度。</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3.7.2.8、仓库盘点员。由供应商人员担任，具有一定的物资盘点经验。负责仓库物资的每日库存盘点工作。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3.7.2.9、仓库防损员。由供应商人员担任，具有一定的物资防损和安保经验。负责库内物资安全保障和巡逻监控工作。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3.7.2.10、仓库保洁员。由供应商人员担任，负责物流中心保洁和环境消杀等工作。</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 xml:space="preserve">3.7.2.11、复核打包员。由供应商人员担任，具有一定的物资复核和打包经验。负责库内大运会物资复核打包工作，负责物资快进快出复核和出库交接工作，负责大运会物资交接发货和登记工作 。       </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3.7.2.12、拣货员。由供应商人员担任，具有一定的物资装卸和码放经验。负责库内大运会物资拣货工作，负责酒店布草快进快出业务搬运、拣选，协助复核打包员，完成物资出库装车搬运的工作。做好物资搬运、拣选过程中的防损工作。</w:t>
      </w:r>
    </w:p>
    <w:p w:rsidR="00AF237C" w:rsidRDefault="00AF237C" w:rsidP="00AF237C">
      <w:pPr>
        <w:spacing w:line="360" w:lineRule="auto"/>
        <w:ind w:firstLine="480"/>
        <w:contextualSpacing/>
        <w:rPr>
          <w:rFonts w:ascii="仿宋" w:eastAsia="仿宋" w:hAnsi="仿宋"/>
          <w:bCs/>
          <w:color w:val="FF0000"/>
          <w:sz w:val="24"/>
        </w:rPr>
      </w:pPr>
      <w:r>
        <w:rPr>
          <w:rFonts w:ascii="仿宋" w:eastAsia="仿宋" w:hAnsi="仿宋"/>
          <w:bCs/>
          <w:sz w:val="24"/>
        </w:rPr>
        <w:t>3.7.2.13、</w:t>
      </w:r>
      <w:bookmarkStart w:id="1" w:name="_bookmark8"/>
      <w:bookmarkStart w:id="2" w:name="2．总体配送计划(MDS)操作范围"/>
      <w:bookmarkStart w:id="3" w:name="OLE_LINK2"/>
      <w:bookmarkEnd w:id="1"/>
      <w:bookmarkEnd w:id="2"/>
      <w:r>
        <w:rPr>
          <w:rFonts w:ascii="仿宋" w:eastAsia="仿宋" w:hAnsi="仿宋"/>
          <w:bCs/>
          <w:sz w:val="24"/>
        </w:rPr>
        <w:t>物流配送员。由供应商人员担任，具备一定的物流配送经验，做好物资配送过程中的卸货、防丢、防损等工作。</w:t>
      </w:r>
    </w:p>
    <w:p w:rsidR="00AF237C" w:rsidRDefault="00AF237C" w:rsidP="00AF237C">
      <w:pPr>
        <w:spacing w:line="360" w:lineRule="auto"/>
        <w:ind w:firstLine="480"/>
        <w:contextualSpacing/>
        <w:outlineLvl w:val="0"/>
        <w:rPr>
          <w:rFonts w:ascii="仿宋" w:eastAsia="仿宋" w:hAnsi="仿宋"/>
          <w:bCs/>
          <w:sz w:val="24"/>
        </w:rPr>
      </w:pPr>
      <w:r>
        <w:rPr>
          <w:rFonts w:ascii="仿宋" w:eastAsia="仿宋" w:hAnsi="仿宋"/>
          <w:bCs/>
          <w:sz w:val="24"/>
        </w:rPr>
        <w:t>*3.8、</w:t>
      </w:r>
      <w:bookmarkEnd w:id="3"/>
      <w:r>
        <w:rPr>
          <w:rFonts w:ascii="仿宋" w:eastAsia="仿宋" w:hAnsi="仿宋"/>
          <w:bCs/>
          <w:sz w:val="24"/>
        </w:rPr>
        <w:t>供应商进场计划</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根据各阶段工作需求，科学安排各阶段的人员和车辆进场、撤场。其中，供应商提供租用的隔板货架（500组）和托盘（600个）等基础仓储设施设备于</w:t>
      </w:r>
      <w:r w:rsidRPr="00D738FB">
        <w:rPr>
          <w:rFonts w:ascii="仿宋" w:eastAsia="仿宋" w:hAnsi="仿宋"/>
          <w:bCs/>
          <w:color w:val="000000" w:themeColor="text1"/>
          <w:sz w:val="24"/>
        </w:rPr>
        <w:t>4月4</w:t>
      </w:r>
      <w:r>
        <w:rPr>
          <w:rFonts w:ascii="仿宋" w:eastAsia="仿宋" w:hAnsi="仿宋"/>
          <w:bCs/>
          <w:sz w:val="24"/>
        </w:rPr>
        <w:t>日入场，7月10日服务结束后撤场。供应商第一批人员（11人）和车辆（叉车1台）于4月8日进场，7月16日撤离，第二批人员（38人）和车辆（叉车1台）于6月5日进场，7月10日撤离。</w:t>
      </w:r>
    </w:p>
    <w:p w:rsidR="00AF237C" w:rsidRDefault="00AF237C" w:rsidP="00AF237C">
      <w:pPr>
        <w:spacing w:line="360" w:lineRule="auto"/>
        <w:ind w:firstLine="480"/>
        <w:outlineLvl w:val="0"/>
        <w:rPr>
          <w:rFonts w:ascii="仿宋" w:eastAsia="仿宋" w:hAnsi="仿宋"/>
          <w:bCs/>
          <w:sz w:val="24"/>
        </w:rPr>
      </w:pPr>
      <w:r>
        <w:rPr>
          <w:rFonts w:ascii="仿宋" w:eastAsia="仿宋" w:hAnsi="仿宋"/>
          <w:bCs/>
          <w:sz w:val="24"/>
        </w:rPr>
        <w:t>*3.9、工作阶段划分</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按照筹备期、场馆化运行期和赛后收尾阶段的工作需求，大运村仓储物流服务保障工作分为三个阶段实施。</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3.9.1、筹备提升阶段（2022年</w:t>
      </w:r>
      <w:r w:rsidRPr="00D738FB">
        <w:rPr>
          <w:rFonts w:ascii="仿宋" w:eastAsia="仿宋" w:hAnsi="仿宋"/>
          <w:bCs/>
          <w:color w:val="000000" w:themeColor="text1"/>
          <w:sz w:val="24"/>
        </w:rPr>
        <w:t>4月4日</w:t>
      </w:r>
      <w:r>
        <w:rPr>
          <w:rFonts w:ascii="仿宋" w:eastAsia="仿宋" w:hAnsi="仿宋"/>
          <w:bCs/>
          <w:sz w:val="24"/>
        </w:rPr>
        <w:t>至2022年4月7日）</w:t>
      </w:r>
    </w:p>
    <w:p w:rsidR="00AF237C" w:rsidRDefault="00AF237C" w:rsidP="00AF237C">
      <w:pPr>
        <w:spacing w:line="360" w:lineRule="auto"/>
        <w:ind w:firstLine="480"/>
        <w:contextualSpacing/>
      </w:pPr>
      <w:r>
        <w:rPr>
          <w:rFonts w:ascii="仿宋" w:eastAsia="仿宋" w:hAnsi="仿宋"/>
          <w:bCs/>
          <w:sz w:val="24"/>
        </w:rPr>
        <w:lastRenderedPageBreak/>
        <w:t>组建仓储物流运行团队；按计划落实相关人员培训任务，并结合赛时运行需要，制订运行计划和疫情防控方案；完成物流中心信息系统和基础设施的安装调试。</w:t>
      </w:r>
      <w:bookmarkStart w:id="4" w:name="_Hlk98791217"/>
      <w:r>
        <w:rPr>
          <w:rFonts w:ascii="仿宋" w:eastAsia="仿宋" w:hAnsi="仿宋"/>
          <w:bCs/>
          <w:sz w:val="24"/>
        </w:rPr>
        <w:t>服务商负责在</w:t>
      </w:r>
      <w:r w:rsidRPr="00D738FB">
        <w:rPr>
          <w:rFonts w:ascii="仿宋" w:eastAsia="仿宋" w:hAnsi="仿宋"/>
          <w:bCs/>
          <w:color w:val="000000" w:themeColor="text1"/>
          <w:sz w:val="24"/>
        </w:rPr>
        <w:t>4月7日</w:t>
      </w:r>
      <w:r>
        <w:rPr>
          <w:rFonts w:ascii="仿宋" w:eastAsia="仿宋" w:hAnsi="仿宋"/>
          <w:bCs/>
          <w:sz w:val="24"/>
        </w:rPr>
        <w:t>前完成物流中心能达到正常运营的状态。</w:t>
      </w:r>
      <w:bookmarkEnd w:id="4"/>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3.9.2、服务运行阶段（2022年4月8日至2022年7月10日）</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第一批工作人员（11人）和车辆（叉车1台）进场后，物流中心正式启动运行，开始向村内各业务口和村内商业服务团队提供所需仓储物流服务，同时，要保障代表团先期抵达物品的存储和管理；开展仓储物流服务运行演练并全程参与大运村演练，通过运行和演练发现并整改问题，持续优化完善服务方案和运行计划，为赛时服务保障打牢基础。第二批工作人员（38人）和车辆（叉车1台）进场后，物流中心开始24小时运行，全面做好开赛前和赛时的仓储物流服务保障。</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3.9.3、赛后收尾阶段（2022年7月10日至收尾工作结束）</w:t>
      </w:r>
    </w:p>
    <w:p w:rsidR="00AF237C" w:rsidRDefault="00AF237C" w:rsidP="00AF237C">
      <w:pPr>
        <w:spacing w:line="360" w:lineRule="auto"/>
        <w:ind w:firstLine="480"/>
        <w:contextualSpacing/>
        <w:rPr>
          <w:rFonts w:ascii="仿宋" w:eastAsia="仿宋" w:hAnsi="仿宋"/>
          <w:bCs/>
          <w:sz w:val="24"/>
        </w:rPr>
      </w:pPr>
      <w:r>
        <w:rPr>
          <w:rFonts w:ascii="仿宋" w:eastAsia="仿宋" w:hAnsi="仿宋"/>
          <w:bCs/>
          <w:sz w:val="24"/>
        </w:rPr>
        <w:t>7月10日大运村闭村后，外包服务团队第二批进场的人员和车辆撤离，剩余人员和车辆按12小时工作机制运行，大运村物流中心不再接受物资存入、集散等业务，运行团队继续做好村内仓储物流物资清理、盘点、清仓及基础设施设备移出等工作，物流中心于7月15日完成清仓后不再提供仓储物流服务。</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*3.10、人员管理要求</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3.10.1、工作服需供应商自备，但所有工作人员需统一工作服装（上装、裤子、运动鞋）并佩戴工作证上岗，工作服不得有明显的非第31届世界大学生夏季运动会官方赞助品牌标识。</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3.10.2、所有工作人员须按照《成都2021年第31届世界大学生夏季运动会赛事相关人员新冠疫苗接种工作方案》要求，按照“应种尽种”原则完成新冠疫苗接种。</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3.10.3、服务期限内，成交供应商需服从大运村整体疫情防疫要求及按照大运村相关管理规定要求统一执行，并服从采购人的统一管理。</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*3.11、闭环管理要求</w:t>
      </w:r>
    </w:p>
    <w:p w:rsidR="00AF237C" w:rsidRDefault="00AF237C" w:rsidP="00AF237C">
      <w:pPr>
        <w:spacing w:line="360" w:lineRule="auto"/>
        <w:ind w:firstLine="480"/>
        <w:contextualSpacing/>
        <w:outlineLvl w:val="1"/>
        <w:rPr>
          <w:rFonts w:ascii="仿宋" w:eastAsia="仿宋" w:hAnsi="仿宋"/>
          <w:bCs/>
          <w:sz w:val="24"/>
        </w:rPr>
      </w:pPr>
      <w:r>
        <w:rPr>
          <w:rFonts w:ascii="仿宋" w:eastAsia="仿宋" w:hAnsi="仿宋"/>
          <w:bCs/>
          <w:sz w:val="24"/>
        </w:rPr>
        <w:t>3.11.1、成交供应商的工作人员应按照大运村相关管理进行闭环管理，并服从采购人的统一管理。</w:t>
      </w:r>
    </w:p>
    <w:p w:rsidR="00AF237C" w:rsidRDefault="00AF237C" w:rsidP="00AF237C">
      <w:pPr>
        <w:spacing w:line="360" w:lineRule="auto"/>
        <w:ind w:firstLine="480"/>
        <w:contextualSpacing/>
        <w:outlineLvl w:val="1"/>
        <w:rPr>
          <w:rFonts w:ascii="仿宋" w:eastAsia="仿宋" w:hAnsi="仿宋"/>
          <w:sz w:val="24"/>
        </w:rPr>
      </w:pPr>
      <w:r>
        <w:rPr>
          <w:rFonts w:ascii="仿宋" w:eastAsia="仿宋" w:hAnsi="仿宋"/>
          <w:bCs/>
          <w:sz w:val="24"/>
        </w:rPr>
        <w:t>3.11.2、成交供应商的工作人员在赛事结束后，按照大运村统一安排需要进行14天的集中隔离，集中隔离期满后恢复正常。</w:t>
      </w:r>
    </w:p>
    <w:p w:rsidR="00AF237C" w:rsidRDefault="00AF237C" w:rsidP="00AF237C">
      <w:pPr>
        <w:pStyle w:val="2"/>
        <w:rPr>
          <w:rFonts w:ascii="仿宋" w:eastAsia="仿宋" w:hAnsi="仿宋"/>
          <w:sz w:val="24"/>
        </w:rPr>
      </w:pPr>
      <w:r>
        <w:rPr>
          <w:rFonts w:ascii="仿宋" w:eastAsia="仿宋" w:hAnsi="仿宋"/>
          <w:sz w:val="24"/>
        </w:rPr>
        <w:lastRenderedPageBreak/>
        <w:t>*四、商务要求：</w:t>
      </w:r>
    </w:p>
    <w:p w:rsidR="00AF237C" w:rsidRDefault="00AF237C" w:rsidP="00AF237C">
      <w:pPr>
        <w:spacing w:line="360" w:lineRule="auto"/>
        <w:ind w:firstLine="480"/>
        <w:rPr>
          <w:rFonts w:ascii="仿宋" w:eastAsia="仿宋" w:hAnsi="仿宋" w:cs="宋体"/>
          <w:bCs/>
          <w:sz w:val="24"/>
        </w:rPr>
      </w:pPr>
      <w:r>
        <w:rPr>
          <w:rFonts w:ascii="仿宋" w:eastAsia="仿宋" w:hAnsi="仿宋" w:cs="宋体"/>
          <w:bCs/>
          <w:sz w:val="24"/>
        </w:rPr>
        <w:t>4.1、服务地点:成都2021第31届世界大学生夏季运动会大运村（成都大学内）。</w:t>
      </w:r>
    </w:p>
    <w:p w:rsidR="00AF237C" w:rsidRDefault="00AF237C" w:rsidP="00AF237C">
      <w:pPr>
        <w:autoSpaceDE w:val="0"/>
        <w:autoSpaceDN w:val="0"/>
        <w:snapToGrid w:val="0"/>
        <w:spacing w:line="360" w:lineRule="auto"/>
        <w:ind w:firstLine="480"/>
        <w:rPr>
          <w:rFonts w:eastAsia="仿宋"/>
          <w:b/>
          <w:bCs/>
          <w:color w:val="FF0000"/>
          <w:spacing w:val="8"/>
          <w:sz w:val="24"/>
        </w:rPr>
      </w:pPr>
      <w:r>
        <w:rPr>
          <w:rFonts w:ascii="仿宋" w:eastAsia="仿宋" w:hAnsi="仿宋" w:cs="宋体"/>
          <w:bCs/>
          <w:sz w:val="24"/>
        </w:rPr>
        <w:t>4.2、服务期限：</w:t>
      </w:r>
      <w:r>
        <w:rPr>
          <w:rFonts w:eastAsia="仿宋"/>
          <w:spacing w:val="8"/>
          <w:sz w:val="24"/>
        </w:rPr>
        <w:t>自</w:t>
      </w:r>
      <w:r>
        <w:rPr>
          <w:rFonts w:ascii="仿宋" w:eastAsia="仿宋" w:hAnsi="仿宋" w:cs="宋体"/>
          <w:bCs/>
          <w:sz w:val="24"/>
        </w:rPr>
        <w:t>合同生效之日起至采购人确认成交供应商的服务全部完成时止。</w:t>
      </w:r>
    </w:p>
    <w:p w:rsidR="00AF237C" w:rsidRDefault="00AF237C" w:rsidP="00AF237C">
      <w:pPr>
        <w:spacing w:line="360" w:lineRule="auto"/>
        <w:ind w:firstLine="480"/>
      </w:pPr>
      <w:r>
        <w:rPr>
          <w:rFonts w:ascii="仿宋" w:eastAsia="仿宋" w:hAnsi="仿宋" w:cs="宋体"/>
          <w:bCs/>
          <w:sz w:val="24"/>
        </w:rPr>
        <w:t>4.3、付款方式：自签订合同15日内采购人向成交供应商支付中标金额的40%款项作为首款，在供应商工作团队全员进驻后15日内再支付30%的款项，</w:t>
      </w:r>
      <w:r>
        <w:rPr>
          <w:rFonts w:ascii="仿宋" w:eastAsia="仿宋" w:hAnsi="仿宋" w:cs="宋体"/>
          <w:bCs/>
          <w:sz w:val="24"/>
          <w:lang w:eastAsia="zh-Hans"/>
        </w:rPr>
        <w:t>赛事结束</w:t>
      </w:r>
      <w:r>
        <w:rPr>
          <w:rFonts w:ascii="仿宋" w:eastAsia="仿宋" w:hAnsi="仿宋" w:cs="宋体"/>
          <w:bCs/>
          <w:sz w:val="24"/>
        </w:rPr>
        <w:t>供应商如约完成全部合同义务并提供发票后15日内，支付剩余30%的尾款。采购人在支付项目款前成交供应商均应向采购人提供合法有效完整的完税发票及凭证资料等。</w:t>
      </w:r>
    </w:p>
    <w:p w:rsidR="00AF237C" w:rsidRDefault="00AF237C" w:rsidP="00AF237C">
      <w:pPr>
        <w:autoSpaceDE w:val="0"/>
        <w:autoSpaceDN w:val="0"/>
        <w:snapToGrid w:val="0"/>
        <w:spacing w:line="520" w:lineRule="exact"/>
        <w:ind w:firstLine="571"/>
        <w:rPr>
          <w:rFonts w:eastAsia="仿宋"/>
          <w:spacing w:val="8"/>
          <w:sz w:val="24"/>
        </w:rPr>
      </w:pPr>
      <w:r>
        <w:rPr>
          <w:rFonts w:ascii="仿宋" w:eastAsia="仿宋" w:hAnsi="仿宋"/>
          <w:sz w:val="24"/>
        </w:rPr>
        <w:t>4.4、验收标准:</w:t>
      </w:r>
    </w:p>
    <w:p w:rsidR="00AF237C" w:rsidRDefault="00AF237C" w:rsidP="00AF237C">
      <w:pPr>
        <w:autoSpaceDE w:val="0"/>
        <w:autoSpaceDN w:val="0"/>
        <w:snapToGrid w:val="0"/>
        <w:spacing w:line="520" w:lineRule="exact"/>
        <w:ind w:firstLine="609"/>
        <w:rPr>
          <w:rFonts w:eastAsia="仿宋"/>
          <w:spacing w:val="8"/>
          <w:sz w:val="24"/>
        </w:rPr>
      </w:pPr>
      <w:r>
        <w:rPr>
          <w:rFonts w:eastAsia="仿宋"/>
          <w:spacing w:val="8"/>
          <w:sz w:val="24"/>
        </w:rPr>
        <w:t xml:space="preserve">4.4.1 </w:t>
      </w:r>
      <w:r>
        <w:rPr>
          <w:rFonts w:eastAsia="仿宋"/>
          <w:spacing w:val="8"/>
          <w:sz w:val="24"/>
        </w:rPr>
        <w:t>本项目采购人及其委托的采购代理机构将严格按照《财政部关于进一步加强政府采购需求和履约验收管理的指导意见》（财库〔</w:t>
      </w:r>
      <w:r>
        <w:rPr>
          <w:rFonts w:eastAsia="仿宋"/>
          <w:spacing w:val="8"/>
          <w:sz w:val="24"/>
        </w:rPr>
        <w:t>2016</w:t>
      </w:r>
      <w:r>
        <w:rPr>
          <w:rFonts w:eastAsia="仿宋"/>
          <w:spacing w:val="8"/>
          <w:sz w:val="24"/>
        </w:rPr>
        <w:t>〕</w:t>
      </w:r>
      <w:r>
        <w:rPr>
          <w:rFonts w:eastAsia="仿宋"/>
          <w:spacing w:val="8"/>
          <w:sz w:val="24"/>
        </w:rPr>
        <w:t>205</w:t>
      </w:r>
      <w:r>
        <w:rPr>
          <w:rFonts w:eastAsia="仿宋"/>
          <w:spacing w:val="8"/>
          <w:sz w:val="24"/>
        </w:rPr>
        <w:t>号）等政府采购相关法律法规的要求进行验收。</w:t>
      </w:r>
    </w:p>
    <w:p w:rsidR="00AF237C" w:rsidRDefault="00AF237C" w:rsidP="00AF237C">
      <w:pPr>
        <w:autoSpaceDE w:val="0"/>
        <w:autoSpaceDN w:val="0"/>
        <w:snapToGrid w:val="0"/>
        <w:spacing w:line="520" w:lineRule="exact"/>
        <w:ind w:firstLine="609"/>
        <w:rPr>
          <w:rFonts w:eastAsia="仿宋"/>
          <w:bCs/>
          <w:sz w:val="24"/>
        </w:rPr>
      </w:pPr>
      <w:r>
        <w:rPr>
          <w:rFonts w:eastAsia="仿宋"/>
          <w:spacing w:val="8"/>
          <w:sz w:val="24"/>
        </w:rPr>
        <w:t xml:space="preserve">4.1.2 </w:t>
      </w:r>
      <w:r>
        <w:rPr>
          <w:rFonts w:eastAsia="仿宋"/>
          <w:spacing w:val="8"/>
          <w:sz w:val="24"/>
        </w:rPr>
        <w:t>验收结果合格的，成交供应商凭验收报告办理相关手续；验收结果不合格的，履约保证金将不予退还。还可能会报本项目同级财政部门按照政府采购法律法规有关规定给予行政处罚。</w:t>
      </w:r>
    </w:p>
    <w:p w:rsidR="00AF237C" w:rsidRDefault="00AF237C" w:rsidP="00AF237C">
      <w:pPr>
        <w:autoSpaceDE w:val="0"/>
        <w:autoSpaceDN w:val="0"/>
        <w:snapToGrid w:val="0"/>
        <w:spacing w:line="520" w:lineRule="exact"/>
        <w:ind w:firstLine="609"/>
        <w:rPr>
          <w:rFonts w:eastAsia="仿宋"/>
          <w:spacing w:val="8"/>
          <w:sz w:val="24"/>
        </w:rPr>
      </w:pPr>
      <w:r>
        <w:rPr>
          <w:rFonts w:eastAsia="仿宋"/>
          <w:spacing w:val="8"/>
          <w:sz w:val="24"/>
        </w:rPr>
        <w:t>4.1.3</w:t>
      </w:r>
      <w:r>
        <w:rPr>
          <w:rFonts w:eastAsia="仿宋"/>
          <w:spacing w:val="8"/>
          <w:sz w:val="24"/>
        </w:rPr>
        <w:t>由采购人根据磋商文件、投标文件以及采购人的验收政策，邀请第三方参加，进行终审验收。</w:t>
      </w:r>
    </w:p>
    <w:p w:rsidR="00AF237C" w:rsidRDefault="00AF237C" w:rsidP="00AF237C">
      <w:pPr>
        <w:autoSpaceDE w:val="0"/>
        <w:autoSpaceDN w:val="0"/>
        <w:snapToGrid w:val="0"/>
        <w:spacing w:line="520" w:lineRule="exact"/>
        <w:ind w:firstLine="609"/>
        <w:rPr>
          <w:rFonts w:eastAsia="仿宋"/>
          <w:spacing w:val="8"/>
          <w:sz w:val="24"/>
        </w:rPr>
      </w:pPr>
      <w:r>
        <w:rPr>
          <w:rFonts w:eastAsia="仿宋"/>
          <w:spacing w:val="8"/>
          <w:sz w:val="24"/>
        </w:rPr>
        <w:t xml:space="preserve">4.2 </w:t>
      </w:r>
      <w:r>
        <w:rPr>
          <w:rFonts w:eastAsia="仿宋"/>
          <w:spacing w:val="8"/>
          <w:sz w:val="24"/>
        </w:rPr>
        <w:t>质量要求、质保期及质保及售后服务要求：</w:t>
      </w:r>
    </w:p>
    <w:p w:rsidR="00AF237C" w:rsidRDefault="00AF237C" w:rsidP="00AF237C">
      <w:pPr>
        <w:autoSpaceDE w:val="0"/>
        <w:autoSpaceDN w:val="0"/>
        <w:snapToGrid w:val="0"/>
        <w:spacing w:line="520" w:lineRule="exact"/>
        <w:ind w:firstLine="609"/>
        <w:rPr>
          <w:rFonts w:eastAsia="仿宋"/>
          <w:spacing w:val="8"/>
          <w:sz w:val="24"/>
        </w:rPr>
      </w:pPr>
      <w:r>
        <w:rPr>
          <w:rFonts w:eastAsia="仿宋"/>
          <w:spacing w:val="8"/>
          <w:sz w:val="24"/>
        </w:rPr>
        <w:t>成交供应商应按照双方最后确定的方案和计划执行，随时接受采购人审核及检验，并为采购人提供便利条件，同时承担由自身原因导致返工、修改的费用。</w:t>
      </w:r>
    </w:p>
    <w:p w:rsidR="00AF237C" w:rsidRDefault="00AF237C" w:rsidP="00AF237C">
      <w:pPr>
        <w:spacing w:line="600" w:lineRule="exact"/>
        <w:ind w:firstLine="512"/>
        <w:rPr>
          <w:rFonts w:ascii="仿宋" w:eastAsia="仿宋" w:hAnsi="仿宋"/>
          <w:sz w:val="24"/>
        </w:rPr>
      </w:pPr>
      <w:r>
        <w:rPr>
          <w:rFonts w:eastAsia="仿宋"/>
          <w:spacing w:val="8"/>
          <w:sz w:val="24"/>
        </w:rPr>
        <w:t>4.3</w:t>
      </w:r>
      <w:r>
        <w:rPr>
          <w:rFonts w:ascii="仿宋" w:eastAsia="仿宋" w:hAnsi="仿宋"/>
          <w:sz w:val="24"/>
        </w:rPr>
        <w:t>按照《验收考评表》由采购人在赛时期间每日对供应商服务进行考评打分，取赛时每日综合平均得分为最终验收依据，90分（含90分）以上为合格，89—80分（含80分）扣除合同金额的1%，低于80分扣除合同金额的5%。</w:t>
      </w:r>
    </w:p>
    <w:tbl>
      <w:tblPr>
        <w:tblW w:w="8774" w:type="dxa"/>
        <w:tblLayout w:type="fixed"/>
        <w:tblLook w:val="04A0" w:firstRow="1" w:lastRow="0" w:firstColumn="1" w:lastColumn="0" w:noHBand="0" w:noVBand="1"/>
      </w:tblPr>
      <w:tblGrid>
        <w:gridCol w:w="649"/>
        <w:gridCol w:w="1332"/>
        <w:gridCol w:w="3708"/>
        <w:gridCol w:w="809"/>
        <w:gridCol w:w="2276"/>
      </w:tblGrid>
      <w:tr w:rsidR="00AF237C" w:rsidTr="00CD0DBD">
        <w:trPr>
          <w:trHeight w:val="840"/>
        </w:trPr>
        <w:tc>
          <w:tcPr>
            <w:tcW w:w="8774" w:type="dxa"/>
            <w:gridSpan w:val="5"/>
            <w:tcBorders>
              <w:top w:val="single" w:sz="4" w:space="0" w:color="000000"/>
              <w:left w:val="single" w:sz="4" w:space="0" w:color="000000"/>
              <w:bottom w:val="single" w:sz="8" w:space="0" w:color="000000"/>
              <w:right w:val="single" w:sz="4" w:space="0" w:color="000000"/>
            </w:tcBorders>
            <w:shd w:val="clear" w:color="auto" w:fill="FFFFFF"/>
            <w:vAlign w:val="center"/>
          </w:tcPr>
          <w:p w:rsidR="00AF237C" w:rsidRDefault="00AF237C" w:rsidP="00CD0DBD">
            <w:pPr>
              <w:spacing w:line="600" w:lineRule="exact"/>
              <w:ind w:firstLine="480"/>
              <w:jc w:val="center"/>
              <w:rPr>
                <w:rFonts w:ascii="仿宋" w:eastAsia="仿宋" w:hAnsi="仿宋"/>
                <w:sz w:val="24"/>
              </w:rPr>
            </w:pPr>
            <w:r>
              <w:rPr>
                <w:rFonts w:ascii="仿宋" w:eastAsia="仿宋" w:hAnsi="仿宋"/>
                <w:sz w:val="24"/>
              </w:rPr>
              <w:lastRenderedPageBreak/>
              <w:t>验 收 考 核 表</w:t>
            </w:r>
          </w:p>
        </w:tc>
      </w:tr>
      <w:tr w:rsidR="00AF237C" w:rsidTr="00CD0DBD">
        <w:trPr>
          <w:trHeight w:val="710"/>
        </w:trPr>
        <w:tc>
          <w:tcPr>
            <w:tcW w:w="198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center"/>
              <w:rPr>
                <w:rFonts w:ascii="仿宋" w:eastAsia="仿宋" w:hAnsi="仿宋"/>
                <w:sz w:val="24"/>
              </w:rPr>
            </w:pPr>
            <w:r>
              <w:rPr>
                <w:rFonts w:ascii="仿宋" w:eastAsia="仿宋" w:hAnsi="仿宋"/>
                <w:sz w:val="24"/>
              </w:rPr>
              <w:t>考核内容</w:t>
            </w:r>
          </w:p>
        </w:tc>
        <w:tc>
          <w:tcPr>
            <w:tcW w:w="3708" w:type="dxa"/>
            <w:tcBorders>
              <w:top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center"/>
              <w:rPr>
                <w:rFonts w:ascii="仿宋" w:eastAsia="仿宋" w:hAnsi="仿宋"/>
                <w:sz w:val="24"/>
              </w:rPr>
            </w:pPr>
            <w:r>
              <w:rPr>
                <w:rFonts w:ascii="仿宋" w:eastAsia="仿宋" w:hAnsi="仿宋"/>
                <w:sz w:val="24"/>
              </w:rPr>
              <w:t>考核要求</w:t>
            </w:r>
          </w:p>
        </w:tc>
        <w:tc>
          <w:tcPr>
            <w:tcW w:w="809" w:type="dxa"/>
            <w:tcBorders>
              <w:top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r>
              <w:rPr>
                <w:rFonts w:ascii="仿宋" w:eastAsia="仿宋" w:hAnsi="仿宋"/>
                <w:sz w:val="24"/>
              </w:rPr>
              <w:t>分值</w:t>
            </w:r>
          </w:p>
        </w:tc>
        <w:tc>
          <w:tcPr>
            <w:tcW w:w="2276" w:type="dxa"/>
            <w:tcBorders>
              <w:top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center"/>
              <w:rPr>
                <w:rFonts w:ascii="仿宋" w:eastAsia="仿宋" w:hAnsi="仿宋"/>
                <w:sz w:val="24"/>
              </w:rPr>
            </w:pPr>
            <w:r>
              <w:rPr>
                <w:rFonts w:ascii="仿宋" w:eastAsia="仿宋" w:hAnsi="仿宋"/>
                <w:sz w:val="24"/>
              </w:rPr>
              <w:t>考核办法</w:t>
            </w:r>
          </w:p>
        </w:tc>
      </w:tr>
      <w:tr w:rsidR="00AF237C" w:rsidTr="00CD0DBD">
        <w:trPr>
          <w:trHeight w:val="885"/>
        </w:trPr>
        <w:tc>
          <w:tcPr>
            <w:tcW w:w="649" w:type="dxa"/>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t>1</w:t>
            </w:r>
          </w:p>
        </w:tc>
        <w:tc>
          <w:tcPr>
            <w:tcW w:w="1332" w:type="dxa"/>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r>
              <w:rPr>
                <w:rFonts w:ascii="仿宋" w:eastAsia="仿宋" w:hAnsi="仿宋"/>
                <w:sz w:val="24"/>
              </w:rPr>
              <w:t>管理团队日常管理要求</w:t>
            </w:r>
          </w:p>
        </w:tc>
        <w:tc>
          <w:tcPr>
            <w:tcW w:w="3708" w:type="dxa"/>
            <w:tcBorders>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left"/>
              <w:rPr>
                <w:rFonts w:ascii="仿宋" w:eastAsia="仿宋" w:hAnsi="仿宋"/>
                <w:sz w:val="24"/>
              </w:rPr>
            </w:pPr>
            <w:r>
              <w:rPr>
                <w:rFonts w:ascii="仿宋" w:eastAsia="仿宋" w:hAnsi="仿宋"/>
                <w:sz w:val="24"/>
              </w:rPr>
              <w:t>工作人员仪容仪表，到岗情况，熟知工作流程及相关业务知识。</w:t>
            </w:r>
          </w:p>
        </w:tc>
        <w:tc>
          <w:tcPr>
            <w:tcW w:w="809" w:type="dxa"/>
            <w:tcBorders>
              <w:bottom w:val="single" w:sz="8"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t>20</w:t>
            </w:r>
          </w:p>
        </w:tc>
        <w:tc>
          <w:tcPr>
            <w:tcW w:w="2276" w:type="dxa"/>
            <w:tcBorders>
              <w:bottom w:val="single" w:sz="8" w:space="0" w:color="000000"/>
              <w:right w:val="single" w:sz="8" w:space="0" w:color="000000"/>
            </w:tcBorders>
            <w:shd w:val="clear" w:color="auto" w:fill="FFFFFF"/>
            <w:vAlign w:val="center"/>
          </w:tcPr>
          <w:p w:rsidR="00AF237C" w:rsidRDefault="00AF237C" w:rsidP="00CD0DBD">
            <w:pPr>
              <w:spacing w:line="600" w:lineRule="exact"/>
              <w:jc w:val="left"/>
              <w:rPr>
                <w:rFonts w:ascii="仿宋" w:eastAsia="仿宋" w:hAnsi="仿宋"/>
                <w:sz w:val="24"/>
              </w:rPr>
            </w:pPr>
            <w:r>
              <w:rPr>
                <w:rFonts w:ascii="仿宋" w:eastAsia="仿宋" w:hAnsi="仿宋"/>
                <w:sz w:val="24"/>
              </w:rPr>
              <w:t>基础得分20分，1人未达到标准每次扣2分，直至0分。</w:t>
            </w:r>
          </w:p>
        </w:tc>
      </w:tr>
      <w:tr w:rsidR="00AF237C" w:rsidTr="00CD0DBD">
        <w:trPr>
          <w:trHeight w:val="840"/>
        </w:trPr>
        <w:tc>
          <w:tcPr>
            <w:tcW w:w="64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t>2</w:t>
            </w:r>
          </w:p>
        </w:tc>
        <w:tc>
          <w:tcPr>
            <w:tcW w:w="133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r>
              <w:rPr>
                <w:rFonts w:ascii="仿宋" w:eastAsia="仿宋" w:hAnsi="仿宋"/>
                <w:sz w:val="24"/>
              </w:rPr>
              <w:t>设施设备正常完备并规范操作(25分)</w:t>
            </w:r>
          </w:p>
        </w:tc>
        <w:tc>
          <w:tcPr>
            <w:tcW w:w="3708"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left"/>
              <w:rPr>
                <w:rFonts w:ascii="仿宋" w:eastAsia="仿宋" w:hAnsi="仿宋"/>
                <w:sz w:val="24"/>
              </w:rPr>
            </w:pPr>
            <w:r>
              <w:rPr>
                <w:rFonts w:ascii="仿宋" w:eastAsia="仿宋" w:hAnsi="仿宋"/>
                <w:sz w:val="24"/>
              </w:rPr>
              <w:t>每日工作前30分钟完成物流中心设施设备的安全检查，每日工作结束后对设施设备进行全面的安全检查及维护，确保设施设备无故障，规范操作设施设备，无安全事故发生。</w:t>
            </w:r>
          </w:p>
        </w:tc>
        <w:tc>
          <w:tcPr>
            <w:tcW w:w="809"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t>25</w:t>
            </w:r>
          </w:p>
        </w:tc>
        <w:tc>
          <w:tcPr>
            <w:tcW w:w="2276"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left"/>
              <w:rPr>
                <w:rFonts w:ascii="仿宋" w:eastAsia="仿宋" w:hAnsi="仿宋"/>
                <w:sz w:val="24"/>
              </w:rPr>
            </w:pPr>
            <w:r>
              <w:rPr>
                <w:rFonts w:ascii="仿宋" w:eastAsia="仿宋" w:hAnsi="仿宋"/>
                <w:sz w:val="24"/>
              </w:rPr>
              <w:t>基础得分25分，如出现未按本项要求执行的，每次扣2分，直至0分。</w:t>
            </w:r>
          </w:p>
        </w:tc>
      </w:tr>
      <w:tr w:rsidR="00AF237C" w:rsidTr="00CD0DBD">
        <w:trPr>
          <w:trHeight w:val="624"/>
        </w:trPr>
        <w:tc>
          <w:tcPr>
            <w:tcW w:w="649" w:type="dxa"/>
            <w:vMerge/>
            <w:tcBorders>
              <w:top w:val="single" w:sz="8" w:space="0" w:color="000000"/>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1332" w:type="dxa"/>
            <w:vMerge/>
            <w:tcBorders>
              <w:top w:val="single" w:sz="8" w:space="0" w:color="000000"/>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3708"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left"/>
              <w:rPr>
                <w:rFonts w:ascii="仿宋" w:eastAsia="仿宋" w:hAnsi="仿宋"/>
                <w:sz w:val="24"/>
              </w:rPr>
            </w:pPr>
          </w:p>
        </w:tc>
        <w:tc>
          <w:tcPr>
            <w:tcW w:w="809"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2276"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left"/>
              <w:rPr>
                <w:rFonts w:ascii="仿宋" w:eastAsia="仿宋" w:hAnsi="仿宋"/>
                <w:sz w:val="24"/>
              </w:rPr>
            </w:pPr>
          </w:p>
        </w:tc>
      </w:tr>
      <w:tr w:rsidR="00AF237C" w:rsidTr="00CD0DBD">
        <w:trPr>
          <w:trHeight w:val="840"/>
        </w:trPr>
        <w:tc>
          <w:tcPr>
            <w:tcW w:w="649"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p>
          <w:p w:rsidR="00AF237C" w:rsidRDefault="00AF237C" w:rsidP="00CD0DBD">
            <w:pPr>
              <w:spacing w:line="600" w:lineRule="exact"/>
              <w:rPr>
                <w:rFonts w:ascii="仿宋" w:eastAsia="仿宋" w:hAnsi="仿宋"/>
                <w:sz w:val="24"/>
              </w:rPr>
            </w:pPr>
          </w:p>
          <w:p w:rsidR="00AF237C" w:rsidRDefault="00AF237C" w:rsidP="00CD0DBD">
            <w:pPr>
              <w:spacing w:line="600" w:lineRule="exact"/>
              <w:rPr>
                <w:rFonts w:ascii="仿宋" w:eastAsia="仿宋" w:hAnsi="仿宋"/>
                <w:sz w:val="24"/>
              </w:rPr>
            </w:pPr>
          </w:p>
          <w:p w:rsidR="00AF237C" w:rsidRDefault="00AF237C" w:rsidP="00CD0DBD">
            <w:pPr>
              <w:spacing w:line="600" w:lineRule="exact"/>
              <w:jc w:val="center"/>
              <w:rPr>
                <w:rFonts w:ascii="仿宋" w:eastAsia="仿宋" w:hAnsi="仿宋"/>
                <w:sz w:val="24"/>
              </w:rPr>
            </w:pPr>
            <w:r>
              <w:rPr>
                <w:rFonts w:ascii="仿宋" w:eastAsia="仿宋" w:hAnsi="仿宋"/>
                <w:sz w:val="24"/>
              </w:rPr>
              <w:t>3</w:t>
            </w:r>
          </w:p>
        </w:tc>
        <w:tc>
          <w:tcPr>
            <w:tcW w:w="1332"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r>
              <w:rPr>
                <w:rFonts w:ascii="仿宋" w:eastAsia="仿宋" w:hAnsi="仿宋"/>
                <w:sz w:val="24"/>
              </w:rPr>
              <w:t>物流中心洁净安全(35分)</w:t>
            </w:r>
          </w:p>
        </w:tc>
        <w:tc>
          <w:tcPr>
            <w:tcW w:w="3708"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ind w:firstLine="480"/>
              <w:jc w:val="left"/>
              <w:rPr>
                <w:rFonts w:ascii="仿宋" w:eastAsia="仿宋" w:hAnsi="仿宋"/>
                <w:sz w:val="24"/>
              </w:rPr>
            </w:pPr>
            <w:r>
              <w:rPr>
                <w:rFonts w:ascii="仿宋" w:eastAsia="仿宋" w:hAnsi="仿宋"/>
                <w:sz w:val="24"/>
              </w:rPr>
              <w:t>依照磋商文件和合同要求，每日工作完成后对物流中心所有区域进行全面保洁和全面消杀，开窗通风；每日运营期间对物流中心公共区进行两次全面消杀和清洁维护，对货物做到“一物一消杀”等清洁服务。并严格遵循《大运村物流中心常态化疫情防控方案》做好物流中心的防疫工作。同时做好物流中心货物防损</w:t>
            </w:r>
            <w:r>
              <w:rPr>
                <w:rFonts w:ascii="仿宋" w:eastAsia="仿宋" w:hAnsi="仿宋"/>
                <w:sz w:val="24"/>
              </w:rPr>
              <w:lastRenderedPageBreak/>
              <w:t>防丢等工作。</w:t>
            </w:r>
          </w:p>
        </w:tc>
        <w:tc>
          <w:tcPr>
            <w:tcW w:w="809"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p>
          <w:p w:rsidR="00AF237C" w:rsidRDefault="00AF237C" w:rsidP="00CD0DBD">
            <w:pPr>
              <w:spacing w:line="600" w:lineRule="exact"/>
              <w:jc w:val="center"/>
              <w:rPr>
                <w:rFonts w:ascii="仿宋" w:eastAsia="仿宋" w:hAnsi="仿宋"/>
                <w:sz w:val="24"/>
              </w:rPr>
            </w:pPr>
          </w:p>
          <w:p w:rsidR="00AF237C" w:rsidRDefault="00AF237C" w:rsidP="00CD0DBD">
            <w:pPr>
              <w:spacing w:line="600" w:lineRule="exact"/>
              <w:jc w:val="center"/>
              <w:rPr>
                <w:rFonts w:ascii="仿宋" w:eastAsia="仿宋" w:hAnsi="仿宋"/>
                <w:sz w:val="24"/>
              </w:rPr>
            </w:pPr>
          </w:p>
          <w:p w:rsidR="00AF237C" w:rsidRDefault="00AF237C" w:rsidP="00CD0DBD">
            <w:pPr>
              <w:spacing w:line="600" w:lineRule="exact"/>
              <w:jc w:val="center"/>
              <w:rPr>
                <w:rFonts w:ascii="仿宋" w:eastAsia="仿宋" w:hAnsi="仿宋"/>
                <w:sz w:val="24"/>
              </w:rPr>
            </w:pPr>
          </w:p>
          <w:p w:rsidR="00AF237C" w:rsidRDefault="00AF237C" w:rsidP="00CD0DBD">
            <w:pPr>
              <w:spacing w:line="600" w:lineRule="exact"/>
              <w:jc w:val="center"/>
              <w:rPr>
                <w:rFonts w:ascii="仿宋" w:eastAsia="仿宋" w:hAnsi="仿宋"/>
                <w:sz w:val="24"/>
              </w:rPr>
            </w:pPr>
            <w:r>
              <w:rPr>
                <w:rFonts w:ascii="仿宋" w:eastAsia="仿宋" w:hAnsi="仿宋"/>
                <w:sz w:val="24"/>
              </w:rPr>
              <w:t>35</w:t>
            </w:r>
          </w:p>
        </w:tc>
        <w:tc>
          <w:tcPr>
            <w:tcW w:w="2276" w:type="dxa"/>
            <w:vMerge w:val="restart"/>
            <w:tcBorders>
              <w:left w:val="single" w:sz="8" w:space="0" w:color="000000"/>
              <w:bottom w:val="single" w:sz="8" w:space="0" w:color="000000"/>
              <w:right w:val="single" w:sz="8" w:space="0" w:color="000000"/>
            </w:tcBorders>
            <w:shd w:val="clear" w:color="auto" w:fill="FFFFFF"/>
            <w:vAlign w:val="center"/>
          </w:tcPr>
          <w:p w:rsidR="00AF237C" w:rsidRDefault="00AF237C" w:rsidP="00CD0DBD">
            <w:pPr>
              <w:spacing w:line="600" w:lineRule="exact"/>
              <w:jc w:val="left"/>
              <w:rPr>
                <w:rFonts w:ascii="仿宋" w:eastAsia="仿宋" w:hAnsi="仿宋"/>
                <w:sz w:val="24"/>
              </w:rPr>
            </w:pPr>
            <w:r>
              <w:rPr>
                <w:rFonts w:ascii="仿宋" w:eastAsia="仿宋" w:hAnsi="仿宋"/>
                <w:sz w:val="24"/>
              </w:rPr>
              <w:t>基础得分35分，如出现未按本项要求执行的，每次扣2分，直至0分。</w:t>
            </w:r>
          </w:p>
        </w:tc>
      </w:tr>
      <w:tr w:rsidR="00AF237C" w:rsidTr="00CD0DBD">
        <w:trPr>
          <w:trHeight w:val="624"/>
        </w:trPr>
        <w:tc>
          <w:tcPr>
            <w:tcW w:w="649"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1332"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3708"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left"/>
              <w:rPr>
                <w:rFonts w:ascii="仿宋" w:eastAsia="仿宋" w:hAnsi="仿宋"/>
                <w:sz w:val="24"/>
              </w:rPr>
            </w:pPr>
          </w:p>
        </w:tc>
        <w:tc>
          <w:tcPr>
            <w:tcW w:w="809"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center"/>
              <w:rPr>
                <w:rFonts w:ascii="仿宋" w:eastAsia="仿宋" w:hAnsi="仿宋"/>
                <w:sz w:val="24"/>
              </w:rPr>
            </w:pPr>
          </w:p>
        </w:tc>
        <w:tc>
          <w:tcPr>
            <w:tcW w:w="2276" w:type="dxa"/>
            <w:vMerge/>
            <w:tcBorders>
              <w:left w:val="single" w:sz="8" w:space="0" w:color="000000"/>
              <w:bottom w:val="single" w:sz="8" w:space="0" w:color="000000"/>
              <w:right w:val="single" w:sz="8" w:space="0" w:color="000000"/>
            </w:tcBorders>
            <w:shd w:val="clear" w:color="auto" w:fill="FFFFFF"/>
            <w:tcMar>
              <w:left w:w="5" w:type="dxa"/>
              <w:right w:w="5" w:type="dxa"/>
            </w:tcMar>
            <w:vAlign w:val="center"/>
          </w:tcPr>
          <w:p w:rsidR="00AF237C" w:rsidRDefault="00AF237C" w:rsidP="00CD0DBD">
            <w:pPr>
              <w:spacing w:line="600" w:lineRule="exact"/>
              <w:ind w:firstLine="480"/>
              <w:jc w:val="left"/>
              <w:rPr>
                <w:rFonts w:ascii="仿宋" w:eastAsia="仿宋" w:hAnsi="仿宋"/>
                <w:sz w:val="24"/>
              </w:rPr>
            </w:pPr>
          </w:p>
        </w:tc>
      </w:tr>
      <w:tr w:rsidR="00AF237C" w:rsidTr="00CD0DBD">
        <w:trPr>
          <w:trHeight w:val="2501"/>
        </w:trPr>
        <w:tc>
          <w:tcPr>
            <w:tcW w:w="649" w:type="dxa"/>
            <w:tcBorders>
              <w:left w:val="single" w:sz="8" w:space="0" w:color="000000"/>
              <w:bottom w:val="single" w:sz="4"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lastRenderedPageBreak/>
              <w:t>4</w:t>
            </w:r>
          </w:p>
        </w:tc>
        <w:tc>
          <w:tcPr>
            <w:tcW w:w="1332" w:type="dxa"/>
            <w:tcBorders>
              <w:left w:val="single" w:sz="8" w:space="0" w:color="000000"/>
              <w:bottom w:val="single" w:sz="4" w:space="0" w:color="000000"/>
              <w:right w:val="single" w:sz="8" w:space="0" w:color="000000"/>
            </w:tcBorders>
            <w:shd w:val="clear" w:color="auto" w:fill="FFFFFF"/>
            <w:vAlign w:val="center"/>
          </w:tcPr>
          <w:p w:rsidR="00AF237C" w:rsidRDefault="00AF237C" w:rsidP="00CD0DBD">
            <w:pPr>
              <w:spacing w:line="600" w:lineRule="exact"/>
              <w:rPr>
                <w:rFonts w:ascii="仿宋" w:eastAsia="仿宋" w:hAnsi="仿宋"/>
                <w:sz w:val="24"/>
              </w:rPr>
            </w:pPr>
            <w:r>
              <w:rPr>
                <w:rFonts w:ascii="仿宋" w:eastAsia="仿宋" w:hAnsi="仿宋"/>
                <w:sz w:val="24"/>
              </w:rPr>
              <w:t>服务热情周到(20分)</w:t>
            </w:r>
          </w:p>
        </w:tc>
        <w:tc>
          <w:tcPr>
            <w:tcW w:w="3708" w:type="dxa"/>
            <w:tcBorders>
              <w:bottom w:val="single" w:sz="4" w:space="0" w:color="000000"/>
              <w:right w:val="single" w:sz="8" w:space="0" w:color="000000"/>
            </w:tcBorders>
            <w:shd w:val="clear" w:color="auto" w:fill="FFFFFF"/>
            <w:vAlign w:val="center"/>
          </w:tcPr>
          <w:p w:rsidR="00AF237C" w:rsidRDefault="00AF237C" w:rsidP="00CD0DBD">
            <w:pPr>
              <w:spacing w:line="600" w:lineRule="exact"/>
              <w:ind w:firstLine="480"/>
              <w:jc w:val="left"/>
              <w:rPr>
                <w:rFonts w:ascii="仿宋" w:eastAsia="仿宋" w:hAnsi="仿宋"/>
                <w:sz w:val="24"/>
              </w:rPr>
            </w:pPr>
            <w:r>
              <w:rPr>
                <w:rFonts w:ascii="仿宋" w:eastAsia="仿宋" w:hAnsi="仿宋"/>
                <w:sz w:val="24"/>
              </w:rPr>
              <w:t>依照磋商文件和合同要求，负责文明、礼貌、耐心的回复客户的咨询，为客户提供热情周到的预约和仓储物流服务工作；实现“零投诉”服务标准。</w:t>
            </w:r>
          </w:p>
        </w:tc>
        <w:tc>
          <w:tcPr>
            <w:tcW w:w="809" w:type="dxa"/>
            <w:tcBorders>
              <w:bottom w:val="single" w:sz="4" w:space="0" w:color="000000"/>
              <w:right w:val="single" w:sz="8" w:space="0" w:color="000000"/>
            </w:tcBorders>
            <w:shd w:val="clear" w:color="auto" w:fill="FFFFFF"/>
            <w:vAlign w:val="center"/>
          </w:tcPr>
          <w:p w:rsidR="00AF237C" w:rsidRDefault="00AF237C" w:rsidP="00CD0DBD">
            <w:pPr>
              <w:spacing w:line="600" w:lineRule="exact"/>
              <w:jc w:val="center"/>
              <w:rPr>
                <w:rFonts w:ascii="仿宋" w:eastAsia="仿宋" w:hAnsi="仿宋"/>
                <w:sz w:val="24"/>
              </w:rPr>
            </w:pPr>
            <w:r>
              <w:rPr>
                <w:rFonts w:ascii="仿宋" w:eastAsia="仿宋" w:hAnsi="仿宋"/>
                <w:sz w:val="24"/>
              </w:rPr>
              <w:t>20</w:t>
            </w:r>
          </w:p>
        </w:tc>
        <w:tc>
          <w:tcPr>
            <w:tcW w:w="2276" w:type="dxa"/>
            <w:tcBorders>
              <w:bottom w:val="single" w:sz="4" w:space="0" w:color="000000"/>
              <w:right w:val="single" w:sz="8" w:space="0" w:color="000000"/>
            </w:tcBorders>
            <w:shd w:val="clear" w:color="auto" w:fill="FFFFFF"/>
            <w:vAlign w:val="center"/>
          </w:tcPr>
          <w:p w:rsidR="00AF237C" w:rsidRDefault="00AF237C" w:rsidP="00CD0DBD">
            <w:pPr>
              <w:spacing w:line="600" w:lineRule="exact"/>
              <w:jc w:val="left"/>
              <w:rPr>
                <w:rFonts w:ascii="仿宋" w:eastAsia="仿宋" w:hAnsi="仿宋"/>
                <w:sz w:val="24"/>
              </w:rPr>
            </w:pPr>
            <w:r>
              <w:rPr>
                <w:rFonts w:ascii="仿宋" w:eastAsia="仿宋" w:hAnsi="仿宋"/>
                <w:sz w:val="24"/>
              </w:rPr>
              <w:t>基础得分20分，出现投诉成立情况的，每次扣2分，直至0分。</w:t>
            </w:r>
          </w:p>
        </w:tc>
      </w:tr>
    </w:tbl>
    <w:p w:rsidR="00AF237C" w:rsidRDefault="00AF237C" w:rsidP="00AF237C">
      <w:pPr>
        <w:spacing w:line="500" w:lineRule="exact"/>
        <w:ind w:firstLine="512"/>
        <w:rPr>
          <w:rFonts w:eastAsia="仿宋"/>
          <w:spacing w:val="8"/>
          <w:sz w:val="24"/>
        </w:rPr>
      </w:pPr>
      <w:r>
        <w:rPr>
          <w:rFonts w:eastAsia="仿宋"/>
          <w:spacing w:val="8"/>
          <w:sz w:val="24"/>
        </w:rPr>
        <w:t>4.4</w:t>
      </w:r>
      <w:r>
        <w:rPr>
          <w:rFonts w:eastAsia="仿宋"/>
          <w:spacing w:val="8"/>
          <w:sz w:val="24"/>
        </w:rPr>
        <w:t>其他要求：</w:t>
      </w:r>
    </w:p>
    <w:p w:rsidR="00AF237C" w:rsidRDefault="00AF237C" w:rsidP="00AF237C">
      <w:pPr>
        <w:autoSpaceDE w:val="0"/>
        <w:autoSpaceDN w:val="0"/>
        <w:snapToGrid w:val="0"/>
        <w:spacing w:line="520" w:lineRule="exact"/>
        <w:ind w:firstLine="512"/>
        <w:rPr>
          <w:rFonts w:ascii="仿宋" w:eastAsia="仿宋" w:hAnsi="仿宋"/>
          <w:sz w:val="24"/>
        </w:rPr>
      </w:pPr>
      <w:r>
        <w:rPr>
          <w:rFonts w:eastAsia="仿宋"/>
          <w:spacing w:val="8"/>
          <w:sz w:val="24"/>
        </w:rPr>
        <w:t>成交供应商应严格按照其内部规定加强经费管理。</w:t>
      </w:r>
    </w:p>
    <w:p w:rsidR="00AF237C" w:rsidRDefault="00AF237C" w:rsidP="00AF237C">
      <w:pPr>
        <w:spacing w:line="600" w:lineRule="exact"/>
        <w:ind w:firstLine="480"/>
        <w:rPr>
          <w:rFonts w:ascii="仿宋" w:eastAsia="仿宋" w:hAnsi="仿宋"/>
          <w:sz w:val="24"/>
        </w:rPr>
      </w:pPr>
      <w:r>
        <w:rPr>
          <w:rFonts w:ascii="仿宋" w:eastAsia="仿宋" w:hAnsi="仿宋"/>
          <w:sz w:val="24"/>
        </w:rPr>
        <w:t>5、其他要求：</w:t>
      </w:r>
    </w:p>
    <w:p w:rsidR="00AF237C" w:rsidRDefault="00AF237C" w:rsidP="00AF237C">
      <w:pPr>
        <w:spacing w:line="600" w:lineRule="exact"/>
        <w:ind w:firstLine="480"/>
        <w:rPr>
          <w:rFonts w:ascii="仿宋" w:eastAsia="仿宋" w:hAnsi="仿宋"/>
          <w:sz w:val="24"/>
        </w:rPr>
      </w:pPr>
      <w:r>
        <w:rPr>
          <w:rFonts w:ascii="仿宋" w:eastAsia="仿宋" w:hAnsi="仿宋"/>
          <w:sz w:val="24"/>
        </w:rPr>
        <w:t>5.1、成交供应商所指派的项目主管及驻场人员，在合同履约阶段未经采购人书面同意不得擅自更换。</w:t>
      </w:r>
    </w:p>
    <w:p w:rsidR="00AF237C" w:rsidRDefault="00AF237C" w:rsidP="00AF237C">
      <w:pPr>
        <w:spacing w:line="600" w:lineRule="exact"/>
        <w:ind w:firstLine="480"/>
        <w:rPr>
          <w:rFonts w:ascii="仿宋" w:eastAsia="仿宋" w:hAnsi="仿宋"/>
          <w:sz w:val="24"/>
        </w:rPr>
      </w:pPr>
      <w:r>
        <w:rPr>
          <w:rFonts w:ascii="仿宋" w:eastAsia="仿宋" w:hAnsi="仿宋"/>
          <w:sz w:val="24"/>
        </w:rPr>
        <w:t>5.2、成交供应商服务不符合国家法律法规和合同规定的，采购人有权拒绝，并由成交供应商承担一切费用。</w:t>
      </w:r>
    </w:p>
    <w:p w:rsidR="00AF237C" w:rsidRDefault="00AF237C" w:rsidP="00AF237C">
      <w:pPr>
        <w:spacing w:line="600" w:lineRule="exact"/>
        <w:ind w:firstLine="480"/>
        <w:rPr>
          <w:rFonts w:ascii="仿宋" w:eastAsia="仿宋" w:hAnsi="仿宋"/>
          <w:sz w:val="24"/>
        </w:rPr>
      </w:pPr>
      <w:r>
        <w:rPr>
          <w:rFonts w:ascii="仿宋" w:eastAsia="仿宋" w:hAnsi="仿宋"/>
          <w:sz w:val="24"/>
        </w:rPr>
        <w:t>5.3、成交供应商应承担服务期限中的责任和风险以及期间发生的一切费用（包括为所有进场的成交供应商员工接种新型冠状病毒肺炎疫苗，采购人可以提供疫苗，接种疫苗的费用由成交供应商承担。），成交供应商的工作人员若在服务期间发生的人身伤亡、财产或其他损失，不论何种原因所造成，采购人均不承担责任。</w:t>
      </w:r>
    </w:p>
    <w:p w:rsidR="00AF237C" w:rsidRDefault="00AF237C" w:rsidP="00AF237C">
      <w:pPr>
        <w:spacing w:line="600" w:lineRule="exact"/>
        <w:ind w:firstLine="480"/>
        <w:rPr>
          <w:rFonts w:ascii="仿宋" w:eastAsia="仿宋" w:hAnsi="仿宋"/>
          <w:sz w:val="24"/>
        </w:rPr>
      </w:pPr>
      <w:r>
        <w:rPr>
          <w:rFonts w:ascii="仿宋" w:eastAsia="仿宋" w:hAnsi="仿宋"/>
          <w:sz w:val="24"/>
        </w:rPr>
        <w:t>5.4、成交供应商严格按照有关法律法规与其员工签订劳动合同，并为其购买意外伤害险；如成交供应商因各种问题与其员工产生的纠纷与采购人无关，同时因成交供应商自身原因实施服务过程中造成的采购人损失，成交供应商应承担赔偿责任。</w:t>
      </w:r>
    </w:p>
    <w:p w:rsidR="00AF237C" w:rsidRDefault="00AF237C" w:rsidP="00AF237C">
      <w:pPr>
        <w:spacing w:line="600" w:lineRule="exact"/>
        <w:ind w:firstLine="480"/>
        <w:rPr>
          <w:rFonts w:ascii="仿宋" w:eastAsia="仿宋" w:hAnsi="仿宋"/>
          <w:sz w:val="24"/>
        </w:rPr>
      </w:pPr>
      <w:r>
        <w:rPr>
          <w:rFonts w:ascii="仿宋" w:eastAsia="仿宋" w:hAnsi="仿宋"/>
          <w:sz w:val="24"/>
        </w:rPr>
        <w:t>5.5、成交供应商未达到采购文件采购内容规定的服务标准或磋商文件中承</w:t>
      </w:r>
      <w:r>
        <w:rPr>
          <w:rFonts w:ascii="仿宋" w:eastAsia="仿宋" w:hAnsi="仿宋"/>
          <w:sz w:val="24"/>
        </w:rPr>
        <w:lastRenderedPageBreak/>
        <w:t>诺的视为违约，自违约之日起，每日按合同暂定总价的2‰向采购人承担违约责任（从合同款中直接扣除）并且及时采取有效补救措施，并继续履行本合同所规定的义务。</w:t>
      </w:r>
    </w:p>
    <w:p w:rsidR="00AF237C" w:rsidRDefault="00AF237C" w:rsidP="00AF237C">
      <w:pPr>
        <w:spacing w:line="600" w:lineRule="exact"/>
        <w:ind w:firstLine="480"/>
        <w:rPr>
          <w:rFonts w:ascii="仿宋" w:eastAsia="仿宋" w:hAnsi="仿宋"/>
          <w:sz w:val="24"/>
        </w:rPr>
      </w:pPr>
      <w:r>
        <w:rPr>
          <w:rFonts w:ascii="仿宋" w:eastAsia="仿宋" w:hAnsi="仿宋"/>
          <w:sz w:val="24"/>
        </w:rPr>
        <w:t>5.6、违约终止合同：未按合同要求提供服务或质量不能满足要求，采购人会同监督机构有权终止合同，对成交供应商违约行为进行追究，同时按政府采购法的有关规定进行相应的处罚。成交供应商应承担违约责任，并将工作相关的资料一并移交采购人，成交供应商不得以任何理由拒绝或拖延提交有关资料，或提供不真实、不准确、不完整的资料。</w:t>
      </w:r>
    </w:p>
    <w:p w:rsidR="00AF237C" w:rsidRDefault="00AF237C" w:rsidP="00AF237C">
      <w:pPr>
        <w:spacing w:line="600" w:lineRule="exact"/>
        <w:ind w:firstLine="480"/>
        <w:rPr>
          <w:rFonts w:ascii="仿宋" w:eastAsia="仿宋" w:hAnsi="仿宋"/>
          <w:sz w:val="24"/>
        </w:rPr>
      </w:pPr>
      <w:r>
        <w:rPr>
          <w:rFonts w:ascii="仿宋" w:eastAsia="仿宋" w:hAnsi="仿宋"/>
          <w:sz w:val="24"/>
        </w:rPr>
        <w:t>5.7、报价说明：是本项目要求的全部工作内容的价格体现，包括但不限于员工的工资、商业保险、节假日加班费、服装费、餐费、培训费、住宿费、交通费、意外险等，在履约过程中严格遵守《中华人民共和国劳动法》的相关规定，人员工资不能低于成都市的最低标准等相关规定。</w:t>
      </w:r>
    </w:p>
    <w:p w:rsidR="00657841" w:rsidRDefault="00AF237C" w:rsidP="00AF237C">
      <w:r>
        <w:rPr>
          <w:rFonts w:ascii="仿宋" w:eastAsia="仿宋" w:hAnsi="仿宋"/>
          <w:sz w:val="24"/>
        </w:rPr>
        <w:t>5.8、国际大体联对成都大运会的取消、调整，以及疫情对成都大运会的影响，属于不能预见、不能避免并不能克服的客观情况，适用不可抗力有关规定。成交供应商确认并同意，因国际大体联或因疫情原因，取消、推迟举办成都大运会、减少赛事项目、缩小赛事规模的，以及因不可抗力导致合同不能履行或者不能完全履行的，采购人不承担违约责任。</w:t>
      </w:r>
      <w:bookmarkStart w:id="5" w:name="_GoBack"/>
      <w:bookmarkEnd w:id="5"/>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04" w:rsidRDefault="001C3A04" w:rsidP="00AF237C">
      <w:r>
        <w:separator/>
      </w:r>
    </w:p>
  </w:endnote>
  <w:endnote w:type="continuationSeparator" w:id="0">
    <w:p w:rsidR="001C3A04" w:rsidRDefault="001C3A04" w:rsidP="00A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04" w:rsidRDefault="001C3A04" w:rsidP="00AF237C">
      <w:r>
        <w:separator/>
      </w:r>
    </w:p>
  </w:footnote>
  <w:footnote w:type="continuationSeparator" w:id="0">
    <w:p w:rsidR="001C3A04" w:rsidRDefault="001C3A04" w:rsidP="00AF2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7B"/>
    <w:rsid w:val="001C3A04"/>
    <w:rsid w:val="00657841"/>
    <w:rsid w:val="00AF237C"/>
    <w:rsid w:val="00F1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30ADA-6EEA-41D0-B05B-8A1FC99F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F237C"/>
    <w:pPr>
      <w:widowControl w:val="0"/>
      <w:jc w:val="both"/>
    </w:pPr>
    <w:rPr>
      <w:rFonts w:ascii="Times New Roman" w:eastAsia="宋体" w:hAnsi="Times New Roman" w:cs="Times New Roman"/>
      <w:szCs w:val="24"/>
    </w:rPr>
  </w:style>
  <w:style w:type="paragraph" w:styleId="2">
    <w:name w:val="heading 2"/>
    <w:basedOn w:val="a"/>
    <w:next w:val="a"/>
    <w:link w:val="2Char"/>
    <w:qFormat/>
    <w:rsid w:val="00AF237C"/>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F23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F237C"/>
    <w:rPr>
      <w:sz w:val="18"/>
      <w:szCs w:val="18"/>
    </w:rPr>
  </w:style>
  <w:style w:type="paragraph" w:styleId="a5">
    <w:name w:val="footer"/>
    <w:basedOn w:val="a"/>
    <w:link w:val="Char0"/>
    <w:uiPriority w:val="99"/>
    <w:unhideWhenUsed/>
    <w:rsid w:val="00AF23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AF237C"/>
    <w:rPr>
      <w:sz w:val="18"/>
      <w:szCs w:val="18"/>
    </w:rPr>
  </w:style>
  <w:style w:type="character" w:customStyle="1" w:styleId="2Char">
    <w:name w:val="标题 2 Char"/>
    <w:basedOn w:val="a1"/>
    <w:link w:val="2"/>
    <w:rsid w:val="00AF237C"/>
    <w:rPr>
      <w:rFonts w:ascii="Arial" w:eastAsia="黑体" w:hAnsi="Arial" w:cs="Times New Roman"/>
      <w:b/>
      <w:bCs/>
      <w:sz w:val="32"/>
      <w:szCs w:val="32"/>
    </w:rPr>
  </w:style>
  <w:style w:type="paragraph" w:styleId="a0">
    <w:name w:val="Body Text"/>
    <w:basedOn w:val="a"/>
    <w:next w:val="a"/>
    <w:link w:val="Char1"/>
    <w:qFormat/>
    <w:rsid w:val="00AF237C"/>
    <w:pPr>
      <w:spacing w:after="120"/>
    </w:pPr>
  </w:style>
  <w:style w:type="character" w:customStyle="1" w:styleId="Char1">
    <w:name w:val="正文文本 Char"/>
    <w:basedOn w:val="a1"/>
    <w:link w:val="a0"/>
    <w:rsid w:val="00AF237C"/>
    <w:rPr>
      <w:rFonts w:ascii="Times New Roman" w:eastAsia="宋体" w:hAnsi="Times New Roman" w:cs="Times New Roman"/>
      <w:szCs w:val="24"/>
    </w:rPr>
  </w:style>
  <w:style w:type="paragraph" w:styleId="a6">
    <w:name w:val="annotation text"/>
    <w:basedOn w:val="a"/>
    <w:link w:val="Char2"/>
    <w:qFormat/>
    <w:rsid w:val="00AF237C"/>
    <w:pPr>
      <w:jc w:val="left"/>
    </w:pPr>
    <w:rPr>
      <w:rFonts w:asciiTheme="minorHAnsi" w:eastAsiaTheme="minorEastAsia" w:hAnsiTheme="minorHAnsi" w:cstheme="minorBidi"/>
      <w:sz w:val="18"/>
      <w:szCs w:val="22"/>
    </w:rPr>
  </w:style>
  <w:style w:type="character" w:customStyle="1" w:styleId="Char2">
    <w:name w:val="批注文字 Char"/>
    <w:basedOn w:val="a1"/>
    <w:link w:val="a6"/>
    <w:rsid w:val="00AF237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1041</Words>
  <Characters>5940</Characters>
  <Application>Microsoft Office Word</Application>
  <DocSecurity>0</DocSecurity>
  <Lines>49</Lines>
  <Paragraphs>13</Paragraphs>
  <ScaleCrop>false</ScaleCrop>
  <Company>Sky123.Org</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2022-03-22T03:35:00Z</dcterms:created>
  <dcterms:modified xsi:type="dcterms:W3CDTF">2022-03-22T03:36:00Z</dcterms:modified>
</cp:coreProperties>
</file>