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2D" w:rsidRDefault="00E7622D" w:rsidP="00E7622D">
      <w:pPr>
        <w:keepNext/>
        <w:keepLines/>
        <w:spacing w:before="260" w:after="260" w:line="400" w:lineRule="exact"/>
        <w:outlineLvl w:val="1"/>
        <w:rPr>
          <w:rFonts w:ascii="仿宋" w:eastAsia="仿宋" w:hAnsi="仿宋"/>
          <w:b/>
          <w:sz w:val="24"/>
        </w:rPr>
      </w:pPr>
      <w:r>
        <w:rPr>
          <w:rFonts w:ascii="仿宋" w:eastAsia="仿宋" w:hAnsi="仿宋" w:hint="eastAsia"/>
          <w:b/>
          <w:sz w:val="24"/>
        </w:rPr>
        <w:t xml:space="preserve">一、项目概述 </w:t>
      </w:r>
      <w:r>
        <w:rPr>
          <w:rFonts w:ascii="仿宋" w:eastAsia="仿宋" w:hAnsi="仿宋"/>
          <w:b/>
          <w:sz w:val="24"/>
        </w:rPr>
        <w:t xml:space="preserve"> </w:t>
      </w:r>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根据《世界大学生夏季运动会基本要求》，大运村健身中心是为运动员和随队官员提供力量训练、心肺功能训练等健身服务。大运村健身中心位于大运村国际区，包括健身场馆、游泳场馆、风雨篮球场、排球场和田径场。赛时期间，将为全球170多个国家和地区11000名运动员及随队官员提供健身服务。</w:t>
      </w:r>
    </w:p>
    <w:tbl>
      <w:tblPr>
        <w:tblStyle w:val="a5"/>
        <w:tblW w:w="8297" w:type="dxa"/>
        <w:jc w:val="center"/>
        <w:tblLayout w:type="fixed"/>
        <w:tblLook w:val="04A0" w:firstRow="1" w:lastRow="0" w:firstColumn="1" w:lastColumn="0" w:noHBand="0" w:noVBand="1"/>
      </w:tblPr>
      <w:tblGrid>
        <w:gridCol w:w="1765"/>
        <w:gridCol w:w="4348"/>
        <w:gridCol w:w="2184"/>
      </w:tblGrid>
      <w:tr w:rsidR="00E7622D" w:rsidTr="0062356C">
        <w:trPr>
          <w:jc w:val="center"/>
        </w:trPr>
        <w:tc>
          <w:tcPr>
            <w:tcW w:w="1765" w:type="dxa"/>
            <w:vMerge w:val="restart"/>
            <w:vAlign w:val="center"/>
          </w:tcPr>
          <w:p w:rsidR="00E7622D" w:rsidRDefault="00E7622D" w:rsidP="0062356C">
            <w:pPr>
              <w:spacing w:line="400" w:lineRule="exact"/>
              <w:jc w:val="center"/>
              <w:rPr>
                <w:rFonts w:ascii="仿宋" w:eastAsia="仿宋" w:hAnsi="仿宋"/>
                <w:bCs/>
                <w:sz w:val="24"/>
              </w:rPr>
            </w:pPr>
            <w:r>
              <w:rPr>
                <w:rFonts w:ascii="仿宋" w:eastAsia="仿宋" w:hAnsi="仿宋" w:hint="eastAsia"/>
                <w:bCs/>
                <w:sz w:val="24"/>
              </w:rPr>
              <w:t>包号：</w:t>
            </w:r>
            <w:r>
              <w:rPr>
                <w:rFonts w:ascii="仿宋" w:eastAsia="仿宋" w:hAnsi="仿宋"/>
                <w:bCs/>
                <w:sz w:val="24"/>
              </w:rPr>
              <w:t>01</w:t>
            </w:r>
          </w:p>
        </w:tc>
        <w:tc>
          <w:tcPr>
            <w:tcW w:w="4348" w:type="dxa"/>
            <w:vAlign w:val="center"/>
          </w:tcPr>
          <w:p w:rsidR="00E7622D" w:rsidRDefault="00E7622D" w:rsidP="0062356C">
            <w:pPr>
              <w:spacing w:line="400" w:lineRule="exact"/>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2184" w:type="dxa"/>
            <w:vAlign w:val="center"/>
          </w:tcPr>
          <w:p w:rsidR="00E7622D" w:rsidRDefault="00E7622D" w:rsidP="0062356C">
            <w:pPr>
              <w:spacing w:line="400" w:lineRule="exact"/>
              <w:jc w:val="center"/>
              <w:rPr>
                <w:rFonts w:ascii="仿宋" w:eastAsia="仿宋" w:hAnsi="仿宋"/>
                <w:bCs/>
                <w:sz w:val="24"/>
              </w:rPr>
            </w:pPr>
            <w:r>
              <w:rPr>
                <w:rFonts w:ascii="仿宋" w:eastAsia="仿宋" w:hAnsi="仿宋" w:hint="eastAsia"/>
                <w:bCs/>
                <w:sz w:val="24"/>
              </w:rPr>
              <w:t>所属行业</w:t>
            </w:r>
          </w:p>
        </w:tc>
      </w:tr>
      <w:tr w:rsidR="00E7622D" w:rsidTr="0062356C">
        <w:trPr>
          <w:jc w:val="center"/>
        </w:trPr>
        <w:tc>
          <w:tcPr>
            <w:tcW w:w="1765" w:type="dxa"/>
            <w:vMerge/>
            <w:vAlign w:val="center"/>
          </w:tcPr>
          <w:p w:rsidR="00E7622D" w:rsidRDefault="00E7622D" w:rsidP="0062356C">
            <w:pPr>
              <w:spacing w:line="400" w:lineRule="exact"/>
              <w:rPr>
                <w:rFonts w:ascii="仿宋" w:eastAsia="仿宋" w:hAnsi="仿宋"/>
                <w:bCs/>
                <w:sz w:val="24"/>
              </w:rPr>
            </w:pPr>
          </w:p>
        </w:tc>
        <w:tc>
          <w:tcPr>
            <w:tcW w:w="4348" w:type="dxa"/>
            <w:vAlign w:val="center"/>
          </w:tcPr>
          <w:p w:rsidR="00E7622D" w:rsidRDefault="00E7622D" w:rsidP="0062356C">
            <w:pPr>
              <w:spacing w:line="400" w:lineRule="exact"/>
              <w:rPr>
                <w:rFonts w:ascii="仿宋" w:eastAsia="仿宋" w:hAnsi="仿宋"/>
                <w:bCs/>
                <w:sz w:val="24"/>
              </w:rPr>
            </w:pPr>
            <w:r>
              <w:rPr>
                <w:rFonts w:ascii="仿宋" w:eastAsia="仿宋" w:hAnsi="仿宋" w:hint="eastAsia"/>
                <w:bCs/>
                <w:sz w:val="24"/>
              </w:rPr>
              <w:t>第31届世界大学生夏季运动会大运村健身中心服务</w:t>
            </w:r>
          </w:p>
        </w:tc>
        <w:tc>
          <w:tcPr>
            <w:tcW w:w="2184" w:type="dxa"/>
            <w:vAlign w:val="center"/>
          </w:tcPr>
          <w:p w:rsidR="00E7622D" w:rsidRDefault="00E7622D" w:rsidP="0062356C">
            <w:pPr>
              <w:spacing w:line="400" w:lineRule="exact"/>
              <w:rPr>
                <w:rFonts w:ascii="仿宋" w:eastAsia="仿宋" w:hAnsi="仿宋"/>
                <w:bCs/>
                <w:sz w:val="24"/>
              </w:rPr>
            </w:pPr>
            <w:r>
              <w:rPr>
                <w:rFonts w:ascii="仿宋" w:eastAsia="仿宋" w:hAnsi="仿宋" w:hint="eastAsia"/>
                <w:bCs/>
                <w:sz w:val="24"/>
              </w:rPr>
              <w:t>其他未列明</w:t>
            </w:r>
          </w:p>
        </w:tc>
      </w:tr>
    </w:tbl>
    <w:p w:rsidR="00E7622D" w:rsidRDefault="00E7622D" w:rsidP="00E7622D">
      <w:pPr>
        <w:spacing w:line="360" w:lineRule="auto"/>
        <w:ind w:firstLineChars="200" w:firstLine="480"/>
        <w:rPr>
          <w:rFonts w:ascii="仿宋" w:eastAsia="仿宋" w:hAnsi="仿宋"/>
          <w:sz w:val="24"/>
        </w:rPr>
      </w:pPr>
    </w:p>
    <w:p w:rsidR="00E7622D" w:rsidRDefault="00E7622D" w:rsidP="00E7622D">
      <w:pPr>
        <w:keepNext/>
        <w:keepLines/>
        <w:spacing w:before="260" w:after="260" w:line="400" w:lineRule="exact"/>
        <w:outlineLvl w:val="1"/>
        <w:rPr>
          <w:rFonts w:ascii="仿宋" w:eastAsia="仿宋" w:hAnsi="仿宋"/>
          <w:b/>
          <w:sz w:val="24"/>
        </w:rPr>
      </w:pPr>
      <w:r>
        <w:rPr>
          <w:rFonts w:ascii="仿宋" w:eastAsia="仿宋" w:hAnsi="仿宋" w:hint="eastAsia"/>
          <w:b/>
          <w:sz w:val="24"/>
        </w:rPr>
        <w:t>二、健身服务要求及其他</w:t>
      </w:r>
      <w:r>
        <w:rPr>
          <w:rFonts w:ascii="仿宋" w:eastAsia="仿宋" w:hAnsi="仿宋"/>
          <w:b/>
          <w:sz w:val="24"/>
        </w:rPr>
        <w:t xml:space="preserve"> </w:t>
      </w:r>
    </w:p>
    <w:p w:rsidR="00E7622D" w:rsidRDefault="00E7622D" w:rsidP="00E7622D">
      <w:pPr>
        <w:spacing w:line="360" w:lineRule="auto"/>
        <w:ind w:firstLineChars="182" w:firstLine="437"/>
        <w:rPr>
          <w:rFonts w:ascii="仿宋" w:eastAsia="仿宋" w:hAnsi="仿宋" w:cs="宋体"/>
          <w:bCs/>
          <w:sz w:val="24"/>
        </w:rPr>
      </w:pPr>
      <w:r>
        <w:rPr>
          <w:rFonts w:ascii="仿宋" w:eastAsia="仿宋" w:hAnsi="仿宋"/>
          <w:sz w:val="24"/>
        </w:rPr>
        <w:t>2.1</w:t>
      </w:r>
      <w:r>
        <w:rPr>
          <w:rFonts w:ascii="仿宋" w:eastAsia="仿宋" w:hAnsi="仿宋" w:hint="eastAsia"/>
          <w:sz w:val="24"/>
        </w:rPr>
        <w:t>、按照大运村部筹备工作总体方案要求，坚持“简约、安全、精彩”“绿色、节约、必须”的办赛原则，建立赛前、赛时标准化、专业化健身服务保障团队，明确健身服务工作标准，制订健身服务工作流程，完善健身中心服务工作方案，构建完整的健身服务工作体系，为代表团提供专业化、国际化和规范化的健身服务。</w:t>
      </w:r>
      <w:r>
        <w:rPr>
          <w:rFonts w:ascii="仿宋" w:eastAsia="仿宋" w:hAnsi="仿宋" w:cs="宋体" w:hint="eastAsia"/>
          <w:bCs/>
          <w:sz w:val="24"/>
        </w:rPr>
        <w:t>供应商需清楚项目实施背景及实施重难点；完善项目实施思路，项目实施理念方案等。</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2.2</w:t>
      </w:r>
      <w:r>
        <w:rPr>
          <w:rFonts w:ascii="仿宋" w:eastAsia="仿宋" w:hAnsi="仿宋" w:cs="宋体" w:hint="eastAsia"/>
          <w:bCs/>
          <w:sz w:val="24"/>
        </w:rPr>
        <w:t>、供应商准备工作</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hint="eastAsia"/>
          <w:bCs/>
          <w:sz w:val="24"/>
        </w:rPr>
        <w:t>构建大运村健身中心服务组织架构、人力资源计划及岗位设置、大运村健身中心服务功能规划布局、人员流线，制定团队培训计划，对服务团队进行岗前培训；完成压力测试、带人演练以及整改完善工作；编制和完善包括但不限于《大运村健身中心工作方案》《大运村健身中心服务工作流程》《大运村健身中心服务范围及标准》《大运村健身中心服务政策》《大运村健身中心运行应急预案》《大运村健身中心常态化疫情防控方案》等工作方案。</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2.3</w:t>
      </w:r>
      <w:r>
        <w:rPr>
          <w:rFonts w:ascii="仿宋" w:eastAsia="仿宋" w:hAnsi="仿宋" w:cs="宋体" w:hint="eastAsia"/>
          <w:bCs/>
          <w:sz w:val="24"/>
        </w:rPr>
        <w:t>、服务范围</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2.3.1</w:t>
      </w:r>
      <w:r>
        <w:rPr>
          <w:rFonts w:ascii="仿宋" w:eastAsia="仿宋" w:hAnsi="仿宋" w:cs="宋体" w:hint="eastAsia"/>
          <w:bCs/>
          <w:sz w:val="24"/>
        </w:rPr>
        <w:t>、服务范围包括：健身场馆、游泳场馆、风雨篮球场、排球场、田径场。</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2.3.2</w:t>
      </w:r>
      <w:r>
        <w:rPr>
          <w:rFonts w:ascii="仿宋" w:eastAsia="仿宋" w:hAnsi="仿宋" w:cs="宋体" w:hint="eastAsia"/>
          <w:bCs/>
          <w:sz w:val="24"/>
        </w:rPr>
        <w:t>、健身场馆建筑面积2000㎡，服务项目包括心肺功能训练区：跑步机、动感单车；自由重量区：哑铃、重量训练集（适用于各种肌肉群）、深蹲架等；</w:t>
      </w:r>
      <w:r>
        <w:rPr>
          <w:rFonts w:ascii="仿宋" w:eastAsia="仿宋" w:hAnsi="仿宋" w:cs="宋体" w:hint="eastAsia"/>
          <w:bCs/>
          <w:sz w:val="24"/>
        </w:rPr>
        <w:lastRenderedPageBreak/>
        <w:t>固定力量训练区：推肩训练器、推胸训练器、蹬腿训练器等；小器械训练区：小器械、赛后恢复器械、垫子等。</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2.3.3</w:t>
      </w:r>
      <w:r>
        <w:rPr>
          <w:rFonts w:ascii="仿宋" w:eastAsia="仿宋" w:hAnsi="仿宋" w:cs="宋体" w:hint="eastAsia"/>
          <w:bCs/>
          <w:sz w:val="24"/>
        </w:rPr>
        <w:t>、游泳馆建筑面积2000㎡，包含10条标准赛道。</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w:t>
      </w:r>
      <w:r>
        <w:rPr>
          <w:rFonts w:ascii="仿宋" w:eastAsia="仿宋" w:hAnsi="仿宋" w:cs="宋体" w:hint="eastAsia"/>
          <w:bCs/>
          <w:sz w:val="24"/>
        </w:rPr>
        <w:t>3.4、风雨篮球馆面积7318㎡，有9片篮球场，每日7点-22点开放。</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w:t>
      </w:r>
      <w:r>
        <w:rPr>
          <w:rFonts w:ascii="仿宋" w:eastAsia="仿宋" w:hAnsi="仿宋" w:cs="宋体" w:hint="eastAsia"/>
          <w:bCs/>
          <w:sz w:val="24"/>
        </w:rPr>
        <w:t>3.5、排球馆面积3848㎡，有7片标准排球场，每日7点-22点开放。</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2.</w:t>
      </w:r>
      <w:r>
        <w:rPr>
          <w:rFonts w:ascii="仿宋" w:eastAsia="仿宋" w:hAnsi="仿宋" w:cs="宋体" w:hint="eastAsia"/>
          <w:bCs/>
          <w:sz w:val="24"/>
        </w:rPr>
        <w:t>3.6、田径场总面积14619㎡，有一条400米标准跑道。</w:t>
      </w:r>
    </w:p>
    <w:p w:rsidR="00E7622D" w:rsidRDefault="00E7622D" w:rsidP="00E7622D">
      <w:pPr>
        <w:spacing w:line="360" w:lineRule="auto"/>
        <w:ind w:firstLineChars="200" w:firstLine="480"/>
        <w:rPr>
          <w:rFonts w:ascii="仿宋" w:eastAsia="仿宋" w:hAnsi="仿宋" w:cs="宋体"/>
          <w:b/>
          <w:sz w:val="24"/>
        </w:rPr>
      </w:pPr>
      <w:r>
        <w:rPr>
          <w:rFonts w:ascii="仿宋" w:eastAsia="仿宋" w:hAnsi="仿宋"/>
          <w:sz w:val="24"/>
        </w:rPr>
        <w:t>2.4</w:t>
      </w:r>
      <w:r>
        <w:rPr>
          <w:rFonts w:ascii="仿宋" w:eastAsia="仿宋" w:hAnsi="仿宋" w:hint="eastAsia"/>
          <w:sz w:val="24"/>
        </w:rPr>
        <w:t>、服务标准</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2.4.1</w:t>
      </w:r>
      <w:r>
        <w:rPr>
          <w:rFonts w:ascii="仿宋" w:eastAsia="仿宋" w:hAnsi="仿宋" w:hint="eastAsia"/>
          <w:sz w:val="24"/>
        </w:rPr>
        <w:t>、健身中心运营时间为2022年6月20日至7月9日，每日运营时间为7：00至22：00。</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2.4.2</w:t>
      </w:r>
      <w:r>
        <w:rPr>
          <w:rFonts w:ascii="仿宋" w:eastAsia="仿宋" w:hAnsi="仿宋" w:hint="eastAsia"/>
          <w:sz w:val="24"/>
        </w:rPr>
        <w:t>、确保设施设备正常完备。每日开馆前10分钟完成场馆内设施设备的安全检查，每日闭馆后对设施设备进行全面的安全检查及维护，确保设施设备无故障。</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.3</w:t>
      </w:r>
      <w:r>
        <w:rPr>
          <w:rFonts w:ascii="仿宋" w:eastAsia="仿宋" w:hAnsi="仿宋" w:hint="eastAsia"/>
          <w:sz w:val="24"/>
        </w:rPr>
        <w:t>、确保健身中心洁净舒适。每日闭馆后对场馆所有区域进行全面保洁和全面消毒（含游泳池水质消杀），开窗通风；每日运营期间每隔3小时对健身中心公共区进行全面消毒和清洁维护，对运动设施设备做到“一客一消毒”等清洁服务。并严格遵循《大运村健身中心常态化疫情防控方案》做好健身中心的防疫工作。</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2.4.4</w:t>
      </w:r>
      <w:r>
        <w:rPr>
          <w:rFonts w:ascii="仿宋" w:eastAsia="仿宋" w:hAnsi="仿宋" w:hint="eastAsia"/>
          <w:sz w:val="24"/>
        </w:rPr>
        <w:t>、确保健身中心物资充足。每日及时补给矿泉水等消耗品，开馆前对矿泉水等消耗品进行检查补给。</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2.4.5</w:t>
      </w:r>
      <w:r>
        <w:rPr>
          <w:rFonts w:ascii="仿宋" w:eastAsia="仿宋" w:hAnsi="仿宋" w:hint="eastAsia"/>
          <w:sz w:val="24"/>
        </w:rPr>
        <w:t>、确保服务热情周到。负责文明、礼貌、耐心的回复运动员的咨询，为运动员提供热情周到的预约和健身服务工作；运动员在健身场管内休息时，休息区要提供足够的隐私。实现“零投诉”服务标准。</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2.4.6</w:t>
      </w:r>
      <w:r>
        <w:rPr>
          <w:rFonts w:ascii="仿宋" w:eastAsia="仿宋" w:hAnsi="仿宋" w:hint="eastAsia"/>
          <w:sz w:val="24"/>
        </w:rPr>
        <w:t>、确保健身中心运营安全有序。负责在运营期间出现设施设备故障时及时通知现场技术人员进行维修，确保运动员正常使用；负责健身人员在健身过程中安全有序，对突发事件按照健身中心应急预案进行处置。</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2.4.7</w:t>
      </w:r>
      <w:r>
        <w:rPr>
          <w:rFonts w:ascii="仿宋" w:eastAsia="仿宋" w:hAnsi="仿宋" w:hint="eastAsia"/>
          <w:sz w:val="24"/>
        </w:rPr>
        <w:t>、确保健身中心运营规范有序。按照健身中心工作方案，配备完整的运营团队，制定员工管理规章制度、考勤制度、会议制度等，做到高效、有序的推进健身中心全面工作。</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2.4.8</w:t>
      </w:r>
      <w:r>
        <w:rPr>
          <w:rFonts w:ascii="仿宋" w:eastAsia="仿宋" w:hAnsi="仿宋" w:hint="eastAsia"/>
          <w:sz w:val="24"/>
        </w:rPr>
        <w:t>、健身中心实行预约及人流限流服务。根据健身中心管理办法，实行</w:t>
      </w:r>
      <w:r>
        <w:rPr>
          <w:rFonts w:ascii="仿宋" w:eastAsia="仿宋" w:hAnsi="仿宋" w:hint="eastAsia"/>
          <w:sz w:val="24"/>
        </w:rPr>
        <w:lastRenderedPageBreak/>
        <w:t>健身中心预约服务，避免代表团运动员及随队官员在健身中心出现大规模人员聚集和无法使用设施设备。</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*2.5</w:t>
      </w:r>
      <w:r>
        <w:rPr>
          <w:rFonts w:ascii="仿宋" w:eastAsia="仿宋" w:hAnsi="仿宋" w:hint="eastAsia"/>
          <w:sz w:val="24"/>
        </w:rPr>
        <w:t>、进场时间及工作内容</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13"/>
        <w:gridCol w:w="4224"/>
        <w:gridCol w:w="1788"/>
      </w:tblGrid>
      <w:tr w:rsidR="00E7622D" w:rsidTr="0062356C">
        <w:trPr>
          <w:jc w:val="center"/>
        </w:trPr>
        <w:tc>
          <w:tcPr>
            <w:tcW w:w="1271" w:type="dxa"/>
            <w:vAlign w:val="center"/>
          </w:tcPr>
          <w:p w:rsidR="00E7622D" w:rsidRDefault="00E7622D" w:rsidP="0062356C">
            <w:pPr>
              <w:spacing w:line="276" w:lineRule="auto"/>
              <w:jc w:val="center"/>
              <w:rPr>
                <w:rFonts w:ascii="仿宋" w:eastAsia="仿宋" w:hAnsi="仿宋" w:cs="方正仿宋_GBK"/>
                <w:b/>
                <w:bCs/>
                <w:szCs w:val="21"/>
              </w:rPr>
            </w:pPr>
            <w:r>
              <w:rPr>
                <w:rFonts w:ascii="仿宋" w:eastAsia="仿宋" w:hAnsi="仿宋" w:cs="方正仿宋_GBK" w:hint="eastAsia"/>
                <w:b/>
                <w:bCs/>
                <w:szCs w:val="21"/>
              </w:rPr>
              <w:t>服务阶段</w:t>
            </w:r>
          </w:p>
        </w:tc>
        <w:tc>
          <w:tcPr>
            <w:tcW w:w="2013" w:type="dxa"/>
            <w:vAlign w:val="center"/>
          </w:tcPr>
          <w:p w:rsidR="00E7622D" w:rsidRDefault="00E7622D" w:rsidP="0062356C">
            <w:pPr>
              <w:spacing w:line="276" w:lineRule="auto"/>
              <w:jc w:val="center"/>
              <w:rPr>
                <w:rFonts w:ascii="仿宋" w:eastAsia="仿宋" w:hAnsi="仿宋" w:cs="方正仿宋_GBK"/>
                <w:b/>
                <w:bCs/>
                <w:szCs w:val="21"/>
              </w:rPr>
            </w:pPr>
            <w:r>
              <w:rPr>
                <w:rFonts w:ascii="仿宋" w:eastAsia="仿宋" w:hAnsi="仿宋" w:cs="方正仿宋_GBK" w:hint="eastAsia"/>
                <w:b/>
                <w:bCs/>
                <w:szCs w:val="21"/>
              </w:rPr>
              <w:t>时间</w:t>
            </w:r>
          </w:p>
        </w:tc>
        <w:tc>
          <w:tcPr>
            <w:tcW w:w="4224" w:type="dxa"/>
            <w:vAlign w:val="center"/>
          </w:tcPr>
          <w:p w:rsidR="00E7622D" w:rsidRDefault="00E7622D" w:rsidP="0062356C">
            <w:pPr>
              <w:spacing w:line="276" w:lineRule="auto"/>
              <w:jc w:val="center"/>
              <w:rPr>
                <w:rFonts w:ascii="仿宋" w:eastAsia="仿宋" w:hAnsi="仿宋" w:cs="方正仿宋_GBK"/>
                <w:b/>
                <w:bCs/>
                <w:szCs w:val="21"/>
              </w:rPr>
            </w:pPr>
            <w:r>
              <w:rPr>
                <w:rFonts w:ascii="仿宋" w:eastAsia="仿宋" w:hAnsi="仿宋" w:cs="方正仿宋_GBK" w:hint="eastAsia"/>
                <w:b/>
                <w:bCs/>
                <w:szCs w:val="21"/>
              </w:rPr>
              <w:t>工作内容</w:t>
            </w:r>
          </w:p>
        </w:tc>
        <w:tc>
          <w:tcPr>
            <w:tcW w:w="1788" w:type="dxa"/>
            <w:vAlign w:val="center"/>
          </w:tcPr>
          <w:p w:rsidR="00E7622D" w:rsidRDefault="00E7622D" w:rsidP="0062356C">
            <w:pPr>
              <w:spacing w:line="276" w:lineRule="auto"/>
              <w:jc w:val="center"/>
              <w:rPr>
                <w:rFonts w:ascii="仿宋" w:eastAsia="仿宋" w:hAnsi="仿宋" w:cs="方正仿宋_GBK"/>
                <w:b/>
                <w:bCs/>
                <w:szCs w:val="21"/>
              </w:rPr>
            </w:pPr>
            <w:r>
              <w:rPr>
                <w:rFonts w:ascii="仿宋" w:eastAsia="仿宋" w:hAnsi="仿宋" w:cs="方正仿宋_GBK" w:hint="eastAsia"/>
                <w:b/>
                <w:bCs/>
                <w:szCs w:val="21"/>
              </w:rPr>
              <w:t>人员配置要求</w:t>
            </w:r>
          </w:p>
        </w:tc>
      </w:tr>
      <w:tr w:rsidR="00E7622D" w:rsidTr="0062356C">
        <w:trPr>
          <w:jc w:val="center"/>
        </w:trPr>
        <w:tc>
          <w:tcPr>
            <w:tcW w:w="1271" w:type="dxa"/>
            <w:vAlign w:val="center"/>
          </w:tcPr>
          <w:p w:rsidR="00E7622D" w:rsidRDefault="00E7622D" w:rsidP="0062356C">
            <w:pPr>
              <w:spacing w:line="276" w:lineRule="auto"/>
              <w:rPr>
                <w:rFonts w:ascii="仿宋" w:eastAsia="仿宋" w:hAnsi="仿宋" w:cs="方正仿宋_GBK"/>
                <w:color w:val="000000"/>
                <w:szCs w:val="21"/>
              </w:rPr>
            </w:pPr>
            <w:r>
              <w:rPr>
                <w:rFonts w:ascii="仿宋" w:eastAsia="仿宋" w:hAnsi="仿宋" w:cs="方正仿宋_GBK" w:hint="eastAsia"/>
                <w:color w:val="000000"/>
                <w:szCs w:val="21"/>
              </w:rPr>
              <w:t>前期介入期</w:t>
            </w:r>
          </w:p>
        </w:tc>
        <w:tc>
          <w:tcPr>
            <w:tcW w:w="2013" w:type="dxa"/>
            <w:vAlign w:val="center"/>
          </w:tcPr>
          <w:p w:rsidR="00E7622D" w:rsidRDefault="00E7622D" w:rsidP="0062356C">
            <w:pPr>
              <w:spacing w:line="276" w:lineRule="auto"/>
              <w:rPr>
                <w:rFonts w:ascii="仿宋" w:eastAsia="仿宋" w:hAnsi="仿宋" w:cs="方正仿宋_GBK"/>
                <w:color w:val="FF0000"/>
                <w:szCs w:val="21"/>
              </w:rPr>
            </w:pPr>
            <w:r>
              <w:rPr>
                <w:rFonts w:ascii="仿宋" w:eastAsia="仿宋" w:hAnsi="仿宋" w:cs="方正仿宋_GBK" w:hint="eastAsia"/>
                <w:szCs w:val="21"/>
              </w:rPr>
              <w:t>202</w:t>
            </w:r>
            <w:r>
              <w:rPr>
                <w:rFonts w:ascii="仿宋" w:eastAsia="仿宋" w:hAnsi="仿宋" w:cs="方正仿宋_GBK"/>
                <w:szCs w:val="21"/>
              </w:rPr>
              <w:t>2</w:t>
            </w:r>
            <w:r>
              <w:rPr>
                <w:rFonts w:ascii="仿宋" w:eastAsia="仿宋" w:hAnsi="仿宋" w:cs="方正仿宋_GBK" w:hint="eastAsia"/>
                <w:szCs w:val="21"/>
              </w:rPr>
              <w:t>年2月至3月</w:t>
            </w:r>
          </w:p>
        </w:tc>
        <w:tc>
          <w:tcPr>
            <w:tcW w:w="4224"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共同参与制订健身中心服务标准及程序、岗位职责、培训计划、团队运行计划、</w:t>
            </w:r>
            <w:r>
              <w:rPr>
                <w:rFonts w:ascii="仿宋" w:eastAsia="仿宋" w:hAnsi="仿宋" w:cs="方正仿宋_GBK" w:hint="eastAsia"/>
                <w:szCs w:val="21"/>
                <w:lang w:eastAsia="zh-Hans"/>
              </w:rPr>
              <w:t>应急预案</w:t>
            </w:r>
            <w:r>
              <w:rPr>
                <w:rFonts w:ascii="仿宋" w:eastAsia="仿宋" w:hAnsi="仿宋" w:cs="方正仿宋_GBK" w:hint="eastAsia"/>
                <w:szCs w:val="21"/>
              </w:rPr>
              <w:t>、疫情防控等工作方案。</w:t>
            </w:r>
          </w:p>
        </w:tc>
        <w:tc>
          <w:tcPr>
            <w:tcW w:w="1788" w:type="dxa"/>
            <w:vAlign w:val="center"/>
          </w:tcPr>
          <w:p w:rsidR="00E7622D" w:rsidRDefault="00E7622D" w:rsidP="0062356C">
            <w:pPr>
              <w:spacing w:line="276" w:lineRule="auto"/>
              <w:jc w:val="center"/>
              <w:rPr>
                <w:rFonts w:ascii="仿宋" w:eastAsia="仿宋" w:hAnsi="仿宋" w:cs="方正仿宋_GBK"/>
                <w:color w:val="FF0000"/>
                <w:szCs w:val="21"/>
              </w:rPr>
            </w:pPr>
            <w:r>
              <w:rPr>
                <w:rFonts w:ascii="仿宋" w:eastAsia="仿宋" w:hAnsi="仿宋" w:cs="方正仿宋_GBK" w:hint="eastAsia"/>
                <w:szCs w:val="21"/>
              </w:rPr>
              <w:t>项目主管</w:t>
            </w:r>
          </w:p>
        </w:tc>
      </w:tr>
      <w:tr w:rsidR="00E7622D" w:rsidTr="0062356C">
        <w:trPr>
          <w:trHeight w:val="693"/>
          <w:jc w:val="center"/>
        </w:trPr>
        <w:tc>
          <w:tcPr>
            <w:tcW w:w="1271" w:type="dxa"/>
            <w:vMerge w:val="restart"/>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承接期、测试演练阶段</w:t>
            </w:r>
          </w:p>
        </w:tc>
        <w:tc>
          <w:tcPr>
            <w:tcW w:w="2013"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202</w:t>
            </w:r>
            <w:r>
              <w:rPr>
                <w:rFonts w:ascii="仿宋" w:eastAsia="仿宋" w:hAnsi="仿宋" w:cs="方正仿宋_GBK"/>
                <w:szCs w:val="21"/>
              </w:rPr>
              <w:t>2</w:t>
            </w:r>
            <w:r>
              <w:rPr>
                <w:rFonts w:ascii="仿宋" w:eastAsia="仿宋" w:hAnsi="仿宋" w:cs="方正仿宋_GBK" w:hint="eastAsia"/>
                <w:szCs w:val="21"/>
              </w:rPr>
              <w:t>年3月至4月</w:t>
            </w:r>
          </w:p>
        </w:tc>
        <w:tc>
          <w:tcPr>
            <w:tcW w:w="4224"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进入场馆化，参与健身中心场馆内规划布局、设备安装、氛围营造等筹备工作，做好相关服务培训。（非满负荷工作）</w:t>
            </w:r>
          </w:p>
        </w:tc>
        <w:tc>
          <w:tcPr>
            <w:tcW w:w="1788" w:type="dxa"/>
            <w:vAlign w:val="center"/>
          </w:tcPr>
          <w:p w:rsidR="00E7622D" w:rsidRDefault="00E7622D" w:rsidP="0062356C">
            <w:pPr>
              <w:spacing w:line="276" w:lineRule="auto"/>
              <w:jc w:val="center"/>
              <w:rPr>
                <w:rFonts w:ascii="仿宋" w:eastAsia="仿宋" w:hAnsi="仿宋" w:cs="方正仿宋_GBK"/>
                <w:szCs w:val="21"/>
              </w:rPr>
            </w:pPr>
            <w:r>
              <w:rPr>
                <w:rFonts w:ascii="仿宋" w:eastAsia="仿宋" w:hAnsi="仿宋" w:cs="方正仿宋_GBK" w:hint="eastAsia"/>
                <w:szCs w:val="21"/>
              </w:rPr>
              <w:t>项目主管</w:t>
            </w:r>
          </w:p>
        </w:tc>
      </w:tr>
      <w:tr w:rsidR="00E7622D" w:rsidTr="0062356C">
        <w:trPr>
          <w:jc w:val="center"/>
        </w:trPr>
        <w:tc>
          <w:tcPr>
            <w:tcW w:w="1271" w:type="dxa"/>
            <w:vMerge/>
            <w:vAlign w:val="center"/>
          </w:tcPr>
          <w:p w:rsidR="00E7622D" w:rsidRDefault="00E7622D" w:rsidP="0062356C">
            <w:pPr>
              <w:spacing w:line="276" w:lineRule="auto"/>
              <w:ind w:firstLine="420"/>
              <w:rPr>
                <w:rFonts w:ascii="仿宋" w:eastAsia="仿宋" w:hAnsi="仿宋" w:cs="方正仿宋_GBK"/>
                <w:szCs w:val="21"/>
              </w:rPr>
            </w:pPr>
          </w:p>
        </w:tc>
        <w:tc>
          <w:tcPr>
            <w:tcW w:w="2013"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202</w:t>
            </w:r>
            <w:r>
              <w:rPr>
                <w:rFonts w:ascii="仿宋" w:eastAsia="仿宋" w:hAnsi="仿宋" w:cs="方正仿宋_GBK"/>
                <w:szCs w:val="21"/>
              </w:rPr>
              <w:t>2</w:t>
            </w:r>
            <w:r>
              <w:rPr>
                <w:rFonts w:ascii="仿宋" w:eastAsia="仿宋" w:hAnsi="仿宋" w:cs="方正仿宋_GBK" w:hint="eastAsia"/>
                <w:szCs w:val="21"/>
              </w:rPr>
              <w:t>年5月至6月</w:t>
            </w:r>
          </w:p>
        </w:tc>
        <w:tc>
          <w:tcPr>
            <w:tcW w:w="4224"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测试演练两次。（包括领域分项演练、场馆合成演练和全体系联调联试）（满负荷工作及整改）</w:t>
            </w:r>
          </w:p>
        </w:tc>
        <w:tc>
          <w:tcPr>
            <w:tcW w:w="1788" w:type="dxa"/>
            <w:vAlign w:val="center"/>
          </w:tcPr>
          <w:p w:rsidR="00E7622D" w:rsidRDefault="00E7622D" w:rsidP="0062356C">
            <w:pPr>
              <w:spacing w:line="276" w:lineRule="auto"/>
              <w:jc w:val="center"/>
              <w:rPr>
                <w:rFonts w:ascii="仿宋" w:eastAsia="仿宋" w:hAnsi="仿宋" w:cs="方正仿宋_GBK"/>
                <w:szCs w:val="21"/>
              </w:rPr>
            </w:pPr>
            <w:r>
              <w:rPr>
                <w:rFonts w:ascii="仿宋" w:eastAsia="仿宋" w:hAnsi="仿宋" w:cs="方正仿宋_GBK" w:hint="eastAsia"/>
                <w:szCs w:val="21"/>
              </w:rPr>
              <w:t>项目主管、</w:t>
            </w:r>
            <w:r>
              <w:rPr>
                <w:rFonts w:ascii="仿宋" w:eastAsia="仿宋" w:hAnsi="仿宋" w:cs="方正仿宋_GBK" w:hint="eastAsia"/>
                <w:color w:val="111F2C"/>
                <w:szCs w:val="21"/>
                <w:shd w:val="clear" w:color="auto" w:fill="FFFFFF"/>
              </w:rPr>
              <w:t>游泳馆救生人员、服务专员</w:t>
            </w:r>
          </w:p>
        </w:tc>
      </w:tr>
      <w:tr w:rsidR="00E7622D" w:rsidTr="0062356C">
        <w:trPr>
          <w:jc w:val="center"/>
        </w:trPr>
        <w:tc>
          <w:tcPr>
            <w:tcW w:w="1271"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赛时阶段</w:t>
            </w:r>
          </w:p>
        </w:tc>
        <w:tc>
          <w:tcPr>
            <w:tcW w:w="2013"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202</w:t>
            </w:r>
            <w:r>
              <w:rPr>
                <w:rFonts w:ascii="仿宋" w:eastAsia="仿宋" w:hAnsi="仿宋" w:cs="方正仿宋_GBK"/>
                <w:szCs w:val="21"/>
              </w:rPr>
              <w:t>2</w:t>
            </w:r>
            <w:r>
              <w:rPr>
                <w:rFonts w:ascii="仿宋" w:eastAsia="仿宋" w:hAnsi="仿宋" w:cs="方正仿宋_GBK" w:hint="eastAsia"/>
                <w:szCs w:val="21"/>
              </w:rPr>
              <w:t>年6月-7月</w:t>
            </w:r>
          </w:p>
        </w:tc>
        <w:tc>
          <w:tcPr>
            <w:tcW w:w="4224"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按照合同约定要求提供赛时服务。</w:t>
            </w:r>
          </w:p>
        </w:tc>
        <w:tc>
          <w:tcPr>
            <w:tcW w:w="1788" w:type="dxa"/>
            <w:vAlign w:val="center"/>
          </w:tcPr>
          <w:p w:rsidR="00E7622D" w:rsidRDefault="00E7622D" w:rsidP="0062356C">
            <w:pPr>
              <w:spacing w:line="276" w:lineRule="auto"/>
              <w:jc w:val="center"/>
              <w:rPr>
                <w:rFonts w:ascii="仿宋" w:eastAsia="仿宋" w:hAnsi="仿宋" w:cs="方正仿宋_GBK"/>
                <w:color w:val="FF0000"/>
                <w:szCs w:val="21"/>
              </w:rPr>
            </w:pPr>
            <w:r>
              <w:rPr>
                <w:rFonts w:ascii="仿宋" w:eastAsia="仿宋" w:hAnsi="仿宋" w:cs="方正仿宋_GBK" w:hint="eastAsia"/>
                <w:szCs w:val="21"/>
              </w:rPr>
              <w:t>项目主管、</w:t>
            </w:r>
            <w:r>
              <w:rPr>
                <w:rFonts w:ascii="仿宋" w:eastAsia="仿宋" w:hAnsi="仿宋" w:cs="方正仿宋_GBK" w:hint="eastAsia"/>
                <w:color w:val="111F2C"/>
                <w:szCs w:val="21"/>
                <w:shd w:val="clear" w:color="auto" w:fill="FFFFFF"/>
              </w:rPr>
              <w:t>游泳馆救生人员、服务专员</w:t>
            </w:r>
          </w:p>
        </w:tc>
      </w:tr>
      <w:tr w:rsidR="00E7622D" w:rsidTr="0062356C">
        <w:trPr>
          <w:jc w:val="center"/>
        </w:trPr>
        <w:tc>
          <w:tcPr>
            <w:tcW w:w="1271"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赛后阶段</w:t>
            </w:r>
          </w:p>
        </w:tc>
        <w:tc>
          <w:tcPr>
            <w:tcW w:w="2013" w:type="dxa"/>
            <w:vAlign w:val="center"/>
          </w:tcPr>
          <w:p w:rsidR="00E7622D" w:rsidRDefault="00E7622D" w:rsidP="0062356C">
            <w:pPr>
              <w:spacing w:line="276" w:lineRule="auto"/>
              <w:rPr>
                <w:rFonts w:ascii="仿宋" w:eastAsia="仿宋" w:hAnsi="仿宋" w:cs="方正仿宋_GBK"/>
                <w:color w:val="FF0000"/>
                <w:szCs w:val="21"/>
              </w:rPr>
            </w:pPr>
            <w:r>
              <w:rPr>
                <w:rFonts w:ascii="仿宋" w:eastAsia="仿宋" w:hAnsi="仿宋" w:cs="方正仿宋_GBK" w:hint="eastAsia"/>
                <w:szCs w:val="21"/>
              </w:rPr>
              <w:t>赛事结束后一个月内</w:t>
            </w:r>
          </w:p>
        </w:tc>
        <w:tc>
          <w:tcPr>
            <w:tcW w:w="4224" w:type="dxa"/>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 xml:space="preserve">完成赛后服务总结评价报告  </w:t>
            </w:r>
          </w:p>
        </w:tc>
        <w:tc>
          <w:tcPr>
            <w:tcW w:w="1788" w:type="dxa"/>
            <w:vAlign w:val="center"/>
          </w:tcPr>
          <w:p w:rsidR="00E7622D" w:rsidRDefault="00E7622D" w:rsidP="0062356C">
            <w:pPr>
              <w:spacing w:line="276" w:lineRule="auto"/>
              <w:jc w:val="center"/>
              <w:rPr>
                <w:rFonts w:ascii="仿宋" w:eastAsia="仿宋" w:hAnsi="仿宋" w:cs="方正仿宋_GBK"/>
                <w:color w:val="FF0000"/>
                <w:szCs w:val="21"/>
              </w:rPr>
            </w:pPr>
            <w:r>
              <w:rPr>
                <w:rFonts w:ascii="仿宋" w:eastAsia="仿宋" w:hAnsi="仿宋" w:cs="方正仿宋_GBK" w:hint="eastAsia"/>
                <w:szCs w:val="21"/>
              </w:rPr>
              <w:t>项目主管</w:t>
            </w:r>
          </w:p>
        </w:tc>
      </w:tr>
    </w:tbl>
    <w:p w:rsidR="00E7622D" w:rsidRDefault="00E7622D" w:rsidP="00E7622D">
      <w:pPr>
        <w:spacing w:line="600" w:lineRule="exact"/>
        <w:rPr>
          <w:rFonts w:ascii="仿宋" w:eastAsia="仿宋" w:hAnsi="仿宋"/>
          <w:sz w:val="24"/>
        </w:rPr>
      </w:pPr>
      <w:r>
        <w:rPr>
          <w:rFonts w:ascii="仿宋" w:eastAsia="仿宋" w:hAnsi="仿宋"/>
          <w:sz w:val="24"/>
        </w:rPr>
        <w:t>2.6</w:t>
      </w:r>
      <w:r>
        <w:rPr>
          <w:rFonts w:ascii="仿宋" w:eastAsia="仿宋" w:hAnsi="仿宋" w:hint="eastAsia"/>
          <w:sz w:val="24"/>
        </w:rPr>
        <w:t>、基本人员素质要求</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.1</w:t>
      </w:r>
      <w:r>
        <w:rPr>
          <w:rFonts w:ascii="仿宋" w:eastAsia="仿宋" w:hAnsi="仿宋" w:hint="eastAsia"/>
          <w:sz w:val="24"/>
        </w:rPr>
        <w:t>、项目主管</w:t>
      </w:r>
    </w:p>
    <w:p w:rsidR="00E7622D" w:rsidRDefault="00E7622D" w:rsidP="00E7622D">
      <w:pPr>
        <w:spacing w:line="360" w:lineRule="auto"/>
        <w:ind w:firstLineChars="200" w:firstLine="480"/>
        <w:rPr>
          <w:rFonts w:ascii="仿宋" w:eastAsia="仿宋" w:hAnsi="仿宋" w:cs="方正仿宋_GBK"/>
          <w:color w:val="111F2C"/>
          <w:sz w:val="24"/>
          <w:szCs w:val="21"/>
          <w:shd w:val="clear" w:color="auto" w:fill="FFFFFF"/>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.6</w:t>
      </w:r>
      <w:r>
        <w:rPr>
          <w:rFonts w:ascii="仿宋" w:eastAsia="仿宋" w:hAnsi="仿宋"/>
          <w:sz w:val="24"/>
        </w:rPr>
        <w:t>.1.1</w:t>
      </w:r>
      <w:r>
        <w:rPr>
          <w:rFonts w:ascii="仿宋" w:eastAsia="仿宋" w:hAnsi="仿宋" w:hint="eastAsia"/>
          <w:sz w:val="24"/>
        </w:rPr>
        <w:t>、人数要求：</w:t>
      </w:r>
      <w:r>
        <w:rPr>
          <w:rFonts w:ascii="仿宋" w:eastAsia="仿宋" w:hAnsi="仿宋" w:cs="方正仿宋_GBK" w:hint="eastAsia"/>
          <w:color w:val="111F2C"/>
          <w:sz w:val="24"/>
          <w:szCs w:val="21"/>
          <w:shd w:val="clear" w:color="auto" w:fill="FFFFFF"/>
        </w:rPr>
        <w:t>2人</w:t>
      </w:r>
    </w:p>
    <w:p w:rsidR="00E7622D" w:rsidRDefault="00E7622D" w:rsidP="00E7622D">
      <w:pPr>
        <w:spacing w:line="360" w:lineRule="auto"/>
        <w:ind w:firstLineChars="200" w:firstLine="480"/>
        <w:rPr>
          <w:rFonts w:ascii="仿宋" w:eastAsia="仿宋" w:hAnsi="仿宋" w:cs="方正仿宋_GBK"/>
          <w:sz w:val="24"/>
          <w:szCs w:val="21"/>
        </w:rPr>
      </w:pPr>
      <w:r>
        <w:rPr>
          <w:rFonts w:ascii="仿宋" w:eastAsia="仿宋" w:hAnsi="仿宋" w:cs="方正仿宋_GBK"/>
          <w:color w:val="111F2C"/>
          <w:sz w:val="24"/>
          <w:szCs w:val="21"/>
          <w:shd w:val="clear" w:color="auto" w:fill="FFFFFF"/>
        </w:rPr>
        <w:t>2.</w:t>
      </w:r>
      <w:r>
        <w:rPr>
          <w:rFonts w:ascii="仿宋" w:eastAsia="仿宋" w:hAnsi="仿宋" w:cs="方正仿宋_GBK" w:hint="eastAsia"/>
          <w:color w:val="111F2C"/>
          <w:sz w:val="24"/>
          <w:szCs w:val="21"/>
          <w:shd w:val="clear" w:color="auto" w:fill="FFFFFF"/>
        </w:rPr>
        <w:t>6</w:t>
      </w:r>
      <w:r>
        <w:rPr>
          <w:rFonts w:ascii="仿宋" w:eastAsia="仿宋" w:hAnsi="仿宋" w:cs="方正仿宋_GBK"/>
          <w:color w:val="111F2C"/>
          <w:sz w:val="24"/>
          <w:szCs w:val="21"/>
          <w:shd w:val="clear" w:color="auto" w:fill="FFFFFF"/>
        </w:rPr>
        <w:t>.1.2</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素质要求：</w:t>
      </w:r>
      <w:r>
        <w:rPr>
          <w:rFonts w:ascii="仿宋" w:eastAsia="仿宋" w:hAnsi="仿宋" w:cs="方正仿宋_GBK" w:hint="eastAsia"/>
          <w:sz w:val="24"/>
          <w:szCs w:val="21"/>
        </w:rPr>
        <w:t>5年及以上健身服务、体育场馆经营管理教学及学术研究经验或有5年及以上从事健身教练、体适能训练、健身中心等经营管理工作经验；熟悉健身中心的服务及管理流程；善于管理、经营团队，有良好的沟通能力及团队协作能力；能承受高强度的工作压力，具有良好的心理素质和职业道德；统筹策划能力强，良好的计划、决策和综合判断能力，责任心强。</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.2</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游泳馆救生人员</w:t>
      </w:r>
    </w:p>
    <w:p w:rsidR="00E7622D" w:rsidRDefault="00E7622D" w:rsidP="00E7622D">
      <w:pPr>
        <w:spacing w:line="360" w:lineRule="auto"/>
        <w:ind w:firstLineChars="200" w:firstLine="480"/>
        <w:rPr>
          <w:rFonts w:ascii="仿宋" w:eastAsia="仿宋" w:hAnsi="仿宋" w:cs="方正仿宋_GBK"/>
          <w:color w:val="111F2C"/>
          <w:sz w:val="24"/>
          <w:szCs w:val="21"/>
          <w:shd w:val="clear" w:color="auto" w:fill="FFFFFF"/>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6</w:t>
      </w:r>
      <w:r>
        <w:rPr>
          <w:rFonts w:ascii="仿宋" w:eastAsia="仿宋" w:hAnsi="仿宋"/>
          <w:sz w:val="24"/>
        </w:rPr>
        <w:t>.2.1</w:t>
      </w:r>
      <w:r>
        <w:rPr>
          <w:rFonts w:ascii="仿宋" w:eastAsia="仿宋" w:hAnsi="仿宋" w:hint="eastAsia"/>
          <w:sz w:val="24"/>
        </w:rPr>
        <w:t>、人数要求：</w:t>
      </w:r>
      <w:r>
        <w:rPr>
          <w:rFonts w:ascii="仿宋" w:eastAsia="仿宋" w:hAnsi="仿宋" w:cs="方正仿宋_GBK" w:hint="eastAsia"/>
          <w:color w:val="111F2C"/>
          <w:sz w:val="24"/>
          <w:szCs w:val="21"/>
          <w:shd w:val="clear" w:color="auto" w:fill="FFFFFF"/>
        </w:rPr>
        <w:t>16人</w:t>
      </w:r>
    </w:p>
    <w:p w:rsidR="00E7622D" w:rsidRDefault="00E7622D" w:rsidP="00E7622D">
      <w:pPr>
        <w:spacing w:line="360" w:lineRule="auto"/>
        <w:ind w:firstLineChars="200" w:firstLine="480"/>
        <w:rPr>
          <w:rFonts w:ascii="仿宋" w:eastAsia="仿宋" w:hAnsi="仿宋" w:cs="方正仿宋_GBK"/>
          <w:sz w:val="24"/>
          <w:szCs w:val="21"/>
        </w:rPr>
      </w:pPr>
      <w:r>
        <w:rPr>
          <w:rFonts w:ascii="仿宋" w:eastAsia="仿宋" w:hAnsi="仿宋" w:cs="方正仿宋_GBK" w:hint="eastAsia"/>
          <w:color w:val="111F2C"/>
          <w:sz w:val="24"/>
          <w:szCs w:val="21"/>
          <w:shd w:val="clear" w:color="auto" w:fill="FFFFFF"/>
        </w:rPr>
        <w:t>*</w:t>
      </w:r>
      <w:r>
        <w:rPr>
          <w:rFonts w:ascii="仿宋" w:eastAsia="仿宋" w:hAnsi="仿宋" w:cs="方正仿宋_GBK"/>
          <w:color w:val="111F2C"/>
          <w:sz w:val="24"/>
          <w:szCs w:val="21"/>
          <w:shd w:val="clear" w:color="auto" w:fill="FFFFFF"/>
        </w:rPr>
        <w:t>2.</w:t>
      </w:r>
      <w:r>
        <w:rPr>
          <w:rFonts w:ascii="仿宋" w:eastAsia="仿宋" w:hAnsi="仿宋" w:cs="方正仿宋_GBK" w:hint="eastAsia"/>
          <w:color w:val="111F2C"/>
          <w:sz w:val="24"/>
          <w:szCs w:val="21"/>
          <w:shd w:val="clear" w:color="auto" w:fill="FFFFFF"/>
        </w:rPr>
        <w:t>6</w:t>
      </w:r>
      <w:r>
        <w:rPr>
          <w:rFonts w:ascii="仿宋" w:eastAsia="仿宋" w:hAnsi="仿宋" w:cs="方正仿宋_GBK"/>
          <w:color w:val="111F2C"/>
          <w:sz w:val="24"/>
          <w:szCs w:val="21"/>
          <w:shd w:val="clear" w:color="auto" w:fill="FFFFFF"/>
        </w:rPr>
        <w:t>.2.2</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素质要求：</w:t>
      </w:r>
      <w:r>
        <w:rPr>
          <w:rFonts w:ascii="仿宋" w:eastAsia="仿宋" w:hAnsi="仿宋" w:cs="方正仿宋_GBK" w:hint="eastAsia"/>
          <w:sz w:val="24"/>
          <w:szCs w:val="21"/>
        </w:rPr>
        <w:t>1年以上游泳馆救生岗位经验，具备救生员职业资格证，具备具有积极主动的工作态度，熟悉业务操作程序和标准。</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.3</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服务专员</w:t>
      </w:r>
    </w:p>
    <w:p w:rsidR="00E7622D" w:rsidRDefault="00E7622D" w:rsidP="00E7622D">
      <w:pPr>
        <w:spacing w:line="360" w:lineRule="auto"/>
        <w:ind w:firstLineChars="200" w:firstLine="480"/>
        <w:rPr>
          <w:rFonts w:ascii="仿宋" w:eastAsia="仿宋" w:hAnsi="仿宋" w:cs="方正仿宋_GBK"/>
          <w:color w:val="111F2C"/>
          <w:sz w:val="24"/>
          <w:szCs w:val="21"/>
          <w:shd w:val="clear" w:color="auto" w:fill="FFFFFF"/>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6</w:t>
      </w:r>
      <w:r>
        <w:rPr>
          <w:rFonts w:ascii="仿宋" w:eastAsia="仿宋" w:hAnsi="仿宋"/>
          <w:sz w:val="24"/>
        </w:rPr>
        <w:t>.3.1</w:t>
      </w:r>
      <w:r>
        <w:rPr>
          <w:rFonts w:ascii="仿宋" w:eastAsia="仿宋" w:hAnsi="仿宋" w:hint="eastAsia"/>
          <w:sz w:val="24"/>
        </w:rPr>
        <w:t>、人数要求：</w:t>
      </w:r>
      <w:r>
        <w:rPr>
          <w:rFonts w:ascii="仿宋" w:eastAsia="仿宋" w:hAnsi="仿宋" w:cs="方正仿宋_GBK"/>
          <w:color w:val="111F2C"/>
          <w:sz w:val="24"/>
          <w:szCs w:val="21"/>
          <w:shd w:val="clear" w:color="auto" w:fill="FFFFFF"/>
        </w:rPr>
        <w:t>8</w:t>
      </w:r>
      <w:r>
        <w:rPr>
          <w:rFonts w:ascii="仿宋" w:eastAsia="仿宋" w:hAnsi="仿宋" w:cs="方正仿宋_GBK" w:hint="eastAsia"/>
          <w:color w:val="111F2C"/>
          <w:sz w:val="24"/>
          <w:szCs w:val="21"/>
          <w:shd w:val="clear" w:color="auto" w:fill="FFFFFF"/>
        </w:rPr>
        <w:t>人</w:t>
      </w:r>
    </w:p>
    <w:p w:rsidR="00E7622D" w:rsidRDefault="00E7622D" w:rsidP="00E7622D">
      <w:pPr>
        <w:spacing w:line="360" w:lineRule="auto"/>
        <w:ind w:firstLineChars="200" w:firstLine="480"/>
        <w:rPr>
          <w:rFonts w:ascii="仿宋" w:eastAsia="仿宋" w:hAnsi="仿宋"/>
          <w:sz w:val="24"/>
        </w:rPr>
      </w:pPr>
      <w:r>
        <w:rPr>
          <w:rFonts w:ascii="仿宋" w:eastAsia="仿宋" w:hAnsi="仿宋" w:cs="方正仿宋_GBK"/>
          <w:color w:val="111F2C"/>
          <w:sz w:val="24"/>
          <w:szCs w:val="21"/>
          <w:shd w:val="clear" w:color="auto" w:fill="FFFFFF"/>
        </w:rPr>
        <w:t>2.</w:t>
      </w:r>
      <w:r>
        <w:rPr>
          <w:rFonts w:ascii="仿宋" w:eastAsia="仿宋" w:hAnsi="仿宋" w:cs="方正仿宋_GBK" w:hint="eastAsia"/>
          <w:color w:val="111F2C"/>
          <w:sz w:val="24"/>
          <w:szCs w:val="21"/>
          <w:shd w:val="clear" w:color="auto" w:fill="FFFFFF"/>
        </w:rPr>
        <w:t>6</w:t>
      </w:r>
      <w:r>
        <w:rPr>
          <w:rFonts w:ascii="仿宋" w:eastAsia="仿宋" w:hAnsi="仿宋" w:cs="方正仿宋_GBK"/>
          <w:color w:val="111F2C"/>
          <w:sz w:val="24"/>
          <w:szCs w:val="21"/>
          <w:shd w:val="clear" w:color="auto" w:fill="FFFFFF"/>
        </w:rPr>
        <w:t>.3.2</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素质要求：</w:t>
      </w:r>
      <w:r>
        <w:rPr>
          <w:rFonts w:ascii="仿宋" w:eastAsia="仿宋" w:hAnsi="仿宋" w:cs="方正仿宋_GBK" w:hint="eastAsia"/>
          <w:sz w:val="24"/>
          <w:szCs w:val="21"/>
        </w:rPr>
        <w:t>形象良好，气质佳，工作态度积极；应变能力强，良</w:t>
      </w:r>
      <w:r>
        <w:rPr>
          <w:rFonts w:ascii="仿宋" w:eastAsia="仿宋" w:hAnsi="仿宋" w:cs="方正仿宋_GBK" w:hint="eastAsia"/>
          <w:sz w:val="24"/>
          <w:szCs w:val="21"/>
        </w:rPr>
        <w:lastRenderedPageBreak/>
        <w:t>好的服务意识和团队合作能力及执行力；掌握健身服务基础知识，善于同客户人群交往、沟通，能处理各种咨询和突发事件等；由于国际赛事的特殊性，需具备基本的英语沟通能力。</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2.7</w:t>
      </w:r>
      <w:r>
        <w:rPr>
          <w:rFonts w:ascii="仿宋" w:eastAsia="仿宋" w:hAnsi="仿宋" w:hint="eastAsia"/>
          <w:sz w:val="24"/>
        </w:rPr>
        <w:t>、岗位职责</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2.7.1</w:t>
      </w:r>
      <w:r>
        <w:rPr>
          <w:rFonts w:ascii="仿宋" w:eastAsia="仿宋" w:hAnsi="仿宋" w:hint="eastAsia"/>
          <w:sz w:val="24"/>
        </w:rPr>
        <w:t>、项目主管：负责组建专业服务工作团队，完善制定健身中心服务工作方案、健身中心应急突发事件预案、健身中心运行计划及培训方案等工作方案，全面负责健身中心运营管理，做好各场馆人员管理及服务统筹工作。</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2.7.2</w:t>
      </w:r>
      <w:r>
        <w:rPr>
          <w:rFonts w:ascii="仿宋" w:eastAsia="仿宋" w:hAnsi="仿宋" w:hint="eastAsia"/>
          <w:sz w:val="24"/>
        </w:rPr>
        <w:t>、</w:t>
      </w:r>
      <w:r>
        <w:rPr>
          <w:rFonts w:ascii="仿宋" w:eastAsia="仿宋" w:hAnsi="仿宋" w:cs="方正仿宋_GBK" w:hint="eastAsia"/>
          <w:color w:val="111F2C"/>
          <w:sz w:val="24"/>
          <w:szCs w:val="21"/>
          <w:shd w:val="clear" w:color="auto" w:fill="FFFFFF"/>
        </w:rPr>
        <w:t>游泳馆救生人员、服务专员</w:t>
      </w:r>
      <w:r>
        <w:rPr>
          <w:rFonts w:ascii="仿宋" w:eastAsia="仿宋" w:hAnsi="仿宋" w:hint="eastAsia"/>
          <w:sz w:val="24"/>
        </w:rPr>
        <w:t>：游泳馆救生服务工作、游泳馆日常消杀等工作；负责各场馆前台接待、预约服务处理、咨询解答等服务工作；负责各场馆根据疫情常态化防控要求做好防疫消杀服务工作；负责健身中心应急突发事件处置等工作。</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2.7.3</w:t>
      </w:r>
      <w:r>
        <w:rPr>
          <w:rFonts w:ascii="仿宋" w:eastAsia="仿宋" w:hAnsi="仿宋" w:hint="eastAsia"/>
          <w:sz w:val="24"/>
        </w:rPr>
        <w:t>、2022年5月1日前，要求所有人员全部到位；2022年5月26日前，所有赛前准备调试等工作全部完成；各项设施、各馆工作人员基本素质全部达到开村标准。</w:t>
      </w:r>
    </w:p>
    <w:p w:rsidR="00E7622D" w:rsidRDefault="00E7622D" w:rsidP="00E7622D">
      <w:pPr>
        <w:spacing w:line="360" w:lineRule="auto"/>
        <w:ind w:firstLineChars="83" w:firstLine="199"/>
        <w:rPr>
          <w:rFonts w:ascii="仿宋" w:eastAsia="仿宋" w:hAnsi="仿宋"/>
          <w:sz w:val="24"/>
        </w:rPr>
      </w:pPr>
      <w:r>
        <w:rPr>
          <w:rFonts w:ascii="仿宋" w:eastAsia="仿宋" w:hAnsi="仿宋" w:hint="eastAsia"/>
          <w:sz w:val="24"/>
        </w:rPr>
        <w:t>*</w:t>
      </w:r>
      <w:r>
        <w:rPr>
          <w:rFonts w:ascii="仿宋" w:eastAsia="仿宋" w:hAnsi="仿宋"/>
          <w:sz w:val="24"/>
        </w:rPr>
        <w:t>2.8</w:t>
      </w:r>
      <w:r>
        <w:rPr>
          <w:rFonts w:ascii="仿宋" w:eastAsia="仿宋" w:hAnsi="仿宋" w:hint="eastAsia"/>
          <w:sz w:val="24"/>
        </w:rPr>
        <w:t>、培训要求</w:t>
      </w:r>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所有健身中心服务人员须经岗前培训，定期岗位培训，保证相关服务质量。相关基本培训内容如下表所示</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1883"/>
      </w:tblGrid>
      <w:tr w:rsidR="00E7622D" w:rsidTr="0062356C">
        <w:trPr>
          <w:jc w:val="center"/>
        </w:trPr>
        <w:tc>
          <w:tcPr>
            <w:tcW w:w="704" w:type="dxa"/>
            <w:vAlign w:val="center"/>
          </w:tcPr>
          <w:p w:rsidR="00E7622D" w:rsidRDefault="00E7622D" w:rsidP="0062356C">
            <w:pPr>
              <w:jc w:val="center"/>
              <w:rPr>
                <w:rFonts w:ascii="仿宋" w:eastAsia="仿宋" w:hAnsi="仿宋" w:cs="方正仿宋_GBK"/>
                <w:b/>
                <w:sz w:val="24"/>
              </w:rPr>
            </w:pPr>
            <w:r>
              <w:rPr>
                <w:rFonts w:ascii="仿宋" w:eastAsia="仿宋" w:hAnsi="仿宋" w:cs="方正仿宋_GBK" w:hint="eastAsia"/>
                <w:b/>
                <w:sz w:val="24"/>
              </w:rPr>
              <w:t>序号</w:t>
            </w:r>
          </w:p>
        </w:tc>
        <w:tc>
          <w:tcPr>
            <w:tcW w:w="6946" w:type="dxa"/>
            <w:vAlign w:val="center"/>
          </w:tcPr>
          <w:p w:rsidR="00E7622D" w:rsidRDefault="00E7622D" w:rsidP="0062356C">
            <w:pPr>
              <w:ind w:firstLine="420"/>
              <w:jc w:val="center"/>
              <w:rPr>
                <w:rFonts w:ascii="仿宋" w:eastAsia="仿宋" w:hAnsi="仿宋" w:cs="方正仿宋_GBK"/>
                <w:b/>
                <w:sz w:val="24"/>
              </w:rPr>
            </w:pPr>
            <w:r>
              <w:rPr>
                <w:rFonts w:ascii="仿宋" w:eastAsia="仿宋" w:hAnsi="仿宋" w:cs="方正仿宋_GBK" w:hint="eastAsia"/>
                <w:b/>
                <w:sz w:val="24"/>
              </w:rPr>
              <w:t>岗前培训内容</w:t>
            </w:r>
          </w:p>
        </w:tc>
        <w:tc>
          <w:tcPr>
            <w:tcW w:w="1883" w:type="dxa"/>
            <w:vAlign w:val="center"/>
          </w:tcPr>
          <w:p w:rsidR="00E7622D" w:rsidRDefault="00E7622D" w:rsidP="0062356C">
            <w:pPr>
              <w:ind w:firstLine="420"/>
              <w:jc w:val="center"/>
              <w:rPr>
                <w:rFonts w:ascii="仿宋" w:eastAsia="仿宋" w:hAnsi="仿宋" w:cs="方正仿宋_GBK"/>
                <w:b/>
                <w:sz w:val="24"/>
              </w:rPr>
            </w:pPr>
            <w:r>
              <w:rPr>
                <w:rFonts w:ascii="仿宋" w:eastAsia="仿宋" w:hAnsi="仿宋" w:cs="方正仿宋_GBK" w:hint="eastAsia"/>
                <w:b/>
                <w:sz w:val="24"/>
              </w:rPr>
              <w:t>培训期间</w:t>
            </w:r>
          </w:p>
        </w:tc>
      </w:tr>
      <w:tr w:rsidR="00E7622D" w:rsidTr="0062356C">
        <w:trPr>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hint="eastAsia"/>
                <w:bCs/>
                <w:sz w:val="24"/>
              </w:rPr>
              <w:t>1</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入职培训（系统普及大运会知识、熟悉大运村基本情况）</w:t>
            </w:r>
          </w:p>
        </w:tc>
        <w:tc>
          <w:tcPr>
            <w:tcW w:w="1883" w:type="dxa"/>
            <w:vMerge w:val="restart"/>
            <w:vAlign w:val="center"/>
          </w:tcPr>
          <w:p w:rsidR="00E7622D" w:rsidRDefault="00E7622D" w:rsidP="0062356C">
            <w:pPr>
              <w:ind w:firstLine="420"/>
              <w:jc w:val="center"/>
              <w:rPr>
                <w:rFonts w:ascii="仿宋" w:eastAsia="仿宋" w:hAnsi="仿宋" w:cs="方正仿宋_GBK"/>
                <w:bCs/>
                <w:sz w:val="24"/>
              </w:rPr>
            </w:pPr>
            <w:r>
              <w:rPr>
                <w:rFonts w:ascii="仿宋" w:eastAsia="仿宋" w:hAnsi="仿宋" w:cs="方正仿宋_GBK" w:hint="eastAsia"/>
                <w:bCs/>
                <w:sz w:val="24"/>
              </w:rPr>
              <w:t>202</w:t>
            </w:r>
            <w:r>
              <w:rPr>
                <w:rFonts w:ascii="仿宋" w:eastAsia="仿宋" w:hAnsi="仿宋" w:cs="方正仿宋_GBK"/>
                <w:bCs/>
                <w:sz w:val="24"/>
              </w:rPr>
              <w:t>2</w:t>
            </w:r>
            <w:r>
              <w:rPr>
                <w:rFonts w:ascii="仿宋" w:eastAsia="仿宋" w:hAnsi="仿宋" w:cs="方正仿宋_GBK" w:hint="eastAsia"/>
                <w:bCs/>
                <w:sz w:val="24"/>
              </w:rPr>
              <w:t>年4月</w:t>
            </w:r>
          </w:p>
        </w:tc>
      </w:tr>
      <w:tr w:rsidR="00E7622D" w:rsidTr="0062356C">
        <w:trPr>
          <w:trHeight w:val="15"/>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hint="eastAsia"/>
                <w:bCs/>
                <w:sz w:val="24"/>
              </w:rPr>
              <w:t>2</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大运会礼仪</w:t>
            </w:r>
            <w:r>
              <w:rPr>
                <w:rFonts w:ascii="仿宋" w:eastAsia="仿宋" w:hAnsi="仿宋" w:cs="方正仿宋_GBK" w:hint="eastAsia"/>
                <w:bCs/>
                <w:sz w:val="24"/>
                <w:lang w:eastAsia="zh-Hans"/>
              </w:rPr>
              <w:t>培训</w:t>
            </w:r>
            <w:r>
              <w:rPr>
                <w:rFonts w:ascii="仿宋" w:eastAsia="仿宋" w:hAnsi="仿宋" w:cs="方正仿宋_GBK" w:hint="eastAsia"/>
                <w:bCs/>
                <w:sz w:val="24"/>
              </w:rPr>
              <w:t>及外事纪律</w:t>
            </w:r>
            <w:r>
              <w:rPr>
                <w:rFonts w:ascii="仿宋" w:eastAsia="仿宋" w:hAnsi="仿宋" w:cs="方正仿宋_GBK" w:hint="eastAsia"/>
                <w:bCs/>
                <w:sz w:val="24"/>
                <w:lang w:eastAsia="zh-Hans"/>
              </w:rPr>
              <w:t>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hint="eastAsia"/>
                <w:bCs/>
                <w:sz w:val="24"/>
              </w:rPr>
              <w:t>3</w:t>
            </w:r>
          </w:p>
        </w:tc>
        <w:tc>
          <w:tcPr>
            <w:tcW w:w="6946" w:type="dxa"/>
            <w:vAlign w:val="center"/>
          </w:tcPr>
          <w:p w:rsidR="00E7622D" w:rsidRDefault="00E7622D" w:rsidP="0062356C">
            <w:pPr>
              <w:rPr>
                <w:rFonts w:ascii="仿宋" w:eastAsia="仿宋" w:hAnsi="仿宋" w:cs="方正仿宋_GBK"/>
                <w:bCs/>
                <w:sz w:val="24"/>
                <w:lang w:eastAsia="zh-Hans"/>
              </w:rPr>
            </w:pPr>
            <w:r>
              <w:rPr>
                <w:rFonts w:ascii="仿宋" w:eastAsia="仿宋" w:hAnsi="仿宋" w:cs="方正仿宋_GBK" w:hint="eastAsia"/>
                <w:bCs/>
                <w:sz w:val="24"/>
                <w:lang w:eastAsia="zh-Hans"/>
              </w:rPr>
              <w:t>疫情防控知识培训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284"/>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4</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民族宗教知识</w:t>
            </w:r>
            <w:r>
              <w:rPr>
                <w:rFonts w:ascii="仿宋" w:eastAsia="仿宋" w:hAnsi="仿宋" w:cs="方正仿宋_GBK" w:hint="eastAsia"/>
                <w:bCs/>
                <w:sz w:val="24"/>
                <w:lang w:eastAsia="zh-Hans"/>
              </w:rPr>
              <w:t>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246"/>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5</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突发事件处理</w:t>
            </w:r>
            <w:r>
              <w:rPr>
                <w:rFonts w:ascii="仿宋" w:eastAsia="仿宋" w:hAnsi="仿宋" w:cs="方正仿宋_GBK" w:hint="eastAsia"/>
                <w:bCs/>
                <w:sz w:val="24"/>
                <w:lang w:eastAsia="zh-Hans"/>
              </w:rPr>
              <w:t>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70"/>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6</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安保知识</w:t>
            </w:r>
            <w:r>
              <w:rPr>
                <w:rFonts w:ascii="仿宋" w:eastAsia="仿宋" w:hAnsi="仿宋" w:cs="方正仿宋_GBK" w:hint="eastAsia"/>
                <w:bCs/>
                <w:sz w:val="24"/>
                <w:lang w:eastAsia="zh-Hans"/>
              </w:rPr>
              <w:t>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170"/>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7</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大运村健身中心服务岗位职责\规章制度\操作流程</w:t>
            </w:r>
            <w:r>
              <w:rPr>
                <w:rFonts w:ascii="仿宋" w:eastAsia="仿宋" w:hAnsi="仿宋" w:cs="方正仿宋_GBK" w:hint="eastAsia"/>
                <w:bCs/>
                <w:sz w:val="24"/>
                <w:lang w:eastAsia="zh-Hans"/>
              </w:rPr>
              <w:t>培训</w:t>
            </w:r>
            <w:r>
              <w:rPr>
                <w:rFonts w:ascii="仿宋" w:eastAsia="仿宋" w:hAnsi="仿宋" w:cs="方正仿宋_GBK" w:hint="eastAsia"/>
                <w:bCs/>
                <w:sz w:val="24"/>
              </w:rPr>
              <w:t>等</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146"/>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8</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岗位英语培训</w:t>
            </w:r>
          </w:p>
        </w:tc>
        <w:tc>
          <w:tcPr>
            <w:tcW w:w="1883" w:type="dxa"/>
            <w:vMerge/>
            <w:vAlign w:val="center"/>
          </w:tcPr>
          <w:p w:rsidR="00E7622D" w:rsidRDefault="00E7622D" w:rsidP="0062356C">
            <w:pPr>
              <w:ind w:firstLine="420"/>
              <w:rPr>
                <w:rFonts w:ascii="仿宋" w:eastAsia="仿宋" w:hAnsi="仿宋" w:cs="方正仿宋_GBK"/>
                <w:bCs/>
                <w:sz w:val="24"/>
              </w:rPr>
            </w:pPr>
          </w:p>
        </w:tc>
      </w:tr>
      <w:tr w:rsidR="00E7622D" w:rsidTr="0062356C">
        <w:trPr>
          <w:trHeight w:val="70"/>
          <w:jc w:val="center"/>
        </w:trPr>
        <w:tc>
          <w:tcPr>
            <w:tcW w:w="704" w:type="dxa"/>
            <w:vAlign w:val="center"/>
          </w:tcPr>
          <w:p w:rsidR="00E7622D" w:rsidRDefault="00E7622D" w:rsidP="0062356C">
            <w:pPr>
              <w:jc w:val="center"/>
              <w:rPr>
                <w:rFonts w:ascii="仿宋" w:eastAsia="仿宋" w:hAnsi="仿宋" w:cs="方正仿宋_GBK"/>
                <w:bCs/>
                <w:sz w:val="24"/>
              </w:rPr>
            </w:pPr>
            <w:r>
              <w:rPr>
                <w:rFonts w:ascii="仿宋" w:eastAsia="仿宋" w:hAnsi="仿宋" w:cs="方正仿宋_GBK"/>
                <w:bCs/>
                <w:sz w:val="24"/>
              </w:rPr>
              <w:t>9</w:t>
            </w:r>
          </w:p>
        </w:tc>
        <w:tc>
          <w:tcPr>
            <w:tcW w:w="6946" w:type="dxa"/>
            <w:vAlign w:val="center"/>
          </w:tcPr>
          <w:p w:rsidR="00E7622D" w:rsidRDefault="00E7622D" w:rsidP="0062356C">
            <w:pPr>
              <w:rPr>
                <w:rFonts w:ascii="仿宋" w:eastAsia="仿宋" w:hAnsi="仿宋" w:cs="方正仿宋_GBK"/>
                <w:bCs/>
                <w:sz w:val="24"/>
              </w:rPr>
            </w:pPr>
            <w:r>
              <w:rPr>
                <w:rFonts w:ascii="仿宋" w:eastAsia="仿宋" w:hAnsi="仿宋" w:cs="方正仿宋_GBK" w:hint="eastAsia"/>
                <w:bCs/>
                <w:sz w:val="24"/>
              </w:rPr>
              <w:t>各岗位实际演练</w:t>
            </w:r>
          </w:p>
        </w:tc>
        <w:tc>
          <w:tcPr>
            <w:tcW w:w="1883" w:type="dxa"/>
            <w:vMerge/>
            <w:vAlign w:val="center"/>
          </w:tcPr>
          <w:p w:rsidR="00E7622D" w:rsidRDefault="00E7622D" w:rsidP="0062356C">
            <w:pPr>
              <w:ind w:firstLine="420"/>
              <w:rPr>
                <w:rFonts w:ascii="仿宋" w:eastAsia="仿宋" w:hAnsi="仿宋" w:cs="方正仿宋_GBK"/>
                <w:bCs/>
                <w:sz w:val="24"/>
              </w:rPr>
            </w:pPr>
          </w:p>
        </w:tc>
      </w:tr>
    </w:tbl>
    <w:p w:rsidR="00E7622D" w:rsidRDefault="00E7622D" w:rsidP="00E7622D">
      <w:pPr>
        <w:spacing w:line="360" w:lineRule="auto"/>
        <w:rPr>
          <w:rFonts w:ascii="仿宋" w:eastAsia="仿宋" w:hAnsi="仿宋"/>
          <w:sz w:val="24"/>
        </w:rPr>
      </w:pPr>
      <w:r>
        <w:rPr>
          <w:rFonts w:ascii="仿宋" w:eastAsia="仿宋" w:hAnsi="仿宋"/>
          <w:sz w:val="24"/>
        </w:rPr>
        <w:t>2.9</w:t>
      </w:r>
      <w:r>
        <w:rPr>
          <w:rFonts w:ascii="仿宋" w:eastAsia="仿宋" w:hAnsi="仿宋" w:hint="eastAsia"/>
          <w:sz w:val="24"/>
        </w:rPr>
        <w:t>、人员管理要求</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2.9.1</w:t>
      </w:r>
      <w:r>
        <w:rPr>
          <w:rFonts w:ascii="仿宋" w:eastAsia="仿宋" w:hAnsi="仿宋" w:hint="eastAsia"/>
          <w:sz w:val="24"/>
        </w:rPr>
        <w:t>、</w:t>
      </w:r>
      <w:r>
        <w:rPr>
          <w:rFonts w:ascii="仿宋" w:eastAsia="仿宋" w:hAnsi="仿宋" w:hint="eastAsia"/>
          <w:color w:val="000000"/>
          <w:sz w:val="24"/>
        </w:rPr>
        <w:t>工作服需供应商自备，但</w:t>
      </w:r>
      <w:r>
        <w:rPr>
          <w:rFonts w:ascii="仿宋" w:eastAsia="仿宋" w:hAnsi="仿宋" w:hint="eastAsia"/>
          <w:sz w:val="24"/>
        </w:rPr>
        <w:t>所有工作人员需统一工作服装（上装、裤子、运动鞋）并佩戴工作证上岗，</w:t>
      </w:r>
      <w:bookmarkStart w:id="0" w:name="_Hlk95229699"/>
      <w:r>
        <w:rPr>
          <w:rFonts w:ascii="仿宋" w:eastAsia="仿宋" w:hAnsi="仿宋" w:hint="eastAsia"/>
          <w:sz w:val="24"/>
        </w:rPr>
        <w:t>工作服不得有明显的非第31届世界大学生夏季运动会官方赞助品牌标识。</w:t>
      </w:r>
      <w:bookmarkEnd w:id="0"/>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2.9.2</w:t>
      </w:r>
      <w:r>
        <w:rPr>
          <w:rFonts w:ascii="仿宋" w:eastAsia="仿宋" w:hAnsi="仿宋" w:hint="eastAsia"/>
          <w:sz w:val="24"/>
        </w:rPr>
        <w:t>、所有工作人员必须至少完成新冠疫苗3针接种。</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2.9.3</w:t>
      </w:r>
      <w:r>
        <w:rPr>
          <w:rFonts w:ascii="仿宋" w:eastAsia="仿宋" w:hAnsi="仿宋" w:hint="eastAsia"/>
          <w:sz w:val="24"/>
        </w:rPr>
        <w:t>、服务期限内，成交供应商需服从大运村整体疫情防疫要求及按照大</w:t>
      </w:r>
      <w:r>
        <w:rPr>
          <w:rFonts w:ascii="仿宋" w:eastAsia="仿宋" w:hAnsi="仿宋" w:hint="eastAsia"/>
          <w:sz w:val="24"/>
        </w:rPr>
        <w:lastRenderedPageBreak/>
        <w:t>运村相关管理规定要求统一执行，并服从采购人的统一管理。</w:t>
      </w:r>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.9.4</w:t>
      </w:r>
      <w:r>
        <w:rPr>
          <w:rFonts w:ascii="仿宋" w:eastAsia="仿宋" w:hAnsi="仿宋" w:hint="eastAsia"/>
          <w:sz w:val="24"/>
        </w:rPr>
        <w:t>、成交供应商在赛事结束后，完成拟定的赛后服务总结评价报告。并形成纸质材料一份、电子档一份。</w:t>
      </w:r>
    </w:p>
    <w:p w:rsidR="00E7622D" w:rsidRDefault="00E7622D" w:rsidP="00E7622D">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10、闭环管理要求</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10.1、成交供应商的工作人员应按照大运村相关管理进行闭环管理，并服从采购人的统一管理。</w:t>
      </w:r>
    </w:p>
    <w:p w:rsidR="00E7622D" w:rsidRDefault="00E7622D" w:rsidP="00E7622D">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10.2、成交供应商的工作人员在赛事结束后，按照大运村统一安排需要进行14天的集中隔离，集中隔离期满后恢复正常。</w:t>
      </w:r>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2.11、责任声明要求</w:t>
      </w:r>
    </w:p>
    <w:p w:rsidR="00E7622D" w:rsidRDefault="00E7622D" w:rsidP="00E7622D">
      <w:pPr>
        <w:spacing w:line="360" w:lineRule="auto"/>
        <w:ind w:firstLineChars="200" w:firstLine="480"/>
        <w:rPr>
          <w:rFonts w:ascii="仿宋" w:eastAsia="仿宋" w:hAnsi="仿宋"/>
          <w:sz w:val="24"/>
        </w:rPr>
      </w:pPr>
      <w:r>
        <w:rPr>
          <w:rFonts w:ascii="仿宋" w:eastAsia="仿宋" w:hAnsi="仿宋" w:hint="eastAsia"/>
          <w:sz w:val="24"/>
        </w:rPr>
        <w:t>供应商负责对健身中心等场馆进行管理，包括：维护场馆所具有的运动健身功能；清洁管理；工作人员配置等。因供应商过失导致的运动锻炼人员出现伤亡及相关损失，由供应商承担相关赔偿责任。</w:t>
      </w:r>
    </w:p>
    <w:p w:rsidR="00E7622D" w:rsidRDefault="00E7622D" w:rsidP="00E7622D">
      <w:pPr>
        <w:keepNext/>
        <w:keepLines/>
        <w:spacing w:before="260" w:after="260" w:line="400" w:lineRule="exact"/>
        <w:outlineLvl w:val="1"/>
        <w:rPr>
          <w:rFonts w:ascii="仿宋" w:eastAsia="仿宋" w:hAnsi="仿宋"/>
          <w:b/>
          <w:sz w:val="24"/>
        </w:rPr>
      </w:pPr>
      <w:r>
        <w:rPr>
          <w:rFonts w:ascii="仿宋" w:eastAsia="仿宋" w:hAnsi="仿宋"/>
          <w:b/>
          <w:sz w:val="24"/>
        </w:rPr>
        <w:t>*</w:t>
      </w:r>
      <w:r>
        <w:rPr>
          <w:rFonts w:ascii="仿宋" w:eastAsia="仿宋" w:hAnsi="仿宋" w:hint="eastAsia"/>
          <w:b/>
          <w:sz w:val="24"/>
        </w:rPr>
        <w:t>三、</w:t>
      </w:r>
      <w:r>
        <w:rPr>
          <w:rFonts w:ascii="仿宋" w:eastAsia="仿宋" w:hAnsi="仿宋"/>
          <w:b/>
          <w:sz w:val="24"/>
        </w:rPr>
        <w:t>商务要求：</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3.</w:t>
      </w:r>
      <w:r>
        <w:rPr>
          <w:rFonts w:ascii="仿宋" w:eastAsia="仿宋" w:hAnsi="仿宋" w:cs="宋体" w:hint="eastAsia"/>
          <w:bCs/>
          <w:sz w:val="24"/>
        </w:rPr>
        <w:t>1、服务期：合同签订至赛事结束。</w:t>
      </w:r>
      <w:bookmarkStart w:id="1" w:name="_GoBack"/>
      <w:bookmarkEnd w:id="1"/>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3.</w:t>
      </w:r>
      <w:r>
        <w:rPr>
          <w:rFonts w:ascii="仿宋" w:eastAsia="仿宋" w:hAnsi="仿宋" w:cs="宋体" w:hint="eastAsia"/>
          <w:bCs/>
          <w:sz w:val="24"/>
        </w:rPr>
        <w:t>2、付款方式：在合同签订后1</w:t>
      </w:r>
      <w:r>
        <w:rPr>
          <w:rFonts w:ascii="仿宋" w:eastAsia="仿宋" w:hAnsi="仿宋" w:cs="宋体"/>
          <w:bCs/>
          <w:sz w:val="24"/>
        </w:rPr>
        <w:t>5</w:t>
      </w:r>
      <w:r>
        <w:rPr>
          <w:rFonts w:ascii="仿宋" w:eastAsia="仿宋" w:hAnsi="仿宋" w:cs="宋体" w:hint="eastAsia"/>
          <w:bCs/>
          <w:sz w:val="24"/>
        </w:rPr>
        <w:t>日内，由供应商提供发票后支付合同金额的</w:t>
      </w:r>
      <w:r>
        <w:rPr>
          <w:rFonts w:ascii="仿宋" w:eastAsia="仿宋" w:hAnsi="仿宋" w:cs="宋体"/>
          <w:bCs/>
          <w:sz w:val="24"/>
        </w:rPr>
        <w:t>4</w:t>
      </w:r>
      <w:r>
        <w:rPr>
          <w:rFonts w:ascii="仿宋" w:eastAsia="仿宋" w:hAnsi="仿宋" w:cs="宋体" w:hint="eastAsia"/>
          <w:bCs/>
          <w:sz w:val="24"/>
        </w:rPr>
        <w:t>0%；测试演练两次（包括领域分项演练、场馆合成演练和全体系联调联试）（满负荷工作及整改）后</w:t>
      </w:r>
      <w:r>
        <w:rPr>
          <w:rFonts w:ascii="仿宋" w:eastAsia="仿宋" w:hAnsi="仿宋" w:cs="宋体"/>
          <w:bCs/>
          <w:sz w:val="24"/>
        </w:rPr>
        <w:t>15</w:t>
      </w:r>
      <w:r>
        <w:rPr>
          <w:rFonts w:ascii="仿宋" w:eastAsia="仿宋" w:hAnsi="仿宋" w:cs="宋体" w:hint="eastAsia"/>
          <w:bCs/>
          <w:sz w:val="24"/>
        </w:rPr>
        <w:t>日内，由供应商提供发票后支付合同金额的</w:t>
      </w:r>
      <w:r>
        <w:rPr>
          <w:rFonts w:ascii="仿宋" w:eastAsia="仿宋" w:hAnsi="仿宋" w:cs="宋体"/>
          <w:bCs/>
          <w:sz w:val="24"/>
        </w:rPr>
        <w:t>3</w:t>
      </w:r>
      <w:r>
        <w:rPr>
          <w:rFonts w:ascii="仿宋" w:eastAsia="仿宋" w:hAnsi="仿宋" w:cs="宋体" w:hint="eastAsia"/>
          <w:bCs/>
          <w:sz w:val="24"/>
        </w:rPr>
        <w:t>0%；在大运村闭村后完成赛后总结报告，并通过采购人验收后1</w:t>
      </w:r>
      <w:r>
        <w:rPr>
          <w:rFonts w:ascii="仿宋" w:eastAsia="仿宋" w:hAnsi="仿宋" w:cs="宋体"/>
          <w:bCs/>
          <w:sz w:val="24"/>
        </w:rPr>
        <w:t>5</w:t>
      </w:r>
      <w:r>
        <w:rPr>
          <w:rFonts w:ascii="仿宋" w:eastAsia="仿宋" w:hAnsi="仿宋" w:cs="宋体" w:hint="eastAsia"/>
          <w:bCs/>
          <w:sz w:val="24"/>
        </w:rPr>
        <w:t>日内，由供应商提供发票后支付合同金额的30%。</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3.3</w:t>
      </w:r>
      <w:r>
        <w:rPr>
          <w:rFonts w:ascii="仿宋" w:eastAsia="仿宋" w:hAnsi="仿宋" w:cs="宋体" w:hint="eastAsia"/>
          <w:bCs/>
          <w:sz w:val="24"/>
        </w:rPr>
        <w:t>、服务地点:第31届世界大学生夏季运动会大运村（成都大学内）</w:t>
      </w:r>
    </w:p>
    <w:p w:rsidR="00E7622D" w:rsidRDefault="00E7622D" w:rsidP="00E7622D">
      <w:pPr>
        <w:spacing w:line="360" w:lineRule="auto"/>
        <w:ind w:firstLineChars="200" w:firstLine="480"/>
        <w:rPr>
          <w:rFonts w:ascii="仿宋" w:eastAsia="仿宋" w:hAnsi="仿宋" w:cs="宋体"/>
          <w:bCs/>
          <w:sz w:val="24"/>
        </w:rPr>
      </w:pPr>
      <w:r>
        <w:rPr>
          <w:rFonts w:ascii="仿宋" w:eastAsia="仿宋" w:hAnsi="仿宋" w:cs="宋体"/>
          <w:bCs/>
          <w:sz w:val="24"/>
        </w:rPr>
        <w:t>3.4、</w:t>
      </w:r>
      <w:r>
        <w:rPr>
          <w:rFonts w:ascii="仿宋" w:eastAsia="仿宋" w:hAnsi="仿宋" w:cs="宋体" w:hint="eastAsia"/>
          <w:bCs/>
          <w:sz w:val="24"/>
        </w:rPr>
        <w:t>验收标准:成交供应商与采购人应严格按照相关行业标准及财政部关于进一步加强政府采购需求和履约验收管理的指导意见（财库〔2016)205号）相关规定执行的要求进行验收。</w:t>
      </w:r>
    </w:p>
    <w:p w:rsidR="00E7622D" w:rsidRDefault="00E7622D" w:rsidP="00E7622D">
      <w:pPr>
        <w:spacing w:line="360" w:lineRule="auto"/>
        <w:ind w:firstLine="481"/>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.4.1</w:t>
      </w:r>
      <w:r>
        <w:rPr>
          <w:rFonts w:ascii="仿宋" w:eastAsia="仿宋" w:hAnsi="仿宋" w:hint="eastAsia"/>
          <w:color w:val="000000"/>
          <w:sz w:val="24"/>
        </w:rPr>
        <w:t>按照《验收考核表》由采购人在赛时期间（ 2022年6月20日至7月9日，每日运营时间为7：00至22：00）每日对供应商服务进行考评打分，取赛时每日综合平均得分为最终验收依据，90分（含90分）以上为合格，89—80分（含80分）扣除合同金额的1%，低于80分扣除合同金额的5%。</w:t>
      </w:r>
    </w:p>
    <w:tbl>
      <w:tblPr>
        <w:tblW w:w="9628" w:type="dxa"/>
        <w:shd w:val="clear" w:color="auto" w:fill="FFFFFF"/>
        <w:tblLayout w:type="fixed"/>
        <w:tblCellMar>
          <w:left w:w="0" w:type="dxa"/>
          <w:right w:w="0" w:type="dxa"/>
        </w:tblCellMar>
        <w:tblLook w:val="04A0" w:firstRow="1" w:lastRow="0" w:firstColumn="1" w:lastColumn="0" w:noHBand="0" w:noVBand="1"/>
      </w:tblPr>
      <w:tblGrid>
        <w:gridCol w:w="636"/>
        <w:gridCol w:w="1169"/>
        <w:gridCol w:w="3370"/>
        <w:gridCol w:w="660"/>
        <w:gridCol w:w="3793"/>
      </w:tblGrid>
      <w:tr w:rsidR="00E7622D" w:rsidTr="0062356C">
        <w:trPr>
          <w:trHeight w:val="840"/>
        </w:trPr>
        <w:tc>
          <w:tcPr>
            <w:tcW w:w="9628" w:type="dxa"/>
            <w:gridSpan w:val="5"/>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验 收 考 核 表</w:t>
            </w:r>
          </w:p>
        </w:tc>
      </w:tr>
      <w:tr w:rsidR="00E7622D" w:rsidTr="0062356C">
        <w:trPr>
          <w:trHeight w:val="710"/>
        </w:trPr>
        <w:tc>
          <w:tcPr>
            <w:tcW w:w="180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lastRenderedPageBreak/>
              <w:t>考核内容</w:t>
            </w:r>
          </w:p>
        </w:tc>
        <w:tc>
          <w:tcPr>
            <w:tcW w:w="3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考核要求</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分值</w:t>
            </w:r>
          </w:p>
        </w:tc>
        <w:tc>
          <w:tcPr>
            <w:tcW w:w="3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考核办法</w:t>
            </w:r>
          </w:p>
        </w:tc>
      </w:tr>
      <w:tr w:rsidR="00E7622D" w:rsidTr="0062356C">
        <w:trPr>
          <w:trHeight w:val="885"/>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1</w:t>
            </w:r>
          </w:p>
        </w:tc>
        <w:tc>
          <w:tcPr>
            <w:tcW w:w="1169"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管理团队日常管理要求（2</w:t>
            </w:r>
            <w:r>
              <w:rPr>
                <w:rFonts w:ascii="仿宋" w:eastAsia="仿宋" w:hAnsi="仿宋" w:cs="方正仿宋_GBK"/>
                <w:szCs w:val="21"/>
              </w:rPr>
              <w:t>0</w:t>
            </w:r>
            <w:r>
              <w:rPr>
                <w:rFonts w:ascii="仿宋" w:eastAsia="仿宋" w:hAnsi="仿宋" w:cs="方正仿宋_GBK" w:hint="eastAsia"/>
                <w:szCs w:val="21"/>
              </w:rPr>
              <w:t>分）</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工作人员仪容仪表，到岗情况，熟知工作流程及相关业务知识。</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20</w:t>
            </w:r>
          </w:p>
        </w:tc>
        <w:tc>
          <w:tcPr>
            <w:tcW w:w="3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基础得分</w:t>
            </w:r>
            <w:r>
              <w:rPr>
                <w:rFonts w:ascii="仿宋" w:eastAsia="仿宋" w:hAnsi="仿宋" w:cs="方正仿宋_GBK"/>
                <w:szCs w:val="21"/>
              </w:rPr>
              <w:t>2</w:t>
            </w:r>
            <w:r>
              <w:rPr>
                <w:rFonts w:ascii="仿宋" w:eastAsia="仿宋" w:hAnsi="仿宋" w:cs="方正仿宋_GBK" w:hint="eastAsia"/>
                <w:szCs w:val="21"/>
              </w:rPr>
              <w:t>0分，1人未达到标准每次扣2分，直至0分。</w:t>
            </w:r>
          </w:p>
        </w:tc>
      </w:tr>
      <w:tr w:rsidR="00E7622D" w:rsidTr="0062356C">
        <w:trPr>
          <w:trHeight w:val="840"/>
        </w:trPr>
        <w:tc>
          <w:tcPr>
            <w:tcW w:w="63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w:t>
            </w:r>
          </w:p>
        </w:tc>
        <w:tc>
          <w:tcPr>
            <w:tcW w:w="116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设施设备正常完备(20分)</w:t>
            </w:r>
          </w:p>
        </w:tc>
        <w:tc>
          <w:tcPr>
            <w:tcW w:w="33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每日开馆前10分钟完成场馆内设施设备的安全检查，每日闭馆后对设施设备进行全面的安全检查及维护，确保设施设备无故障。</w:t>
            </w:r>
          </w:p>
        </w:tc>
        <w:tc>
          <w:tcPr>
            <w:tcW w:w="6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20</w:t>
            </w:r>
          </w:p>
        </w:tc>
        <w:tc>
          <w:tcPr>
            <w:tcW w:w="379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基础得分20分，未完成检查每次扣2分，直至0分。</w:t>
            </w:r>
          </w:p>
        </w:tc>
      </w:tr>
      <w:tr w:rsidR="00E7622D" w:rsidTr="0062356C">
        <w:trPr>
          <w:trHeight w:val="624"/>
        </w:trPr>
        <w:tc>
          <w:tcPr>
            <w:tcW w:w="636"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116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3370"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660"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3793"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r>
      <w:tr w:rsidR="00E7622D" w:rsidTr="0062356C">
        <w:trPr>
          <w:trHeight w:val="840"/>
        </w:trPr>
        <w:tc>
          <w:tcPr>
            <w:tcW w:w="63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3</w:t>
            </w:r>
          </w:p>
        </w:tc>
        <w:tc>
          <w:tcPr>
            <w:tcW w:w="11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健身中心洁净舒适(30分)</w:t>
            </w:r>
          </w:p>
        </w:tc>
        <w:tc>
          <w:tcPr>
            <w:tcW w:w="33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依照磋商文件和合同要求要求，每日闭馆后对场馆所有区域进行全面保洁和全面消毒（含游泳池水质消杀），开窗通风；每日运营期间每隔3小时对健身中心公共区进行全面消毒和清洁维护，对运动设施设备做到“一客一消毒”等清洁服务。并严格遵循《大运村健身中心常态化疫情防控方案》做好健身中心的防疫工作。</w:t>
            </w:r>
            <w:r>
              <w:rPr>
                <w:rFonts w:ascii="Calibri" w:eastAsia="仿宋" w:hAnsi="Calibri" w:cs="Calibri"/>
                <w:szCs w:val="21"/>
              </w:rPr>
              <w:t> </w:t>
            </w:r>
          </w:p>
        </w:tc>
        <w:tc>
          <w:tcPr>
            <w:tcW w:w="6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30</w:t>
            </w:r>
          </w:p>
        </w:tc>
        <w:tc>
          <w:tcPr>
            <w:tcW w:w="379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基础得分30分，如出现未按本项要求执行的，每次扣2分，直至0分。</w:t>
            </w:r>
          </w:p>
        </w:tc>
      </w:tr>
      <w:tr w:rsidR="00E7622D" w:rsidTr="0062356C">
        <w:trPr>
          <w:trHeight w:val="624"/>
        </w:trPr>
        <w:tc>
          <w:tcPr>
            <w:tcW w:w="636"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1169"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3370"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660"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c>
          <w:tcPr>
            <w:tcW w:w="3793" w:type="dxa"/>
            <w:vMerge/>
            <w:tcBorders>
              <w:top w:val="nil"/>
              <w:left w:val="single" w:sz="8" w:space="0" w:color="auto"/>
              <w:bottom w:val="single" w:sz="8" w:space="0" w:color="auto"/>
              <w:right w:val="single" w:sz="8" w:space="0" w:color="auto"/>
            </w:tcBorders>
            <w:shd w:val="clear" w:color="auto" w:fill="FFFFFF"/>
            <w:vAlign w:val="center"/>
          </w:tcPr>
          <w:p w:rsidR="00E7622D" w:rsidRDefault="00E7622D" w:rsidP="0062356C">
            <w:pPr>
              <w:spacing w:line="276" w:lineRule="auto"/>
              <w:rPr>
                <w:rFonts w:ascii="仿宋" w:eastAsia="仿宋" w:hAnsi="仿宋" w:cs="方正仿宋_GBK"/>
                <w:szCs w:val="21"/>
              </w:rPr>
            </w:pPr>
          </w:p>
        </w:tc>
      </w:tr>
      <w:tr w:rsidR="00E7622D" w:rsidTr="0062356C">
        <w:trPr>
          <w:trHeight w:val="2501"/>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4</w:t>
            </w:r>
          </w:p>
        </w:tc>
        <w:tc>
          <w:tcPr>
            <w:tcW w:w="11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服务热情周到(30分)</w:t>
            </w:r>
          </w:p>
        </w:tc>
        <w:tc>
          <w:tcPr>
            <w:tcW w:w="33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依照依照磋商文件和合同要求要求，负责对文明、礼貌、耐心的回复运动员的咨询，为运动员提供热情周到的预约和健身服务工作；运动员在健身场管内休息时，休息区要提供足够的隐私。实现“零投诉”服务标准</w:t>
            </w:r>
          </w:p>
        </w:tc>
        <w:tc>
          <w:tcPr>
            <w:tcW w:w="6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仿宋" w:eastAsia="仿宋" w:hAnsi="仿宋" w:cs="方正仿宋_GBK" w:hint="eastAsia"/>
                <w:szCs w:val="21"/>
              </w:rPr>
              <w:t>30</w:t>
            </w:r>
          </w:p>
        </w:tc>
        <w:tc>
          <w:tcPr>
            <w:tcW w:w="37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7622D" w:rsidRDefault="00E7622D" w:rsidP="0062356C">
            <w:pPr>
              <w:spacing w:line="276" w:lineRule="auto"/>
              <w:rPr>
                <w:rFonts w:ascii="仿宋" w:eastAsia="仿宋" w:hAnsi="仿宋" w:cs="方正仿宋_GBK"/>
                <w:szCs w:val="21"/>
              </w:rPr>
            </w:pPr>
            <w:r>
              <w:rPr>
                <w:rFonts w:ascii="Calibri" w:eastAsia="仿宋" w:hAnsi="Calibri" w:cs="Calibri"/>
                <w:szCs w:val="21"/>
              </w:rPr>
              <w:t> </w:t>
            </w:r>
            <w:r>
              <w:rPr>
                <w:rFonts w:ascii="仿宋" w:eastAsia="仿宋" w:hAnsi="仿宋" w:cs="方正仿宋_GBK" w:hint="eastAsia"/>
                <w:szCs w:val="21"/>
              </w:rPr>
              <w:t>基础得分30分，出现投诉成立情况的，每次扣2分，直至0分。</w:t>
            </w:r>
          </w:p>
        </w:tc>
      </w:tr>
    </w:tbl>
    <w:p w:rsidR="00E7622D" w:rsidRDefault="00E7622D" w:rsidP="00E7622D">
      <w:pPr>
        <w:spacing w:line="400" w:lineRule="exact"/>
        <w:rPr>
          <w:rFonts w:ascii="仿宋" w:eastAsia="仿宋" w:hAnsi="仿宋"/>
          <w:sz w:val="24"/>
        </w:rPr>
      </w:pPr>
      <w:r>
        <w:rPr>
          <w:rFonts w:ascii="仿宋" w:eastAsia="仿宋" w:hAnsi="仿宋" w:hint="eastAsia"/>
          <w:sz w:val="24"/>
        </w:rPr>
        <w:t>验收结果合格的，采购人应当根据采购合同的约定及时向供应商支付采购资金。验收不合格的项目,采购人应当依法及时处理。</w:t>
      </w:r>
      <w:r>
        <w:rPr>
          <w:rFonts w:ascii="仿宋" w:eastAsia="仿宋" w:hAnsi="仿宋"/>
          <w:sz w:val="24"/>
        </w:rPr>
        <w:t xml:space="preserve"> </w:t>
      </w:r>
    </w:p>
    <w:p w:rsidR="00E7622D" w:rsidRDefault="00E7622D" w:rsidP="00E7622D">
      <w:pPr>
        <w:spacing w:line="400" w:lineRule="exact"/>
        <w:rPr>
          <w:rFonts w:ascii="仿宋" w:eastAsia="仿宋" w:hAnsi="仿宋"/>
          <w:sz w:val="24"/>
        </w:rPr>
      </w:pPr>
    </w:p>
    <w:p w:rsidR="00E7622D" w:rsidRDefault="00E7622D" w:rsidP="00E7622D">
      <w:pPr>
        <w:spacing w:line="420" w:lineRule="exact"/>
        <w:ind w:firstLineChars="250" w:firstLine="600"/>
        <w:rPr>
          <w:rFonts w:ascii="仿宋" w:eastAsia="仿宋" w:hAnsi="仿宋" w:cs="宋体"/>
          <w:bCs/>
          <w:sz w:val="24"/>
        </w:rPr>
      </w:pPr>
      <w:r>
        <w:rPr>
          <w:rFonts w:ascii="仿宋" w:eastAsia="仿宋" w:hAnsi="仿宋" w:cs="宋体"/>
          <w:bCs/>
          <w:sz w:val="24"/>
        </w:rPr>
        <w:br/>
        <w:t xml:space="preserve">   </w:t>
      </w:r>
    </w:p>
    <w:p w:rsidR="00E7622D" w:rsidRDefault="00E7622D" w:rsidP="00E7622D">
      <w:pPr>
        <w:spacing w:line="420" w:lineRule="exact"/>
        <w:ind w:firstLineChars="250" w:firstLine="600"/>
        <w:rPr>
          <w:rFonts w:ascii="仿宋" w:eastAsia="仿宋" w:hAnsi="仿宋"/>
          <w:spacing w:val="-4"/>
          <w:sz w:val="24"/>
        </w:rPr>
      </w:pPr>
      <w:r>
        <w:rPr>
          <w:rFonts w:ascii="仿宋" w:eastAsia="仿宋" w:hAnsi="仿宋" w:cs="宋体"/>
          <w:bCs/>
          <w:sz w:val="24"/>
        </w:rPr>
        <w:t>3.5</w:t>
      </w:r>
      <w:r>
        <w:rPr>
          <w:rFonts w:ascii="仿宋" w:eastAsia="仿宋" w:hAnsi="仿宋" w:cs="宋体" w:hint="eastAsia"/>
          <w:bCs/>
          <w:sz w:val="24"/>
        </w:rPr>
        <w:t>、其他要求：</w:t>
      </w:r>
      <w:r>
        <w:rPr>
          <w:rFonts w:ascii="仿宋" w:eastAsia="仿宋" w:hAnsi="仿宋" w:cs="宋体"/>
          <w:bCs/>
          <w:sz w:val="24"/>
        </w:rPr>
        <w:br/>
        <w:t xml:space="preserve">    3.</w:t>
      </w:r>
      <w:r>
        <w:rPr>
          <w:rFonts w:ascii="仿宋" w:eastAsia="仿宋" w:hAnsi="仿宋"/>
          <w:bCs/>
          <w:sz w:val="24"/>
        </w:rPr>
        <w:t>5.1</w:t>
      </w:r>
      <w:r>
        <w:rPr>
          <w:rFonts w:ascii="仿宋" w:eastAsia="仿宋" w:hAnsi="仿宋" w:cs="宋体" w:hint="eastAsia"/>
          <w:bCs/>
          <w:sz w:val="24"/>
        </w:rPr>
        <w:t>、</w:t>
      </w:r>
      <w:r>
        <w:rPr>
          <w:rFonts w:ascii="仿宋" w:eastAsia="仿宋" w:hAnsi="仿宋" w:hint="eastAsia"/>
          <w:bCs/>
          <w:sz w:val="24"/>
        </w:rPr>
        <w:t>成交供应商所指派的项目主管及驻场人员，</w:t>
      </w:r>
      <w:r>
        <w:rPr>
          <w:rFonts w:ascii="仿宋" w:eastAsia="仿宋" w:hAnsi="仿宋" w:hint="eastAsia"/>
          <w:spacing w:val="-4"/>
          <w:sz w:val="24"/>
        </w:rPr>
        <w:t>在合同履约阶段未经采购人书面同意不得擅自更换。</w:t>
      </w:r>
    </w:p>
    <w:p w:rsidR="00E7622D" w:rsidRDefault="00E7622D" w:rsidP="00E7622D">
      <w:pPr>
        <w:spacing w:line="420" w:lineRule="exact"/>
        <w:ind w:firstLineChars="200" w:firstLine="464"/>
        <w:rPr>
          <w:rFonts w:ascii="仿宋" w:eastAsia="仿宋" w:hAnsi="仿宋"/>
          <w:spacing w:val="-4"/>
          <w:sz w:val="24"/>
        </w:rPr>
      </w:pPr>
      <w:r>
        <w:rPr>
          <w:rFonts w:ascii="仿宋" w:eastAsia="仿宋" w:hAnsi="仿宋"/>
          <w:spacing w:val="-4"/>
          <w:sz w:val="24"/>
        </w:rPr>
        <w:t>3.5</w:t>
      </w:r>
      <w:r>
        <w:rPr>
          <w:rFonts w:ascii="仿宋" w:eastAsia="仿宋" w:hAnsi="仿宋" w:hint="eastAsia"/>
          <w:spacing w:val="-4"/>
          <w:sz w:val="24"/>
        </w:rPr>
        <w:t>.2</w:t>
      </w:r>
      <w:r>
        <w:rPr>
          <w:rFonts w:ascii="仿宋" w:eastAsia="仿宋" w:hAnsi="仿宋" w:cs="宋体" w:hint="eastAsia"/>
          <w:bCs/>
          <w:sz w:val="24"/>
        </w:rPr>
        <w:t>、</w:t>
      </w:r>
      <w:r>
        <w:rPr>
          <w:rFonts w:ascii="仿宋" w:eastAsia="仿宋" w:hAnsi="仿宋" w:hint="eastAsia"/>
          <w:spacing w:val="-4"/>
          <w:sz w:val="24"/>
        </w:rPr>
        <w:t>成交供应商服务不符合国家法律法规和合同规定的，采购人有权拒绝，</w:t>
      </w:r>
      <w:r>
        <w:rPr>
          <w:rFonts w:ascii="仿宋" w:eastAsia="仿宋" w:hAnsi="仿宋" w:hint="eastAsia"/>
          <w:spacing w:val="-4"/>
          <w:sz w:val="24"/>
        </w:rPr>
        <w:lastRenderedPageBreak/>
        <w:t>并由成交供应商承担一切费用。</w:t>
      </w:r>
    </w:p>
    <w:p w:rsidR="00E7622D" w:rsidRDefault="00E7622D" w:rsidP="00E7622D">
      <w:pPr>
        <w:spacing w:line="420" w:lineRule="exact"/>
        <w:ind w:firstLineChars="200" w:firstLine="464"/>
        <w:rPr>
          <w:rFonts w:ascii="仿宋" w:eastAsia="仿宋" w:hAnsi="仿宋"/>
          <w:bCs/>
          <w:sz w:val="24"/>
        </w:rPr>
      </w:pPr>
      <w:r>
        <w:rPr>
          <w:rFonts w:ascii="仿宋" w:eastAsia="仿宋" w:hAnsi="仿宋"/>
          <w:spacing w:val="-4"/>
          <w:sz w:val="24"/>
        </w:rPr>
        <w:t>3.5</w:t>
      </w:r>
      <w:r>
        <w:rPr>
          <w:rFonts w:ascii="仿宋" w:eastAsia="仿宋" w:hAnsi="仿宋" w:hint="eastAsia"/>
          <w:spacing w:val="-4"/>
          <w:sz w:val="24"/>
        </w:rPr>
        <w:t>.3</w:t>
      </w:r>
      <w:r>
        <w:rPr>
          <w:rFonts w:ascii="仿宋" w:eastAsia="仿宋" w:hAnsi="仿宋" w:cs="宋体" w:hint="eastAsia"/>
          <w:bCs/>
          <w:sz w:val="24"/>
        </w:rPr>
        <w:t>、</w:t>
      </w:r>
      <w:r>
        <w:rPr>
          <w:rFonts w:ascii="仿宋" w:eastAsia="仿宋" w:hAnsi="仿宋" w:hint="eastAsia"/>
          <w:spacing w:val="-4"/>
          <w:sz w:val="24"/>
        </w:rPr>
        <w:t>成交供应商应承担服务期限中的责任和风险以及期间发生的一切费用（包括为所有进场的成交供应商员工接种新型冠状病毒肺炎疫苗，采购人可以提供疫苗，接种疫苗的费用由成交供应商承担。），成交供应商的工作人员若在服务期间发生的人身伤亡、财产或其他损失</w:t>
      </w:r>
      <w:r>
        <w:rPr>
          <w:rFonts w:ascii="仿宋" w:eastAsia="仿宋" w:hAnsi="仿宋" w:hint="eastAsia"/>
          <w:bCs/>
          <w:sz w:val="24"/>
        </w:rPr>
        <w:t>，不论何种原因所造成，采购人均不承担责任。</w:t>
      </w:r>
    </w:p>
    <w:p w:rsidR="00E7622D" w:rsidRDefault="00E7622D" w:rsidP="00E7622D">
      <w:pPr>
        <w:spacing w:line="460" w:lineRule="exact"/>
        <w:ind w:firstLineChars="183" w:firstLine="439"/>
        <w:contextualSpacing/>
        <w:rPr>
          <w:rFonts w:ascii="仿宋" w:eastAsia="仿宋" w:hAnsi="仿宋"/>
          <w:bCs/>
          <w:sz w:val="24"/>
        </w:rPr>
      </w:pPr>
      <w:r>
        <w:rPr>
          <w:rFonts w:ascii="仿宋" w:eastAsia="仿宋" w:hAnsi="仿宋"/>
          <w:bCs/>
          <w:sz w:val="24"/>
        </w:rPr>
        <w:t>3.5.4</w:t>
      </w:r>
      <w:r>
        <w:rPr>
          <w:rFonts w:ascii="仿宋" w:eastAsia="仿宋" w:hAnsi="仿宋" w:cs="宋体" w:hint="eastAsia"/>
          <w:bCs/>
          <w:sz w:val="24"/>
        </w:rPr>
        <w:t>、</w:t>
      </w:r>
      <w:r>
        <w:rPr>
          <w:rFonts w:ascii="仿宋" w:eastAsia="仿宋" w:hAnsi="仿宋" w:hint="eastAsia"/>
          <w:bCs/>
          <w:sz w:val="24"/>
        </w:rPr>
        <w:t>成交供应商严格按照有关法律</w:t>
      </w:r>
      <w:r>
        <w:rPr>
          <w:rFonts w:ascii="仿宋" w:eastAsia="仿宋" w:hAnsi="仿宋" w:hint="eastAsia"/>
          <w:spacing w:val="-4"/>
          <w:sz w:val="24"/>
        </w:rPr>
        <w:t>法规与其员工签订劳动合同，并为其购买意外伤害险；如成交供应商因各</w:t>
      </w:r>
      <w:r>
        <w:rPr>
          <w:rFonts w:ascii="仿宋" w:eastAsia="仿宋" w:hAnsi="仿宋" w:hint="eastAsia"/>
          <w:bCs/>
          <w:sz w:val="24"/>
        </w:rPr>
        <w:t>种问题与其员工产生的纠纷与采购人无关，同时因成交供应商自身原因实施服务过程中造成的采购人损失，成交供应商应承担赔偿责任。</w:t>
      </w:r>
    </w:p>
    <w:p w:rsidR="00E7622D" w:rsidRDefault="00E7622D" w:rsidP="00E7622D">
      <w:pPr>
        <w:spacing w:line="460" w:lineRule="exact"/>
        <w:ind w:firstLineChars="200" w:firstLine="480"/>
        <w:contextualSpacing/>
        <w:rPr>
          <w:rFonts w:ascii="仿宋" w:eastAsia="仿宋" w:hAnsi="仿宋"/>
          <w:bCs/>
          <w:sz w:val="24"/>
        </w:rPr>
      </w:pPr>
      <w:r>
        <w:rPr>
          <w:rFonts w:ascii="仿宋" w:eastAsia="仿宋" w:hAnsi="仿宋"/>
          <w:bCs/>
          <w:sz w:val="24"/>
        </w:rPr>
        <w:t>3.5.5</w:t>
      </w:r>
      <w:r>
        <w:rPr>
          <w:rFonts w:ascii="仿宋" w:eastAsia="仿宋" w:hAnsi="仿宋" w:cs="宋体" w:hint="eastAsia"/>
          <w:bCs/>
          <w:sz w:val="24"/>
        </w:rPr>
        <w:t>、</w:t>
      </w:r>
      <w:r>
        <w:rPr>
          <w:rFonts w:ascii="仿宋" w:eastAsia="仿宋" w:hAnsi="仿宋" w:hint="eastAsia"/>
          <w:bCs/>
          <w:sz w:val="24"/>
        </w:rPr>
        <w:t>成交供应商未达到采购文件采购内容规定的服务标准或磋商文件中承诺的视为违约，自违约之日起，每日按合同暂定总价的</w:t>
      </w:r>
      <w:r>
        <w:rPr>
          <w:rFonts w:ascii="仿宋" w:eastAsia="仿宋" w:hAnsi="仿宋"/>
          <w:bCs/>
          <w:sz w:val="24"/>
        </w:rPr>
        <w:t>2</w:t>
      </w:r>
      <w:r>
        <w:rPr>
          <w:rFonts w:ascii="仿宋" w:eastAsia="仿宋" w:hAnsi="仿宋" w:hint="eastAsia"/>
          <w:bCs/>
          <w:sz w:val="24"/>
        </w:rPr>
        <w:t>‰向采购人承担违约责任（从合同款中直接扣除）并且及时采取有效补救措施，并继续履行本合同所规定的义务。</w:t>
      </w:r>
    </w:p>
    <w:p w:rsidR="00E7622D" w:rsidRDefault="00E7622D" w:rsidP="00E7622D">
      <w:pPr>
        <w:spacing w:line="460" w:lineRule="exact"/>
        <w:ind w:firstLineChars="200" w:firstLine="480"/>
        <w:contextualSpacing/>
        <w:rPr>
          <w:rFonts w:ascii="仿宋" w:eastAsia="仿宋" w:hAnsi="仿宋"/>
          <w:bCs/>
          <w:sz w:val="24"/>
        </w:rPr>
      </w:pPr>
      <w:r>
        <w:rPr>
          <w:rFonts w:ascii="仿宋" w:eastAsia="仿宋" w:hAnsi="仿宋"/>
          <w:bCs/>
          <w:sz w:val="24"/>
        </w:rPr>
        <w:t>3.5.6</w:t>
      </w:r>
      <w:r>
        <w:rPr>
          <w:rFonts w:ascii="仿宋" w:eastAsia="仿宋" w:hAnsi="仿宋" w:cs="宋体" w:hint="eastAsia"/>
          <w:bCs/>
          <w:sz w:val="24"/>
        </w:rPr>
        <w:t>、</w:t>
      </w:r>
      <w:r>
        <w:rPr>
          <w:rFonts w:ascii="仿宋" w:eastAsia="仿宋" w:hAnsi="仿宋" w:hint="eastAsia"/>
          <w:bCs/>
          <w:sz w:val="24"/>
        </w:rPr>
        <w:t>违约终止合同：未按合同要求提供服务或质量不能满足要求，采购人会同监督机构有权终止合同，对成交供应商违约行为进行追究，同时按政府采购法的有关规定进行相应的处罚。成交供应商应承担违约责任，并将工作相关的资料一并移交采购人，成交供应商不得以任何理由拒绝或拖延提交有关资料，或提供不真实、不准确、不完整的资料。</w:t>
      </w:r>
    </w:p>
    <w:p w:rsidR="00E7622D" w:rsidRDefault="00E7622D" w:rsidP="00E7622D">
      <w:pPr>
        <w:spacing w:line="460" w:lineRule="exact"/>
        <w:ind w:firstLineChars="200" w:firstLine="480"/>
        <w:contextualSpacing/>
        <w:rPr>
          <w:rFonts w:ascii="仿宋" w:eastAsia="仿宋" w:hAnsi="仿宋"/>
          <w:bCs/>
          <w:sz w:val="24"/>
        </w:rPr>
      </w:pPr>
      <w:r>
        <w:rPr>
          <w:rFonts w:ascii="仿宋" w:eastAsia="仿宋" w:hAnsi="仿宋"/>
          <w:bCs/>
          <w:sz w:val="24"/>
        </w:rPr>
        <w:t>3.5.7</w:t>
      </w:r>
      <w:r>
        <w:rPr>
          <w:rFonts w:ascii="仿宋" w:eastAsia="仿宋" w:hAnsi="仿宋" w:cs="宋体" w:hint="eastAsia"/>
          <w:bCs/>
          <w:sz w:val="24"/>
        </w:rPr>
        <w:t>、</w:t>
      </w:r>
      <w:r>
        <w:rPr>
          <w:rFonts w:ascii="仿宋" w:eastAsia="仿宋" w:hAnsi="仿宋" w:hint="eastAsia"/>
          <w:bCs/>
          <w:sz w:val="24"/>
        </w:rPr>
        <w:t>报价说明：是本项目要求的全部工作内容的价格体现，包括但不限于员工的工资、商业保险、节假日加班费、服装费、餐费、</w:t>
      </w:r>
      <w:r>
        <w:rPr>
          <w:rFonts w:ascii="仿宋" w:eastAsia="仿宋" w:hAnsi="仿宋"/>
          <w:bCs/>
          <w:sz w:val="24"/>
        </w:rPr>
        <w:t>培训费、</w:t>
      </w:r>
      <w:r>
        <w:rPr>
          <w:rFonts w:ascii="仿宋" w:eastAsia="仿宋" w:hAnsi="仿宋" w:hint="eastAsia"/>
          <w:bCs/>
          <w:sz w:val="24"/>
        </w:rPr>
        <w:t>住宿费、交通费</w:t>
      </w:r>
      <w:r>
        <w:rPr>
          <w:rFonts w:ascii="仿宋" w:eastAsia="仿宋" w:hAnsi="仿宋"/>
          <w:bCs/>
          <w:sz w:val="24"/>
        </w:rPr>
        <w:t>、意外险</w:t>
      </w:r>
      <w:r>
        <w:rPr>
          <w:rFonts w:ascii="仿宋" w:eastAsia="仿宋" w:hAnsi="仿宋" w:hint="eastAsia"/>
          <w:bCs/>
          <w:sz w:val="24"/>
        </w:rPr>
        <w:t>等，在履约过程中严格遵守《中华人民共和国劳动法》的相关规定，人员工资不能低于成都市的最低标准等相关规定。</w:t>
      </w:r>
    </w:p>
    <w:p w:rsidR="00657841" w:rsidRDefault="00E7622D" w:rsidP="00E7622D">
      <w:r>
        <w:rPr>
          <w:rFonts w:ascii="仿宋" w:eastAsia="仿宋" w:hAnsi="仿宋"/>
          <w:bCs/>
          <w:sz w:val="24"/>
        </w:rPr>
        <w:t>3.5</w:t>
      </w:r>
      <w:r>
        <w:rPr>
          <w:rFonts w:ascii="仿宋" w:eastAsia="仿宋" w:hAnsi="仿宋" w:hint="eastAsia"/>
          <w:bCs/>
          <w:sz w:val="24"/>
        </w:rPr>
        <w:t>.</w:t>
      </w:r>
      <w:r>
        <w:rPr>
          <w:rFonts w:ascii="仿宋" w:eastAsia="仿宋" w:hAnsi="仿宋"/>
          <w:bCs/>
          <w:sz w:val="24"/>
        </w:rPr>
        <w:t>8</w:t>
      </w:r>
      <w:r>
        <w:rPr>
          <w:rFonts w:ascii="仿宋" w:eastAsia="仿宋" w:hAnsi="仿宋" w:cs="宋体" w:hint="eastAsia"/>
          <w:bCs/>
          <w:sz w:val="24"/>
        </w:rPr>
        <w:t>、</w:t>
      </w:r>
      <w:r>
        <w:rPr>
          <w:rFonts w:ascii="仿宋" w:eastAsia="仿宋" w:hAnsi="仿宋" w:hint="eastAsia"/>
          <w:bCs/>
          <w:sz w:val="24"/>
        </w:rPr>
        <w:t>国际大体联对成都大运会的取消、调整，以及疫情对成都大运会的影响，属于不能预见、不能避免并不能克服的客观情况，适用不可抗力有关规定。成交供应商确认并同意，因国际大体联或因疫情原因，取消、推迟举办成都大运会、减少赛事项目、缩小赛事规模的，以及因不可抗力导致合同不能履行或者不能完全履行的，采购人不承担违约责任</w:t>
      </w:r>
      <w:r>
        <w:rPr>
          <w:rFonts w:ascii="仿宋" w:eastAsia="仿宋" w:hAnsi="仿宋"/>
          <w:bCs/>
          <w:sz w:val="24"/>
        </w:rPr>
        <w:t>。</w:t>
      </w:r>
    </w:p>
    <w:sectPr w:rsidR="00657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ED" w:rsidRDefault="00F21CED" w:rsidP="00E7622D">
      <w:r>
        <w:separator/>
      </w:r>
    </w:p>
  </w:endnote>
  <w:endnote w:type="continuationSeparator" w:id="0">
    <w:p w:rsidR="00F21CED" w:rsidRDefault="00F21CED" w:rsidP="00E7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ED" w:rsidRDefault="00F21CED" w:rsidP="00E7622D">
      <w:r>
        <w:separator/>
      </w:r>
    </w:p>
  </w:footnote>
  <w:footnote w:type="continuationSeparator" w:id="0">
    <w:p w:rsidR="00F21CED" w:rsidRDefault="00F21CED" w:rsidP="00E7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B7"/>
    <w:rsid w:val="00046ED9"/>
    <w:rsid w:val="000B6BE1"/>
    <w:rsid w:val="00657841"/>
    <w:rsid w:val="009424B7"/>
    <w:rsid w:val="00E7622D"/>
    <w:rsid w:val="00F2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3294FC-0D37-4A08-AE7A-F7568AD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622D"/>
    <w:rPr>
      <w:sz w:val="18"/>
      <w:szCs w:val="18"/>
    </w:rPr>
  </w:style>
  <w:style w:type="paragraph" w:styleId="a4">
    <w:name w:val="footer"/>
    <w:basedOn w:val="a"/>
    <w:link w:val="Char0"/>
    <w:uiPriority w:val="99"/>
    <w:unhideWhenUsed/>
    <w:rsid w:val="00E76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622D"/>
    <w:rPr>
      <w:sz w:val="18"/>
      <w:szCs w:val="18"/>
    </w:rPr>
  </w:style>
  <w:style w:type="table" w:styleId="a5">
    <w:name w:val="Table Grid"/>
    <w:basedOn w:val="a1"/>
    <w:qFormat/>
    <w:rsid w:val="00E762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4603</Characters>
  <Application>Microsoft Office Word</Application>
  <DocSecurity>0</DocSecurity>
  <Lines>38</Lines>
  <Paragraphs>10</Paragraphs>
  <ScaleCrop>false</ScaleCrop>
  <Company>Sky123.Org</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2022-02-09T01:39:00Z</dcterms:created>
  <dcterms:modified xsi:type="dcterms:W3CDTF">2022-02-09T07:42:00Z</dcterms:modified>
</cp:coreProperties>
</file>