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DA" w:rsidRPr="00646A83" w:rsidRDefault="009C71DA" w:rsidP="009C71DA">
      <w:pPr>
        <w:spacing w:line="400" w:lineRule="exact"/>
        <w:ind w:firstLineChars="200" w:firstLine="482"/>
        <w:rPr>
          <w:rFonts w:ascii="仿宋" w:eastAsia="仿宋" w:hAnsi="仿宋"/>
          <w:b/>
          <w:sz w:val="24"/>
        </w:rPr>
      </w:pPr>
      <w:bookmarkStart w:id="0" w:name="PO_默认文件内容_27"/>
      <w:r w:rsidRPr="00646A83">
        <w:rPr>
          <w:rFonts w:ascii="仿宋" w:eastAsia="仿宋" w:hAnsi="仿宋" w:hint="eastAsia"/>
          <w:b/>
          <w:sz w:val="24"/>
        </w:rPr>
        <w:t>前提：</w:t>
      </w:r>
      <w:r w:rsidRPr="00646A83">
        <w:rPr>
          <w:rFonts w:ascii="仿宋" w:eastAsia="仿宋" w:hAnsi="仿宋"/>
          <w:b/>
          <w:sz w:val="24"/>
        </w:rPr>
        <w:t>本章采购需求中标注“*”号的条款为本次磋商采购项目的实质性要求，供应商应全部满足。</w:t>
      </w:r>
    </w:p>
    <w:bookmarkEnd w:id="0"/>
    <w:p w:rsidR="009C71DA" w:rsidRPr="0082380C" w:rsidRDefault="009C71DA" w:rsidP="009C71DA">
      <w:pPr>
        <w:keepNext/>
        <w:keepLines/>
        <w:spacing w:before="260" w:after="260" w:line="400" w:lineRule="exact"/>
        <w:ind w:firstLineChars="98" w:firstLine="236"/>
        <w:outlineLvl w:val="1"/>
        <w:rPr>
          <w:rFonts w:ascii="仿宋" w:eastAsia="仿宋" w:hAnsi="仿宋"/>
          <w:b/>
          <w:bCs/>
          <w:sz w:val="24"/>
        </w:rPr>
      </w:pPr>
      <w:r w:rsidRPr="0082380C">
        <w:rPr>
          <w:rFonts w:ascii="仿宋" w:eastAsia="仿宋" w:hAnsi="仿宋" w:hint="eastAsia"/>
          <w:b/>
          <w:bCs/>
          <w:sz w:val="24"/>
        </w:rPr>
        <w:t>1. 项目概述</w:t>
      </w:r>
    </w:p>
    <w:p w:rsidR="009C71DA" w:rsidRPr="0082380C" w:rsidRDefault="009C71DA" w:rsidP="009C71DA">
      <w:pPr>
        <w:spacing w:line="360" w:lineRule="auto"/>
        <w:ind w:firstLineChars="200" w:firstLine="480"/>
        <w:rPr>
          <w:rFonts w:ascii="仿宋" w:eastAsia="仿宋" w:hAnsi="仿宋"/>
          <w:sz w:val="24"/>
        </w:rPr>
      </w:pPr>
      <w:r w:rsidRPr="0082380C">
        <w:rPr>
          <w:rFonts w:ascii="仿宋" w:eastAsia="仿宋" w:hAnsi="仿宋" w:hint="eastAsia"/>
          <w:sz w:val="24"/>
        </w:rPr>
        <w:t>本项目一个包，为保证大运村各项运行计划落到实处，确保各项筹备工作顺利开展，需要全面、系统、专业的培训工作提供基础保障。按照执委会人力资源部《第31届世界大学生夏季运动会执行委员会培训工作计划（2020-2021年）》要求，结合大运村工作的实际情况拟招第31届世界大学生夏季运动会运动员村工作人员基础培训服务供应商一名，需具备相关服务能力。</w:t>
      </w:r>
    </w:p>
    <w:p w:rsidR="009C71DA" w:rsidRPr="0082380C" w:rsidRDefault="009C71DA" w:rsidP="009C71DA">
      <w:pPr>
        <w:keepNext/>
        <w:keepLines/>
        <w:spacing w:before="260" w:after="260" w:line="400" w:lineRule="exact"/>
        <w:ind w:firstLineChars="98" w:firstLine="236"/>
        <w:outlineLvl w:val="1"/>
        <w:rPr>
          <w:rFonts w:ascii="仿宋" w:eastAsia="仿宋" w:hAnsi="仿宋"/>
          <w:sz w:val="24"/>
          <w:szCs w:val="32"/>
        </w:rPr>
      </w:pPr>
      <w:r w:rsidRPr="0082380C">
        <w:rPr>
          <w:rFonts w:ascii="仿宋" w:eastAsia="仿宋" w:hAnsi="仿宋" w:hint="eastAsia"/>
          <w:b/>
          <w:bCs/>
          <w:sz w:val="24"/>
        </w:rPr>
        <w:t>2.项目清单</w:t>
      </w:r>
    </w:p>
    <w:tbl>
      <w:tblPr>
        <w:tblW w:w="7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1003"/>
        <w:gridCol w:w="1417"/>
      </w:tblGrid>
      <w:tr w:rsidR="009C71DA" w:rsidRPr="0082380C" w:rsidTr="00C715C5">
        <w:trPr>
          <w:trHeight w:val="390"/>
          <w:jc w:val="center"/>
        </w:trPr>
        <w:tc>
          <w:tcPr>
            <w:tcW w:w="1129"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包号</w:t>
            </w:r>
          </w:p>
        </w:tc>
        <w:tc>
          <w:tcPr>
            <w:tcW w:w="3686"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标的名称</w:t>
            </w:r>
          </w:p>
        </w:tc>
        <w:tc>
          <w:tcPr>
            <w:tcW w:w="1003"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数量</w:t>
            </w:r>
          </w:p>
        </w:tc>
        <w:tc>
          <w:tcPr>
            <w:tcW w:w="1417"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所属行业</w:t>
            </w:r>
          </w:p>
        </w:tc>
      </w:tr>
      <w:tr w:rsidR="009C71DA" w:rsidRPr="0082380C" w:rsidTr="00C715C5">
        <w:trPr>
          <w:trHeight w:val="374"/>
          <w:jc w:val="center"/>
        </w:trPr>
        <w:tc>
          <w:tcPr>
            <w:tcW w:w="1129"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0</w:t>
            </w:r>
            <w:r w:rsidRPr="0082380C">
              <w:rPr>
                <w:rFonts w:ascii="仿宋" w:eastAsia="仿宋" w:hAnsi="仿宋"/>
                <w:sz w:val="24"/>
              </w:rPr>
              <w:t>1</w:t>
            </w:r>
          </w:p>
        </w:tc>
        <w:tc>
          <w:tcPr>
            <w:tcW w:w="3686" w:type="dxa"/>
            <w:vAlign w:val="center"/>
          </w:tcPr>
          <w:p w:rsidR="009C71DA" w:rsidRPr="0082380C" w:rsidRDefault="009C71DA" w:rsidP="00C715C5">
            <w:pPr>
              <w:spacing w:line="360" w:lineRule="auto"/>
              <w:rPr>
                <w:rFonts w:ascii="仿宋" w:eastAsia="仿宋" w:hAnsi="仿宋"/>
                <w:sz w:val="24"/>
              </w:rPr>
            </w:pPr>
            <w:r w:rsidRPr="0082380C">
              <w:rPr>
                <w:rFonts w:ascii="仿宋" w:eastAsia="仿宋" w:hAnsi="仿宋" w:hint="eastAsia"/>
                <w:sz w:val="24"/>
              </w:rPr>
              <w:t>第31届世界大学生夏季运动会运动员村人员基础培训服务</w:t>
            </w:r>
          </w:p>
        </w:tc>
        <w:tc>
          <w:tcPr>
            <w:tcW w:w="1003" w:type="dxa"/>
            <w:vAlign w:val="center"/>
          </w:tcPr>
          <w:p w:rsidR="009C71DA" w:rsidRPr="0082380C" w:rsidRDefault="009C71DA" w:rsidP="00C715C5">
            <w:pPr>
              <w:widowControl/>
              <w:spacing w:line="360" w:lineRule="atLeast"/>
              <w:jc w:val="center"/>
              <w:outlineLvl w:val="1"/>
              <w:rPr>
                <w:rFonts w:ascii="仿宋" w:eastAsia="仿宋" w:hAnsi="仿宋"/>
                <w:sz w:val="24"/>
              </w:rPr>
            </w:pPr>
            <w:r w:rsidRPr="0082380C">
              <w:rPr>
                <w:rFonts w:ascii="仿宋" w:eastAsia="仿宋" w:hAnsi="仿宋" w:hint="eastAsia"/>
                <w:sz w:val="24"/>
              </w:rPr>
              <w:t>1</w:t>
            </w:r>
          </w:p>
        </w:tc>
        <w:tc>
          <w:tcPr>
            <w:tcW w:w="1417" w:type="dxa"/>
            <w:vAlign w:val="center"/>
          </w:tcPr>
          <w:p w:rsidR="009C71DA" w:rsidRPr="0082380C" w:rsidRDefault="009C71DA" w:rsidP="00C715C5">
            <w:pPr>
              <w:widowControl/>
              <w:spacing w:line="360" w:lineRule="atLeast"/>
              <w:jc w:val="left"/>
              <w:outlineLvl w:val="1"/>
              <w:rPr>
                <w:rFonts w:ascii="仿宋" w:eastAsia="仿宋" w:hAnsi="仿宋"/>
                <w:sz w:val="24"/>
              </w:rPr>
            </w:pPr>
            <w:r w:rsidRPr="0082380C">
              <w:rPr>
                <w:rFonts w:ascii="仿宋" w:eastAsia="仿宋" w:hAnsi="仿宋" w:hint="eastAsia"/>
                <w:sz w:val="24"/>
              </w:rPr>
              <w:t>其他未列明行业</w:t>
            </w:r>
          </w:p>
        </w:tc>
      </w:tr>
    </w:tbl>
    <w:p w:rsidR="009C71DA" w:rsidRPr="0082380C" w:rsidRDefault="009C71DA" w:rsidP="009C71DA">
      <w:pPr>
        <w:rPr>
          <w:rFonts w:ascii="仿宋" w:eastAsia="仿宋" w:hAnsi="仿宋"/>
        </w:rPr>
      </w:pPr>
    </w:p>
    <w:p w:rsidR="009C71DA" w:rsidRPr="0082380C" w:rsidRDefault="009C71DA" w:rsidP="009C71DA">
      <w:pPr>
        <w:keepNext/>
        <w:keepLines/>
        <w:spacing w:before="260" w:after="260" w:line="400" w:lineRule="exact"/>
        <w:ind w:firstLineChars="98" w:firstLine="236"/>
        <w:outlineLvl w:val="1"/>
        <w:rPr>
          <w:rFonts w:ascii="仿宋" w:eastAsia="仿宋" w:hAnsi="仿宋"/>
          <w:b/>
          <w:bCs/>
          <w:sz w:val="24"/>
        </w:rPr>
      </w:pPr>
      <w:r w:rsidRPr="0082380C">
        <w:rPr>
          <w:rFonts w:ascii="仿宋" w:eastAsia="仿宋" w:hAnsi="仿宋" w:hint="eastAsia"/>
          <w:b/>
          <w:bCs/>
          <w:sz w:val="24"/>
        </w:rPr>
        <w:t>3.服务要求</w:t>
      </w:r>
    </w:p>
    <w:p w:rsidR="009C71DA" w:rsidRPr="0082380C" w:rsidRDefault="009C71DA" w:rsidP="009C71DA">
      <w:pPr>
        <w:spacing w:line="600" w:lineRule="exact"/>
        <w:ind w:firstLineChars="200" w:firstLine="482"/>
        <w:rPr>
          <w:rFonts w:ascii="仿宋" w:eastAsia="仿宋" w:hAnsi="仿宋"/>
          <w:b/>
          <w:bCs/>
          <w:sz w:val="24"/>
        </w:rPr>
      </w:pPr>
      <w:r w:rsidRPr="0082380C">
        <w:rPr>
          <w:rFonts w:ascii="仿宋" w:eastAsia="仿宋" w:hAnsi="仿宋" w:hint="eastAsia"/>
          <w:b/>
          <w:bCs/>
          <w:sz w:val="24"/>
        </w:rPr>
        <w:t>3</w:t>
      </w:r>
      <w:r w:rsidRPr="0082380C">
        <w:rPr>
          <w:rFonts w:ascii="仿宋" w:eastAsia="仿宋" w:hAnsi="仿宋"/>
          <w:b/>
          <w:bCs/>
          <w:sz w:val="24"/>
        </w:rPr>
        <w:t>.1培训目的</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为深入贯彻落实“绿色、智慧、活力、共享”的办赛理念，坚持“简约、安全、精彩”</w:t>
      </w:r>
      <w:r w:rsidRPr="0082380C">
        <w:rPr>
          <w:rFonts w:ascii="仿宋" w:eastAsia="仿宋" w:hAnsi="仿宋" w:hint="eastAsia"/>
          <w:sz w:val="24"/>
        </w:rPr>
        <w:t>、</w:t>
      </w:r>
      <w:r w:rsidRPr="0082380C">
        <w:rPr>
          <w:rFonts w:ascii="仿宋" w:eastAsia="仿宋" w:hAnsi="仿宋"/>
          <w:sz w:val="24"/>
        </w:rPr>
        <w:t>“绿色、节俭、必须”办赛原则，在新冠肺炎疫情常态化防控背景下，全面围绕大运村重点工作、突出重要环节，增强大运村工作人员的理论素养、专业知识和实践技能，确保大运村从前期筹备到赛时运转的高质高效，打造一支政治觉悟高、业务技能精、应变能力强、服务水平高的大运村运行团队人才队伍。</w:t>
      </w:r>
    </w:p>
    <w:p w:rsidR="009C71DA" w:rsidRPr="0082380C" w:rsidRDefault="009C71DA" w:rsidP="009C71DA">
      <w:pPr>
        <w:spacing w:line="600" w:lineRule="exact"/>
        <w:ind w:firstLineChars="200" w:firstLine="482"/>
        <w:rPr>
          <w:rFonts w:ascii="仿宋" w:eastAsia="仿宋" w:hAnsi="仿宋"/>
          <w:b/>
          <w:bCs/>
          <w:sz w:val="24"/>
        </w:rPr>
      </w:pPr>
      <w:r w:rsidRPr="0082380C">
        <w:rPr>
          <w:rFonts w:ascii="仿宋" w:eastAsia="仿宋" w:hAnsi="仿宋" w:hint="eastAsia"/>
          <w:b/>
          <w:bCs/>
          <w:sz w:val="24"/>
        </w:rPr>
        <w:t>3</w:t>
      </w:r>
      <w:r w:rsidRPr="0082380C">
        <w:rPr>
          <w:rFonts w:ascii="仿宋" w:eastAsia="仿宋" w:hAnsi="仿宋"/>
          <w:b/>
          <w:bCs/>
          <w:sz w:val="24"/>
        </w:rPr>
        <w:t>.2培训对象</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按照执委会各工作部下沉大运村人员及岗位设置</w:t>
      </w:r>
      <w:r>
        <w:rPr>
          <w:rFonts w:ascii="仿宋" w:eastAsia="仿宋" w:hAnsi="仿宋" w:hint="eastAsia"/>
          <w:sz w:val="24"/>
        </w:rPr>
        <w:t>预计</w:t>
      </w:r>
      <w:r w:rsidRPr="0082380C">
        <w:rPr>
          <w:rFonts w:ascii="仿宋" w:eastAsia="仿宋" w:hAnsi="仿宋"/>
          <w:sz w:val="24"/>
        </w:rPr>
        <w:t>配备管理人员122人、工作人员317人、志愿者841人，预计培训人数1280人（最终以</w:t>
      </w:r>
      <w:r w:rsidRPr="0082380C">
        <w:rPr>
          <w:rFonts w:ascii="仿宋" w:eastAsia="仿宋" w:hAnsi="仿宋" w:hint="eastAsia"/>
          <w:sz w:val="24"/>
        </w:rPr>
        <w:t>采购人提供人员名单</w:t>
      </w:r>
      <w:r w:rsidRPr="0082380C">
        <w:rPr>
          <w:rFonts w:ascii="仿宋" w:eastAsia="仿宋" w:hAnsi="仿宋"/>
          <w:sz w:val="24"/>
        </w:rPr>
        <w:t>为准）。</w:t>
      </w:r>
    </w:p>
    <w:p w:rsidR="009C71DA" w:rsidRPr="0082380C" w:rsidRDefault="009C71DA" w:rsidP="009C71DA">
      <w:pPr>
        <w:spacing w:line="600" w:lineRule="exact"/>
        <w:ind w:firstLineChars="200" w:firstLine="482"/>
        <w:rPr>
          <w:rFonts w:ascii="仿宋" w:eastAsia="仿宋" w:hAnsi="仿宋"/>
          <w:b/>
          <w:bCs/>
          <w:sz w:val="24"/>
        </w:rPr>
      </w:pPr>
      <w:r w:rsidRPr="0082380C">
        <w:rPr>
          <w:rFonts w:ascii="仿宋" w:eastAsia="仿宋" w:hAnsi="仿宋" w:hint="eastAsia"/>
          <w:b/>
          <w:bCs/>
          <w:sz w:val="24"/>
        </w:rPr>
        <w:lastRenderedPageBreak/>
        <w:t>3</w:t>
      </w:r>
      <w:r w:rsidRPr="0082380C">
        <w:rPr>
          <w:rFonts w:ascii="仿宋" w:eastAsia="仿宋" w:hAnsi="仿宋"/>
          <w:b/>
          <w:bCs/>
          <w:sz w:val="24"/>
        </w:rPr>
        <w:t>.3</w:t>
      </w:r>
      <w:r w:rsidRPr="0082380C">
        <w:rPr>
          <w:rFonts w:ascii="仿宋" w:eastAsia="仿宋" w:hAnsi="仿宋" w:hint="eastAsia"/>
          <w:b/>
          <w:bCs/>
          <w:sz w:val="24"/>
        </w:rPr>
        <w:t>服务</w:t>
      </w:r>
      <w:r w:rsidRPr="0082380C">
        <w:rPr>
          <w:rFonts w:ascii="仿宋" w:eastAsia="仿宋" w:hAnsi="仿宋"/>
          <w:b/>
          <w:bCs/>
          <w:sz w:val="24"/>
        </w:rPr>
        <w:t>内容</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3.3.1</w:t>
      </w:r>
      <w:r w:rsidRPr="0082380C">
        <w:rPr>
          <w:rFonts w:ascii="仿宋" w:eastAsia="仿宋" w:hAnsi="仿宋" w:hint="eastAsia"/>
          <w:sz w:val="24"/>
        </w:rPr>
        <w:t>.</w:t>
      </w:r>
      <w:r w:rsidRPr="0082380C">
        <w:rPr>
          <w:rFonts w:ascii="仿宋" w:eastAsia="仿宋" w:hAnsi="仿宋"/>
          <w:sz w:val="24"/>
        </w:rPr>
        <w:t>基础理论培训。主要包括学习习近平新时代中国特色社会主义思想，党的十九大精神，国家、省、市领导关于大运会筹办工作的重要讲话精神，党风廉政教育等内容。</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3.3.2</w:t>
      </w:r>
      <w:r w:rsidRPr="0082380C">
        <w:rPr>
          <w:rFonts w:ascii="仿宋" w:eastAsia="仿宋" w:hAnsi="仿宋" w:hint="eastAsia"/>
          <w:sz w:val="24"/>
        </w:rPr>
        <w:t>.</w:t>
      </w:r>
      <w:r w:rsidRPr="0082380C">
        <w:rPr>
          <w:rFonts w:ascii="仿宋" w:eastAsia="仿宋" w:hAnsi="仿宋"/>
          <w:sz w:val="24"/>
        </w:rPr>
        <w:t>通用知识培训。主要由综合知识、通用技能两大内容模块构成。</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综合知识类：包括大运会知识，成都大运会基本知识，大运会竞赛知识，安全意识、保密意识、公共安全知识培训，宣传与外事纪律等工作规范、疫情防控要求与规范</w:t>
      </w:r>
      <w:r w:rsidRPr="0082380C">
        <w:rPr>
          <w:rFonts w:ascii="仿宋" w:eastAsia="仿宋" w:hAnsi="仿宋" w:hint="eastAsia"/>
          <w:sz w:val="24"/>
        </w:rPr>
        <w:t>、急救实操</w:t>
      </w:r>
      <w:r w:rsidRPr="0082380C">
        <w:rPr>
          <w:rFonts w:ascii="仿宋" w:eastAsia="仿宋" w:hAnsi="仿宋"/>
          <w:sz w:val="24"/>
        </w:rPr>
        <w:t>以及大运会所需的其他基本知识和规范要求（包括工作人员的行为规范、服务意识、国际礼仪等）。</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通用技能类：包括团队领导力和执行力、危机应对能力、项目管理能力、沟通协调能力、通用外语能力等。</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3.3.3</w:t>
      </w:r>
      <w:r w:rsidRPr="0082380C">
        <w:rPr>
          <w:rFonts w:ascii="仿宋" w:eastAsia="仿宋" w:hAnsi="仿宋" w:hint="eastAsia"/>
          <w:sz w:val="24"/>
        </w:rPr>
        <w:t>.</w:t>
      </w:r>
      <w:r w:rsidRPr="0082380C">
        <w:rPr>
          <w:rFonts w:ascii="仿宋" w:eastAsia="仿宋" w:hAnsi="仿宋"/>
          <w:sz w:val="24"/>
        </w:rPr>
        <w:t>大运村运行知识培训。包括大运村基本情况及运行任务、场馆准入、注册分区及证件管理政策、物流及资产管理、突发事件处理和媒体宣传政策、大运村运行政策与程序、应急预案等；大运村功能分区、周边交通和环境等场馆信息，大运村现场服务、工作流线、工作流程、团队组织架构等方面培训。</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3.3.4</w:t>
      </w:r>
      <w:r w:rsidRPr="0082380C">
        <w:rPr>
          <w:rFonts w:ascii="仿宋" w:eastAsia="仿宋" w:hAnsi="仿宋" w:hint="eastAsia"/>
          <w:sz w:val="24"/>
        </w:rPr>
        <w:t>.</w:t>
      </w:r>
      <w:r w:rsidRPr="0082380C">
        <w:rPr>
          <w:rFonts w:ascii="仿宋" w:eastAsia="仿宋" w:hAnsi="仿宋"/>
          <w:sz w:val="24"/>
        </w:rPr>
        <w:t>外语应用培训。主要结合大运村工作人员的工作需求，开展关于欢迎接待、市情介绍、场馆介绍、赛事咨询、问候外宾等主题外语培训，帮助工作人员提高外语应用能力和水平。</w:t>
      </w:r>
    </w:p>
    <w:p w:rsidR="009C71DA" w:rsidRPr="0082380C" w:rsidRDefault="009C71DA" w:rsidP="009C71DA">
      <w:pPr>
        <w:spacing w:line="600" w:lineRule="exact"/>
        <w:ind w:firstLineChars="200" w:firstLine="480"/>
        <w:rPr>
          <w:rFonts w:ascii="仿宋" w:eastAsia="仿宋" w:hAnsi="仿宋"/>
          <w:sz w:val="24"/>
        </w:rPr>
      </w:pPr>
      <w:r w:rsidRPr="0082380C">
        <w:rPr>
          <w:rFonts w:ascii="仿宋" w:eastAsia="仿宋" w:hAnsi="仿宋"/>
          <w:sz w:val="24"/>
        </w:rPr>
        <w:t>3.3.</w:t>
      </w:r>
      <w:r w:rsidRPr="0082380C">
        <w:rPr>
          <w:rFonts w:ascii="仿宋" w:eastAsia="仿宋" w:hAnsi="仿宋" w:hint="eastAsia"/>
          <w:sz w:val="24"/>
        </w:rPr>
        <w:t>5.培训教材编写。按照培训计划课程编写《成都大运会大运村运行团队工作人员手册》、《大运村场馆运行知识基本读本》、《成都世界大学生运动会运动员村基本知识读本》、《大运村日常英语运用手册》等培训课程所需的材料。</w:t>
      </w:r>
    </w:p>
    <w:p w:rsidR="009C71DA" w:rsidRPr="0082380C" w:rsidRDefault="009C71DA" w:rsidP="009C71DA">
      <w:pPr>
        <w:spacing w:line="600" w:lineRule="exact"/>
        <w:rPr>
          <w:rFonts w:ascii="仿宋" w:eastAsia="仿宋" w:hAnsi="仿宋"/>
          <w:sz w:val="24"/>
        </w:rPr>
      </w:pPr>
      <w:r w:rsidRPr="0082380C">
        <w:rPr>
          <w:rFonts w:ascii="仿宋" w:eastAsia="仿宋" w:hAnsi="仿宋" w:hint="eastAsia"/>
          <w:sz w:val="24"/>
        </w:rPr>
        <w:t xml:space="preserve">    3.3.6.制定《培训服务疫情防控方案》。疫情防控服务：成交供应商应按相关防疫政策要求做好培训期间疫情防控工作，确保参加培训人员培训期间安全，</w:t>
      </w:r>
      <w:r w:rsidRPr="0082380C">
        <w:rPr>
          <w:rFonts w:ascii="仿宋" w:eastAsia="仿宋" w:hAnsi="仿宋" w:hint="eastAsia"/>
          <w:sz w:val="24"/>
        </w:rPr>
        <w:lastRenderedPageBreak/>
        <w:t>有效处理突发情况，防止疫情传播。防疫物资由采购人保障。</w:t>
      </w:r>
    </w:p>
    <w:p w:rsidR="009C71DA" w:rsidRPr="0082380C" w:rsidRDefault="009C71DA" w:rsidP="009C71DA">
      <w:pPr>
        <w:spacing w:line="600" w:lineRule="exact"/>
        <w:ind w:firstLineChars="200" w:firstLine="482"/>
        <w:rPr>
          <w:rFonts w:ascii="仿宋" w:eastAsia="仿宋" w:hAnsi="仿宋"/>
          <w:b/>
          <w:bCs/>
          <w:sz w:val="24"/>
        </w:rPr>
      </w:pPr>
      <w:r w:rsidRPr="0082380C">
        <w:rPr>
          <w:rFonts w:ascii="仿宋" w:eastAsia="仿宋" w:hAnsi="仿宋" w:hint="eastAsia"/>
          <w:b/>
          <w:bCs/>
          <w:sz w:val="24"/>
        </w:rPr>
        <w:t>3</w:t>
      </w:r>
      <w:r w:rsidRPr="0082380C">
        <w:rPr>
          <w:rFonts w:ascii="仿宋" w:eastAsia="仿宋" w:hAnsi="仿宋"/>
          <w:b/>
          <w:bCs/>
          <w:sz w:val="24"/>
        </w:rPr>
        <w:t>.4.</w:t>
      </w:r>
      <w:r w:rsidRPr="0082380C">
        <w:rPr>
          <w:rFonts w:ascii="仿宋" w:eastAsia="仿宋" w:hAnsi="仿宋" w:hint="eastAsia"/>
          <w:b/>
          <w:bCs/>
          <w:sz w:val="24"/>
        </w:rPr>
        <w:t>培训计划</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3.4.1.专家授课（线上/线下）</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邀请具有奥运会、大运会、亚运会、青奥会、军运会等大型综合性体育赛事筹办工作经验的专家，以及其他相关领域专家</w:t>
      </w:r>
      <w:r w:rsidRPr="0082380C">
        <w:rPr>
          <w:rFonts w:ascii="仿宋" w:eastAsia="仿宋" w:hAnsi="仿宋" w:hint="eastAsia"/>
          <w:sz w:val="24"/>
        </w:rPr>
        <w:t>及</w:t>
      </w:r>
      <w:r w:rsidRPr="0082380C">
        <w:rPr>
          <w:rFonts w:ascii="仿宋" w:eastAsia="仿宋" w:hAnsi="仿宋"/>
          <w:sz w:val="24"/>
        </w:rPr>
        <w:t>人员进行集中授课辅导、座谈交流和面对面指导。</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3.4.2.实践学习</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按照课程的实际需要</w:t>
      </w:r>
      <w:r w:rsidRPr="0082380C">
        <w:rPr>
          <w:rFonts w:ascii="仿宋" w:eastAsia="仿宋" w:hAnsi="仿宋" w:hint="eastAsia"/>
          <w:sz w:val="24"/>
        </w:rPr>
        <w:t>，</w:t>
      </w:r>
      <w:r w:rsidRPr="0082380C">
        <w:rPr>
          <w:rFonts w:ascii="仿宋" w:eastAsia="仿宋" w:hAnsi="仿宋"/>
          <w:sz w:val="24"/>
        </w:rPr>
        <w:t>安排大运村各点位、流线等实践学习，并结合大运村试运行、预开村等活动，组织现场观摩、实践锻炼。</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3.4.3.网络教学</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sz w:val="24"/>
        </w:rPr>
        <w:t>按照执委会人力资源部、村委会培训工作统一要求，</w:t>
      </w:r>
      <w:r>
        <w:rPr>
          <w:rFonts w:ascii="仿宋" w:eastAsia="仿宋" w:hAnsi="仿宋" w:hint="eastAsia"/>
          <w:sz w:val="24"/>
        </w:rPr>
        <w:t>由供应商</w:t>
      </w:r>
      <w:r w:rsidRPr="0082380C">
        <w:rPr>
          <w:rFonts w:ascii="仿宋" w:eastAsia="仿宋" w:hAnsi="仿宋"/>
          <w:sz w:val="24"/>
        </w:rPr>
        <w:t>开展教育视频培训。</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hint="eastAsia"/>
          <w:sz w:val="24"/>
        </w:rPr>
        <w:t>3.4.4.培训场地</w:t>
      </w:r>
    </w:p>
    <w:p w:rsidR="009C71DA" w:rsidRPr="0082380C" w:rsidRDefault="009C71DA" w:rsidP="009C71DA">
      <w:pPr>
        <w:widowControl/>
        <w:spacing w:line="570" w:lineRule="exact"/>
        <w:ind w:firstLineChars="200" w:firstLine="480"/>
        <w:outlineLvl w:val="2"/>
        <w:rPr>
          <w:rFonts w:ascii="仿宋" w:eastAsia="仿宋" w:hAnsi="仿宋"/>
          <w:sz w:val="24"/>
        </w:rPr>
      </w:pPr>
      <w:r w:rsidRPr="0082380C">
        <w:rPr>
          <w:rFonts w:ascii="仿宋" w:eastAsia="仿宋" w:hAnsi="仿宋" w:hint="eastAsia"/>
          <w:sz w:val="24"/>
        </w:rPr>
        <w:t>采购人指定培训场所，涉及场地相关费用及培训所需设备（至少包括：话筒、音响、笔记本电脑、投影仪、照相机等）由成交供应商提供，做好培训组织工作。</w:t>
      </w:r>
    </w:p>
    <w:p w:rsidR="009C71DA" w:rsidRPr="0082380C" w:rsidRDefault="009C71DA" w:rsidP="009C71DA">
      <w:pPr>
        <w:spacing w:line="600" w:lineRule="exact"/>
        <w:ind w:firstLineChars="200" w:firstLine="482"/>
        <w:rPr>
          <w:rFonts w:ascii="仿宋" w:eastAsia="仿宋" w:hAnsi="仿宋"/>
          <w:b/>
          <w:bCs/>
          <w:sz w:val="24"/>
        </w:rPr>
      </w:pPr>
      <w:r w:rsidRPr="0082380C">
        <w:rPr>
          <w:rFonts w:ascii="仿宋" w:eastAsia="仿宋" w:hAnsi="仿宋" w:hint="eastAsia"/>
          <w:b/>
          <w:bCs/>
          <w:sz w:val="24"/>
        </w:rPr>
        <w:t>3</w:t>
      </w:r>
      <w:r w:rsidRPr="0082380C">
        <w:rPr>
          <w:rFonts w:ascii="仿宋" w:eastAsia="仿宋" w:hAnsi="仿宋"/>
          <w:b/>
          <w:bCs/>
          <w:sz w:val="24"/>
        </w:rPr>
        <w:t>.5</w:t>
      </w:r>
      <w:r w:rsidRPr="0082380C">
        <w:rPr>
          <w:rFonts w:ascii="仿宋" w:eastAsia="仿宋" w:hAnsi="仿宋" w:hint="eastAsia"/>
          <w:b/>
          <w:bCs/>
          <w:sz w:val="24"/>
        </w:rPr>
        <w:t>.其他要求</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3.5.1.按照采购人要求，根据培训目标，结合在职学习的特点，制定具体的培训实施方案及计划。</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3.5.2.制定科学完善的培训管理制</w:t>
      </w:r>
      <w:r w:rsidRPr="0082380C">
        <w:rPr>
          <w:rFonts w:ascii="仿宋" w:eastAsia="仿宋" w:hAnsi="仿宋" w:hint="eastAsia"/>
          <w:sz w:val="24"/>
        </w:rPr>
        <w:t>度</w:t>
      </w:r>
      <w:r w:rsidRPr="0082380C">
        <w:rPr>
          <w:rFonts w:ascii="仿宋" w:eastAsia="仿宋" w:hAnsi="仿宋"/>
          <w:sz w:val="24"/>
        </w:rPr>
        <w:t>，严格考勤管理。</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3.5.3.培训项目管理团队需具备相关项目培训管理经验。有项目负责人1人，配备项目管理人员驻场服务。</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3.</w:t>
      </w:r>
      <w:r w:rsidRPr="0082380C">
        <w:rPr>
          <w:rFonts w:ascii="仿宋" w:eastAsia="仿宋" w:hAnsi="仿宋" w:hint="eastAsia"/>
          <w:sz w:val="24"/>
        </w:rPr>
        <w:t>5</w:t>
      </w:r>
      <w:r w:rsidRPr="0082380C">
        <w:rPr>
          <w:rFonts w:ascii="仿宋" w:eastAsia="仿宋" w:hAnsi="仿宋"/>
          <w:sz w:val="24"/>
        </w:rPr>
        <w:t>.4.严格过程管理，</w:t>
      </w:r>
      <w:r w:rsidRPr="0082380C">
        <w:rPr>
          <w:rFonts w:ascii="仿宋" w:eastAsia="仿宋" w:hAnsi="仿宋" w:hint="eastAsia"/>
          <w:sz w:val="24"/>
        </w:rPr>
        <w:t>重视培训效果，注重成果固化。（</w:t>
      </w:r>
      <w:r w:rsidRPr="0082380C">
        <w:rPr>
          <w:rFonts w:ascii="仿宋" w:eastAsia="仿宋" w:hAnsi="仿宋"/>
          <w:sz w:val="24"/>
        </w:rPr>
        <w:t>做好各种培训</w:t>
      </w:r>
      <w:r w:rsidRPr="0082380C">
        <w:rPr>
          <w:rFonts w:ascii="仿宋" w:eastAsia="仿宋" w:hAnsi="仿宋" w:hint="eastAsia"/>
          <w:sz w:val="24"/>
        </w:rPr>
        <w:t>组织实施环节的纸质、影像等</w:t>
      </w:r>
      <w:r w:rsidRPr="0082380C">
        <w:rPr>
          <w:rFonts w:ascii="仿宋" w:eastAsia="仿宋" w:hAnsi="仿宋"/>
          <w:sz w:val="24"/>
        </w:rPr>
        <w:t>档案</w:t>
      </w:r>
      <w:r w:rsidRPr="0082380C">
        <w:rPr>
          <w:rFonts w:ascii="仿宋" w:eastAsia="仿宋" w:hAnsi="仿宋" w:hint="eastAsia"/>
          <w:sz w:val="24"/>
        </w:rPr>
        <w:t>、</w:t>
      </w:r>
      <w:r>
        <w:rPr>
          <w:rFonts w:ascii="仿宋" w:eastAsia="仿宋" w:hAnsi="仿宋" w:hint="eastAsia"/>
          <w:sz w:val="24"/>
        </w:rPr>
        <w:t>培训</w:t>
      </w:r>
      <w:r w:rsidRPr="0082380C">
        <w:rPr>
          <w:rFonts w:ascii="仿宋" w:eastAsia="仿宋" w:hAnsi="仿宋"/>
          <w:sz w:val="24"/>
        </w:rPr>
        <w:t>资料制作、安全保证、后勤保障等工作。</w:t>
      </w:r>
      <w:r w:rsidRPr="0082380C">
        <w:rPr>
          <w:rFonts w:ascii="仿宋" w:eastAsia="仿宋" w:hAnsi="仿宋" w:hint="eastAsia"/>
          <w:sz w:val="24"/>
        </w:rPr>
        <w:t>）</w:t>
      </w:r>
    </w:p>
    <w:p w:rsidR="009C71DA" w:rsidRPr="0082380C" w:rsidRDefault="009C71DA" w:rsidP="009C71DA">
      <w:pPr>
        <w:spacing w:line="570" w:lineRule="exact"/>
        <w:ind w:firstLineChars="196" w:firstLine="470"/>
        <w:rPr>
          <w:rFonts w:ascii="仿宋" w:eastAsia="仿宋" w:hAnsi="仿宋"/>
          <w:sz w:val="24"/>
        </w:rPr>
      </w:pPr>
      <w:r w:rsidRPr="0082380C">
        <w:rPr>
          <w:rFonts w:ascii="仿宋" w:eastAsia="仿宋" w:hAnsi="仿宋"/>
          <w:sz w:val="24"/>
        </w:rPr>
        <w:t>3.</w:t>
      </w:r>
      <w:r w:rsidRPr="0082380C">
        <w:rPr>
          <w:rFonts w:ascii="仿宋" w:eastAsia="仿宋" w:hAnsi="仿宋" w:hint="eastAsia"/>
          <w:sz w:val="24"/>
        </w:rPr>
        <w:t>5</w:t>
      </w:r>
      <w:r w:rsidRPr="0082380C">
        <w:rPr>
          <w:rFonts w:ascii="仿宋" w:eastAsia="仿宋" w:hAnsi="仿宋"/>
          <w:sz w:val="24"/>
        </w:rPr>
        <w:t>.5.做好培训总结工作。</w:t>
      </w:r>
    </w:p>
    <w:p w:rsidR="009C71DA" w:rsidRPr="0082380C" w:rsidRDefault="009C71DA" w:rsidP="009C71DA">
      <w:pPr>
        <w:spacing w:line="360" w:lineRule="auto"/>
        <w:ind w:firstLineChars="196" w:firstLine="470"/>
        <w:rPr>
          <w:rFonts w:ascii="仿宋" w:eastAsia="仿宋" w:hAnsi="仿宋"/>
          <w:sz w:val="24"/>
        </w:rPr>
      </w:pPr>
      <w:r w:rsidRPr="0082380C">
        <w:rPr>
          <w:rFonts w:ascii="仿宋" w:eastAsia="仿宋" w:hAnsi="仿宋" w:hint="eastAsia"/>
          <w:sz w:val="24"/>
        </w:rPr>
        <w:lastRenderedPageBreak/>
        <w:t>3.5.6.供应商根据赛时人员培训实际需要，在征得采购人同意后，可调整培训内容及教材的编制。</w:t>
      </w:r>
    </w:p>
    <w:p w:rsidR="009C71DA" w:rsidRPr="0082380C" w:rsidRDefault="009C71DA" w:rsidP="009C71DA">
      <w:pPr>
        <w:spacing w:line="360" w:lineRule="auto"/>
        <w:rPr>
          <w:rFonts w:ascii="仿宋" w:eastAsia="仿宋" w:hAnsi="仿宋"/>
          <w:sz w:val="24"/>
        </w:rPr>
      </w:pPr>
      <w:r w:rsidRPr="0082380C">
        <w:rPr>
          <w:rFonts w:ascii="仿宋" w:eastAsia="仿宋" w:hAnsi="仿宋" w:hint="eastAsia"/>
        </w:rPr>
        <w:t xml:space="preserve">     </w:t>
      </w:r>
      <w:r w:rsidRPr="0082380C">
        <w:rPr>
          <w:rFonts w:ascii="仿宋" w:eastAsia="仿宋" w:hAnsi="仿宋" w:hint="eastAsia"/>
          <w:sz w:val="24"/>
        </w:rPr>
        <w:t>3.5.7.采购人有权对供应商进行监督管理，不定期开展检查，未达到要求有权要求供应商整顿。</w:t>
      </w:r>
    </w:p>
    <w:p w:rsidR="009C71DA" w:rsidRPr="0082380C" w:rsidRDefault="009C71DA" w:rsidP="009C71DA">
      <w:pPr>
        <w:rPr>
          <w:rFonts w:ascii="仿宋" w:eastAsia="仿宋" w:hAnsi="仿宋"/>
          <w:b/>
          <w:bCs/>
        </w:rPr>
      </w:pPr>
    </w:p>
    <w:p w:rsidR="009C71DA" w:rsidRPr="0082380C" w:rsidRDefault="009C71DA" w:rsidP="009C71DA">
      <w:pPr>
        <w:spacing w:line="360" w:lineRule="auto"/>
        <w:rPr>
          <w:rFonts w:ascii="仿宋" w:eastAsia="仿宋" w:hAnsi="仿宋"/>
          <w:sz w:val="24"/>
        </w:rPr>
      </w:pPr>
    </w:p>
    <w:p w:rsidR="009C71DA" w:rsidRPr="0082380C" w:rsidRDefault="009C71DA" w:rsidP="009C71DA">
      <w:pPr>
        <w:spacing w:line="360" w:lineRule="auto"/>
        <w:rPr>
          <w:rFonts w:ascii="仿宋" w:eastAsia="仿宋" w:hAnsi="仿宋"/>
          <w:sz w:val="24"/>
        </w:rPr>
      </w:pPr>
      <w:r w:rsidRPr="0082380C">
        <w:rPr>
          <w:rFonts w:ascii="仿宋" w:eastAsia="仿宋" w:hAnsi="仿宋"/>
          <w:sz w:val="24"/>
        </w:rPr>
        <w:t>附件：第31届世界大学生夏季运动会运动员村人员基础培训计划</w:t>
      </w:r>
    </w:p>
    <w:p w:rsidR="009C71DA" w:rsidRPr="0082380C" w:rsidRDefault="009C71DA" w:rsidP="009C71DA">
      <w:pPr>
        <w:jc w:val="right"/>
        <w:rPr>
          <w:rFonts w:ascii="仿宋" w:eastAsia="仿宋" w:hAnsi="仿宋"/>
        </w:rPr>
      </w:pPr>
    </w:p>
    <w:p w:rsidR="009C71DA" w:rsidRPr="0082380C" w:rsidRDefault="009C71DA" w:rsidP="009C71DA">
      <w:pPr>
        <w:spacing w:line="360" w:lineRule="auto"/>
        <w:rPr>
          <w:rFonts w:ascii="仿宋" w:eastAsia="仿宋" w:hAnsi="仿宋"/>
          <w:sz w:val="24"/>
        </w:rPr>
        <w:sectPr w:rsidR="009C71DA" w:rsidRPr="0082380C">
          <w:pgSz w:w="11906" w:h="16838"/>
          <w:pgMar w:top="1440" w:right="1800" w:bottom="1440" w:left="1800" w:header="851" w:footer="992" w:gutter="0"/>
          <w:cols w:space="720"/>
          <w:docGrid w:type="lines" w:linePitch="312"/>
        </w:sectPr>
      </w:pPr>
    </w:p>
    <w:p w:rsidR="009C71DA" w:rsidRPr="0082380C" w:rsidRDefault="009C71DA" w:rsidP="009C71DA">
      <w:pPr>
        <w:rPr>
          <w:rFonts w:ascii="方正黑体_GBK" w:eastAsia="方正黑体_GBK"/>
          <w:sz w:val="32"/>
          <w:szCs w:val="32"/>
        </w:rPr>
      </w:pPr>
      <w:r w:rsidRPr="0082380C">
        <w:rPr>
          <w:rFonts w:ascii="方正黑体_GBK" w:eastAsia="方正黑体_GBK" w:hint="eastAsia"/>
          <w:sz w:val="32"/>
          <w:szCs w:val="32"/>
        </w:rPr>
        <w:lastRenderedPageBreak/>
        <w:t>附件</w:t>
      </w:r>
    </w:p>
    <w:tbl>
      <w:tblPr>
        <w:tblW w:w="0" w:type="auto"/>
        <w:tblInd w:w="93" w:type="dxa"/>
        <w:tblLayout w:type="fixed"/>
        <w:tblLook w:val="04A0" w:firstRow="1" w:lastRow="0" w:firstColumn="1" w:lastColumn="0" w:noHBand="0" w:noVBand="1"/>
      </w:tblPr>
      <w:tblGrid>
        <w:gridCol w:w="724"/>
        <w:gridCol w:w="3402"/>
        <w:gridCol w:w="851"/>
        <w:gridCol w:w="1134"/>
        <w:gridCol w:w="1559"/>
        <w:gridCol w:w="1276"/>
        <w:gridCol w:w="1275"/>
        <w:gridCol w:w="1639"/>
        <w:gridCol w:w="1055"/>
        <w:gridCol w:w="1134"/>
      </w:tblGrid>
      <w:tr w:rsidR="009C71DA" w:rsidRPr="0082380C" w:rsidTr="00C715C5">
        <w:trPr>
          <w:trHeight w:val="818"/>
        </w:trPr>
        <w:tc>
          <w:tcPr>
            <w:tcW w:w="14049" w:type="dxa"/>
            <w:gridSpan w:val="10"/>
            <w:tcBorders>
              <w:top w:val="nil"/>
              <w:left w:val="nil"/>
              <w:bottom w:val="single" w:sz="8" w:space="0" w:color="auto"/>
              <w:right w:val="nil"/>
            </w:tcBorders>
            <w:noWrap/>
            <w:vAlign w:val="center"/>
          </w:tcPr>
          <w:p w:rsidR="009C71DA" w:rsidRPr="0082380C" w:rsidRDefault="009C71DA" w:rsidP="00C715C5">
            <w:pPr>
              <w:jc w:val="center"/>
              <w:rPr>
                <w:rFonts w:ascii="黑体" w:eastAsia="黑体" w:hAnsi="黑体" w:cs="宋体"/>
                <w:b/>
                <w:bCs/>
                <w:sz w:val="32"/>
                <w:szCs w:val="32"/>
              </w:rPr>
            </w:pPr>
            <w:r w:rsidRPr="0082380C">
              <w:rPr>
                <w:rFonts w:ascii="黑体" w:eastAsia="黑体" w:hAnsi="黑体" w:hint="eastAsia"/>
                <w:b/>
                <w:bCs/>
                <w:sz w:val="32"/>
                <w:szCs w:val="32"/>
              </w:rPr>
              <w:t>第31届世界大学生夏季运动会运动员村人员基础培训计划</w:t>
            </w:r>
          </w:p>
        </w:tc>
      </w:tr>
      <w:tr w:rsidR="009C71DA" w:rsidRPr="0082380C" w:rsidTr="00C715C5">
        <w:trPr>
          <w:trHeight w:val="813"/>
        </w:trPr>
        <w:tc>
          <w:tcPr>
            <w:tcW w:w="724" w:type="dxa"/>
            <w:tcBorders>
              <w:top w:val="nil"/>
              <w:left w:val="single" w:sz="8" w:space="0" w:color="auto"/>
              <w:bottom w:val="nil"/>
              <w:right w:val="single" w:sz="8"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培训类别</w:t>
            </w:r>
          </w:p>
        </w:tc>
        <w:tc>
          <w:tcPr>
            <w:tcW w:w="3402" w:type="dxa"/>
            <w:tcBorders>
              <w:top w:val="nil"/>
              <w:left w:val="nil"/>
              <w:bottom w:val="nil"/>
              <w:right w:val="single" w:sz="4" w:space="0" w:color="auto"/>
            </w:tcBorders>
            <w:vAlign w:val="center"/>
          </w:tcPr>
          <w:p w:rsidR="009C71DA" w:rsidRPr="0082380C" w:rsidRDefault="009C71DA" w:rsidP="00C715C5">
            <w:pPr>
              <w:jc w:val="center"/>
              <w:rPr>
                <w:b/>
                <w:bCs/>
                <w:sz w:val="20"/>
                <w:szCs w:val="20"/>
              </w:rPr>
            </w:pPr>
            <w:r w:rsidRPr="0082380C">
              <w:rPr>
                <w:rFonts w:hint="eastAsia"/>
                <w:b/>
                <w:bCs/>
                <w:sz w:val="20"/>
                <w:szCs w:val="20"/>
              </w:rPr>
              <w:t>课程内容</w:t>
            </w:r>
          </w:p>
        </w:tc>
        <w:tc>
          <w:tcPr>
            <w:tcW w:w="851" w:type="dxa"/>
            <w:tcBorders>
              <w:top w:val="nil"/>
              <w:left w:val="nil"/>
              <w:bottom w:val="nil"/>
              <w:right w:val="single" w:sz="4" w:space="0" w:color="auto"/>
            </w:tcBorders>
            <w:vAlign w:val="center"/>
          </w:tcPr>
          <w:p w:rsidR="009C71DA" w:rsidRPr="0082380C" w:rsidRDefault="009C71DA" w:rsidP="00C715C5">
            <w:pPr>
              <w:jc w:val="center"/>
              <w:rPr>
                <w:b/>
                <w:bCs/>
                <w:sz w:val="20"/>
                <w:szCs w:val="20"/>
              </w:rPr>
            </w:pPr>
            <w:r w:rsidRPr="0082380C">
              <w:rPr>
                <w:rFonts w:hint="eastAsia"/>
                <w:b/>
                <w:bCs/>
                <w:sz w:val="20"/>
                <w:szCs w:val="20"/>
              </w:rPr>
              <w:t>参考</w:t>
            </w:r>
          </w:p>
          <w:p w:rsidR="009C71DA" w:rsidRPr="0082380C" w:rsidRDefault="009C71DA" w:rsidP="00C715C5">
            <w:pPr>
              <w:jc w:val="center"/>
              <w:rPr>
                <w:rFonts w:ascii="宋体" w:hAnsi="宋体" w:cs="宋体"/>
                <w:b/>
                <w:bCs/>
                <w:sz w:val="20"/>
                <w:szCs w:val="20"/>
              </w:rPr>
            </w:pPr>
            <w:r w:rsidRPr="0082380C">
              <w:rPr>
                <w:rFonts w:hint="eastAsia"/>
                <w:b/>
                <w:bCs/>
                <w:sz w:val="20"/>
                <w:szCs w:val="20"/>
              </w:rPr>
              <w:t>学时</w:t>
            </w:r>
          </w:p>
        </w:tc>
        <w:tc>
          <w:tcPr>
            <w:tcW w:w="1134"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培训方式</w:t>
            </w:r>
          </w:p>
        </w:tc>
        <w:tc>
          <w:tcPr>
            <w:tcW w:w="1559"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培训教材</w:t>
            </w:r>
          </w:p>
        </w:tc>
        <w:tc>
          <w:tcPr>
            <w:tcW w:w="1276"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配合部门</w:t>
            </w:r>
          </w:p>
        </w:tc>
        <w:tc>
          <w:tcPr>
            <w:tcW w:w="1275"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培训对象</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预计培训人数</w:t>
            </w:r>
          </w:p>
        </w:tc>
        <w:tc>
          <w:tcPr>
            <w:tcW w:w="1055" w:type="dxa"/>
            <w:tcBorders>
              <w:top w:val="nil"/>
              <w:left w:val="nil"/>
              <w:bottom w:val="nil"/>
              <w:right w:val="single" w:sz="4"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培训时间</w:t>
            </w:r>
            <w:r w:rsidRPr="0082380C">
              <w:rPr>
                <w:rFonts w:hint="eastAsia"/>
                <w:b/>
                <w:bCs/>
                <w:sz w:val="15"/>
                <w:szCs w:val="15"/>
              </w:rPr>
              <w:t>（</w:t>
            </w:r>
            <w:r w:rsidRPr="0082380C">
              <w:rPr>
                <w:b/>
                <w:bCs/>
                <w:sz w:val="15"/>
                <w:szCs w:val="15"/>
              </w:rPr>
              <w:t>2022</w:t>
            </w:r>
            <w:r w:rsidRPr="0082380C">
              <w:rPr>
                <w:rFonts w:hint="eastAsia"/>
                <w:b/>
                <w:bCs/>
                <w:sz w:val="15"/>
                <w:szCs w:val="15"/>
              </w:rPr>
              <w:t>年）</w:t>
            </w:r>
          </w:p>
        </w:tc>
        <w:tc>
          <w:tcPr>
            <w:tcW w:w="1134" w:type="dxa"/>
            <w:tcBorders>
              <w:top w:val="nil"/>
              <w:left w:val="nil"/>
              <w:bottom w:val="nil"/>
              <w:right w:val="single" w:sz="8" w:space="0" w:color="auto"/>
            </w:tcBorders>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备注</w:t>
            </w:r>
          </w:p>
        </w:tc>
      </w:tr>
      <w:tr w:rsidR="009C71DA" w:rsidRPr="0082380C" w:rsidTr="00C715C5">
        <w:trPr>
          <w:trHeight w:val="681"/>
        </w:trPr>
        <w:tc>
          <w:tcPr>
            <w:tcW w:w="724" w:type="dxa"/>
            <w:vMerge w:val="restart"/>
            <w:tcBorders>
              <w:top w:val="single" w:sz="8" w:space="0" w:color="auto"/>
              <w:left w:val="single" w:sz="8" w:space="0" w:color="auto"/>
              <w:bottom w:val="single" w:sz="4" w:space="0" w:color="auto"/>
              <w:right w:val="single" w:sz="8" w:space="0" w:color="auto"/>
            </w:tcBorders>
            <w:textDirection w:val="tbRlV"/>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基础理论培训</w:t>
            </w:r>
          </w:p>
        </w:tc>
        <w:tc>
          <w:tcPr>
            <w:tcW w:w="3402" w:type="dxa"/>
            <w:vMerge w:val="restart"/>
            <w:tcBorders>
              <w:top w:val="single" w:sz="8" w:space="0" w:color="auto"/>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习近平新时代中国特色社会主义思想、党的十九大精神，国家、省、市领导关于大运会筹办工作的重要讲话精神，党风廉政教育等。</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根据实际情况</w:t>
            </w:r>
          </w:p>
        </w:tc>
        <w:tc>
          <w:tcPr>
            <w:tcW w:w="1134" w:type="dxa"/>
            <w:vMerge w:val="restart"/>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jc w:val="left"/>
              <w:rPr>
                <w:rFonts w:ascii="宋体" w:hAnsi="宋体" w:cs="宋体"/>
                <w:sz w:val="20"/>
                <w:szCs w:val="20"/>
              </w:rPr>
            </w:pPr>
            <w:r w:rsidRPr="0082380C">
              <w:rPr>
                <w:rFonts w:ascii="仿宋_GB2312" w:eastAsia="仿宋_GB2312" w:hint="eastAsia"/>
                <w:sz w:val="20"/>
                <w:szCs w:val="20"/>
              </w:rPr>
              <w:t>面授课/网络教学</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single" w:sz="8"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single" w:sz="8"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single" w:sz="8"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single" w:sz="8" w:space="0" w:color="auto"/>
              <w:left w:val="single" w:sz="4" w:space="0" w:color="auto"/>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统筹安排</w:t>
            </w:r>
          </w:p>
        </w:tc>
      </w:tr>
      <w:tr w:rsidR="009C71DA" w:rsidRPr="0082380C" w:rsidTr="00C715C5">
        <w:trPr>
          <w:trHeight w:val="594"/>
        </w:trPr>
        <w:tc>
          <w:tcPr>
            <w:tcW w:w="724" w:type="dxa"/>
            <w:vMerge/>
            <w:tcBorders>
              <w:top w:val="single" w:sz="8" w:space="0" w:color="auto"/>
              <w:left w:val="single" w:sz="8" w:space="0" w:color="auto"/>
              <w:bottom w:val="single" w:sz="4" w:space="0" w:color="auto"/>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single" w:sz="8" w:space="0" w:color="auto"/>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8" w:space="0" w:color="auto"/>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931"/>
        </w:trPr>
        <w:tc>
          <w:tcPr>
            <w:tcW w:w="724" w:type="dxa"/>
            <w:vMerge w:val="restart"/>
            <w:tcBorders>
              <w:top w:val="single" w:sz="8" w:space="0" w:color="auto"/>
              <w:left w:val="single" w:sz="8" w:space="0" w:color="auto"/>
              <w:bottom w:val="single" w:sz="8" w:space="0" w:color="000000"/>
              <w:right w:val="single" w:sz="8" w:space="0" w:color="auto"/>
            </w:tcBorders>
            <w:textDirection w:val="tbRlV"/>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通用知识培训</w:t>
            </w:r>
          </w:p>
        </w:tc>
        <w:tc>
          <w:tcPr>
            <w:tcW w:w="3402" w:type="dxa"/>
            <w:vMerge w:val="restart"/>
            <w:tcBorders>
              <w:top w:val="single" w:sz="8" w:space="0" w:color="auto"/>
              <w:left w:val="single" w:sz="8" w:space="0" w:color="auto"/>
              <w:bottom w:val="nil"/>
              <w:right w:val="single" w:sz="4" w:space="0" w:color="auto"/>
            </w:tcBorders>
            <w:vAlign w:val="center"/>
          </w:tcPr>
          <w:p w:rsidR="009C71DA" w:rsidRPr="0082380C" w:rsidRDefault="009C71DA" w:rsidP="00C715C5">
            <w:pPr>
              <w:rPr>
                <w:rFonts w:ascii="仿宋_GB2312" w:eastAsia="仿宋_GB2312"/>
                <w:color w:val="000000"/>
                <w:sz w:val="20"/>
                <w:szCs w:val="20"/>
              </w:rPr>
            </w:pPr>
            <w:r w:rsidRPr="0082380C">
              <w:rPr>
                <w:rFonts w:ascii="仿宋_GB2312" w:eastAsia="仿宋_GB2312" w:hint="eastAsia"/>
                <w:color w:val="000000"/>
                <w:sz w:val="20"/>
                <w:szCs w:val="20"/>
              </w:rPr>
              <w:t>成都大运会竞赛信息和场馆介绍</w:t>
            </w:r>
          </w:p>
          <w:p w:rsidR="009C71DA" w:rsidRPr="0082380C" w:rsidRDefault="009C71DA" w:rsidP="00C715C5">
            <w:pPr>
              <w:rPr>
                <w:rFonts w:ascii="仿宋_GB2312" w:eastAsia="仿宋_GB2312"/>
                <w:color w:val="000000"/>
                <w:sz w:val="20"/>
                <w:szCs w:val="20"/>
              </w:rPr>
            </w:pPr>
            <w:r w:rsidRPr="0082380C">
              <w:rPr>
                <w:rFonts w:ascii="仿宋_GB2312" w:eastAsia="仿宋_GB2312" w:hint="eastAsia"/>
                <w:color w:val="000000"/>
                <w:sz w:val="20"/>
                <w:szCs w:val="20"/>
              </w:rPr>
              <w:t>1.竞赛项目介绍</w:t>
            </w:r>
          </w:p>
          <w:p w:rsidR="009C71DA" w:rsidRPr="0082380C" w:rsidRDefault="009C71DA" w:rsidP="00C715C5">
            <w:pPr>
              <w:rPr>
                <w:rFonts w:ascii="仿宋_GB2312" w:eastAsia="仿宋_GB2312"/>
                <w:color w:val="000000"/>
                <w:sz w:val="20"/>
                <w:szCs w:val="20"/>
              </w:rPr>
            </w:pPr>
            <w:r w:rsidRPr="0082380C">
              <w:rPr>
                <w:rFonts w:ascii="仿宋_GB2312" w:eastAsia="仿宋_GB2312" w:hint="eastAsia"/>
                <w:color w:val="000000"/>
                <w:sz w:val="20"/>
                <w:szCs w:val="20"/>
              </w:rPr>
              <w:t>2.竞赛日程</w:t>
            </w:r>
          </w:p>
          <w:p w:rsidR="009C71DA" w:rsidRPr="0082380C" w:rsidRDefault="009C71DA" w:rsidP="00C715C5">
            <w:pPr>
              <w:rPr>
                <w:rFonts w:ascii="仿宋_GB2312" w:eastAsia="仿宋_GB2312"/>
                <w:color w:val="000000"/>
                <w:sz w:val="20"/>
                <w:szCs w:val="20"/>
              </w:rPr>
            </w:pPr>
            <w:r w:rsidRPr="0082380C">
              <w:rPr>
                <w:rFonts w:ascii="仿宋_GB2312" w:eastAsia="仿宋_GB2312" w:hint="eastAsia"/>
                <w:color w:val="000000"/>
                <w:sz w:val="20"/>
                <w:szCs w:val="20"/>
              </w:rPr>
              <w:t>3.参赛国家及运动员情况</w:t>
            </w:r>
          </w:p>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4.场馆竞赛服务与大运村服务的关系</w:t>
            </w:r>
          </w:p>
        </w:tc>
        <w:tc>
          <w:tcPr>
            <w:tcW w:w="851" w:type="dxa"/>
            <w:vMerge w:val="restart"/>
            <w:tcBorders>
              <w:top w:val="single" w:sz="8" w:space="0" w:color="auto"/>
              <w:left w:val="single" w:sz="4" w:space="0" w:color="auto"/>
              <w:bottom w:val="nil"/>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3学时</w:t>
            </w:r>
          </w:p>
        </w:tc>
        <w:tc>
          <w:tcPr>
            <w:tcW w:w="1134" w:type="dxa"/>
            <w:vMerge w:val="restart"/>
            <w:tcBorders>
              <w:top w:val="single" w:sz="8" w:space="0" w:color="auto"/>
              <w:left w:val="single" w:sz="4" w:space="0" w:color="auto"/>
              <w:bottom w:val="nil"/>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left"/>
            </w:pPr>
            <w:r w:rsidRPr="0082380C">
              <w:rPr>
                <w:rFonts w:ascii="仿宋_GB2312" w:eastAsia="仿宋_GB2312" w:hint="eastAsia"/>
                <w:sz w:val="20"/>
                <w:szCs w:val="20"/>
              </w:rPr>
              <w:t>（线上/线下）</w:t>
            </w:r>
          </w:p>
        </w:tc>
        <w:tc>
          <w:tcPr>
            <w:tcW w:w="1559" w:type="dxa"/>
            <w:vMerge w:val="restart"/>
            <w:tcBorders>
              <w:top w:val="single" w:sz="8"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《成都大运会竞赛项目知识读本》</w:t>
            </w:r>
          </w:p>
        </w:tc>
        <w:tc>
          <w:tcPr>
            <w:tcW w:w="1276" w:type="dxa"/>
            <w:vMerge w:val="restart"/>
            <w:tcBorders>
              <w:top w:val="single" w:sz="8" w:space="0" w:color="auto"/>
              <w:left w:val="single" w:sz="4" w:space="0" w:color="auto"/>
              <w:bottom w:val="nil"/>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竞赛部</w:t>
            </w:r>
          </w:p>
        </w:tc>
        <w:tc>
          <w:tcPr>
            <w:tcW w:w="1275" w:type="dxa"/>
            <w:tcBorders>
              <w:top w:val="single" w:sz="8" w:space="0" w:color="auto"/>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single" w:sz="8" w:space="0" w:color="auto"/>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single" w:sz="8"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single" w:sz="8" w:space="0" w:color="auto"/>
              <w:left w:val="single" w:sz="4" w:space="0" w:color="auto"/>
              <w:bottom w:val="nil"/>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749"/>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single" w:sz="8" w:space="0" w:color="auto"/>
              <w:left w:val="single" w:sz="8" w:space="0" w:color="auto"/>
              <w:bottom w:val="nil"/>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single" w:sz="8" w:space="0" w:color="auto"/>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134" w:type="dxa"/>
            <w:vMerge/>
            <w:tcBorders>
              <w:top w:val="single" w:sz="8" w:space="0" w:color="auto"/>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single" w:sz="8" w:space="0" w:color="auto"/>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8" w:space="0" w:color="auto"/>
              <w:left w:val="single" w:sz="4" w:space="0" w:color="auto"/>
              <w:bottom w:val="nil"/>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71"/>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single" w:sz="4" w:space="0" w:color="auto"/>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保密工作要求</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3学时</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综合部</w:t>
            </w:r>
          </w:p>
        </w:tc>
        <w:tc>
          <w:tcPr>
            <w:tcW w:w="1275"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single" w:sz="4" w:space="0" w:color="auto"/>
              <w:left w:val="single" w:sz="4" w:space="0" w:color="auto"/>
              <w:bottom w:val="nil"/>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542"/>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single" w:sz="4" w:space="0" w:color="auto"/>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4" w:space="0" w:color="auto"/>
              <w:left w:val="single" w:sz="4" w:space="0" w:color="auto"/>
              <w:bottom w:val="nil"/>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17"/>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国家安全要求</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安保部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single" w:sz="4" w:space="0" w:color="auto"/>
              <w:left w:val="single" w:sz="4" w:space="0" w:color="auto"/>
              <w:bottom w:val="nil"/>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noProof/>
                <w:color w:val="000000"/>
                <w:sz w:val="20"/>
                <w:szCs w:val="20"/>
              </w:rPr>
              <mc:AlternateContent>
                <mc:Choice Requires="wps">
                  <w:drawing>
                    <wp:anchor distT="0" distB="0" distL="114300" distR="114300" simplePos="0" relativeHeight="251659264" behindDoc="0" locked="0" layoutInCell="1" allowOverlap="1" wp14:anchorId="40138A86" wp14:editId="48B5FD30">
                      <wp:simplePos x="0" y="0"/>
                      <wp:positionH relativeFrom="column">
                        <wp:posOffset>-62230</wp:posOffset>
                      </wp:positionH>
                      <wp:positionV relativeFrom="paragraph">
                        <wp:posOffset>842645</wp:posOffset>
                      </wp:positionV>
                      <wp:extent cx="714375" cy="0"/>
                      <wp:effectExtent l="0" t="0" r="0" b="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ln>
                            </wps:spPr>
                            <wps:bodyPr/>
                          </wps:wsp>
                        </a:graphicData>
                      </a:graphic>
                    </wp:anchor>
                  </w:drawing>
                </mc:Choice>
                <mc:Fallback>
                  <w:pict>
                    <v:shapetype w14:anchorId="429671ED" id="_x0000_t32" coordsize="21600,21600" o:spt="32" o:oned="t" path="m,l21600,21600e" filled="f">
                      <v:path arrowok="t" fillok="f" o:connecttype="none"/>
                      <o:lock v:ext="edit" shapetype="t"/>
                    </v:shapetype>
                    <v:shape id="直接箭头连接符 29" o:spid="_x0000_s1026" type="#_x0000_t32" style="position:absolute;left:0;text-align:left;margin-left:-4.9pt;margin-top:66.35pt;width:56.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"/>
                  </w:pict>
                </mc:Fallback>
              </mc:AlternateContent>
            </w:r>
            <w:r w:rsidRPr="0082380C">
              <w:rPr>
                <w:rFonts w:ascii="仿宋_GB2312" w:eastAsia="仿宋_GB2312" w:hint="eastAsia"/>
                <w:color w:val="000000"/>
                <w:sz w:val="20"/>
                <w:szCs w:val="20"/>
              </w:rPr>
              <w:t>统筹安排</w:t>
            </w:r>
          </w:p>
        </w:tc>
      </w:tr>
      <w:tr w:rsidR="009C71DA" w:rsidRPr="0082380C" w:rsidTr="00C715C5">
        <w:trPr>
          <w:trHeight w:val="703"/>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4" w:space="0" w:color="auto"/>
              <w:left w:val="single" w:sz="4" w:space="0" w:color="auto"/>
              <w:bottom w:val="nil"/>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73"/>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noProof/>
                <w:color w:val="000000"/>
                <w:sz w:val="20"/>
                <w:szCs w:val="20"/>
              </w:rPr>
              <mc:AlternateContent>
                <mc:Choice Requires="wps">
                  <w:drawing>
                    <wp:anchor distT="0" distB="0" distL="114300" distR="114300" simplePos="0" relativeHeight="251660288" behindDoc="0" locked="0" layoutInCell="1" allowOverlap="1" wp14:anchorId="08BEF15C" wp14:editId="203DFE83">
                      <wp:simplePos x="0" y="0"/>
                      <wp:positionH relativeFrom="column">
                        <wp:posOffset>-66040</wp:posOffset>
                      </wp:positionH>
                      <wp:positionV relativeFrom="paragraph">
                        <wp:posOffset>-5080</wp:posOffset>
                      </wp:positionV>
                      <wp:extent cx="7743825" cy="0"/>
                      <wp:effectExtent l="0" t="0" r="9525" b="1905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9525">
                                <a:solidFill>
                                  <a:srgbClr val="000000"/>
                                </a:solidFill>
                                <a:round/>
                              </a:ln>
                            </wps:spPr>
                            <wps:bodyPr/>
                          </wps:wsp>
                        </a:graphicData>
                      </a:graphic>
                    </wp:anchor>
                  </w:drawing>
                </mc:Choice>
                <mc:Fallback>
                  <w:pict>
                    <v:shape w14:anchorId="526D1A33" id="直接箭头连接符 31" o:spid="_x0000_s1026" type="#_x0000_t32" style="position:absolute;left:0;text-align:left;margin-left:-5.2pt;margin-top:-.4pt;width:609.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"/>
                  </w:pict>
                </mc:Fallback>
              </mc:AlternateContent>
            </w:r>
            <w:r w:rsidRPr="0082380C">
              <w:rPr>
                <w:rFonts w:ascii="仿宋_GB2312" w:eastAsia="仿宋_GB2312" w:hint="eastAsia"/>
                <w:color w:val="000000"/>
                <w:sz w:val="20"/>
                <w:szCs w:val="20"/>
              </w:rPr>
              <w:t>大运村消防安全与紧急</w:t>
            </w:r>
            <w:r w:rsidRPr="0082380C">
              <w:rPr>
                <w:rFonts w:ascii="仿宋_GB2312" w:eastAsia="仿宋_GB2312"/>
                <w:color w:val="000000"/>
                <w:sz w:val="20"/>
                <w:szCs w:val="20"/>
              </w:rPr>
              <w:t>疏散</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安保部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single" w:sz="4" w:space="0" w:color="auto"/>
              <w:left w:val="single" w:sz="4" w:space="0" w:color="auto"/>
              <w:bottom w:val="single" w:sz="4" w:space="0" w:color="000000"/>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667"/>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4" w:space="0" w:color="auto"/>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550"/>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志愿者</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841人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4" w:space="0" w:color="auto"/>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86"/>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新闻宣传工作规范及相关纪律要求</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color w:val="000000"/>
                <w:sz w:val="20"/>
                <w:szCs w:val="20"/>
              </w:rPr>
              <w:t>《大运会场馆团队新闻宣传工作规范与纪律要求》</w:t>
            </w:r>
          </w:p>
        </w:tc>
        <w:tc>
          <w:tcPr>
            <w:tcW w:w="1276"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新闻宣传部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000000"/>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696"/>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550"/>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外事纪律与对外交往礼仪</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3学时</w:t>
            </w:r>
          </w:p>
        </w:tc>
        <w:tc>
          <w:tcPr>
            <w:tcW w:w="1134"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《大运会礼宾指南》</w:t>
            </w:r>
          </w:p>
        </w:tc>
        <w:tc>
          <w:tcPr>
            <w:tcW w:w="1276"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外联部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000000"/>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544"/>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14"/>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大运村疫情防护知识与技能</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专家授课/网络教学</w:t>
            </w:r>
          </w:p>
        </w:tc>
        <w:tc>
          <w:tcPr>
            <w:tcW w:w="155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color w:val="000000"/>
                <w:sz w:val="20"/>
                <w:szCs w:val="20"/>
              </w:rPr>
              <w:t>《疫情防护知识与技能手册》</w:t>
            </w:r>
          </w:p>
        </w:tc>
        <w:tc>
          <w:tcPr>
            <w:tcW w:w="1276"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医疗部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000000"/>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552"/>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524"/>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志愿者</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841人</w:t>
            </w:r>
          </w:p>
        </w:tc>
        <w:tc>
          <w:tcPr>
            <w:tcW w:w="1055"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000000"/>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667"/>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nil"/>
              <w:right w:val="single" w:sz="4" w:space="0" w:color="auto"/>
            </w:tcBorders>
            <w:vAlign w:val="center"/>
          </w:tcPr>
          <w:p w:rsidR="009C71DA" w:rsidRPr="0082380C" w:rsidRDefault="009C71DA" w:rsidP="00C715C5">
            <w:pPr>
              <w:jc w:val="left"/>
              <w:rPr>
                <w:rFonts w:ascii="仿宋_GB2312" w:eastAsia="仿宋_GB2312" w:hAnsi="宋体" w:cs="宋体"/>
                <w:sz w:val="20"/>
                <w:szCs w:val="20"/>
              </w:rPr>
            </w:pPr>
            <w:r w:rsidRPr="0082380C">
              <w:rPr>
                <w:rFonts w:ascii="仿宋_GB2312" w:eastAsia="仿宋_GB2312" w:hint="eastAsia"/>
                <w:sz w:val="20"/>
                <w:szCs w:val="20"/>
              </w:rPr>
              <w:t>AED急救理论知识</w:t>
            </w:r>
          </w:p>
        </w:tc>
        <w:tc>
          <w:tcPr>
            <w:tcW w:w="851" w:type="dxa"/>
            <w:vMerge w:val="restart"/>
            <w:tcBorders>
              <w:top w:val="nil"/>
              <w:left w:val="single" w:sz="4" w:space="0" w:color="auto"/>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vMerge w:val="restart"/>
            <w:tcBorders>
              <w:top w:val="nil"/>
              <w:left w:val="single" w:sz="4" w:space="0" w:color="auto"/>
              <w:bottom w:val="nil"/>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nil"/>
              <w:left w:val="single" w:sz="4" w:space="0" w:color="auto"/>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医疗部</w:t>
            </w:r>
          </w:p>
        </w:tc>
        <w:tc>
          <w:tcPr>
            <w:tcW w:w="127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nil"/>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692"/>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nil"/>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nil"/>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nil"/>
              <w:right w:val="single" w:sz="8" w:space="0" w:color="auto"/>
            </w:tcBorders>
            <w:vAlign w:val="center"/>
          </w:tcPr>
          <w:p w:rsidR="009C71DA" w:rsidRPr="0082380C" w:rsidRDefault="009C71DA" w:rsidP="00C715C5">
            <w:pPr>
              <w:rPr>
                <w:rFonts w:ascii="仿宋_GB2312" w:eastAsia="仿宋_GB2312" w:hAnsi="宋体" w:cs="宋体"/>
                <w:color w:val="000000"/>
                <w:sz w:val="20"/>
                <w:szCs w:val="20"/>
              </w:rPr>
            </w:pPr>
          </w:p>
        </w:tc>
      </w:tr>
      <w:tr w:rsidR="009C71DA" w:rsidRPr="0082380C" w:rsidTr="00C715C5">
        <w:trPr>
          <w:trHeight w:val="1020"/>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tcBorders>
              <w:top w:val="single" w:sz="4" w:space="0" w:color="auto"/>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大运村团队工作要求及行为规范</w:t>
            </w:r>
          </w:p>
        </w:tc>
        <w:tc>
          <w:tcPr>
            <w:tcW w:w="851"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3学时</w:t>
            </w:r>
          </w:p>
        </w:tc>
        <w:tc>
          <w:tcPr>
            <w:tcW w:w="1134"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sz w:val="20"/>
                <w:szCs w:val="20"/>
              </w:rPr>
              <w:t>（线上/线下）</w:t>
            </w:r>
          </w:p>
        </w:tc>
        <w:tc>
          <w:tcPr>
            <w:tcW w:w="1559" w:type="dxa"/>
            <w:tcBorders>
              <w:top w:val="single" w:sz="4" w:space="0" w:color="auto"/>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《成都大运会大运村运行团队工作人员手册》</w:t>
            </w:r>
          </w:p>
        </w:tc>
        <w:tc>
          <w:tcPr>
            <w:tcW w:w="1276"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大运村部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noProof/>
                <w:sz w:val="20"/>
                <w:szCs w:val="20"/>
              </w:rPr>
              <mc:AlternateContent>
                <mc:Choice Requires="wps">
                  <w:drawing>
                    <wp:anchor distT="0" distB="0" distL="114300" distR="114300" simplePos="0" relativeHeight="251661312" behindDoc="0" locked="0" layoutInCell="1" allowOverlap="1" wp14:anchorId="0559A1E3" wp14:editId="5AA44114">
                      <wp:simplePos x="0" y="0"/>
                      <wp:positionH relativeFrom="column">
                        <wp:posOffset>-63500</wp:posOffset>
                      </wp:positionH>
                      <wp:positionV relativeFrom="paragraph">
                        <wp:posOffset>-12700</wp:posOffset>
                      </wp:positionV>
                      <wp:extent cx="2524125" cy="0"/>
                      <wp:effectExtent l="0" t="0" r="9525" b="19050"/>
                      <wp:wrapNone/>
                      <wp:docPr id="39"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ln>
                            </wps:spPr>
                            <wps:bodyPr/>
                          </wps:wsp>
                        </a:graphicData>
                      </a:graphic>
                    </wp:anchor>
                  </w:drawing>
                </mc:Choice>
                <mc:Fallback>
                  <w:pict>
                    <v:shape w14:anchorId="19517693" id="直接箭头连接符 34" o:spid="_x0000_s1026" type="#_x0000_t32" style="position:absolute;left:0;text-align:left;margin-left:-5pt;margin-top:-1pt;width:19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"/>
                  </w:pict>
                </mc:Fallback>
              </mc:AlternateConten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tcBorders>
              <w:top w:val="single" w:sz="4" w:space="0" w:color="auto"/>
              <w:left w:val="nil"/>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900"/>
        </w:trPr>
        <w:tc>
          <w:tcPr>
            <w:tcW w:w="724" w:type="dxa"/>
            <w:vMerge/>
            <w:tcBorders>
              <w:top w:val="single" w:sz="8" w:space="0" w:color="auto"/>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tcBorders>
              <w:top w:val="nil"/>
              <w:left w:val="nil"/>
              <w:bottom w:val="single" w:sz="8"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团队领导力与执行力</w:t>
            </w:r>
          </w:p>
        </w:tc>
        <w:tc>
          <w:tcPr>
            <w:tcW w:w="851"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tcBorders>
              <w:top w:val="nil"/>
              <w:left w:val="nil"/>
              <w:bottom w:val="single" w:sz="8" w:space="0" w:color="auto"/>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tcBorders>
              <w:top w:val="nil"/>
              <w:left w:val="nil"/>
              <w:bottom w:val="single" w:sz="8"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tcBorders>
              <w:top w:val="nil"/>
              <w:left w:val="nil"/>
              <w:bottom w:val="single" w:sz="8" w:space="0" w:color="auto"/>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1304"/>
        </w:trPr>
        <w:tc>
          <w:tcPr>
            <w:tcW w:w="724" w:type="dxa"/>
            <w:vMerge w:val="restart"/>
            <w:tcBorders>
              <w:top w:val="nil"/>
              <w:left w:val="single" w:sz="8" w:space="0" w:color="auto"/>
              <w:bottom w:val="single" w:sz="8" w:space="0" w:color="000000"/>
              <w:right w:val="single" w:sz="8" w:space="0" w:color="auto"/>
            </w:tcBorders>
            <w:textDirection w:val="tbRlV"/>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大运村运行知识培训</w:t>
            </w:r>
          </w:p>
        </w:tc>
        <w:tc>
          <w:tcPr>
            <w:tcW w:w="3402" w:type="dxa"/>
            <w:tcBorders>
              <w:top w:val="nil"/>
              <w:left w:val="nil"/>
              <w:bottom w:val="nil"/>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大运村场馆运行知识介绍</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1.场馆运行基本概念</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2.注册分区与证件管理</w:t>
            </w:r>
          </w:p>
        </w:tc>
        <w:tc>
          <w:tcPr>
            <w:tcW w:w="851"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tcBorders>
              <w:top w:val="nil"/>
              <w:left w:val="nil"/>
              <w:bottom w:val="nil"/>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tcBorders>
              <w:top w:val="nil"/>
              <w:left w:val="nil"/>
              <w:bottom w:val="nil"/>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《大运村场馆运行知识基本读本》</w:t>
            </w:r>
          </w:p>
        </w:tc>
        <w:tc>
          <w:tcPr>
            <w:tcW w:w="1276"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tcBorders>
              <w:top w:val="nil"/>
              <w:left w:val="nil"/>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统筹安排</w:t>
            </w:r>
          </w:p>
        </w:tc>
      </w:tr>
      <w:tr w:rsidR="009C71DA" w:rsidRPr="0082380C" w:rsidTr="00C715C5">
        <w:trPr>
          <w:trHeight w:val="792"/>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single" w:sz="4" w:space="0" w:color="auto"/>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大运村基本情况介绍</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1.大运村概况、布局和分区</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2.大运村设施、功能、路线和场馆周边环境</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3.大运村客户群介绍</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6学时</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宋体" w:hAnsi="宋体" w:cs="宋体"/>
                <w:sz w:val="20"/>
                <w:szCs w:val="20"/>
              </w:rPr>
            </w:pPr>
            <w:r w:rsidRPr="0082380C">
              <w:rPr>
                <w:rFonts w:ascii="仿宋_GB2312" w:eastAsia="仿宋_GB2312" w:hint="eastAsia"/>
                <w:sz w:val="20"/>
                <w:szCs w:val="20"/>
              </w:rPr>
              <w:t>/实践学习</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《成都大运会大运村指南》、《成都大运会大运村运行团队工作人员手册》</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nil"/>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统筹安排</w:t>
            </w:r>
          </w:p>
        </w:tc>
      </w:tr>
      <w:tr w:rsidR="009C71DA" w:rsidRPr="0082380C" w:rsidTr="00C715C5">
        <w:trPr>
          <w:trHeight w:val="831"/>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single" w:sz="4" w:space="0" w:color="auto"/>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single" w:sz="4" w:space="0" w:color="auto"/>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830"/>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single" w:sz="4" w:space="0" w:color="auto"/>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志愿者</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841人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492"/>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大运村场馆运行团队介绍</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1.场馆团队简介</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2.场馆组织结构</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3.各业务口简介</w:t>
            </w:r>
          </w:p>
        </w:tc>
        <w:tc>
          <w:tcPr>
            <w:tcW w:w="851"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6学时</w:t>
            </w:r>
          </w:p>
        </w:tc>
        <w:tc>
          <w:tcPr>
            <w:tcW w:w="1134" w:type="dxa"/>
            <w:vMerge w:val="restart"/>
            <w:tcBorders>
              <w:top w:val="nil"/>
              <w:left w:val="single" w:sz="4" w:space="0" w:color="auto"/>
              <w:bottom w:val="single" w:sz="4" w:space="0" w:color="auto"/>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hint="eastAsia"/>
                <w:color w:val="000000"/>
                <w:sz w:val="20"/>
                <w:szCs w:val="20"/>
              </w:rPr>
              <w:t>《成都世界大学生运动会运动员村基本知识读本》</w:t>
            </w:r>
          </w:p>
        </w:tc>
        <w:tc>
          <w:tcPr>
            <w:tcW w:w="1276" w:type="dxa"/>
            <w:vMerge w:val="restart"/>
            <w:tcBorders>
              <w:top w:val="nil"/>
              <w:left w:val="single" w:sz="4" w:space="0" w:color="auto"/>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vMerge w:val="restart"/>
            <w:tcBorders>
              <w:top w:val="nil"/>
              <w:left w:val="single" w:sz="4" w:space="0" w:color="auto"/>
              <w:bottom w:val="single" w:sz="4"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统筹安排</w:t>
            </w:r>
          </w:p>
        </w:tc>
      </w:tr>
      <w:tr w:rsidR="009C71DA" w:rsidRPr="0082380C" w:rsidTr="00C715C5">
        <w:trPr>
          <w:trHeight w:val="492"/>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63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055"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652"/>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851"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639"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055" w:type="dxa"/>
            <w:vMerge/>
            <w:tcBorders>
              <w:top w:val="nil"/>
              <w:left w:val="single" w:sz="4" w:space="0" w:color="auto"/>
              <w:bottom w:val="single" w:sz="4"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550"/>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val="restart"/>
            <w:tcBorders>
              <w:top w:val="nil"/>
              <w:left w:val="single" w:sz="8"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r w:rsidRPr="0082380C">
              <w:rPr>
                <w:rFonts w:ascii="仿宋_GB2312" w:eastAsia="仿宋_GB2312"/>
                <w:noProof/>
                <w:color w:val="000000"/>
                <w:sz w:val="20"/>
                <w:szCs w:val="20"/>
              </w:rPr>
              <mc:AlternateContent>
                <mc:Choice Requires="wps">
                  <w:drawing>
                    <wp:anchor distT="0" distB="0" distL="114300" distR="114300" simplePos="0" relativeHeight="251662336" behindDoc="0" locked="0" layoutInCell="1" allowOverlap="1" wp14:anchorId="6A617E45" wp14:editId="39360D62">
                      <wp:simplePos x="0" y="0"/>
                      <wp:positionH relativeFrom="column">
                        <wp:posOffset>-524510</wp:posOffset>
                      </wp:positionH>
                      <wp:positionV relativeFrom="paragraph">
                        <wp:posOffset>-13970</wp:posOffset>
                      </wp:positionV>
                      <wp:extent cx="8924925" cy="0"/>
                      <wp:effectExtent l="0" t="0" r="9525" b="19050"/>
                      <wp:wrapNone/>
                      <wp:docPr id="32"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4925" cy="0"/>
                              </a:xfrm>
                              <a:prstGeom prst="straightConnector1">
                                <a:avLst/>
                              </a:prstGeom>
                              <a:noFill/>
                              <a:ln w="9525">
                                <a:solidFill>
                                  <a:srgbClr val="000000"/>
                                </a:solidFill>
                                <a:round/>
                              </a:ln>
                            </wps:spPr>
                            <wps:bodyPr/>
                          </wps:wsp>
                        </a:graphicData>
                      </a:graphic>
                    </wp:anchor>
                  </w:drawing>
                </mc:Choice>
                <mc:Fallback>
                  <w:pict>
                    <v:shape w14:anchorId="232D4D7C" id="直接箭头连接符 35" o:spid="_x0000_s1026" type="#_x0000_t32" style="position:absolute;left:0;text-align:left;margin-left:-41.3pt;margin-top:-1.1pt;width:702.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"/>
                  </w:pict>
                </mc:Fallback>
              </mc:AlternateContent>
            </w:r>
            <w:r w:rsidRPr="0082380C">
              <w:rPr>
                <w:rFonts w:ascii="仿宋_GB2312" w:eastAsia="仿宋_GB2312" w:hint="eastAsia"/>
                <w:color w:val="000000"/>
                <w:sz w:val="20"/>
                <w:szCs w:val="20"/>
              </w:rPr>
              <w:t>大运村运行政策与程序、应急预案</w:t>
            </w:r>
          </w:p>
        </w:tc>
        <w:tc>
          <w:tcPr>
            <w:tcW w:w="851"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6学时</w:t>
            </w:r>
          </w:p>
        </w:tc>
        <w:tc>
          <w:tcPr>
            <w:tcW w:w="1134"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w:t>
            </w:r>
          </w:p>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（线上/线下）</w:t>
            </w:r>
          </w:p>
        </w:tc>
        <w:tc>
          <w:tcPr>
            <w:tcW w:w="1559"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center"/>
              <w:rPr>
                <w:rFonts w:ascii="仿宋_GB2312" w:eastAsia="仿宋_GB2312" w:hAnsi="宋体" w:cs="宋体"/>
                <w:color w:val="000000"/>
                <w:sz w:val="20"/>
                <w:szCs w:val="20"/>
              </w:rPr>
            </w:pPr>
            <w:r w:rsidRPr="0082380C">
              <w:rPr>
                <w:rFonts w:ascii="仿宋_GB2312" w:eastAsia="仿宋_GB2312" w:hint="eastAsia"/>
                <w:color w:val="000000"/>
                <w:sz w:val="20"/>
                <w:szCs w:val="20"/>
              </w:rPr>
              <w:t>《大运村总体运行方案运行子计划汇编》</w:t>
            </w:r>
          </w:p>
        </w:tc>
        <w:tc>
          <w:tcPr>
            <w:tcW w:w="1276"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vMerge w:val="restart"/>
            <w:tcBorders>
              <w:top w:val="nil"/>
              <w:left w:val="single" w:sz="4" w:space="0" w:color="auto"/>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统筹安排</w:t>
            </w:r>
          </w:p>
        </w:tc>
      </w:tr>
      <w:tr w:rsidR="009C71DA" w:rsidRPr="0082380C" w:rsidTr="00C715C5">
        <w:trPr>
          <w:trHeight w:val="417"/>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317人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413"/>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vMerge/>
            <w:tcBorders>
              <w:top w:val="nil"/>
              <w:left w:val="single" w:sz="8"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851"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color w:val="000000"/>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志愿者</w:t>
            </w:r>
          </w:p>
        </w:tc>
        <w:tc>
          <w:tcPr>
            <w:tcW w:w="1639"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841人</w:t>
            </w:r>
          </w:p>
        </w:tc>
        <w:tc>
          <w:tcPr>
            <w:tcW w:w="105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nil"/>
              <w:left w:val="single" w:sz="4" w:space="0" w:color="auto"/>
              <w:bottom w:val="single" w:sz="4"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1816"/>
        </w:trPr>
        <w:tc>
          <w:tcPr>
            <w:tcW w:w="724" w:type="dxa"/>
            <w:vMerge w:val="restart"/>
            <w:tcBorders>
              <w:top w:val="nil"/>
              <w:left w:val="single" w:sz="8" w:space="0" w:color="auto"/>
              <w:bottom w:val="single" w:sz="8" w:space="0" w:color="000000"/>
              <w:right w:val="single" w:sz="8" w:space="0" w:color="auto"/>
            </w:tcBorders>
            <w:textDirection w:val="tbRlV"/>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岗位专业培训</w:t>
            </w:r>
          </w:p>
        </w:tc>
        <w:tc>
          <w:tcPr>
            <w:tcW w:w="3402" w:type="dxa"/>
            <w:tcBorders>
              <w:top w:val="nil"/>
              <w:left w:val="nil"/>
              <w:bottom w:val="single" w:sz="4" w:space="0" w:color="auto"/>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本业务口工作简介</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1.任务目标</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2.人员情况</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3.汇报机制</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4.常见问题处理</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5.突发应急事件处理</w:t>
            </w:r>
          </w:p>
        </w:tc>
        <w:tc>
          <w:tcPr>
            <w:tcW w:w="851"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不少于8学时</w:t>
            </w:r>
          </w:p>
        </w:tc>
        <w:tc>
          <w:tcPr>
            <w:tcW w:w="1134"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团队培训/实践学习</w:t>
            </w:r>
          </w:p>
        </w:tc>
        <w:tc>
          <w:tcPr>
            <w:tcW w:w="1559"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相关学习材料</w:t>
            </w:r>
          </w:p>
        </w:tc>
        <w:tc>
          <w:tcPr>
            <w:tcW w:w="1276" w:type="dxa"/>
            <w:vMerge w:val="restart"/>
            <w:tcBorders>
              <w:top w:val="nil"/>
              <w:left w:val="single" w:sz="4" w:space="0" w:color="auto"/>
              <w:bottom w:val="single" w:sz="8" w:space="0" w:color="000000"/>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业务口所在部门/大运村场馆团队各业务</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工作人员/志愿者</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各业务口确定</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val="restart"/>
            <w:tcBorders>
              <w:top w:val="single" w:sz="8" w:space="0" w:color="auto"/>
              <w:left w:val="single" w:sz="4" w:space="0" w:color="auto"/>
              <w:bottom w:val="single" w:sz="8" w:space="0" w:color="000000"/>
              <w:right w:val="single" w:sz="8"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岗位专业培训按照各业务口培训计划自行安排，不限于此课程内容。</w:t>
            </w:r>
          </w:p>
        </w:tc>
      </w:tr>
      <w:tr w:rsidR="009C71DA" w:rsidRPr="0082380C" w:rsidTr="00C715C5">
        <w:trPr>
          <w:trHeight w:val="971"/>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tcBorders>
              <w:top w:val="nil"/>
              <w:left w:val="nil"/>
              <w:bottom w:val="single" w:sz="8" w:space="0" w:color="auto"/>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业务口岗位职责及要求</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1.岗位职责及工作任务</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2.工作流程/标准规范/服务要求</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3.专用工具/技术的使用</w:t>
            </w:r>
          </w:p>
        </w:tc>
        <w:tc>
          <w:tcPr>
            <w:tcW w:w="851"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9C71DA" w:rsidRPr="0082380C" w:rsidRDefault="009C71DA" w:rsidP="00C715C5">
            <w:pPr>
              <w:rPr>
                <w:rFonts w:ascii="仿宋_GB2312" w:eastAsia="仿宋_GB2312" w:hAnsi="宋体" w:cs="宋体"/>
                <w:sz w:val="20"/>
                <w:szCs w:val="20"/>
              </w:rPr>
            </w:pPr>
          </w:p>
        </w:tc>
        <w:tc>
          <w:tcPr>
            <w:tcW w:w="127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工作人员/志愿者</w:t>
            </w:r>
          </w:p>
        </w:tc>
        <w:tc>
          <w:tcPr>
            <w:tcW w:w="1639"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各业务口确定</w:t>
            </w:r>
          </w:p>
        </w:tc>
        <w:tc>
          <w:tcPr>
            <w:tcW w:w="105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vMerge/>
            <w:tcBorders>
              <w:top w:val="single" w:sz="8" w:space="0" w:color="auto"/>
              <w:left w:val="single" w:sz="4" w:space="0" w:color="auto"/>
              <w:bottom w:val="single" w:sz="8" w:space="0" w:color="000000"/>
              <w:right w:val="single" w:sz="8" w:space="0" w:color="auto"/>
            </w:tcBorders>
            <w:vAlign w:val="center"/>
          </w:tcPr>
          <w:p w:rsidR="009C71DA" w:rsidRPr="0082380C" w:rsidRDefault="009C71DA" w:rsidP="00C715C5">
            <w:pPr>
              <w:rPr>
                <w:rFonts w:ascii="仿宋_GB2312" w:eastAsia="仿宋_GB2312" w:hAnsi="宋体" w:cs="宋体"/>
                <w:sz w:val="20"/>
                <w:szCs w:val="20"/>
              </w:rPr>
            </w:pPr>
          </w:p>
        </w:tc>
      </w:tr>
      <w:tr w:rsidR="009C71DA" w:rsidRPr="0082380C" w:rsidTr="00C715C5">
        <w:trPr>
          <w:trHeight w:val="1770"/>
        </w:trPr>
        <w:tc>
          <w:tcPr>
            <w:tcW w:w="724" w:type="dxa"/>
            <w:vMerge w:val="restart"/>
            <w:tcBorders>
              <w:top w:val="nil"/>
              <w:left w:val="single" w:sz="8" w:space="0" w:color="auto"/>
              <w:bottom w:val="single" w:sz="8" w:space="0" w:color="000000"/>
              <w:right w:val="single" w:sz="8" w:space="0" w:color="auto"/>
            </w:tcBorders>
            <w:textDirection w:val="tbRlV"/>
            <w:vAlign w:val="center"/>
          </w:tcPr>
          <w:p w:rsidR="009C71DA" w:rsidRPr="0082380C" w:rsidRDefault="009C71DA" w:rsidP="00C715C5">
            <w:pPr>
              <w:jc w:val="center"/>
              <w:rPr>
                <w:rFonts w:ascii="宋体" w:hAnsi="宋体" w:cs="宋体"/>
                <w:b/>
                <w:bCs/>
                <w:sz w:val="20"/>
                <w:szCs w:val="20"/>
              </w:rPr>
            </w:pPr>
            <w:r w:rsidRPr="0082380C">
              <w:rPr>
                <w:rFonts w:hint="eastAsia"/>
                <w:b/>
                <w:bCs/>
                <w:sz w:val="20"/>
                <w:szCs w:val="20"/>
              </w:rPr>
              <w:t>外语应用培训</w:t>
            </w:r>
          </w:p>
        </w:tc>
        <w:tc>
          <w:tcPr>
            <w:tcW w:w="3402" w:type="dxa"/>
            <w:tcBorders>
              <w:top w:val="nil"/>
              <w:left w:val="nil"/>
              <w:bottom w:val="single" w:sz="4" w:space="0" w:color="auto"/>
              <w:right w:val="single" w:sz="4" w:space="0" w:color="auto"/>
            </w:tcBorders>
            <w:vAlign w:val="center"/>
          </w:tcPr>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大运村赛时服务主题外语培训</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1.欢迎接待</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2.市情介绍</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3.场馆介绍</w:t>
            </w:r>
          </w:p>
          <w:p w:rsidR="009C71DA" w:rsidRPr="0082380C" w:rsidRDefault="009C71DA" w:rsidP="00C715C5">
            <w:pPr>
              <w:rPr>
                <w:rFonts w:ascii="仿宋_GB2312" w:eastAsia="仿宋_GB2312"/>
                <w:sz w:val="20"/>
                <w:szCs w:val="20"/>
              </w:rPr>
            </w:pPr>
            <w:r w:rsidRPr="0082380C">
              <w:rPr>
                <w:rFonts w:ascii="仿宋_GB2312" w:eastAsia="仿宋_GB2312" w:hint="eastAsia"/>
                <w:sz w:val="20"/>
                <w:szCs w:val="20"/>
              </w:rPr>
              <w:t>4.赛事咨询</w:t>
            </w:r>
          </w:p>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5.问候外宾</w:t>
            </w:r>
          </w:p>
        </w:tc>
        <w:tc>
          <w:tcPr>
            <w:tcW w:w="851"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tcBorders>
              <w:top w:val="nil"/>
              <w:left w:val="nil"/>
              <w:bottom w:val="single" w:sz="4" w:space="0" w:color="auto"/>
              <w:right w:val="single" w:sz="4" w:space="0" w:color="auto"/>
            </w:tcBorders>
            <w:vAlign w:val="center"/>
          </w:tcPr>
          <w:p w:rsidR="009C71DA" w:rsidRPr="0082380C" w:rsidRDefault="009C71DA" w:rsidP="00C715C5">
            <w:pPr>
              <w:jc w:val="left"/>
              <w:rPr>
                <w:rFonts w:ascii="仿宋_GB2312" w:eastAsia="仿宋_GB2312"/>
                <w:sz w:val="20"/>
                <w:szCs w:val="20"/>
              </w:rPr>
            </w:pPr>
            <w:r w:rsidRPr="0082380C">
              <w:rPr>
                <w:rFonts w:ascii="仿宋_GB2312" w:eastAsia="仿宋_GB2312" w:hint="eastAsia"/>
                <w:sz w:val="20"/>
                <w:szCs w:val="20"/>
              </w:rPr>
              <w:t>专家授课/网络教学</w:t>
            </w:r>
          </w:p>
        </w:tc>
        <w:tc>
          <w:tcPr>
            <w:tcW w:w="1559" w:type="dxa"/>
            <w:tcBorders>
              <w:top w:val="nil"/>
              <w:left w:val="nil"/>
              <w:bottom w:val="single" w:sz="4"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《大运村日常英语运用手册》</w:t>
            </w:r>
          </w:p>
        </w:tc>
        <w:tc>
          <w:tcPr>
            <w:tcW w:w="1276"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大运村部</w:t>
            </w:r>
          </w:p>
        </w:tc>
        <w:tc>
          <w:tcPr>
            <w:tcW w:w="127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管理人员</w:t>
            </w:r>
          </w:p>
        </w:tc>
        <w:tc>
          <w:tcPr>
            <w:tcW w:w="1639"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122人</w:t>
            </w:r>
          </w:p>
        </w:tc>
        <w:tc>
          <w:tcPr>
            <w:tcW w:w="1055" w:type="dxa"/>
            <w:tcBorders>
              <w:top w:val="nil"/>
              <w:left w:val="nil"/>
              <w:bottom w:val="single" w:sz="4"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3月</w:t>
            </w:r>
          </w:p>
        </w:tc>
        <w:tc>
          <w:tcPr>
            <w:tcW w:w="1134" w:type="dxa"/>
            <w:tcBorders>
              <w:top w:val="nil"/>
              <w:left w:val="nil"/>
              <w:bottom w:val="single" w:sz="4" w:space="0" w:color="auto"/>
              <w:right w:val="single" w:sz="8"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统筹安排</w:t>
            </w:r>
          </w:p>
        </w:tc>
      </w:tr>
      <w:tr w:rsidR="009C71DA" w:rsidRPr="0082380C" w:rsidTr="00C715C5">
        <w:trPr>
          <w:trHeight w:val="1129"/>
        </w:trPr>
        <w:tc>
          <w:tcPr>
            <w:tcW w:w="724" w:type="dxa"/>
            <w:vMerge/>
            <w:tcBorders>
              <w:top w:val="nil"/>
              <w:left w:val="single" w:sz="8" w:space="0" w:color="auto"/>
              <w:bottom w:val="single" w:sz="8" w:space="0" w:color="000000"/>
              <w:right w:val="single" w:sz="8" w:space="0" w:color="auto"/>
            </w:tcBorders>
            <w:vAlign w:val="center"/>
          </w:tcPr>
          <w:p w:rsidR="009C71DA" w:rsidRPr="0082380C" w:rsidRDefault="009C71DA" w:rsidP="00C715C5">
            <w:pPr>
              <w:rPr>
                <w:rFonts w:ascii="宋体" w:hAnsi="宋体" w:cs="宋体"/>
                <w:b/>
                <w:bCs/>
                <w:sz w:val="20"/>
                <w:szCs w:val="20"/>
              </w:rPr>
            </w:pPr>
          </w:p>
        </w:tc>
        <w:tc>
          <w:tcPr>
            <w:tcW w:w="3402" w:type="dxa"/>
            <w:tcBorders>
              <w:top w:val="nil"/>
              <w:left w:val="nil"/>
              <w:bottom w:val="single" w:sz="8"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大运会基础外语知识培训</w:t>
            </w:r>
          </w:p>
        </w:tc>
        <w:tc>
          <w:tcPr>
            <w:tcW w:w="851"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3学时</w:t>
            </w:r>
          </w:p>
        </w:tc>
        <w:tc>
          <w:tcPr>
            <w:tcW w:w="1134"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团队培训</w:t>
            </w:r>
          </w:p>
        </w:tc>
        <w:tc>
          <w:tcPr>
            <w:tcW w:w="1559" w:type="dxa"/>
            <w:tcBorders>
              <w:top w:val="nil"/>
              <w:left w:val="nil"/>
              <w:bottom w:val="single" w:sz="8" w:space="0" w:color="auto"/>
              <w:right w:val="single" w:sz="4"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《第31届世界大学生夏季运动会汉英公示语汇编》</w:t>
            </w:r>
          </w:p>
        </w:tc>
        <w:tc>
          <w:tcPr>
            <w:tcW w:w="1276"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外联部</w:t>
            </w:r>
          </w:p>
        </w:tc>
        <w:tc>
          <w:tcPr>
            <w:tcW w:w="127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工作人员/志愿者</w:t>
            </w:r>
          </w:p>
        </w:tc>
        <w:tc>
          <w:tcPr>
            <w:tcW w:w="1639"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各业务口确定</w:t>
            </w:r>
          </w:p>
        </w:tc>
        <w:tc>
          <w:tcPr>
            <w:tcW w:w="1055" w:type="dxa"/>
            <w:tcBorders>
              <w:top w:val="nil"/>
              <w:left w:val="nil"/>
              <w:bottom w:val="single" w:sz="8" w:space="0" w:color="auto"/>
              <w:right w:val="single" w:sz="4" w:space="0" w:color="auto"/>
            </w:tcBorders>
            <w:vAlign w:val="center"/>
          </w:tcPr>
          <w:p w:rsidR="009C71DA" w:rsidRPr="0082380C" w:rsidRDefault="009C71DA" w:rsidP="00C715C5">
            <w:pPr>
              <w:jc w:val="center"/>
              <w:rPr>
                <w:rFonts w:ascii="仿宋_GB2312" w:eastAsia="仿宋_GB2312" w:hAnsi="宋体" w:cs="宋体"/>
                <w:sz w:val="20"/>
                <w:szCs w:val="20"/>
              </w:rPr>
            </w:pPr>
            <w:r w:rsidRPr="0082380C">
              <w:rPr>
                <w:rFonts w:ascii="仿宋_GB2312" w:eastAsia="仿宋_GB2312" w:hint="eastAsia"/>
                <w:sz w:val="20"/>
                <w:szCs w:val="20"/>
              </w:rPr>
              <w:t>4-5月</w:t>
            </w:r>
          </w:p>
        </w:tc>
        <w:tc>
          <w:tcPr>
            <w:tcW w:w="1134" w:type="dxa"/>
            <w:tcBorders>
              <w:top w:val="nil"/>
              <w:left w:val="nil"/>
              <w:bottom w:val="single" w:sz="8" w:space="0" w:color="auto"/>
              <w:right w:val="single" w:sz="8" w:space="0" w:color="auto"/>
            </w:tcBorders>
            <w:vAlign w:val="center"/>
          </w:tcPr>
          <w:p w:rsidR="009C71DA" w:rsidRPr="0082380C" w:rsidRDefault="009C71DA" w:rsidP="00C715C5">
            <w:pPr>
              <w:rPr>
                <w:rFonts w:ascii="仿宋_GB2312" w:eastAsia="仿宋_GB2312" w:hAnsi="宋体" w:cs="宋体"/>
                <w:sz w:val="20"/>
                <w:szCs w:val="20"/>
              </w:rPr>
            </w:pPr>
            <w:r w:rsidRPr="0082380C">
              <w:rPr>
                <w:rFonts w:ascii="仿宋_GB2312" w:eastAsia="仿宋_GB2312" w:hint="eastAsia"/>
                <w:sz w:val="20"/>
                <w:szCs w:val="20"/>
              </w:rPr>
              <w:t>外语应用培训根据各业务口实际情况自行安排</w:t>
            </w:r>
          </w:p>
        </w:tc>
      </w:tr>
    </w:tbl>
    <w:p w:rsidR="009C71DA" w:rsidRPr="0082380C" w:rsidRDefault="009C71DA" w:rsidP="009C71DA">
      <w:pPr>
        <w:sectPr w:rsidR="009C71DA" w:rsidRPr="0082380C">
          <w:pgSz w:w="16838" w:h="11906" w:orient="landscape"/>
          <w:pgMar w:top="1800" w:right="1440" w:bottom="1800" w:left="1440" w:header="851" w:footer="992" w:gutter="0"/>
          <w:cols w:space="720"/>
          <w:docGrid w:type="lines" w:linePitch="312"/>
        </w:sectPr>
      </w:pPr>
    </w:p>
    <w:p w:rsidR="009C71DA" w:rsidRPr="0082380C" w:rsidRDefault="009C71DA" w:rsidP="009C71DA">
      <w:pPr>
        <w:keepNext/>
        <w:keepLines/>
        <w:spacing w:before="260" w:after="260" w:line="400" w:lineRule="exact"/>
        <w:ind w:firstLineChars="98" w:firstLine="236"/>
        <w:outlineLvl w:val="1"/>
        <w:rPr>
          <w:rFonts w:ascii="仿宋" w:eastAsia="仿宋" w:hAnsi="仿宋"/>
          <w:b/>
          <w:bCs/>
          <w:sz w:val="24"/>
        </w:rPr>
      </w:pPr>
      <w:r w:rsidRPr="0082380C">
        <w:rPr>
          <w:rFonts w:ascii="仿宋" w:eastAsia="仿宋" w:hAnsi="仿宋"/>
          <w:b/>
          <w:bCs/>
          <w:sz w:val="24"/>
        </w:rPr>
        <w:lastRenderedPageBreak/>
        <w:t>*</w:t>
      </w:r>
      <w:r w:rsidRPr="0082380C">
        <w:rPr>
          <w:rFonts w:ascii="仿宋" w:eastAsia="仿宋" w:hAnsi="仿宋" w:hint="eastAsia"/>
          <w:b/>
          <w:bCs/>
          <w:sz w:val="24"/>
        </w:rPr>
        <w:t>4、商务要求：</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sz w:val="24"/>
        </w:rPr>
        <w:t>4.</w:t>
      </w:r>
      <w:r w:rsidRPr="0082380C">
        <w:rPr>
          <w:rFonts w:eastAsia="仿宋" w:hint="eastAsia"/>
          <w:sz w:val="24"/>
        </w:rPr>
        <w:t>1.</w:t>
      </w:r>
      <w:r w:rsidRPr="0082380C">
        <w:rPr>
          <w:rFonts w:eastAsia="仿宋" w:hint="eastAsia"/>
          <w:sz w:val="24"/>
        </w:rPr>
        <w:t>服务地点</w:t>
      </w:r>
      <w:r w:rsidRPr="0082380C">
        <w:rPr>
          <w:rFonts w:eastAsia="仿宋" w:hint="eastAsia"/>
          <w:sz w:val="24"/>
        </w:rPr>
        <w:t>:</w:t>
      </w:r>
      <w:r w:rsidRPr="0082380C">
        <w:rPr>
          <w:rFonts w:eastAsia="仿宋" w:hint="eastAsia"/>
          <w:sz w:val="24"/>
        </w:rPr>
        <w:t>根据采购人要求，提供驻场服务。</w:t>
      </w:r>
    </w:p>
    <w:p w:rsidR="009C71DA" w:rsidRPr="0082380C" w:rsidRDefault="009C71DA" w:rsidP="009C71DA">
      <w:pPr>
        <w:spacing w:after="120"/>
        <w:ind w:firstLineChars="200" w:firstLine="480"/>
        <w:rPr>
          <w:rFonts w:eastAsia="仿宋"/>
          <w:sz w:val="24"/>
        </w:rPr>
      </w:pPr>
      <w:r w:rsidRPr="0082380C">
        <w:rPr>
          <w:rFonts w:eastAsia="仿宋" w:hint="eastAsia"/>
          <w:sz w:val="24"/>
        </w:rPr>
        <w:t>4</w:t>
      </w:r>
      <w:r w:rsidRPr="0082380C">
        <w:rPr>
          <w:rFonts w:eastAsia="仿宋"/>
          <w:sz w:val="24"/>
        </w:rPr>
        <w:t>.2</w:t>
      </w:r>
      <w:r w:rsidRPr="0082380C">
        <w:rPr>
          <w:rFonts w:eastAsia="仿宋" w:hint="eastAsia"/>
          <w:sz w:val="24"/>
        </w:rPr>
        <w:t>服务期限：</w:t>
      </w:r>
    </w:p>
    <w:tbl>
      <w:tblPr>
        <w:tblStyle w:val="1"/>
        <w:tblW w:w="0" w:type="auto"/>
        <w:tblLook w:val="04A0" w:firstRow="1" w:lastRow="0" w:firstColumn="1" w:lastColumn="0" w:noHBand="0" w:noVBand="1"/>
      </w:tblPr>
      <w:tblGrid>
        <w:gridCol w:w="3964"/>
        <w:gridCol w:w="3261"/>
      </w:tblGrid>
      <w:tr w:rsidR="009C71DA" w:rsidRPr="0082380C" w:rsidTr="00C715C5">
        <w:tc>
          <w:tcPr>
            <w:tcW w:w="3964" w:type="dxa"/>
          </w:tcPr>
          <w:p w:rsidR="009C71DA" w:rsidRPr="0082380C" w:rsidRDefault="009C71DA" w:rsidP="00C715C5">
            <w:pPr>
              <w:spacing w:after="120"/>
              <w:jc w:val="center"/>
              <w:rPr>
                <w:sz w:val="18"/>
                <w:szCs w:val="18"/>
              </w:rPr>
            </w:pPr>
            <w:r w:rsidRPr="0082380C">
              <w:rPr>
                <w:rFonts w:eastAsia="仿宋" w:hint="eastAsia"/>
                <w:sz w:val="24"/>
              </w:rPr>
              <w:t>服务内容</w:t>
            </w:r>
          </w:p>
        </w:tc>
        <w:tc>
          <w:tcPr>
            <w:tcW w:w="3261" w:type="dxa"/>
          </w:tcPr>
          <w:p w:rsidR="009C71DA" w:rsidRPr="0082380C" w:rsidRDefault="009C71DA" w:rsidP="00C715C5">
            <w:pPr>
              <w:spacing w:after="120"/>
              <w:jc w:val="center"/>
              <w:rPr>
                <w:sz w:val="18"/>
                <w:szCs w:val="18"/>
              </w:rPr>
            </w:pPr>
            <w:r w:rsidRPr="0082380C">
              <w:rPr>
                <w:rFonts w:ascii="仿宋" w:eastAsia="仿宋" w:hAnsi="仿宋" w:hint="eastAsia"/>
                <w:sz w:val="24"/>
                <w:szCs w:val="18"/>
              </w:rPr>
              <w:t>服务</w:t>
            </w:r>
            <w:r w:rsidRPr="0082380C">
              <w:rPr>
                <w:rFonts w:ascii="仿宋" w:eastAsia="仿宋" w:hAnsi="仿宋"/>
                <w:sz w:val="24"/>
                <w:szCs w:val="18"/>
              </w:rPr>
              <w:t>期限</w:t>
            </w:r>
          </w:p>
        </w:tc>
      </w:tr>
      <w:tr w:rsidR="009C71DA" w:rsidRPr="0082380C" w:rsidTr="00C715C5">
        <w:tc>
          <w:tcPr>
            <w:tcW w:w="3964" w:type="dxa"/>
          </w:tcPr>
          <w:p w:rsidR="009C71DA" w:rsidRPr="0082380C" w:rsidRDefault="009C71DA" w:rsidP="00C715C5">
            <w:pPr>
              <w:spacing w:after="120"/>
              <w:rPr>
                <w:sz w:val="18"/>
                <w:szCs w:val="18"/>
              </w:rPr>
            </w:pPr>
            <w:r w:rsidRPr="0082380C">
              <w:rPr>
                <w:rFonts w:eastAsia="仿宋" w:hint="eastAsia"/>
                <w:sz w:val="24"/>
                <w:szCs w:val="18"/>
              </w:rPr>
              <w:t>教材编制</w:t>
            </w:r>
          </w:p>
        </w:tc>
        <w:tc>
          <w:tcPr>
            <w:tcW w:w="3261" w:type="dxa"/>
          </w:tcPr>
          <w:p w:rsidR="009C71DA" w:rsidRPr="0082380C" w:rsidRDefault="009C71DA" w:rsidP="00C715C5">
            <w:pPr>
              <w:spacing w:after="120"/>
              <w:rPr>
                <w:rFonts w:eastAsiaTheme="minorEastAsia"/>
                <w:sz w:val="18"/>
                <w:szCs w:val="18"/>
              </w:rPr>
            </w:pPr>
            <w:r w:rsidRPr="0082380C">
              <w:rPr>
                <w:rFonts w:eastAsia="仿宋" w:hint="eastAsia"/>
                <w:sz w:val="24"/>
                <w:szCs w:val="18"/>
              </w:rPr>
              <w:t>2022</w:t>
            </w:r>
            <w:r w:rsidRPr="0082380C">
              <w:rPr>
                <w:rFonts w:eastAsia="仿宋" w:hint="eastAsia"/>
                <w:sz w:val="24"/>
                <w:szCs w:val="18"/>
              </w:rPr>
              <w:t>年</w:t>
            </w:r>
            <w:r w:rsidRPr="0082380C">
              <w:rPr>
                <w:rFonts w:eastAsia="仿宋" w:hint="eastAsia"/>
                <w:sz w:val="24"/>
                <w:szCs w:val="18"/>
              </w:rPr>
              <w:t>3</w:t>
            </w:r>
            <w:r w:rsidRPr="0082380C">
              <w:rPr>
                <w:rFonts w:eastAsia="仿宋" w:hint="eastAsia"/>
                <w:sz w:val="24"/>
                <w:szCs w:val="18"/>
              </w:rPr>
              <w:t>月</w:t>
            </w:r>
            <w:r w:rsidRPr="0082380C">
              <w:rPr>
                <w:rFonts w:eastAsia="仿宋" w:hint="eastAsia"/>
                <w:sz w:val="24"/>
                <w:szCs w:val="18"/>
              </w:rPr>
              <w:t>31</w:t>
            </w:r>
            <w:r w:rsidRPr="0082380C">
              <w:rPr>
                <w:rFonts w:eastAsia="仿宋" w:hint="eastAsia"/>
                <w:sz w:val="24"/>
                <w:szCs w:val="18"/>
              </w:rPr>
              <w:t>日</w:t>
            </w:r>
            <w:r w:rsidRPr="0082380C">
              <w:rPr>
                <w:rFonts w:eastAsia="仿宋"/>
                <w:sz w:val="24"/>
                <w:szCs w:val="18"/>
              </w:rPr>
              <w:t>前完成</w:t>
            </w:r>
          </w:p>
        </w:tc>
      </w:tr>
      <w:tr w:rsidR="009C71DA" w:rsidRPr="0082380C" w:rsidTr="00C715C5">
        <w:tc>
          <w:tcPr>
            <w:tcW w:w="3964" w:type="dxa"/>
          </w:tcPr>
          <w:p w:rsidR="009C71DA" w:rsidRPr="0082380C" w:rsidRDefault="009C71DA" w:rsidP="00C715C5">
            <w:pPr>
              <w:spacing w:after="120"/>
              <w:rPr>
                <w:rFonts w:eastAsia="仿宋"/>
                <w:sz w:val="24"/>
                <w:szCs w:val="18"/>
              </w:rPr>
            </w:pPr>
            <w:r w:rsidRPr="0082380C">
              <w:rPr>
                <w:rFonts w:ascii="仿宋" w:eastAsia="仿宋" w:hAnsi="仿宋"/>
                <w:spacing w:val="8"/>
                <w:sz w:val="24"/>
                <w:szCs w:val="18"/>
              </w:rPr>
              <w:t>项目执行总体方案及计划</w:t>
            </w:r>
          </w:p>
        </w:tc>
        <w:tc>
          <w:tcPr>
            <w:tcW w:w="3261" w:type="dxa"/>
          </w:tcPr>
          <w:p w:rsidR="009C71DA" w:rsidRPr="0082380C" w:rsidRDefault="009C71DA" w:rsidP="00C715C5">
            <w:pPr>
              <w:spacing w:after="120"/>
              <w:rPr>
                <w:rFonts w:eastAsia="仿宋"/>
                <w:sz w:val="24"/>
                <w:szCs w:val="18"/>
              </w:rPr>
            </w:pPr>
            <w:r w:rsidRPr="0082380C">
              <w:rPr>
                <w:rFonts w:eastAsia="仿宋" w:hint="eastAsia"/>
                <w:sz w:val="24"/>
                <w:szCs w:val="18"/>
              </w:rPr>
              <w:t>2022</w:t>
            </w:r>
            <w:r w:rsidRPr="0082380C">
              <w:rPr>
                <w:rFonts w:eastAsia="仿宋" w:hint="eastAsia"/>
                <w:sz w:val="24"/>
                <w:szCs w:val="18"/>
              </w:rPr>
              <w:t>年</w:t>
            </w:r>
            <w:r w:rsidRPr="0082380C">
              <w:rPr>
                <w:rFonts w:eastAsia="仿宋" w:hint="eastAsia"/>
                <w:sz w:val="24"/>
                <w:szCs w:val="18"/>
              </w:rPr>
              <w:t>2</w:t>
            </w:r>
            <w:r w:rsidRPr="0082380C">
              <w:rPr>
                <w:rFonts w:eastAsia="仿宋" w:hint="eastAsia"/>
                <w:sz w:val="24"/>
                <w:szCs w:val="18"/>
              </w:rPr>
              <w:t>月</w:t>
            </w:r>
            <w:r w:rsidRPr="0082380C">
              <w:rPr>
                <w:rFonts w:eastAsia="仿宋" w:hint="eastAsia"/>
                <w:sz w:val="24"/>
                <w:szCs w:val="18"/>
              </w:rPr>
              <w:t>28</w:t>
            </w:r>
            <w:r w:rsidRPr="0082380C">
              <w:rPr>
                <w:rFonts w:eastAsia="仿宋" w:hint="eastAsia"/>
                <w:sz w:val="24"/>
                <w:szCs w:val="18"/>
              </w:rPr>
              <w:t>日前完成</w:t>
            </w:r>
          </w:p>
        </w:tc>
      </w:tr>
      <w:tr w:rsidR="009C71DA" w:rsidRPr="0082380C" w:rsidTr="00C715C5">
        <w:tc>
          <w:tcPr>
            <w:tcW w:w="3964" w:type="dxa"/>
          </w:tcPr>
          <w:p w:rsidR="009C71DA" w:rsidRPr="0082380C" w:rsidRDefault="009C71DA" w:rsidP="00C715C5">
            <w:pPr>
              <w:spacing w:after="120"/>
              <w:rPr>
                <w:rFonts w:eastAsia="仿宋"/>
                <w:sz w:val="24"/>
                <w:szCs w:val="18"/>
              </w:rPr>
            </w:pPr>
            <w:r w:rsidRPr="0082380C">
              <w:rPr>
                <w:rFonts w:eastAsia="仿宋" w:hint="eastAsia"/>
                <w:sz w:val="24"/>
                <w:szCs w:val="18"/>
              </w:rPr>
              <w:t>培训课程</w:t>
            </w:r>
          </w:p>
        </w:tc>
        <w:tc>
          <w:tcPr>
            <w:tcW w:w="3261" w:type="dxa"/>
          </w:tcPr>
          <w:p w:rsidR="009C71DA" w:rsidRPr="0082380C" w:rsidRDefault="009C71DA" w:rsidP="00C715C5">
            <w:pPr>
              <w:spacing w:after="120"/>
              <w:rPr>
                <w:rFonts w:eastAsia="仿宋"/>
                <w:sz w:val="24"/>
                <w:szCs w:val="18"/>
              </w:rPr>
            </w:pPr>
            <w:r w:rsidRPr="0082380C">
              <w:rPr>
                <w:rFonts w:eastAsia="仿宋" w:hint="eastAsia"/>
                <w:sz w:val="24"/>
                <w:szCs w:val="18"/>
              </w:rPr>
              <w:t>2022</w:t>
            </w:r>
            <w:r w:rsidRPr="0082380C">
              <w:rPr>
                <w:rFonts w:eastAsia="仿宋" w:hint="eastAsia"/>
                <w:sz w:val="24"/>
                <w:szCs w:val="18"/>
              </w:rPr>
              <w:t>年</w:t>
            </w:r>
            <w:r w:rsidRPr="0082380C">
              <w:rPr>
                <w:rFonts w:eastAsia="仿宋" w:hint="eastAsia"/>
                <w:sz w:val="24"/>
                <w:szCs w:val="18"/>
              </w:rPr>
              <w:t>5</w:t>
            </w:r>
            <w:r w:rsidRPr="0082380C">
              <w:rPr>
                <w:rFonts w:eastAsia="仿宋" w:hint="eastAsia"/>
                <w:sz w:val="24"/>
                <w:szCs w:val="18"/>
              </w:rPr>
              <w:t>月</w:t>
            </w:r>
            <w:r w:rsidRPr="0082380C">
              <w:rPr>
                <w:rFonts w:eastAsia="仿宋" w:hint="eastAsia"/>
                <w:sz w:val="24"/>
                <w:szCs w:val="18"/>
              </w:rPr>
              <w:t>31</w:t>
            </w:r>
            <w:r w:rsidRPr="0082380C">
              <w:rPr>
                <w:rFonts w:eastAsia="仿宋" w:hint="eastAsia"/>
                <w:sz w:val="24"/>
                <w:szCs w:val="18"/>
              </w:rPr>
              <w:t>日前</w:t>
            </w:r>
            <w:r w:rsidRPr="0082380C">
              <w:rPr>
                <w:rFonts w:eastAsia="仿宋"/>
                <w:sz w:val="24"/>
                <w:szCs w:val="18"/>
              </w:rPr>
              <w:t>完成</w:t>
            </w:r>
          </w:p>
        </w:tc>
      </w:tr>
      <w:tr w:rsidR="009C71DA" w:rsidRPr="0082380C" w:rsidTr="00C715C5">
        <w:tc>
          <w:tcPr>
            <w:tcW w:w="3964" w:type="dxa"/>
          </w:tcPr>
          <w:p w:rsidR="009C71DA" w:rsidRPr="0082380C" w:rsidRDefault="009C71DA" w:rsidP="00C715C5">
            <w:pPr>
              <w:spacing w:after="120"/>
              <w:rPr>
                <w:rFonts w:eastAsia="仿宋"/>
                <w:sz w:val="24"/>
                <w:szCs w:val="18"/>
              </w:rPr>
            </w:pPr>
            <w:r w:rsidRPr="0082380C">
              <w:rPr>
                <w:rFonts w:eastAsia="仿宋" w:hint="eastAsia"/>
                <w:sz w:val="24"/>
                <w:szCs w:val="18"/>
              </w:rPr>
              <w:t>收尾工作</w:t>
            </w:r>
          </w:p>
        </w:tc>
        <w:tc>
          <w:tcPr>
            <w:tcW w:w="3261" w:type="dxa"/>
          </w:tcPr>
          <w:p w:rsidR="009C71DA" w:rsidRPr="0082380C" w:rsidRDefault="009C71DA" w:rsidP="00C715C5">
            <w:pPr>
              <w:spacing w:after="120"/>
              <w:rPr>
                <w:rFonts w:eastAsia="仿宋"/>
                <w:sz w:val="24"/>
                <w:szCs w:val="18"/>
              </w:rPr>
            </w:pPr>
            <w:r w:rsidRPr="0082380C">
              <w:rPr>
                <w:rFonts w:eastAsia="仿宋" w:hint="eastAsia"/>
                <w:sz w:val="24"/>
                <w:szCs w:val="18"/>
              </w:rPr>
              <w:t>大运会收尾工作结束</w:t>
            </w:r>
          </w:p>
        </w:tc>
      </w:tr>
    </w:tbl>
    <w:p w:rsidR="009C71DA" w:rsidRPr="0082380C" w:rsidRDefault="009C71DA" w:rsidP="009C71DA">
      <w:pPr>
        <w:spacing w:after="120"/>
        <w:ind w:firstLineChars="100" w:firstLine="180"/>
        <w:rPr>
          <w:sz w:val="18"/>
          <w:szCs w:val="18"/>
        </w:rPr>
      </w:pPr>
    </w:p>
    <w:p w:rsidR="009C71DA" w:rsidRPr="0082380C" w:rsidRDefault="009C71DA" w:rsidP="009C71DA">
      <w:pPr>
        <w:tabs>
          <w:tab w:val="center" w:pos="4742"/>
        </w:tabs>
        <w:spacing w:line="360" w:lineRule="auto"/>
        <w:ind w:firstLineChars="200" w:firstLine="480"/>
        <w:rPr>
          <w:rFonts w:eastAsia="仿宋"/>
          <w:color w:val="000000" w:themeColor="text1"/>
          <w:sz w:val="24"/>
        </w:rPr>
      </w:pPr>
      <w:r w:rsidRPr="0082380C">
        <w:rPr>
          <w:rFonts w:eastAsia="仿宋"/>
          <w:color w:val="000000" w:themeColor="text1"/>
          <w:sz w:val="24"/>
        </w:rPr>
        <w:t>4.</w:t>
      </w:r>
      <w:r w:rsidRPr="0082380C">
        <w:rPr>
          <w:rFonts w:eastAsia="仿宋" w:hint="eastAsia"/>
          <w:color w:val="000000" w:themeColor="text1"/>
          <w:sz w:val="24"/>
        </w:rPr>
        <w:t xml:space="preserve">3. </w:t>
      </w:r>
      <w:r w:rsidRPr="0082380C">
        <w:rPr>
          <w:rFonts w:eastAsia="仿宋" w:hint="eastAsia"/>
          <w:color w:val="000000" w:themeColor="text1"/>
          <w:sz w:val="24"/>
        </w:rPr>
        <w:t>教材编制：</w:t>
      </w:r>
    </w:p>
    <w:p w:rsidR="009C71DA" w:rsidRPr="0082380C" w:rsidRDefault="009C71DA" w:rsidP="009C71DA">
      <w:pPr>
        <w:tabs>
          <w:tab w:val="center" w:pos="4742"/>
        </w:tabs>
        <w:spacing w:line="360" w:lineRule="auto"/>
        <w:ind w:firstLineChars="200" w:firstLine="480"/>
        <w:rPr>
          <w:rFonts w:eastAsia="仿宋"/>
          <w:color w:val="000000" w:themeColor="text1"/>
          <w:sz w:val="24"/>
        </w:rPr>
      </w:pPr>
      <w:r w:rsidRPr="0082380C">
        <w:rPr>
          <w:rFonts w:eastAsia="仿宋" w:hint="eastAsia"/>
          <w:color w:val="000000" w:themeColor="text1"/>
          <w:sz w:val="24"/>
        </w:rPr>
        <w:t>4.3.1.</w:t>
      </w:r>
      <w:r w:rsidRPr="0082380C">
        <w:rPr>
          <w:rFonts w:eastAsia="仿宋" w:hint="eastAsia"/>
          <w:color w:val="000000" w:themeColor="text1"/>
          <w:sz w:val="24"/>
        </w:rPr>
        <w:t>完成时间：</w:t>
      </w:r>
      <w:r w:rsidRPr="0082380C">
        <w:rPr>
          <w:rFonts w:eastAsia="仿宋" w:hint="eastAsia"/>
          <w:color w:val="000000" w:themeColor="text1"/>
          <w:sz w:val="24"/>
        </w:rPr>
        <w:t>2022</w:t>
      </w:r>
      <w:r w:rsidRPr="0082380C">
        <w:rPr>
          <w:rFonts w:eastAsia="仿宋" w:hint="eastAsia"/>
          <w:color w:val="000000" w:themeColor="text1"/>
          <w:sz w:val="24"/>
        </w:rPr>
        <w:t>年</w:t>
      </w:r>
      <w:r w:rsidRPr="0082380C">
        <w:rPr>
          <w:rFonts w:eastAsia="仿宋" w:hint="eastAsia"/>
          <w:color w:val="000000" w:themeColor="text1"/>
          <w:sz w:val="24"/>
        </w:rPr>
        <w:t>3</w:t>
      </w:r>
      <w:r w:rsidRPr="0082380C">
        <w:rPr>
          <w:rFonts w:eastAsia="仿宋" w:hint="eastAsia"/>
          <w:color w:val="000000" w:themeColor="text1"/>
          <w:sz w:val="24"/>
        </w:rPr>
        <w:t>月</w:t>
      </w:r>
      <w:r w:rsidRPr="0082380C">
        <w:rPr>
          <w:rFonts w:eastAsia="仿宋" w:hint="eastAsia"/>
          <w:color w:val="000000" w:themeColor="text1"/>
          <w:sz w:val="24"/>
        </w:rPr>
        <w:t>31</w:t>
      </w:r>
      <w:r w:rsidRPr="0082380C">
        <w:rPr>
          <w:rFonts w:eastAsia="仿宋" w:hint="eastAsia"/>
          <w:color w:val="000000" w:themeColor="text1"/>
          <w:sz w:val="24"/>
        </w:rPr>
        <w:t>日前完成。</w:t>
      </w:r>
    </w:p>
    <w:p w:rsidR="009C71DA" w:rsidRPr="0082380C" w:rsidRDefault="009C71DA" w:rsidP="009C71DA">
      <w:pPr>
        <w:tabs>
          <w:tab w:val="center" w:pos="4742"/>
        </w:tabs>
        <w:spacing w:line="360" w:lineRule="auto"/>
        <w:ind w:firstLineChars="200" w:firstLine="480"/>
        <w:rPr>
          <w:rFonts w:eastAsia="仿宋"/>
          <w:color w:val="000000" w:themeColor="text1"/>
          <w:sz w:val="24"/>
        </w:rPr>
      </w:pPr>
      <w:r w:rsidRPr="0082380C">
        <w:rPr>
          <w:rFonts w:eastAsia="仿宋" w:hint="eastAsia"/>
          <w:color w:val="000000" w:themeColor="text1"/>
          <w:sz w:val="24"/>
        </w:rPr>
        <w:t>4.3.2.</w:t>
      </w:r>
      <w:r w:rsidRPr="0082380C">
        <w:rPr>
          <w:rFonts w:eastAsia="仿宋" w:hint="eastAsia"/>
          <w:color w:val="000000" w:themeColor="text1"/>
          <w:sz w:val="24"/>
        </w:rPr>
        <w:t>内容：需适用于第</w:t>
      </w:r>
      <w:r w:rsidRPr="0082380C">
        <w:rPr>
          <w:rFonts w:eastAsia="仿宋" w:hint="eastAsia"/>
          <w:color w:val="000000" w:themeColor="text1"/>
          <w:sz w:val="24"/>
        </w:rPr>
        <w:t>31</w:t>
      </w:r>
      <w:r w:rsidRPr="0082380C">
        <w:rPr>
          <w:rFonts w:eastAsia="仿宋" w:hint="eastAsia"/>
          <w:color w:val="000000" w:themeColor="text1"/>
          <w:sz w:val="24"/>
        </w:rPr>
        <w:t>届世界大学生夏季运动会运动员村运行管理需要。内容包含《成都大运会大运村运行团队工作人员手册》、《大运村场馆运行知识基本读本》、《成都世界大学生运动会运动员村基本知识读本》、《大运村日常英语运用手册》等。</w:t>
      </w:r>
    </w:p>
    <w:p w:rsidR="009C71DA" w:rsidRPr="0082380C" w:rsidRDefault="009C71DA" w:rsidP="009C71DA">
      <w:pPr>
        <w:tabs>
          <w:tab w:val="center" w:pos="4742"/>
        </w:tabs>
        <w:spacing w:line="360" w:lineRule="auto"/>
        <w:ind w:firstLineChars="200" w:firstLine="480"/>
        <w:rPr>
          <w:rFonts w:eastAsia="仿宋"/>
          <w:color w:val="000000" w:themeColor="text1"/>
          <w:sz w:val="24"/>
        </w:rPr>
      </w:pPr>
      <w:r w:rsidRPr="0082380C">
        <w:rPr>
          <w:rFonts w:eastAsia="仿宋" w:hint="eastAsia"/>
          <w:color w:val="000000" w:themeColor="text1"/>
          <w:sz w:val="24"/>
        </w:rPr>
        <w:t>4.3.3.</w:t>
      </w:r>
      <w:r w:rsidRPr="0082380C">
        <w:rPr>
          <w:rFonts w:eastAsia="仿宋" w:hint="eastAsia"/>
          <w:color w:val="000000" w:themeColor="text1"/>
          <w:sz w:val="24"/>
        </w:rPr>
        <w:t>要求：每本教材不少于</w:t>
      </w:r>
      <w:r w:rsidRPr="0082380C">
        <w:rPr>
          <w:rFonts w:eastAsia="仿宋" w:hint="eastAsia"/>
          <w:color w:val="000000" w:themeColor="text1"/>
          <w:sz w:val="24"/>
        </w:rPr>
        <w:t>100</w:t>
      </w:r>
      <w:r w:rsidRPr="0082380C">
        <w:rPr>
          <w:rFonts w:eastAsia="仿宋" w:hint="eastAsia"/>
          <w:color w:val="000000" w:themeColor="text1"/>
          <w:sz w:val="24"/>
        </w:rPr>
        <w:t>页排版，图文并茂，字迹清晰，彩色打印汇编成册，每本教材需不少于</w:t>
      </w:r>
      <w:r w:rsidRPr="0082380C">
        <w:rPr>
          <w:rFonts w:eastAsia="仿宋" w:hint="eastAsia"/>
          <w:color w:val="000000" w:themeColor="text1"/>
          <w:sz w:val="24"/>
        </w:rPr>
        <w:t>100</w:t>
      </w:r>
      <w:r w:rsidRPr="0082380C">
        <w:rPr>
          <w:rFonts w:eastAsia="仿宋" w:hint="eastAsia"/>
          <w:color w:val="000000" w:themeColor="text1"/>
          <w:sz w:val="24"/>
        </w:rPr>
        <w:t>本留存。（根据培训工作实际需要，需双方协商，达成一致。）</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hint="eastAsia"/>
          <w:sz w:val="24"/>
        </w:rPr>
        <w:t>4</w:t>
      </w:r>
      <w:r w:rsidRPr="0082380C">
        <w:rPr>
          <w:rFonts w:eastAsia="仿宋"/>
          <w:sz w:val="24"/>
        </w:rPr>
        <w:t>.3</w:t>
      </w:r>
      <w:r w:rsidRPr="0082380C">
        <w:rPr>
          <w:rFonts w:eastAsia="仿宋" w:hint="eastAsia"/>
          <w:sz w:val="24"/>
        </w:rPr>
        <w:t xml:space="preserve">.4 </w:t>
      </w:r>
      <w:r w:rsidRPr="0082380C">
        <w:rPr>
          <w:rFonts w:eastAsia="仿宋" w:hint="eastAsia"/>
          <w:sz w:val="24"/>
        </w:rPr>
        <w:t>培训任务：从签订合同之日起至</w:t>
      </w:r>
      <w:r w:rsidRPr="0082380C">
        <w:rPr>
          <w:rFonts w:eastAsia="仿宋" w:hint="eastAsia"/>
          <w:sz w:val="24"/>
        </w:rPr>
        <w:t>2022</w:t>
      </w:r>
      <w:r w:rsidRPr="0082380C">
        <w:rPr>
          <w:rFonts w:eastAsia="仿宋" w:hint="eastAsia"/>
          <w:sz w:val="24"/>
        </w:rPr>
        <w:t>年</w:t>
      </w:r>
      <w:r w:rsidRPr="0082380C">
        <w:rPr>
          <w:rFonts w:eastAsia="仿宋" w:hint="eastAsia"/>
          <w:sz w:val="24"/>
        </w:rPr>
        <w:t>5</w:t>
      </w:r>
      <w:r w:rsidRPr="0082380C">
        <w:rPr>
          <w:rFonts w:eastAsia="仿宋" w:hint="eastAsia"/>
          <w:sz w:val="24"/>
        </w:rPr>
        <w:t>月</w:t>
      </w:r>
      <w:r w:rsidRPr="0082380C">
        <w:rPr>
          <w:rFonts w:eastAsia="仿宋" w:hint="eastAsia"/>
          <w:sz w:val="24"/>
        </w:rPr>
        <w:t>31</w:t>
      </w:r>
      <w:r w:rsidRPr="0082380C">
        <w:rPr>
          <w:rFonts w:eastAsia="仿宋" w:hint="eastAsia"/>
          <w:sz w:val="24"/>
        </w:rPr>
        <w:t>日前完成。其中，项目执行总体方案及计划于</w:t>
      </w:r>
      <w:r w:rsidRPr="0082380C">
        <w:rPr>
          <w:rFonts w:eastAsia="仿宋" w:hint="eastAsia"/>
          <w:sz w:val="24"/>
        </w:rPr>
        <w:t>2022</w:t>
      </w:r>
      <w:r w:rsidRPr="0082380C">
        <w:rPr>
          <w:rFonts w:eastAsia="仿宋" w:hint="eastAsia"/>
          <w:sz w:val="24"/>
        </w:rPr>
        <w:t>年</w:t>
      </w:r>
      <w:r w:rsidRPr="0082380C">
        <w:rPr>
          <w:rFonts w:eastAsia="仿宋" w:hint="eastAsia"/>
          <w:sz w:val="24"/>
        </w:rPr>
        <w:t>2</w:t>
      </w:r>
      <w:r w:rsidRPr="0082380C">
        <w:rPr>
          <w:rFonts w:eastAsia="仿宋" w:hint="eastAsia"/>
          <w:sz w:val="24"/>
        </w:rPr>
        <w:t>月</w:t>
      </w:r>
      <w:r w:rsidRPr="0082380C">
        <w:rPr>
          <w:rFonts w:eastAsia="仿宋" w:hint="eastAsia"/>
          <w:sz w:val="24"/>
        </w:rPr>
        <w:t>28</w:t>
      </w:r>
      <w:r w:rsidRPr="0082380C">
        <w:rPr>
          <w:rFonts w:eastAsia="仿宋" w:hint="eastAsia"/>
          <w:sz w:val="24"/>
        </w:rPr>
        <w:t>日前完成。</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sz w:val="24"/>
        </w:rPr>
        <w:t>4.4</w:t>
      </w:r>
      <w:r w:rsidRPr="0082380C">
        <w:rPr>
          <w:rFonts w:eastAsia="仿宋" w:hint="eastAsia"/>
          <w:sz w:val="24"/>
        </w:rPr>
        <w:t>.</w:t>
      </w:r>
      <w:r w:rsidRPr="0082380C">
        <w:rPr>
          <w:rFonts w:eastAsia="仿宋" w:hint="eastAsia"/>
          <w:sz w:val="24"/>
        </w:rPr>
        <w:t>付款方式：</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hint="eastAsia"/>
          <w:sz w:val="24"/>
        </w:rPr>
        <w:t>4</w:t>
      </w:r>
      <w:r w:rsidRPr="0082380C">
        <w:rPr>
          <w:rFonts w:eastAsia="仿宋"/>
          <w:sz w:val="24"/>
        </w:rPr>
        <w:t>.4.1.</w:t>
      </w:r>
      <w:r w:rsidR="00714847" w:rsidRPr="00714847">
        <w:rPr>
          <w:rFonts w:hint="eastAsia"/>
        </w:rPr>
        <w:t xml:space="preserve"> </w:t>
      </w:r>
      <w:r w:rsidR="00714847" w:rsidRPr="00714847">
        <w:rPr>
          <w:rFonts w:ascii="仿宋" w:eastAsia="仿宋" w:hAnsi="仿宋" w:hint="eastAsia"/>
          <w:spacing w:val="8"/>
          <w:sz w:val="24"/>
        </w:rPr>
        <w:t>自签订合同后15日内采购人向成交供应商支付合同总金额的40%款项作为首款，2022年3月31日前教材编制验收合格并收到发票后15日内支付合同总金额20%的款项，赛事结束供应商如约完成全部合同义务后，采购人对项目服务成果成效性进行评估（详</w:t>
      </w:r>
      <w:bookmarkStart w:id="1" w:name="_GoBack"/>
      <w:bookmarkEnd w:id="1"/>
      <w:r w:rsidR="00714847" w:rsidRPr="00714847">
        <w:rPr>
          <w:rFonts w:ascii="仿宋" w:eastAsia="仿宋" w:hAnsi="仿宋" w:hint="eastAsia"/>
          <w:spacing w:val="8"/>
          <w:sz w:val="24"/>
        </w:rPr>
        <w:t>见大运村人员培训成效考核办法），根据最终考核结果并收到发票后15日内向成交供应商支付尾款。</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hint="eastAsia"/>
          <w:sz w:val="24"/>
        </w:rPr>
        <w:t>4</w:t>
      </w:r>
      <w:r w:rsidRPr="0082380C">
        <w:rPr>
          <w:rFonts w:eastAsia="仿宋"/>
          <w:sz w:val="24"/>
        </w:rPr>
        <w:t>.4.2.</w:t>
      </w:r>
      <w:r w:rsidRPr="0082380C">
        <w:rPr>
          <w:rFonts w:eastAsia="仿宋" w:hint="eastAsia"/>
          <w:sz w:val="24"/>
        </w:rPr>
        <w:t>采购人每次付款前，供应商均应出具同等金额增值税发票，否则采购人有权顺延付款，且不承担违约或赔偿责任。</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sz w:val="24"/>
        </w:rPr>
        <w:t>4.5</w:t>
      </w:r>
      <w:r w:rsidRPr="0082380C">
        <w:rPr>
          <w:rFonts w:eastAsia="仿宋" w:hint="eastAsia"/>
          <w:sz w:val="24"/>
        </w:rPr>
        <w:t>.</w:t>
      </w:r>
      <w:r w:rsidRPr="0082380C">
        <w:rPr>
          <w:rFonts w:eastAsia="仿宋" w:hint="eastAsia"/>
          <w:sz w:val="24"/>
        </w:rPr>
        <w:t>验收标准</w:t>
      </w:r>
      <w:r w:rsidRPr="0082380C">
        <w:rPr>
          <w:rFonts w:eastAsia="仿宋" w:hint="eastAsia"/>
          <w:sz w:val="24"/>
        </w:rPr>
        <w:t>:</w:t>
      </w:r>
      <w:r w:rsidRPr="0082380C">
        <w:rPr>
          <w:rFonts w:eastAsia="仿宋" w:hint="eastAsia"/>
          <w:sz w:val="24"/>
        </w:rPr>
        <w:t>成交供应商与采购人应严格按照相关行业标准及财政部关于</w:t>
      </w:r>
      <w:r w:rsidRPr="0082380C">
        <w:rPr>
          <w:rFonts w:eastAsia="仿宋" w:hint="eastAsia"/>
          <w:sz w:val="24"/>
        </w:rPr>
        <w:lastRenderedPageBreak/>
        <w:t>进一步加强政府采购需求和履约验收管理的指导意见（财库〔</w:t>
      </w:r>
      <w:r w:rsidRPr="0082380C">
        <w:rPr>
          <w:rFonts w:eastAsia="仿宋" w:hint="eastAsia"/>
          <w:sz w:val="24"/>
        </w:rPr>
        <w:t>2016)205</w:t>
      </w:r>
      <w:r w:rsidRPr="0082380C">
        <w:rPr>
          <w:rFonts w:eastAsia="仿宋" w:hint="eastAsia"/>
          <w:sz w:val="24"/>
        </w:rPr>
        <w:t>号）相关规定执行的要求进行验收。</w:t>
      </w:r>
    </w:p>
    <w:p w:rsidR="009C71DA" w:rsidRPr="0082380C" w:rsidRDefault="009C71DA" w:rsidP="009C71DA">
      <w:pPr>
        <w:tabs>
          <w:tab w:val="center" w:pos="4742"/>
        </w:tabs>
        <w:spacing w:line="360" w:lineRule="auto"/>
        <w:ind w:firstLineChars="200" w:firstLine="480"/>
        <w:rPr>
          <w:rFonts w:eastAsia="仿宋"/>
          <w:sz w:val="24"/>
        </w:rPr>
      </w:pPr>
      <w:r w:rsidRPr="0082380C">
        <w:rPr>
          <w:rFonts w:eastAsia="仿宋"/>
          <w:sz w:val="24"/>
        </w:rPr>
        <w:t>4.6</w:t>
      </w:r>
      <w:r w:rsidRPr="0082380C">
        <w:rPr>
          <w:rFonts w:eastAsia="仿宋" w:hint="eastAsia"/>
          <w:sz w:val="24"/>
        </w:rPr>
        <w:t>.</w:t>
      </w:r>
      <w:r w:rsidRPr="0082380C">
        <w:rPr>
          <w:rFonts w:eastAsia="仿宋" w:hint="eastAsia"/>
          <w:sz w:val="24"/>
        </w:rPr>
        <w:t>培训总结收尾工作，具体时间按采购人要求为准。供应商应做好培训总结工作，整理移交相关培训工作组织实施的视频、图片、文字类相关档案材料等其它工作。</w:t>
      </w:r>
    </w:p>
    <w:p w:rsidR="009C71DA" w:rsidRPr="0082380C" w:rsidRDefault="009C71DA" w:rsidP="009C71DA">
      <w:pPr>
        <w:spacing w:line="360" w:lineRule="auto"/>
        <w:rPr>
          <w:rFonts w:eastAsia="仿宋"/>
          <w:sz w:val="24"/>
        </w:rPr>
      </w:pPr>
      <w:r w:rsidRPr="0082380C">
        <w:rPr>
          <w:rFonts w:eastAsia="仿宋" w:hint="eastAsia"/>
        </w:rPr>
        <w:t xml:space="preserve">    </w:t>
      </w:r>
      <w:r w:rsidRPr="0082380C">
        <w:rPr>
          <w:rFonts w:eastAsia="仿宋" w:hint="eastAsia"/>
          <w:sz w:val="24"/>
        </w:rPr>
        <w:t>4.7.</w:t>
      </w:r>
      <w:r w:rsidRPr="0082380C">
        <w:rPr>
          <w:rFonts w:eastAsia="仿宋" w:hint="eastAsia"/>
          <w:sz w:val="24"/>
        </w:rPr>
        <w:t>本项目所有保险、培训税费等相关费用均包含在报价中，采购人不承担成交价外的任何费用。（不含参培人员产生的餐费、住宿费和因疫情防控产生的其他费用。）供应商承诺在项目的培训过程中，凡出现事故，供应商依法承担相应法律责任和经济赔偿责任。</w:t>
      </w:r>
    </w:p>
    <w:p w:rsidR="009C71DA" w:rsidRPr="0082380C" w:rsidRDefault="009C71DA" w:rsidP="009C71DA">
      <w:pPr>
        <w:spacing w:line="360" w:lineRule="auto"/>
        <w:ind w:firstLineChars="200" w:firstLine="480"/>
        <w:rPr>
          <w:rFonts w:ascii="仿宋" w:eastAsia="仿宋" w:hAnsi="仿宋"/>
          <w:sz w:val="24"/>
        </w:rPr>
      </w:pPr>
      <w:r w:rsidRPr="0082380C">
        <w:rPr>
          <w:rFonts w:ascii="仿宋" w:eastAsia="仿宋" w:hAnsi="仿宋"/>
          <w:sz w:val="24"/>
        </w:rPr>
        <w:t>4.</w:t>
      </w:r>
      <w:r w:rsidRPr="0082380C">
        <w:rPr>
          <w:rFonts w:ascii="仿宋" w:eastAsia="仿宋" w:hAnsi="仿宋" w:hint="eastAsia"/>
          <w:sz w:val="24"/>
        </w:rPr>
        <w:t>8</w:t>
      </w:r>
      <w:r w:rsidRPr="0082380C">
        <w:rPr>
          <w:rFonts w:ascii="仿宋" w:eastAsia="仿宋" w:hAnsi="仿宋"/>
          <w:sz w:val="24"/>
        </w:rPr>
        <w:t>.</w:t>
      </w:r>
      <w:r w:rsidRPr="0082380C">
        <w:rPr>
          <w:rFonts w:ascii="仿宋" w:eastAsia="仿宋" w:hAnsi="仿宋" w:hint="eastAsia"/>
          <w:sz w:val="24"/>
        </w:rPr>
        <w:t>项目费用结算</w:t>
      </w:r>
    </w:p>
    <w:tbl>
      <w:tblPr>
        <w:tblStyle w:val="1"/>
        <w:tblpPr w:leftFromText="180" w:rightFromText="180" w:vertAnchor="text" w:horzAnchor="page" w:tblpX="2118" w:tblpY="154"/>
        <w:tblOverlap w:val="never"/>
        <w:tblW w:w="3543" w:type="pct"/>
        <w:tblLook w:val="04A0" w:firstRow="1" w:lastRow="0" w:firstColumn="1" w:lastColumn="0" w:noHBand="0" w:noVBand="1"/>
      </w:tblPr>
      <w:tblGrid>
        <w:gridCol w:w="1032"/>
        <w:gridCol w:w="2198"/>
        <w:gridCol w:w="2649"/>
      </w:tblGrid>
      <w:tr w:rsidR="009C71DA" w:rsidRPr="0082380C" w:rsidTr="00C715C5">
        <w:tc>
          <w:tcPr>
            <w:tcW w:w="878" w:type="pct"/>
          </w:tcPr>
          <w:p w:rsidR="009C71DA" w:rsidRPr="0082380C" w:rsidRDefault="009C71DA" w:rsidP="00C715C5">
            <w:pPr>
              <w:spacing w:line="360" w:lineRule="auto"/>
              <w:ind w:firstLineChars="100" w:firstLine="240"/>
              <w:rPr>
                <w:rFonts w:ascii="仿宋" w:eastAsia="仿宋" w:hAnsi="仿宋" w:cs="仿宋"/>
                <w:sz w:val="24"/>
              </w:rPr>
            </w:pPr>
            <w:r w:rsidRPr="0082380C">
              <w:rPr>
                <w:rFonts w:ascii="仿宋" w:eastAsia="仿宋" w:hAnsi="仿宋" w:cs="仿宋" w:hint="eastAsia"/>
                <w:sz w:val="24"/>
              </w:rPr>
              <w:t>序号</w:t>
            </w:r>
          </w:p>
        </w:tc>
        <w:tc>
          <w:tcPr>
            <w:tcW w:w="1868" w:type="pct"/>
          </w:tcPr>
          <w:p w:rsidR="009C71DA" w:rsidRPr="0082380C" w:rsidRDefault="009C71DA" w:rsidP="00C715C5">
            <w:pPr>
              <w:spacing w:line="360" w:lineRule="auto"/>
              <w:ind w:firstLine="480"/>
              <w:rPr>
                <w:rFonts w:ascii="仿宋" w:eastAsia="仿宋" w:hAnsi="仿宋" w:cs="仿宋"/>
                <w:sz w:val="24"/>
              </w:rPr>
            </w:pPr>
            <w:r w:rsidRPr="0082380C">
              <w:rPr>
                <w:rFonts w:ascii="仿宋" w:eastAsia="仿宋" w:hAnsi="仿宋" w:cs="仿宋" w:hint="eastAsia"/>
                <w:sz w:val="24"/>
              </w:rPr>
              <w:t>总参培人数</w:t>
            </w:r>
          </w:p>
        </w:tc>
        <w:tc>
          <w:tcPr>
            <w:tcW w:w="2252" w:type="pct"/>
          </w:tcPr>
          <w:p w:rsidR="009C71DA" w:rsidRPr="0082380C" w:rsidRDefault="009C71DA" w:rsidP="00C715C5">
            <w:pPr>
              <w:spacing w:line="360" w:lineRule="auto"/>
              <w:rPr>
                <w:rFonts w:ascii="仿宋" w:eastAsia="仿宋" w:hAnsi="仿宋" w:cs="仿宋"/>
                <w:sz w:val="24"/>
              </w:rPr>
            </w:pPr>
            <w:r w:rsidRPr="0082380C">
              <w:rPr>
                <w:rFonts w:ascii="仿宋" w:eastAsia="仿宋" w:hAnsi="仿宋" w:cs="仿宋" w:hint="eastAsia"/>
                <w:sz w:val="24"/>
              </w:rPr>
              <w:t>支付费用比例（中标价）</w:t>
            </w:r>
          </w:p>
        </w:tc>
      </w:tr>
      <w:tr w:rsidR="009C71DA" w:rsidRPr="0082380C" w:rsidTr="00C715C5">
        <w:tc>
          <w:tcPr>
            <w:tcW w:w="878" w:type="pct"/>
            <w:vAlign w:val="center"/>
          </w:tcPr>
          <w:p w:rsidR="009C71DA" w:rsidRPr="0082380C" w:rsidRDefault="009C71DA" w:rsidP="00C715C5">
            <w:pPr>
              <w:spacing w:line="360" w:lineRule="auto"/>
              <w:ind w:firstLine="480"/>
              <w:rPr>
                <w:rFonts w:ascii="仿宋" w:eastAsia="仿宋" w:hAnsi="仿宋" w:cs="仿宋"/>
                <w:sz w:val="24"/>
              </w:rPr>
            </w:pPr>
            <w:r w:rsidRPr="0082380C">
              <w:rPr>
                <w:rFonts w:ascii="仿宋" w:eastAsia="仿宋" w:hAnsi="仿宋" w:cs="仿宋" w:hint="eastAsia"/>
                <w:sz w:val="24"/>
              </w:rPr>
              <w:t>1</w:t>
            </w:r>
          </w:p>
        </w:tc>
        <w:tc>
          <w:tcPr>
            <w:tcW w:w="1868" w:type="pct"/>
            <w:vAlign w:val="center"/>
          </w:tcPr>
          <w:p w:rsidR="009C71DA" w:rsidRPr="0082380C" w:rsidRDefault="009C71DA" w:rsidP="00C715C5">
            <w:pPr>
              <w:spacing w:line="360" w:lineRule="auto"/>
              <w:jc w:val="center"/>
              <w:rPr>
                <w:rFonts w:ascii="仿宋" w:eastAsia="仿宋" w:hAnsi="仿宋" w:cs="仿宋"/>
                <w:sz w:val="24"/>
              </w:rPr>
            </w:pPr>
            <w:r w:rsidRPr="0082380C">
              <w:rPr>
                <w:rFonts w:ascii="仿宋" w:eastAsia="仿宋" w:hAnsi="仿宋" w:cs="仿宋" w:hint="eastAsia"/>
                <w:sz w:val="24"/>
              </w:rPr>
              <w:t>＜1000人</w:t>
            </w:r>
          </w:p>
        </w:tc>
        <w:tc>
          <w:tcPr>
            <w:tcW w:w="2252" w:type="pct"/>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90%</w:t>
            </w:r>
          </w:p>
        </w:tc>
      </w:tr>
      <w:tr w:rsidR="009C71DA" w:rsidRPr="0082380C" w:rsidTr="00C715C5">
        <w:tc>
          <w:tcPr>
            <w:tcW w:w="878" w:type="pct"/>
            <w:vAlign w:val="center"/>
          </w:tcPr>
          <w:p w:rsidR="009C71DA" w:rsidRPr="0082380C" w:rsidRDefault="009C71DA" w:rsidP="00C715C5">
            <w:pPr>
              <w:spacing w:line="360" w:lineRule="auto"/>
              <w:ind w:firstLineChars="200" w:firstLine="480"/>
              <w:rPr>
                <w:rFonts w:ascii="仿宋" w:eastAsia="仿宋" w:hAnsi="仿宋" w:cs="仿宋"/>
                <w:sz w:val="24"/>
              </w:rPr>
            </w:pPr>
            <w:r w:rsidRPr="0082380C">
              <w:rPr>
                <w:rFonts w:ascii="仿宋" w:eastAsia="仿宋" w:hAnsi="仿宋" w:cs="仿宋" w:hint="eastAsia"/>
                <w:sz w:val="24"/>
              </w:rPr>
              <w:t>2</w:t>
            </w:r>
          </w:p>
        </w:tc>
        <w:tc>
          <w:tcPr>
            <w:tcW w:w="1868" w:type="pct"/>
            <w:vAlign w:val="center"/>
          </w:tcPr>
          <w:p w:rsidR="009C71DA" w:rsidRPr="0082380C" w:rsidRDefault="009C71DA" w:rsidP="00C715C5">
            <w:pPr>
              <w:spacing w:line="360" w:lineRule="auto"/>
              <w:jc w:val="center"/>
              <w:rPr>
                <w:rFonts w:ascii="仿宋" w:eastAsia="仿宋" w:hAnsi="仿宋" w:cs="仿宋"/>
                <w:sz w:val="24"/>
              </w:rPr>
            </w:pPr>
            <w:r w:rsidRPr="0082380C">
              <w:rPr>
                <w:rFonts w:ascii="仿宋" w:eastAsia="仿宋" w:hAnsi="仿宋" w:cs="仿宋" w:hint="eastAsia"/>
                <w:sz w:val="24"/>
              </w:rPr>
              <w:t>1000-1200人</w:t>
            </w:r>
          </w:p>
        </w:tc>
        <w:tc>
          <w:tcPr>
            <w:tcW w:w="2252" w:type="pct"/>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95%</w:t>
            </w:r>
          </w:p>
        </w:tc>
      </w:tr>
      <w:tr w:rsidR="009C71DA" w:rsidRPr="0082380C" w:rsidTr="00C715C5">
        <w:tc>
          <w:tcPr>
            <w:tcW w:w="878" w:type="pct"/>
            <w:vAlign w:val="center"/>
          </w:tcPr>
          <w:p w:rsidR="009C71DA" w:rsidRPr="0082380C" w:rsidRDefault="009C71DA" w:rsidP="00C715C5">
            <w:pPr>
              <w:spacing w:line="360" w:lineRule="auto"/>
              <w:ind w:firstLine="480"/>
              <w:rPr>
                <w:rFonts w:ascii="仿宋" w:eastAsia="仿宋" w:hAnsi="仿宋" w:cs="仿宋"/>
                <w:sz w:val="24"/>
              </w:rPr>
            </w:pPr>
            <w:r w:rsidRPr="0082380C">
              <w:rPr>
                <w:rFonts w:ascii="仿宋" w:eastAsia="仿宋" w:hAnsi="仿宋" w:cs="仿宋" w:hint="eastAsia"/>
                <w:sz w:val="24"/>
              </w:rPr>
              <w:t>3</w:t>
            </w:r>
          </w:p>
        </w:tc>
        <w:tc>
          <w:tcPr>
            <w:tcW w:w="1868" w:type="pct"/>
            <w:vAlign w:val="center"/>
          </w:tcPr>
          <w:p w:rsidR="009C71DA" w:rsidRPr="0082380C" w:rsidRDefault="009C71DA" w:rsidP="00C715C5">
            <w:pPr>
              <w:spacing w:line="360" w:lineRule="auto"/>
              <w:jc w:val="center"/>
              <w:rPr>
                <w:rFonts w:ascii="仿宋" w:eastAsia="仿宋" w:hAnsi="仿宋" w:cs="仿宋"/>
                <w:sz w:val="24"/>
              </w:rPr>
            </w:pPr>
            <w:r w:rsidRPr="0082380C">
              <w:rPr>
                <w:rFonts w:ascii="仿宋" w:eastAsia="仿宋" w:hAnsi="仿宋" w:cs="仿宋" w:hint="eastAsia"/>
                <w:sz w:val="24"/>
              </w:rPr>
              <w:t>1200-1400人</w:t>
            </w:r>
          </w:p>
        </w:tc>
        <w:tc>
          <w:tcPr>
            <w:tcW w:w="2252" w:type="pct"/>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100%</w:t>
            </w:r>
          </w:p>
        </w:tc>
      </w:tr>
      <w:tr w:rsidR="009C71DA" w:rsidRPr="0082380C" w:rsidTr="00C715C5">
        <w:tc>
          <w:tcPr>
            <w:tcW w:w="878" w:type="pct"/>
            <w:vAlign w:val="center"/>
          </w:tcPr>
          <w:p w:rsidR="009C71DA" w:rsidRPr="0082380C" w:rsidRDefault="009C71DA" w:rsidP="00C715C5">
            <w:pPr>
              <w:spacing w:line="360" w:lineRule="auto"/>
              <w:ind w:firstLine="480"/>
              <w:rPr>
                <w:rFonts w:ascii="仿宋" w:eastAsia="仿宋" w:hAnsi="仿宋" w:cs="仿宋"/>
                <w:sz w:val="24"/>
              </w:rPr>
            </w:pPr>
            <w:r w:rsidRPr="0082380C">
              <w:rPr>
                <w:rFonts w:ascii="仿宋" w:eastAsia="仿宋" w:hAnsi="仿宋" w:cs="仿宋" w:hint="eastAsia"/>
                <w:sz w:val="24"/>
              </w:rPr>
              <w:t>4</w:t>
            </w:r>
          </w:p>
        </w:tc>
        <w:tc>
          <w:tcPr>
            <w:tcW w:w="1868" w:type="pct"/>
            <w:vAlign w:val="center"/>
          </w:tcPr>
          <w:p w:rsidR="009C71DA" w:rsidRPr="0082380C" w:rsidRDefault="009C71DA" w:rsidP="00C715C5">
            <w:pPr>
              <w:spacing w:line="360" w:lineRule="auto"/>
              <w:jc w:val="center"/>
              <w:rPr>
                <w:rFonts w:ascii="仿宋" w:eastAsia="仿宋" w:hAnsi="仿宋" w:cs="仿宋"/>
                <w:sz w:val="24"/>
              </w:rPr>
            </w:pPr>
            <w:r w:rsidRPr="0082380C">
              <w:rPr>
                <w:rFonts w:ascii="仿宋" w:eastAsia="仿宋" w:hAnsi="仿宋" w:cs="仿宋" w:hint="eastAsia"/>
                <w:sz w:val="24"/>
              </w:rPr>
              <w:t>＞1400人</w:t>
            </w:r>
          </w:p>
        </w:tc>
        <w:tc>
          <w:tcPr>
            <w:tcW w:w="2252" w:type="pct"/>
            <w:vAlign w:val="center"/>
          </w:tcPr>
          <w:p w:rsidR="009C71DA" w:rsidRPr="0082380C" w:rsidRDefault="009C71DA" w:rsidP="00C715C5">
            <w:pPr>
              <w:spacing w:line="360" w:lineRule="auto"/>
              <w:rPr>
                <w:rFonts w:ascii="仿宋" w:eastAsia="仿宋" w:hAnsi="仿宋" w:cs="仿宋"/>
                <w:sz w:val="24"/>
              </w:rPr>
            </w:pPr>
            <w:r w:rsidRPr="0082380C">
              <w:rPr>
                <w:rFonts w:ascii="仿宋" w:eastAsia="仿宋" w:hAnsi="仿宋" w:cs="仿宋" w:hint="eastAsia"/>
                <w:sz w:val="24"/>
              </w:rPr>
              <w:t>另行签订补充合同，金额不超过原合同的10%。</w:t>
            </w:r>
          </w:p>
        </w:tc>
      </w:tr>
    </w:tbl>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r w:rsidRPr="0082380C">
        <w:rPr>
          <w:rFonts w:ascii="仿宋" w:eastAsia="仿宋" w:hAnsi="仿宋"/>
          <w:sz w:val="24"/>
        </w:rPr>
        <w:t>4.</w:t>
      </w:r>
      <w:r w:rsidRPr="0082380C">
        <w:rPr>
          <w:rFonts w:ascii="仿宋" w:eastAsia="仿宋" w:hAnsi="仿宋" w:hint="eastAsia"/>
          <w:sz w:val="24"/>
        </w:rPr>
        <w:t>9.培训成效考核。</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评价内容主要包含两个层面，共计100分。</w:t>
      </w:r>
      <w:r w:rsidRPr="0082380C">
        <w:rPr>
          <w:rFonts w:ascii="仿宋" w:eastAsia="仿宋" w:hAnsi="仿宋" w:hint="eastAsia"/>
          <w:sz w:val="24"/>
        </w:rPr>
        <w:t>（详见《大运村人员基础培训服务项目成效考核实施》办法）</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w:t>
      </w:r>
      <w:r w:rsidRPr="0082380C">
        <w:rPr>
          <w:rFonts w:ascii="仿宋" w:eastAsia="仿宋" w:hAnsi="仿宋" w:cs="仿宋"/>
          <w:bCs/>
          <w:sz w:val="24"/>
        </w:rPr>
        <w:t>.</w:t>
      </w:r>
      <w:r w:rsidRPr="0082380C">
        <w:rPr>
          <w:rFonts w:ascii="仿宋" w:eastAsia="仿宋" w:hAnsi="仿宋" w:cs="仿宋" w:hint="eastAsia"/>
          <w:bCs/>
          <w:sz w:val="24"/>
        </w:rPr>
        <w:t>9</w:t>
      </w:r>
      <w:r w:rsidRPr="0082380C">
        <w:rPr>
          <w:rFonts w:ascii="仿宋" w:eastAsia="仿宋" w:hAnsi="仿宋" w:cs="仿宋"/>
          <w:bCs/>
          <w:sz w:val="24"/>
        </w:rPr>
        <w:t>.1</w:t>
      </w:r>
      <w:r w:rsidRPr="0082380C">
        <w:rPr>
          <w:rFonts w:ascii="仿宋" w:eastAsia="仿宋" w:hAnsi="仿宋" w:cs="仿宋" w:hint="eastAsia"/>
          <w:bCs/>
          <w:sz w:val="24"/>
        </w:rPr>
        <w:t>.基础分60分。该项培训以招标文件要求及项目合同约定内容为前提，完成既定培训工作，包括但不限于教材编制情况、培训内容设计、培训学时落实、培训组织与实施。</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w:t>
      </w:r>
      <w:r w:rsidRPr="0082380C">
        <w:rPr>
          <w:rFonts w:ascii="仿宋" w:eastAsia="仿宋" w:hAnsi="仿宋" w:cs="仿宋"/>
          <w:bCs/>
          <w:sz w:val="24"/>
        </w:rPr>
        <w:t>.</w:t>
      </w:r>
      <w:r w:rsidRPr="0082380C">
        <w:rPr>
          <w:rFonts w:ascii="仿宋" w:eastAsia="仿宋" w:hAnsi="仿宋" w:cs="仿宋" w:hint="eastAsia"/>
          <w:bCs/>
          <w:sz w:val="24"/>
        </w:rPr>
        <w:t>9</w:t>
      </w:r>
      <w:r w:rsidRPr="0082380C">
        <w:rPr>
          <w:rFonts w:ascii="仿宋" w:eastAsia="仿宋" w:hAnsi="仿宋" w:cs="仿宋"/>
          <w:bCs/>
          <w:sz w:val="24"/>
        </w:rPr>
        <w:t>.2</w:t>
      </w:r>
      <w:r w:rsidRPr="0082380C">
        <w:rPr>
          <w:rFonts w:ascii="仿宋" w:eastAsia="仿宋" w:hAnsi="仿宋" w:cs="仿宋" w:hint="eastAsia"/>
          <w:bCs/>
          <w:sz w:val="24"/>
        </w:rPr>
        <w:t>.增值分40分。根据教材编制情况和培训期间的教学实施情况、学员学习成效、培训管理、服务满意度及收尾工作进行综合评定。</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4.9.3.考核时间：大运会结束。</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w:t>
      </w:r>
      <w:r w:rsidRPr="0082380C">
        <w:rPr>
          <w:rFonts w:ascii="仿宋" w:eastAsia="仿宋" w:hAnsi="仿宋" w:cs="仿宋"/>
          <w:bCs/>
          <w:sz w:val="24"/>
        </w:rPr>
        <w:t>.</w:t>
      </w:r>
      <w:r w:rsidRPr="0082380C">
        <w:rPr>
          <w:rFonts w:ascii="仿宋" w:eastAsia="仿宋" w:hAnsi="仿宋" w:cs="仿宋" w:hint="eastAsia"/>
          <w:bCs/>
          <w:sz w:val="24"/>
        </w:rPr>
        <w:t>10.考核指标</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w:t>
      </w:r>
      <w:r w:rsidRPr="0082380C">
        <w:rPr>
          <w:rFonts w:ascii="仿宋" w:eastAsia="仿宋" w:hAnsi="仿宋" w:cs="仿宋"/>
          <w:bCs/>
          <w:sz w:val="24"/>
        </w:rPr>
        <w:t>.</w:t>
      </w:r>
      <w:r w:rsidRPr="0082380C">
        <w:rPr>
          <w:rFonts w:ascii="仿宋" w:eastAsia="仿宋" w:hAnsi="仿宋" w:cs="仿宋" w:hint="eastAsia"/>
          <w:bCs/>
          <w:sz w:val="24"/>
        </w:rPr>
        <w:t>10</w:t>
      </w:r>
      <w:r w:rsidRPr="0082380C">
        <w:rPr>
          <w:rFonts w:ascii="仿宋" w:eastAsia="仿宋" w:hAnsi="仿宋" w:cs="仿宋"/>
          <w:bCs/>
          <w:sz w:val="24"/>
        </w:rPr>
        <w:t>.1.</w:t>
      </w:r>
      <w:r w:rsidRPr="0082380C">
        <w:rPr>
          <w:rFonts w:ascii="仿宋" w:eastAsia="仿宋" w:hAnsi="仿宋" w:cs="仿宋" w:hint="eastAsia"/>
          <w:bCs/>
          <w:sz w:val="24"/>
        </w:rPr>
        <w:t>基础分指标</w:t>
      </w:r>
    </w:p>
    <w:p w:rsidR="009C71DA" w:rsidRPr="0082380C" w:rsidRDefault="009C71DA" w:rsidP="009C71DA">
      <w:pPr>
        <w:spacing w:line="360" w:lineRule="auto"/>
        <w:ind w:firstLineChars="200" w:firstLine="480"/>
        <w:rPr>
          <w:rFonts w:ascii="仿宋" w:eastAsia="仿宋" w:hAnsi="仿宋" w:cs="仿宋"/>
          <w:bCs/>
          <w:sz w:val="24"/>
        </w:rPr>
      </w:pPr>
    </w:p>
    <w:p w:rsidR="009C71DA" w:rsidRPr="0082380C" w:rsidRDefault="009C71DA" w:rsidP="009C71DA">
      <w:pPr>
        <w:spacing w:line="360" w:lineRule="auto"/>
        <w:ind w:firstLineChars="200" w:firstLine="480"/>
        <w:rPr>
          <w:rFonts w:ascii="仿宋" w:eastAsia="仿宋" w:hAnsi="仿宋" w:cs="仿宋"/>
          <w:bCs/>
          <w:sz w:val="24"/>
        </w:rPr>
      </w:pPr>
    </w:p>
    <w:tbl>
      <w:tblPr>
        <w:tblStyle w:val="1"/>
        <w:tblW w:w="7614" w:type="dxa"/>
        <w:jc w:val="center"/>
        <w:tblLook w:val="04A0" w:firstRow="1" w:lastRow="0" w:firstColumn="1" w:lastColumn="0" w:noHBand="0" w:noVBand="1"/>
      </w:tblPr>
      <w:tblGrid>
        <w:gridCol w:w="759"/>
        <w:gridCol w:w="1715"/>
        <w:gridCol w:w="4171"/>
        <w:gridCol w:w="969"/>
      </w:tblGrid>
      <w:tr w:rsidR="009C71DA" w:rsidRPr="0082380C" w:rsidTr="00C715C5">
        <w:trPr>
          <w:jc w:val="center"/>
        </w:trPr>
        <w:tc>
          <w:tcPr>
            <w:tcW w:w="759" w:type="dxa"/>
            <w:vAlign w:val="center"/>
          </w:tcPr>
          <w:p w:rsidR="009C71DA" w:rsidRPr="0082380C" w:rsidRDefault="009C71DA" w:rsidP="00C715C5">
            <w:pPr>
              <w:spacing w:line="500" w:lineRule="exact"/>
              <w:jc w:val="center"/>
              <w:rPr>
                <w:rFonts w:ascii="仿宋" w:eastAsia="仿宋" w:hAnsi="仿宋" w:cs="仿宋"/>
                <w:sz w:val="24"/>
                <w:lang w:bidi="zh-CN"/>
              </w:rPr>
            </w:pPr>
            <w:r w:rsidRPr="0082380C">
              <w:rPr>
                <w:rFonts w:ascii="仿宋" w:eastAsia="仿宋" w:hAnsi="仿宋" w:cs="仿宋" w:hint="eastAsia"/>
                <w:sz w:val="24"/>
                <w:lang w:bidi="zh-CN"/>
              </w:rPr>
              <w:t>序号</w:t>
            </w:r>
          </w:p>
        </w:tc>
        <w:tc>
          <w:tcPr>
            <w:tcW w:w="1715" w:type="dxa"/>
            <w:vAlign w:val="center"/>
          </w:tcPr>
          <w:p w:rsidR="009C71DA" w:rsidRPr="0082380C" w:rsidRDefault="009C71DA" w:rsidP="00C715C5">
            <w:pPr>
              <w:spacing w:line="500" w:lineRule="exact"/>
              <w:jc w:val="center"/>
              <w:rPr>
                <w:rFonts w:ascii="仿宋" w:eastAsia="仿宋" w:hAnsi="仿宋" w:cs="仿宋"/>
                <w:sz w:val="24"/>
                <w:lang w:bidi="zh-CN"/>
              </w:rPr>
            </w:pPr>
            <w:r w:rsidRPr="0082380C">
              <w:rPr>
                <w:rFonts w:ascii="仿宋" w:eastAsia="仿宋" w:hAnsi="仿宋" w:cs="仿宋" w:hint="eastAsia"/>
                <w:sz w:val="24"/>
                <w:lang w:bidi="zh-CN"/>
              </w:rPr>
              <w:t>评估指标</w:t>
            </w:r>
          </w:p>
        </w:tc>
        <w:tc>
          <w:tcPr>
            <w:tcW w:w="4171" w:type="dxa"/>
            <w:vAlign w:val="center"/>
          </w:tcPr>
          <w:p w:rsidR="009C71DA" w:rsidRPr="0082380C" w:rsidRDefault="009C71DA" w:rsidP="00C715C5">
            <w:pPr>
              <w:spacing w:line="500" w:lineRule="exact"/>
              <w:jc w:val="center"/>
              <w:rPr>
                <w:rFonts w:ascii="仿宋" w:eastAsia="仿宋" w:hAnsi="仿宋" w:cs="仿宋"/>
                <w:sz w:val="24"/>
                <w:lang w:bidi="zh-CN"/>
              </w:rPr>
            </w:pPr>
            <w:r w:rsidRPr="0082380C">
              <w:rPr>
                <w:rFonts w:ascii="仿宋" w:eastAsia="仿宋" w:hAnsi="仿宋" w:cs="仿宋" w:hint="eastAsia"/>
                <w:sz w:val="24"/>
                <w:lang w:bidi="zh-CN"/>
              </w:rPr>
              <w:t>指标描述</w:t>
            </w:r>
          </w:p>
        </w:tc>
        <w:tc>
          <w:tcPr>
            <w:tcW w:w="969" w:type="dxa"/>
            <w:vAlign w:val="center"/>
          </w:tcPr>
          <w:p w:rsidR="009C71DA" w:rsidRPr="0082380C" w:rsidRDefault="009C71DA" w:rsidP="00C715C5">
            <w:pPr>
              <w:spacing w:line="500" w:lineRule="exact"/>
              <w:jc w:val="center"/>
              <w:rPr>
                <w:rFonts w:ascii="仿宋" w:eastAsia="仿宋" w:hAnsi="仿宋" w:cs="仿宋"/>
                <w:sz w:val="24"/>
                <w:lang w:bidi="zh-CN"/>
              </w:rPr>
            </w:pPr>
            <w:r w:rsidRPr="0082380C">
              <w:rPr>
                <w:rFonts w:ascii="仿宋" w:eastAsia="仿宋" w:hAnsi="仿宋" w:cs="仿宋" w:hint="eastAsia"/>
                <w:sz w:val="24"/>
                <w:lang w:bidi="zh-CN"/>
              </w:rPr>
              <w:t>分值</w:t>
            </w:r>
          </w:p>
        </w:tc>
      </w:tr>
      <w:tr w:rsidR="009C71DA" w:rsidRPr="0082380C" w:rsidTr="00C715C5">
        <w:trPr>
          <w:trHeight w:val="2936"/>
          <w:jc w:val="center"/>
        </w:trPr>
        <w:tc>
          <w:tcPr>
            <w:tcW w:w="75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1</w:t>
            </w:r>
          </w:p>
        </w:tc>
        <w:tc>
          <w:tcPr>
            <w:tcW w:w="1715"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教材编制</w:t>
            </w:r>
          </w:p>
        </w:tc>
        <w:tc>
          <w:tcPr>
            <w:tcW w:w="3402" w:type="dxa"/>
          </w:tcPr>
          <w:p w:rsidR="009C71DA" w:rsidRPr="0082380C" w:rsidRDefault="009C71DA" w:rsidP="00C715C5">
            <w:pPr>
              <w:spacing w:line="500" w:lineRule="exact"/>
              <w:rPr>
                <w:rFonts w:ascii="仿宋" w:eastAsia="仿宋" w:hAnsi="仿宋" w:cs="仿宋"/>
                <w:szCs w:val="21"/>
                <w:lang w:bidi="zh-CN"/>
              </w:rPr>
            </w:pPr>
            <w:r w:rsidRPr="0082380C">
              <w:rPr>
                <w:rFonts w:ascii="仿宋" w:eastAsia="仿宋" w:hAnsi="仿宋" w:cs="仿宋" w:hint="eastAsia"/>
                <w:szCs w:val="21"/>
                <w:lang w:bidi="zh-CN"/>
              </w:rPr>
              <w:t>完成4本教材的编制（2分）；每本排版不少于100页（规格大小根据实际需要协商）（2分）；图文并茂、字迹清晰、彩色打印汇编成册（2分）；每本教材需不少于100本留存（2分）；内容参考学习性强，适用于成都大运村实际情况，具有一定的指导性和专业性（2分）。</w:t>
            </w:r>
          </w:p>
        </w:tc>
        <w:tc>
          <w:tcPr>
            <w:tcW w:w="96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10分</w:t>
            </w:r>
          </w:p>
        </w:tc>
      </w:tr>
      <w:tr w:rsidR="009C71DA" w:rsidRPr="0082380C" w:rsidTr="00C715C5">
        <w:trPr>
          <w:jc w:val="center"/>
        </w:trPr>
        <w:tc>
          <w:tcPr>
            <w:tcW w:w="75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2</w:t>
            </w:r>
          </w:p>
        </w:tc>
        <w:tc>
          <w:tcPr>
            <w:tcW w:w="1715"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培训内容设计</w:t>
            </w:r>
          </w:p>
        </w:tc>
        <w:tc>
          <w:tcPr>
            <w:tcW w:w="4171" w:type="dxa"/>
            <w:vAlign w:val="center"/>
          </w:tcPr>
          <w:p w:rsidR="009C71DA" w:rsidRPr="0082380C" w:rsidRDefault="009C71DA" w:rsidP="00C715C5">
            <w:pPr>
              <w:spacing w:line="500" w:lineRule="exact"/>
              <w:jc w:val="left"/>
              <w:rPr>
                <w:rFonts w:ascii="仿宋" w:eastAsia="仿宋" w:hAnsi="仿宋" w:cs="仿宋"/>
                <w:szCs w:val="21"/>
                <w:lang w:bidi="zh-CN"/>
              </w:rPr>
            </w:pPr>
            <w:r w:rsidRPr="0082380C">
              <w:rPr>
                <w:rFonts w:ascii="仿宋" w:eastAsia="仿宋" w:hAnsi="仿宋" w:cs="仿宋" w:hint="eastAsia"/>
                <w:szCs w:val="21"/>
                <w:lang w:bidi="zh-CN"/>
              </w:rPr>
              <w:t>培训内容应包含基础理论内容（5分）、通用知识内容（5分）、大运村运行（5分）等内容（包括但不限于培训计划内容）。</w:t>
            </w:r>
          </w:p>
        </w:tc>
        <w:tc>
          <w:tcPr>
            <w:tcW w:w="96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15分</w:t>
            </w:r>
          </w:p>
        </w:tc>
      </w:tr>
      <w:tr w:rsidR="009C71DA" w:rsidRPr="0082380C" w:rsidTr="00C715C5">
        <w:trPr>
          <w:jc w:val="center"/>
        </w:trPr>
        <w:tc>
          <w:tcPr>
            <w:tcW w:w="75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3</w:t>
            </w:r>
          </w:p>
        </w:tc>
        <w:tc>
          <w:tcPr>
            <w:tcW w:w="1715"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培训学时落实</w:t>
            </w:r>
          </w:p>
        </w:tc>
        <w:tc>
          <w:tcPr>
            <w:tcW w:w="4171" w:type="dxa"/>
            <w:vAlign w:val="center"/>
          </w:tcPr>
          <w:p w:rsidR="009C71DA" w:rsidRPr="0082380C" w:rsidRDefault="009C71DA" w:rsidP="00C715C5">
            <w:pPr>
              <w:spacing w:line="500" w:lineRule="exact"/>
              <w:jc w:val="left"/>
              <w:rPr>
                <w:rFonts w:ascii="仿宋" w:eastAsia="仿宋" w:hAnsi="仿宋" w:cs="仿宋"/>
                <w:szCs w:val="21"/>
                <w:lang w:bidi="zh-CN"/>
              </w:rPr>
            </w:pPr>
            <w:r w:rsidRPr="0082380C">
              <w:rPr>
                <w:rFonts w:ascii="仿宋" w:eastAsia="仿宋" w:hAnsi="仿宋" w:cs="仿宋" w:hint="eastAsia"/>
                <w:szCs w:val="21"/>
                <w:lang w:bidi="zh-CN"/>
              </w:rPr>
              <w:t>管理人员不低于48学时（8分）、工作人员不低于33学时（6分）、志愿者不低于12学时（6分）（每门培训课程不低于3学时）。</w:t>
            </w:r>
          </w:p>
        </w:tc>
        <w:tc>
          <w:tcPr>
            <w:tcW w:w="96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20分</w:t>
            </w:r>
          </w:p>
        </w:tc>
      </w:tr>
      <w:tr w:rsidR="009C71DA" w:rsidRPr="0082380C" w:rsidTr="00C715C5">
        <w:trPr>
          <w:jc w:val="center"/>
        </w:trPr>
        <w:tc>
          <w:tcPr>
            <w:tcW w:w="75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4</w:t>
            </w:r>
          </w:p>
        </w:tc>
        <w:tc>
          <w:tcPr>
            <w:tcW w:w="1715"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培训组织与实施</w:t>
            </w:r>
          </w:p>
        </w:tc>
        <w:tc>
          <w:tcPr>
            <w:tcW w:w="4171" w:type="dxa"/>
            <w:vAlign w:val="center"/>
          </w:tcPr>
          <w:p w:rsidR="009C71DA" w:rsidRPr="0082380C" w:rsidRDefault="009C71DA" w:rsidP="00C715C5">
            <w:pPr>
              <w:spacing w:line="500" w:lineRule="exact"/>
              <w:jc w:val="left"/>
              <w:rPr>
                <w:rFonts w:ascii="仿宋" w:eastAsia="仿宋" w:hAnsi="仿宋" w:cs="仿宋"/>
                <w:szCs w:val="21"/>
                <w:lang w:bidi="zh-CN"/>
              </w:rPr>
            </w:pPr>
            <w:r w:rsidRPr="0082380C">
              <w:rPr>
                <w:rFonts w:ascii="仿宋" w:eastAsia="仿宋" w:hAnsi="仿宋" w:cs="仿宋" w:hint="eastAsia"/>
                <w:szCs w:val="21"/>
                <w:lang w:bidi="zh-CN"/>
              </w:rPr>
              <w:t>有健全的管理制度（5分）、配齐管理及服务人员（5分）、提供必要的学习资料、收集培训过程材料等（5分）。</w:t>
            </w:r>
          </w:p>
        </w:tc>
        <w:tc>
          <w:tcPr>
            <w:tcW w:w="969" w:type="dxa"/>
            <w:vAlign w:val="center"/>
          </w:tcPr>
          <w:p w:rsidR="009C71DA" w:rsidRPr="0082380C" w:rsidRDefault="009C71DA" w:rsidP="00C715C5">
            <w:pPr>
              <w:spacing w:line="500" w:lineRule="exact"/>
              <w:jc w:val="center"/>
              <w:rPr>
                <w:rFonts w:ascii="仿宋" w:eastAsia="仿宋" w:hAnsi="仿宋" w:cs="仿宋"/>
                <w:szCs w:val="21"/>
                <w:lang w:bidi="zh-CN"/>
              </w:rPr>
            </w:pPr>
            <w:r w:rsidRPr="0082380C">
              <w:rPr>
                <w:rFonts w:ascii="仿宋" w:eastAsia="仿宋" w:hAnsi="仿宋" w:cs="仿宋" w:hint="eastAsia"/>
                <w:szCs w:val="21"/>
                <w:lang w:bidi="zh-CN"/>
              </w:rPr>
              <w:t>15分</w:t>
            </w:r>
          </w:p>
        </w:tc>
      </w:tr>
    </w:tbl>
    <w:p w:rsidR="009C71DA" w:rsidRPr="0082380C" w:rsidRDefault="009C71DA" w:rsidP="009C71DA">
      <w:pPr>
        <w:spacing w:line="360" w:lineRule="auto"/>
        <w:ind w:firstLineChars="200" w:firstLine="480"/>
        <w:rPr>
          <w:rFonts w:ascii="仿宋" w:eastAsia="仿宋" w:hAnsi="仿宋" w:cs="仿宋"/>
          <w:bCs/>
          <w:sz w:val="24"/>
        </w:rPr>
      </w:pP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4</w:t>
      </w:r>
      <w:r w:rsidRPr="0082380C">
        <w:rPr>
          <w:rFonts w:ascii="仿宋" w:eastAsia="仿宋" w:hAnsi="仿宋" w:cs="仿宋"/>
          <w:bCs/>
          <w:sz w:val="24"/>
        </w:rPr>
        <w:t>.</w:t>
      </w:r>
      <w:r w:rsidRPr="0082380C">
        <w:rPr>
          <w:rFonts w:ascii="仿宋" w:eastAsia="仿宋" w:hAnsi="仿宋" w:cs="仿宋" w:hint="eastAsia"/>
          <w:bCs/>
          <w:sz w:val="24"/>
        </w:rPr>
        <w:t>10</w:t>
      </w:r>
      <w:r w:rsidRPr="0082380C">
        <w:rPr>
          <w:rFonts w:ascii="仿宋" w:eastAsia="仿宋" w:hAnsi="仿宋" w:cs="仿宋"/>
          <w:bCs/>
          <w:sz w:val="24"/>
        </w:rPr>
        <w:t>.2.</w:t>
      </w:r>
      <w:r w:rsidRPr="0082380C">
        <w:rPr>
          <w:rFonts w:ascii="仿宋" w:eastAsia="仿宋" w:hAnsi="仿宋" w:cs="仿宋" w:hint="eastAsia"/>
          <w:bCs/>
          <w:sz w:val="24"/>
        </w:rPr>
        <w:t>增值分指标</w:t>
      </w:r>
    </w:p>
    <w:p w:rsidR="009C71DA" w:rsidRPr="0082380C" w:rsidRDefault="009C71DA" w:rsidP="009C71DA">
      <w:pPr>
        <w:spacing w:line="360" w:lineRule="auto"/>
        <w:ind w:firstLineChars="200" w:firstLine="480"/>
        <w:rPr>
          <w:rFonts w:ascii="仿宋" w:eastAsia="仿宋" w:hAnsi="仿宋" w:cs="仿宋"/>
          <w:bCs/>
          <w:sz w:val="24"/>
        </w:rPr>
      </w:pPr>
      <w:r w:rsidRPr="0082380C">
        <w:rPr>
          <w:rFonts w:ascii="仿宋" w:eastAsia="仿宋" w:hAnsi="仿宋" w:cs="仿宋" w:hint="eastAsia"/>
          <w:bCs/>
          <w:sz w:val="24"/>
        </w:rPr>
        <w:t>培训成效评估指标共有6个指标，具体指标如下表：</w:t>
      </w:r>
    </w:p>
    <w:tbl>
      <w:tblPr>
        <w:tblStyle w:val="1"/>
        <w:tblpPr w:leftFromText="180" w:rightFromText="180" w:vertAnchor="text" w:horzAnchor="page" w:tblpX="1841" w:tblpY="25"/>
        <w:tblOverlap w:val="never"/>
        <w:tblW w:w="0" w:type="auto"/>
        <w:tblLayout w:type="fixed"/>
        <w:tblLook w:val="04A0" w:firstRow="1" w:lastRow="0" w:firstColumn="1" w:lastColumn="0" w:noHBand="0" w:noVBand="1"/>
      </w:tblPr>
      <w:tblGrid>
        <w:gridCol w:w="684"/>
        <w:gridCol w:w="1556"/>
        <w:gridCol w:w="5271"/>
        <w:gridCol w:w="804"/>
      </w:tblGrid>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序号</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指标</w:t>
            </w:r>
          </w:p>
        </w:tc>
        <w:tc>
          <w:tcPr>
            <w:tcW w:w="5271"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指标描述</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分值</w:t>
            </w:r>
          </w:p>
        </w:tc>
      </w:tr>
      <w:tr w:rsidR="009C71DA" w:rsidRPr="0082380C" w:rsidTr="00C715C5">
        <w:trPr>
          <w:trHeight w:val="810"/>
        </w:trPr>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1</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教材编制</w:t>
            </w:r>
          </w:p>
        </w:tc>
        <w:tc>
          <w:tcPr>
            <w:tcW w:w="5271" w:type="dxa"/>
            <w:vAlign w:val="center"/>
          </w:tcPr>
          <w:p w:rsidR="009C71DA" w:rsidRPr="0082380C" w:rsidRDefault="009C71DA" w:rsidP="00C715C5">
            <w:pPr>
              <w:spacing w:line="500" w:lineRule="exact"/>
              <w:rPr>
                <w:rFonts w:ascii="仿宋" w:eastAsia="仿宋" w:hAnsi="仿宋" w:cs="仿宋"/>
                <w:szCs w:val="21"/>
              </w:rPr>
            </w:pPr>
            <w:r w:rsidRPr="0082380C">
              <w:rPr>
                <w:rFonts w:ascii="仿宋" w:eastAsia="仿宋" w:hAnsi="仿宋" w:cs="仿宋" w:hint="eastAsia"/>
                <w:szCs w:val="21"/>
                <w:lang w:bidi="zh-CN"/>
              </w:rPr>
              <w:t>教材汇编精美（2分），纸质质量好（1分），教材汇编100页以上（2分）。</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5</w:t>
            </w:r>
          </w:p>
        </w:tc>
      </w:tr>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2</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培训教学实施</w:t>
            </w:r>
          </w:p>
        </w:tc>
        <w:tc>
          <w:tcPr>
            <w:tcW w:w="5271" w:type="dxa"/>
            <w:vAlign w:val="center"/>
          </w:tcPr>
          <w:p w:rsidR="009C71DA" w:rsidRPr="0082380C" w:rsidRDefault="009C71DA" w:rsidP="00C715C5">
            <w:pPr>
              <w:spacing w:line="500" w:lineRule="exact"/>
              <w:rPr>
                <w:rFonts w:ascii="仿宋" w:eastAsia="仿宋" w:hAnsi="仿宋" w:cs="仿宋"/>
                <w:szCs w:val="21"/>
              </w:rPr>
            </w:pPr>
            <w:r w:rsidRPr="0082380C">
              <w:rPr>
                <w:rFonts w:ascii="仿宋" w:eastAsia="仿宋" w:hAnsi="仿宋" w:cs="仿宋" w:hint="eastAsia"/>
                <w:szCs w:val="21"/>
              </w:rPr>
              <w:t>培训安排时间合理（2分）；培训内容全面系统、针对性强、具有实际操作指导性（3分）。</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5</w:t>
            </w:r>
          </w:p>
        </w:tc>
      </w:tr>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3</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培训学习成效</w:t>
            </w:r>
          </w:p>
        </w:tc>
        <w:tc>
          <w:tcPr>
            <w:tcW w:w="5271" w:type="dxa"/>
            <w:vAlign w:val="center"/>
          </w:tcPr>
          <w:p w:rsidR="009C71DA" w:rsidRPr="0082380C" w:rsidRDefault="009C71DA" w:rsidP="00C715C5">
            <w:pPr>
              <w:spacing w:line="500" w:lineRule="exact"/>
              <w:rPr>
                <w:rFonts w:ascii="仿宋" w:eastAsia="仿宋" w:hAnsi="仿宋" w:cs="仿宋"/>
                <w:szCs w:val="21"/>
                <w:lang w:bidi="zh-CN"/>
              </w:rPr>
            </w:pPr>
            <w:r w:rsidRPr="0082380C">
              <w:rPr>
                <w:rFonts w:ascii="仿宋" w:eastAsia="仿宋" w:hAnsi="仿宋" w:cs="仿宋" w:hint="eastAsia"/>
                <w:szCs w:val="21"/>
              </w:rPr>
              <w:t>参培人员满意度调查达90%满意。</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5</w:t>
            </w:r>
          </w:p>
        </w:tc>
      </w:tr>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lastRenderedPageBreak/>
              <w:t>4</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参培人员考核</w:t>
            </w:r>
          </w:p>
        </w:tc>
        <w:tc>
          <w:tcPr>
            <w:tcW w:w="5271" w:type="dxa"/>
            <w:vAlign w:val="center"/>
          </w:tcPr>
          <w:p w:rsidR="009C71DA" w:rsidRPr="0082380C" w:rsidRDefault="009C71DA" w:rsidP="00C715C5">
            <w:pPr>
              <w:spacing w:line="500" w:lineRule="exact"/>
              <w:rPr>
                <w:rFonts w:ascii="仿宋" w:eastAsia="仿宋" w:hAnsi="仿宋" w:cs="仿宋"/>
                <w:szCs w:val="21"/>
                <w:lang w:bidi="zh-CN"/>
              </w:rPr>
            </w:pPr>
            <w:r w:rsidRPr="0082380C">
              <w:rPr>
                <w:rFonts w:ascii="仿宋" w:eastAsia="仿宋" w:hAnsi="仿宋" w:cs="仿宋" w:hint="eastAsia"/>
                <w:szCs w:val="21"/>
                <w:lang w:bidi="zh-CN"/>
              </w:rPr>
              <w:t>参培人员考核合格达95%。</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10</w:t>
            </w:r>
          </w:p>
        </w:tc>
      </w:tr>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5</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管理与服务</w:t>
            </w:r>
          </w:p>
        </w:tc>
        <w:tc>
          <w:tcPr>
            <w:tcW w:w="5271" w:type="dxa"/>
            <w:vAlign w:val="center"/>
          </w:tcPr>
          <w:p w:rsidR="009C71DA" w:rsidRPr="0082380C" w:rsidRDefault="009C71DA" w:rsidP="00C715C5">
            <w:pPr>
              <w:spacing w:line="500" w:lineRule="exact"/>
              <w:rPr>
                <w:rFonts w:ascii="仿宋" w:eastAsia="仿宋" w:hAnsi="仿宋" w:cs="仿宋"/>
                <w:szCs w:val="21"/>
                <w:lang w:bidi="zh-CN"/>
              </w:rPr>
            </w:pPr>
            <w:r w:rsidRPr="0082380C">
              <w:rPr>
                <w:rFonts w:ascii="仿宋" w:eastAsia="仿宋" w:hAnsi="仿宋" w:cs="仿宋" w:hint="eastAsia"/>
                <w:szCs w:val="21"/>
              </w:rPr>
              <w:t>管理服务团队配置完备；考勤制度落实到位；培训全过程无投诉。</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10</w:t>
            </w:r>
          </w:p>
        </w:tc>
      </w:tr>
      <w:tr w:rsidR="009C71DA" w:rsidRPr="0082380C" w:rsidTr="00C715C5">
        <w:tc>
          <w:tcPr>
            <w:tcW w:w="68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6</w:t>
            </w:r>
          </w:p>
        </w:tc>
        <w:tc>
          <w:tcPr>
            <w:tcW w:w="1556"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收尾工作</w:t>
            </w:r>
          </w:p>
        </w:tc>
        <w:tc>
          <w:tcPr>
            <w:tcW w:w="5271" w:type="dxa"/>
            <w:vAlign w:val="center"/>
          </w:tcPr>
          <w:p w:rsidR="009C71DA" w:rsidRPr="0082380C" w:rsidRDefault="009C71DA" w:rsidP="00C715C5">
            <w:pPr>
              <w:spacing w:line="500" w:lineRule="exact"/>
              <w:rPr>
                <w:rFonts w:ascii="仿宋" w:eastAsia="仿宋" w:hAnsi="仿宋" w:cs="仿宋"/>
                <w:szCs w:val="21"/>
                <w:lang w:bidi="zh-CN"/>
              </w:rPr>
            </w:pPr>
            <w:r w:rsidRPr="0082380C">
              <w:rPr>
                <w:rFonts w:ascii="仿宋" w:eastAsia="仿宋" w:hAnsi="仿宋" w:cs="仿宋" w:hint="eastAsia"/>
                <w:szCs w:val="21"/>
              </w:rPr>
              <w:t>培训过程性材料齐全，按要求完成收尾工作材料归档。</w:t>
            </w:r>
          </w:p>
        </w:tc>
        <w:tc>
          <w:tcPr>
            <w:tcW w:w="804" w:type="dxa"/>
            <w:vAlign w:val="center"/>
          </w:tcPr>
          <w:p w:rsidR="009C71DA" w:rsidRPr="0082380C" w:rsidRDefault="009C71DA" w:rsidP="00C715C5">
            <w:pPr>
              <w:spacing w:line="500" w:lineRule="exact"/>
              <w:jc w:val="center"/>
              <w:rPr>
                <w:rFonts w:ascii="仿宋" w:eastAsia="仿宋" w:hAnsi="仿宋" w:cs="仿宋"/>
                <w:szCs w:val="21"/>
              </w:rPr>
            </w:pPr>
            <w:r w:rsidRPr="0082380C">
              <w:rPr>
                <w:rFonts w:ascii="仿宋" w:eastAsia="仿宋" w:hAnsi="仿宋" w:cs="仿宋" w:hint="eastAsia"/>
                <w:szCs w:val="21"/>
              </w:rPr>
              <w:t>5</w:t>
            </w:r>
          </w:p>
        </w:tc>
      </w:tr>
    </w:tbl>
    <w:p w:rsidR="009C71DA" w:rsidRPr="0082380C" w:rsidRDefault="009C71DA" w:rsidP="009C71DA">
      <w:pPr>
        <w:spacing w:line="360" w:lineRule="auto"/>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p>
    <w:p w:rsidR="009C71DA" w:rsidRPr="0082380C" w:rsidRDefault="009C71DA" w:rsidP="009C71DA">
      <w:pPr>
        <w:spacing w:line="360" w:lineRule="auto"/>
        <w:ind w:firstLineChars="200" w:firstLine="480"/>
        <w:rPr>
          <w:rFonts w:ascii="仿宋" w:eastAsia="仿宋" w:hAnsi="仿宋"/>
          <w:sz w:val="24"/>
        </w:rPr>
      </w:pPr>
      <w:r w:rsidRPr="0082380C">
        <w:rPr>
          <w:rFonts w:ascii="仿宋" w:eastAsia="仿宋" w:hAnsi="仿宋"/>
          <w:sz w:val="24"/>
        </w:rPr>
        <w:t>4.</w:t>
      </w:r>
      <w:r w:rsidRPr="0082380C">
        <w:rPr>
          <w:rFonts w:ascii="仿宋" w:eastAsia="仿宋" w:hAnsi="仿宋" w:hint="eastAsia"/>
          <w:sz w:val="24"/>
        </w:rPr>
        <w:t>10</w:t>
      </w:r>
      <w:r w:rsidRPr="0082380C">
        <w:rPr>
          <w:rFonts w:ascii="仿宋" w:eastAsia="仿宋" w:hAnsi="仿宋"/>
          <w:sz w:val="24"/>
        </w:rPr>
        <w:t>.3.</w:t>
      </w:r>
      <w:r w:rsidRPr="0082380C">
        <w:rPr>
          <w:rFonts w:ascii="仿宋" w:eastAsia="仿宋" w:hAnsi="仿宋" w:hint="eastAsia"/>
          <w:sz w:val="24"/>
        </w:rPr>
        <w:t>考核结果</w:t>
      </w:r>
    </w:p>
    <w:tbl>
      <w:tblPr>
        <w:tblStyle w:val="1"/>
        <w:tblpPr w:leftFromText="180" w:rightFromText="180" w:vertAnchor="text" w:horzAnchor="page" w:tblpX="2216" w:tblpY="11"/>
        <w:tblOverlap w:val="never"/>
        <w:tblW w:w="0" w:type="auto"/>
        <w:tblLook w:val="04A0" w:firstRow="1" w:lastRow="0" w:firstColumn="1" w:lastColumn="0" w:noHBand="0" w:noVBand="1"/>
      </w:tblPr>
      <w:tblGrid>
        <w:gridCol w:w="1380"/>
        <w:gridCol w:w="3082"/>
        <w:gridCol w:w="2843"/>
      </w:tblGrid>
      <w:tr w:rsidR="009C71DA" w:rsidRPr="0082380C" w:rsidTr="00C715C5">
        <w:tc>
          <w:tcPr>
            <w:tcW w:w="1380"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序号</w:t>
            </w:r>
          </w:p>
        </w:tc>
        <w:tc>
          <w:tcPr>
            <w:tcW w:w="3082"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档次考核得分</w:t>
            </w:r>
          </w:p>
        </w:tc>
        <w:tc>
          <w:tcPr>
            <w:tcW w:w="2843"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实际支付费用比例（中标价）</w:t>
            </w:r>
          </w:p>
        </w:tc>
      </w:tr>
      <w:tr w:rsidR="009C71DA" w:rsidRPr="0082380C" w:rsidTr="00C715C5">
        <w:tc>
          <w:tcPr>
            <w:tcW w:w="1380"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1</w:t>
            </w:r>
          </w:p>
        </w:tc>
        <w:tc>
          <w:tcPr>
            <w:tcW w:w="3082"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得分≥90分</w:t>
            </w:r>
          </w:p>
        </w:tc>
        <w:tc>
          <w:tcPr>
            <w:tcW w:w="2843"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100%</w:t>
            </w:r>
          </w:p>
        </w:tc>
      </w:tr>
      <w:tr w:rsidR="009C71DA" w:rsidRPr="0082380C" w:rsidTr="00C715C5">
        <w:tc>
          <w:tcPr>
            <w:tcW w:w="1380"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2</w:t>
            </w:r>
          </w:p>
        </w:tc>
        <w:tc>
          <w:tcPr>
            <w:tcW w:w="3082"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90分＞得分≥80分</w:t>
            </w:r>
          </w:p>
        </w:tc>
        <w:tc>
          <w:tcPr>
            <w:tcW w:w="2843"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90%</w:t>
            </w:r>
          </w:p>
        </w:tc>
      </w:tr>
      <w:tr w:rsidR="009C71DA" w:rsidRPr="0082380C" w:rsidTr="00C715C5">
        <w:tc>
          <w:tcPr>
            <w:tcW w:w="1380"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3</w:t>
            </w:r>
          </w:p>
        </w:tc>
        <w:tc>
          <w:tcPr>
            <w:tcW w:w="3082"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80＞得分≥70分</w:t>
            </w:r>
          </w:p>
        </w:tc>
        <w:tc>
          <w:tcPr>
            <w:tcW w:w="2843" w:type="dxa"/>
            <w:vAlign w:val="center"/>
          </w:tcPr>
          <w:p w:rsidR="009C71DA" w:rsidRPr="0082380C" w:rsidRDefault="009C71DA" w:rsidP="00C715C5">
            <w:pPr>
              <w:spacing w:line="360" w:lineRule="auto"/>
              <w:ind w:firstLine="480"/>
              <w:jc w:val="center"/>
              <w:rPr>
                <w:rFonts w:ascii="仿宋" w:eastAsia="仿宋" w:hAnsi="仿宋" w:cs="仿宋"/>
                <w:sz w:val="24"/>
              </w:rPr>
            </w:pPr>
            <w:r w:rsidRPr="0082380C">
              <w:rPr>
                <w:rFonts w:ascii="仿宋" w:eastAsia="仿宋" w:hAnsi="仿宋" w:cs="仿宋" w:hint="eastAsia"/>
                <w:sz w:val="24"/>
              </w:rPr>
              <w:t>80%</w:t>
            </w:r>
          </w:p>
        </w:tc>
      </w:tr>
    </w:tbl>
    <w:p w:rsidR="00657841" w:rsidRDefault="00657841"/>
    <w:sectPr w:rsidR="006578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33" w:rsidRDefault="007B1A33" w:rsidP="009C71DA">
      <w:r>
        <w:separator/>
      </w:r>
    </w:p>
  </w:endnote>
  <w:endnote w:type="continuationSeparator" w:id="0">
    <w:p w:rsidR="007B1A33" w:rsidRDefault="007B1A33" w:rsidP="009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33" w:rsidRDefault="007B1A33" w:rsidP="009C71DA">
      <w:r>
        <w:separator/>
      </w:r>
    </w:p>
  </w:footnote>
  <w:footnote w:type="continuationSeparator" w:id="0">
    <w:p w:rsidR="007B1A33" w:rsidRDefault="007B1A33" w:rsidP="009C7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35"/>
    <w:rsid w:val="0033672F"/>
    <w:rsid w:val="004E1378"/>
    <w:rsid w:val="005A3E35"/>
    <w:rsid w:val="00657841"/>
    <w:rsid w:val="00714847"/>
    <w:rsid w:val="007B1A33"/>
    <w:rsid w:val="007E45B9"/>
    <w:rsid w:val="009C71DA"/>
    <w:rsid w:val="00AB1218"/>
    <w:rsid w:val="00BF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211C1-1FE8-4636-B189-2005334D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1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1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71DA"/>
    <w:rPr>
      <w:sz w:val="18"/>
      <w:szCs w:val="18"/>
    </w:rPr>
  </w:style>
  <w:style w:type="paragraph" w:styleId="a4">
    <w:name w:val="footer"/>
    <w:basedOn w:val="a"/>
    <w:link w:val="Char0"/>
    <w:uiPriority w:val="99"/>
    <w:unhideWhenUsed/>
    <w:rsid w:val="009C71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71DA"/>
    <w:rPr>
      <w:sz w:val="18"/>
      <w:szCs w:val="18"/>
    </w:rPr>
  </w:style>
  <w:style w:type="table" w:customStyle="1" w:styleId="1">
    <w:name w:val="网格型1"/>
    <w:basedOn w:val="a1"/>
    <w:qFormat/>
    <w:rsid w:val="009C71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918</Words>
  <Characters>5239</Characters>
  <Application>Microsoft Office Word</Application>
  <DocSecurity>0</DocSecurity>
  <Lines>43</Lines>
  <Paragraphs>12</Paragraphs>
  <ScaleCrop>false</ScaleCrop>
  <Company>Sky123.Org</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5</cp:revision>
  <dcterms:created xsi:type="dcterms:W3CDTF">2022-02-09T02:32:00Z</dcterms:created>
  <dcterms:modified xsi:type="dcterms:W3CDTF">2022-02-09T08:51:00Z</dcterms:modified>
</cp:coreProperties>
</file>