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67" w:rsidRPr="00EF7A67" w:rsidRDefault="00EF7A67" w:rsidP="00EF7A67">
      <w:pPr>
        <w:pStyle w:val="2"/>
        <w:spacing w:line="400" w:lineRule="exact"/>
        <w:ind w:firstLineChars="98" w:firstLine="315"/>
        <w:jc w:val="center"/>
        <w:rPr>
          <w:rFonts w:ascii="仿宋" w:eastAsia="仿宋" w:hAnsi="仿宋"/>
          <w:szCs w:val="24"/>
        </w:rPr>
      </w:pPr>
      <w:bookmarkStart w:id="0" w:name="_GoBack"/>
      <w:bookmarkEnd w:id="0"/>
      <w:r w:rsidRPr="00EF7A67">
        <w:rPr>
          <w:rFonts w:ascii="仿宋" w:eastAsia="仿宋" w:hAnsi="仿宋" w:hint="eastAsia"/>
          <w:szCs w:val="24"/>
        </w:rPr>
        <w:t>采购需求</w:t>
      </w:r>
    </w:p>
    <w:p w:rsidR="00EF7A67" w:rsidRPr="00442BE4" w:rsidRDefault="00EF7A67" w:rsidP="00EF7A67">
      <w:pPr>
        <w:pStyle w:val="2"/>
        <w:spacing w:line="400" w:lineRule="exact"/>
        <w:ind w:firstLineChars="98" w:firstLine="236"/>
        <w:rPr>
          <w:rFonts w:ascii="仿宋" w:eastAsia="仿宋" w:hAnsi="仿宋"/>
          <w:b w:val="0"/>
          <w:sz w:val="24"/>
          <w:szCs w:val="24"/>
        </w:rPr>
      </w:pPr>
      <w:r w:rsidRPr="00442BE4">
        <w:rPr>
          <w:rFonts w:ascii="仿宋" w:eastAsia="仿宋" w:hAnsi="仿宋" w:hint="eastAsia"/>
          <w:sz w:val="24"/>
          <w:szCs w:val="24"/>
        </w:rPr>
        <w:t xml:space="preserve">一. </w:t>
      </w:r>
      <w:r w:rsidRPr="00442BE4">
        <w:rPr>
          <w:rFonts w:ascii="仿宋" w:eastAsia="仿宋" w:hAnsi="仿宋" w:hint="eastAsia"/>
          <w:b w:val="0"/>
          <w:sz w:val="24"/>
          <w:szCs w:val="24"/>
        </w:rPr>
        <w:t>项目概述</w:t>
      </w:r>
    </w:p>
    <w:p w:rsidR="00EF7A67" w:rsidRPr="00442BE4" w:rsidRDefault="00EF7A67" w:rsidP="00EF7A67">
      <w:pPr>
        <w:spacing w:line="400" w:lineRule="exact"/>
        <w:ind w:firstLineChars="200" w:firstLine="480"/>
        <w:jc w:val="left"/>
        <w:rPr>
          <w:rFonts w:ascii="仿宋" w:eastAsia="仿宋" w:hAnsi="仿宋"/>
          <w:sz w:val="24"/>
        </w:rPr>
      </w:pPr>
      <w:r w:rsidRPr="00442BE4">
        <w:rPr>
          <w:rFonts w:ascii="仿宋" w:eastAsia="仿宋" w:hAnsi="仿宋" w:hint="eastAsia"/>
          <w:sz w:val="24"/>
        </w:rPr>
        <w:t>1、本项目共一个包，采购成都市龙泉驿区第一人民医院医用计量器具检定校准服务供应商一名。</w:t>
      </w:r>
    </w:p>
    <w:p w:rsidR="00EF7A67" w:rsidRPr="00442BE4" w:rsidRDefault="00EF7A67" w:rsidP="00EF7A67">
      <w:pPr>
        <w:spacing w:line="400" w:lineRule="exact"/>
        <w:ind w:firstLineChars="200" w:firstLine="480"/>
        <w:jc w:val="left"/>
        <w:rPr>
          <w:rFonts w:ascii="仿宋" w:eastAsia="仿宋" w:hAnsi="仿宋"/>
          <w:sz w:val="24"/>
        </w:rPr>
      </w:pPr>
      <w:r w:rsidRPr="00442BE4">
        <w:rPr>
          <w:rFonts w:ascii="仿宋" w:eastAsia="仿宋" w:hAnsi="仿宋" w:hint="eastAsia"/>
          <w:bCs/>
          <w:sz w:val="24"/>
        </w:rPr>
        <w:t>标的</w:t>
      </w:r>
      <w:r w:rsidRPr="00442BE4">
        <w:rPr>
          <w:rFonts w:ascii="仿宋" w:eastAsia="仿宋" w:hAnsi="仿宋" w:hint="eastAsia"/>
          <w:sz w:val="24"/>
        </w:rPr>
        <w:t>名称</w:t>
      </w:r>
      <w:r w:rsidRPr="00442BE4">
        <w:rPr>
          <w:rFonts w:ascii="仿宋" w:eastAsia="仿宋" w:hAnsi="仿宋"/>
          <w:b/>
          <w:bCs/>
          <w:sz w:val="24"/>
        </w:rPr>
        <w:t>：</w:t>
      </w:r>
      <w:r w:rsidRPr="00442BE4">
        <w:rPr>
          <w:rFonts w:ascii="仿宋" w:eastAsia="仿宋" w:hAnsi="仿宋" w:hint="eastAsia"/>
          <w:bCs/>
          <w:sz w:val="24"/>
        </w:rPr>
        <w:t>成都市龙泉驿区第一人民医院医用计量器具校准服务</w:t>
      </w:r>
      <w:r w:rsidRPr="00442BE4">
        <w:rPr>
          <w:rFonts w:ascii="仿宋" w:eastAsia="仿宋" w:hAnsi="仿宋" w:hint="eastAsia"/>
          <w:b/>
          <w:bCs/>
          <w:sz w:val="24"/>
        </w:rPr>
        <w:t>，</w:t>
      </w:r>
      <w:r w:rsidRPr="00442BE4">
        <w:rPr>
          <w:rFonts w:ascii="仿宋" w:eastAsia="仿宋" w:hAnsi="仿宋" w:hint="eastAsia"/>
          <w:bCs/>
          <w:sz w:val="24"/>
        </w:rPr>
        <w:t>所属行业：</w:t>
      </w:r>
      <w:r w:rsidRPr="00442BE4">
        <w:rPr>
          <w:rFonts w:ascii="仿宋" w:eastAsia="仿宋" w:hAnsi="仿宋" w:hint="eastAsia"/>
          <w:sz w:val="24"/>
        </w:rPr>
        <w:t>其他未列明行业。</w:t>
      </w:r>
    </w:p>
    <w:p w:rsidR="00EF7A67" w:rsidRPr="00442BE4" w:rsidRDefault="00EF7A67" w:rsidP="00EF7A67">
      <w:pPr>
        <w:spacing w:line="400" w:lineRule="exact"/>
        <w:ind w:firstLineChars="200" w:firstLine="480"/>
        <w:jc w:val="left"/>
        <w:rPr>
          <w:rFonts w:ascii="仿宋" w:eastAsia="仿宋" w:hAnsi="仿宋"/>
          <w:bCs/>
          <w:sz w:val="24"/>
        </w:rPr>
      </w:pPr>
      <w:r w:rsidRPr="00442BE4">
        <w:rPr>
          <w:rFonts w:ascii="仿宋" w:eastAsia="仿宋" w:hAnsi="仿宋"/>
          <w:bCs/>
          <w:sz w:val="24"/>
        </w:rPr>
        <w:t>2</w:t>
      </w:r>
      <w:r w:rsidRPr="00442BE4">
        <w:rPr>
          <w:rFonts w:ascii="仿宋" w:eastAsia="仿宋" w:hAnsi="仿宋" w:hint="eastAsia"/>
          <w:bCs/>
          <w:sz w:val="24"/>
        </w:rPr>
        <w:t>、成都市龙泉驿区第一人民医院设备资产约</w:t>
      </w:r>
      <w:r w:rsidRPr="00442BE4">
        <w:rPr>
          <w:rFonts w:ascii="仿宋" w:eastAsia="仿宋" w:hAnsi="仿宋"/>
          <w:bCs/>
          <w:sz w:val="24"/>
        </w:rPr>
        <w:t>3.4</w:t>
      </w:r>
      <w:r w:rsidRPr="00442BE4">
        <w:rPr>
          <w:rFonts w:ascii="仿宋" w:eastAsia="仿宋" w:hAnsi="仿宋" w:hint="eastAsia"/>
          <w:bCs/>
          <w:sz w:val="24"/>
        </w:rPr>
        <w:t>亿，计量设备数量约为</w:t>
      </w:r>
      <w:r w:rsidRPr="00442BE4">
        <w:rPr>
          <w:rFonts w:ascii="仿宋" w:eastAsia="仿宋" w:hAnsi="仿宋"/>
          <w:bCs/>
          <w:sz w:val="24"/>
        </w:rPr>
        <w:t>2000</w:t>
      </w:r>
      <w:r w:rsidRPr="00442BE4">
        <w:rPr>
          <w:rFonts w:ascii="仿宋" w:eastAsia="仿宋" w:hAnsi="仿宋" w:hint="eastAsia"/>
          <w:bCs/>
          <w:sz w:val="24"/>
        </w:rPr>
        <w:t>余台（套），设备类别见附表一《拟计量设备类别清单》。</w:t>
      </w:r>
    </w:p>
    <w:p w:rsidR="00EF7A67" w:rsidRPr="00442BE4" w:rsidRDefault="00EF7A67" w:rsidP="00EF7A67">
      <w:pPr>
        <w:spacing w:line="400" w:lineRule="exact"/>
        <w:ind w:firstLineChars="49" w:firstLine="118"/>
        <w:jc w:val="left"/>
        <w:rPr>
          <w:rFonts w:ascii="仿宋" w:eastAsia="仿宋" w:hAnsi="仿宋"/>
          <w:sz w:val="24"/>
        </w:rPr>
      </w:pPr>
      <w:r w:rsidRPr="00442BE4">
        <w:rPr>
          <w:rFonts w:ascii="仿宋" w:eastAsia="仿宋" w:hAnsi="仿宋" w:hint="eastAsia"/>
          <w:sz w:val="24"/>
        </w:rPr>
        <w:t>附表一：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4150"/>
        <w:gridCol w:w="2982"/>
      </w:tblGrid>
      <w:tr w:rsidR="00EF7A67" w:rsidRPr="00442BE4" w:rsidTr="00470350">
        <w:trPr>
          <w:trHeight w:hRule="exact" w:val="397"/>
        </w:trPr>
        <w:tc>
          <w:tcPr>
            <w:tcW w:w="5000" w:type="pct"/>
            <w:gridSpan w:val="3"/>
            <w:vAlign w:val="center"/>
          </w:tcPr>
          <w:p w:rsidR="00EF7A67" w:rsidRPr="00442BE4" w:rsidRDefault="00EF7A67" w:rsidP="00470350">
            <w:pPr>
              <w:spacing w:line="360" w:lineRule="auto"/>
              <w:jc w:val="center"/>
              <w:rPr>
                <w:rFonts w:ascii="仿宋" w:eastAsia="仿宋" w:hAnsi="仿宋"/>
                <w:b/>
                <w:color w:val="000000" w:themeColor="text1"/>
                <w:kern w:val="0"/>
                <w:shd w:val="clear" w:color="auto" w:fill="FFFFFF"/>
              </w:rPr>
            </w:pPr>
            <w:r w:rsidRPr="00442BE4">
              <w:rPr>
                <w:rFonts w:ascii="仿宋" w:eastAsia="仿宋" w:hAnsi="仿宋" w:hint="eastAsia"/>
                <w:b/>
                <w:color w:val="000000" w:themeColor="text1"/>
                <w:kern w:val="0"/>
                <w:shd w:val="clear" w:color="auto" w:fill="FFFFFF"/>
              </w:rPr>
              <w:t>拟计量设备类别清单</w:t>
            </w:r>
          </w:p>
        </w:tc>
      </w:tr>
      <w:tr w:rsidR="00EF7A67" w:rsidRPr="00442BE4" w:rsidTr="00470350">
        <w:trPr>
          <w:trHeight w:hRule="exact" w:val="397"/>
        </w:trPr>
        <w:tc>
          <w:tcPr>
            <w:tcW w:w="702" w:type="pct"/>
            <w:vAlign w:val="center"/>
          </w:tcPr>
          <w:p w:rsidR="00EF7A67" w:rsidRPr="00442BE4" w:rsidRDefault="00EF7A67" w:rsidP="00470350">
            <w:pPr>
              <w:spacing w:line="360" w:lineRule="auto"/>
              <w:jc w:val="center"/>
              <w:rPr>
                <w:rFonts w:ascii="仿宋" w:eastAsia="仿宋" w:hAnsi="仿宋"/>
                <w:b/>
                <w:color w:val="000000" w:themeColor="text1"/>
                <w:kern w:val="0"/>
                <w:shd w:val="clear" w:color="auto" w:fill="FFFFFF"/>
              </w:rPr>
            </w:pPr>
            <w:r w:rsidRPr="00442BE4">
              <w:rPr>
                <w:rFonts w:ascii="仿宋" w:eastAsia="仿宋" w:hAnsi="仿宋" w:hint="eastAsia"/>
                <w:b/>
                <w:color w:val="000000" w:themeColor="text1"/>
                <w:kern w:val="0"/>
                <w:shd w:val="clear" w:color="auto" w:fill="FFFFFF"/>
              </w:rPr>
              <w:t>序号</w:t>
            </w:r>
          </w:p>
        </w:tc>
        <w:tc>
          <w:tcPr>
            <w:tcW w:w="2501" w:type="pct"/>
            <w:vAlign w:val="center"/>
          </w:tcPr>
          <w:p w:rsidR="00EF7A67" w:rsidRPr="00442BE4" w:rsidRDefault="00EF7A67" w:rsidP="00470350">
            <w:pPr>
              <w:spacing w:line="360" w:lineRule="auto"/>
              <w:jc w:val="center"/>
              <w:rPr>
                <w:rFonts w:ascii="仿宋" w:eastAsia="仿宋" w:hAnsi="仿宋"/>
                <w:b/>
                <w:color w:val="000000" w:themeColor="text1"/>
                <w:kern w:val="0"/>
                <w:shd w:val="clear" w:color="auto" w:fill="FFFFFF"/>
              </w:rPr>
            </w:pPr>
            <w:r w:rsidRPr="00442BE4">
              <w:rPr>
                <w:rFonts w:ascii="仿宋" w:eastAsia="仿宋" w:hAnsi="仿宋" w:hint="eastAsia"/>
                <w:b/>
                <w:color w:val="000000" w:themeColor="text1"/>
                <w:kern w:val="0"/>
                <w:shd w:val="clear" w:color="auto" w:fill="FFFFFF"/>
              </w:rPr>
              <w:t>设备名称</w:t>
            </w:r>
          </w:p>
        </w:tc>
        <w:tc>
          <w:tcPr>
            <w:tcW w:w="1797" w:type="pct"/>
          </w:tcPr>
          <w:p w:rsidR="00EF7A67" w:rsidRPr="00442BE4" w:rsidRDefault="00EF7A67" w:rsidP="00470350">
            <w:pPr>
              <w:spacing w:line="360" w:lineRule="auto"/>
              <w:jc w:val="center"/>
              <w:rPr>
                <w:rFonts w:ascii="仿宋" w:eastAsia="仿宋" w:hAnsi="仿宋"/>
                <w:b/>
                <w:color w:val="000000" w:themeColor="text1"/>
                <w:kern w:val="0"/>
              </w:rPr>
            </w:pPr>
            <w:r w:rsidRPr="00442BE4">
              <w:rPr>
                <w:rFonts w:ascii="仿宋" w:eastAsia="仿宋" w:hAnsi="仿宋" w:cs="仿宋" w:hint="eastAsia"/>
                <w:b/>
                <w:color w:val="000000" w:themeColor="text1"/>
                <w:kern w:val="0"/>
                <w:szCs w:val="21"/>
              </w:rPr>
              <w:t>最高</w:t>
            </w:r>
            <w:r w:rsidRPr="00442BE4">
              <w:rPr>
                <w:rFonts w:ascii="仿宋" w:eastAsia="仿宋" w:hAnsi="仿宋" w:hint="eastAsia"/>
                <w:b/>
                <w:color w:val="000000" w:themeColor="text1"/>
                <w:kern w:val="0"/>
              </w:rPr>
              <w:t>单价限价</w:t>
            </w:r>
            <w:r w:rsidRPr="00442BE4">
              <w:rPr>
                <w:rFonts w:ascii="仿宋" w:eastAsia="仿宋" w:hAnsi="仿宋" w:hint="eastAsia"/>
                <w:b/>
                <w:color w:val="000000" w:themeColor="text1"/>
                <w:kern w:val="0"/>
                <w:shd w:val="clear" w:color="auto" w:fill="FFFFFF"/>
              </w:rPr>
              <w:t>（元</w:t>
            </w:r>
            <w:r w:rsidRPr="00442BE4">
              <w:rPr>
                <w:rFonts w:ascii="仿宋" w:eastAsia="仿宋" w:hAnsi="仿宋"/>
                <w:b/>
                <w:color w:val="000000" w:themeColor="text1"/>
                <w:kern w:val="0"/>
                <w:shd w:val="clear" w:color="auto" w:fill="FFFFFF"/>
              </w:rPr>
              <w:t>/</w:t>
            </w:r>
            <w:r w:rsidRPr="00442BE4">
              <w:rPr>
                <w:rFonts w:ascii="仿宋" w:eastAsia="仿宋" w:hAnsi="仿宋" w:hint="eastAsia"/>
                <w:b/>
                <w:color w:val="000000" w:themeColor="text1"/>
                <w:kern w:val="0"/>
                <w:shd w:val="clear" w:color="auto" w:fill="FFFFFF"/>
              </w:rPr>
              <w:t>台/次）</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非接触式红外体温计</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150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安全阀</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35</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冰箱温度计</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数显温度计</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40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5</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温湿度表</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6</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生物安全柜</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600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7</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可调移液器</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70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8</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五元素分析仪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9</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化学发光免疫分析仪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1500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10</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医用超声诊断仪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450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11</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呼吸机</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12</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酶标分析仪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400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13</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低温保存箱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14</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全自动生化分析仪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800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15</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冰箱、冰柜</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16</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冷冻冷藏箱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17</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医用注射泵（单泵）</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18</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医用注射泵（</w:t>
            </w:r>
            <w:r w:rsidRPr="00442BE4">
              <w:rPr>
                <w:rFonts w:ascii="仿宋" w:eastAsia="仿宋" w:hAnsi="仿宋"/>
                <w:color w:val="000000" w:themeColor="text1"/>
              </w:rPr>
              <w:t>5</w:t>
            </w:r>
            <w:r w:rsidRPr="00442BE4">
              <w:rPr>
                <w:rFonts w:ascii="仿宋" w:eastAsia="仿宋" w:hAnsi="仿宋" w:hint="eastAsia"/>
                <w:color w:val="000000" w:themeColor="text1"/>
              </w:rPr>
              <w:t>通道）</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600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19</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医用注射泵（双泵）</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20</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医用输液泵</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21</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医用激光</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22</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医用核磁共振</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4000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lastRenderedPageBreak/>
              <w:t>23</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医用离心机</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24</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医用诊断</w:t>
            </w:r>
            <w:r w:rsidRPr="00442BE4">
              <w:rPr>
                <w:rFonts w:ascii="仿宋" w:eastAsia="仿宋" w:hAnsi="仿宋"/>
                <w:color w:val="000000" w:themeColor="text1"/>
              </w:rPr>
              <w:t>X</w:t>
            </w:r>
            <w:r w:rsidRPr="00442BE4">
              <w:rPr>
                <w:rFonts w:ascii="仿宋" w:eastAsia="仿宋" w:hAnsi="仿宋" w:hint="eastAsia"/>
                <w:color w:val="000000" w:themeColor="text1"/>
              </w:rPr>
              <w:t>线辐射源</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25</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医用诊断螺旋</w:t>
            </w:r>
            <w:r w:rsidRPr="00442BE4">
              <w:rPr>
                <w:rFonts w:ascii="仿宋" w:eastAsia="仿宋" w:hAnsi="仿宋"/>
                <w:color w:val="000000" w:themeColor="text1"/>
              </w:rPr>
              <w:t>CT</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26</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医用超声诊断仪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27</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医药专用柜</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28</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呼吸机</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29</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强式吸入器</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w:t>
            </w:r>
            <w:r w:rsidRPr="00442BE4">
              <w:rPr>
                <w:rFonts w:ascii="仿宋" w:eastAsia="仿宋" w:hAnsi="仿宋" w:hint="eastAsia"/>
                <w:color w:val="000000" w:themeColor="text1"/>
              </w:rPr>
              <w:t xml:space="preserve">　</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30</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多普勒胎心仪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31</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大型蒸汽灭菌器</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32</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婴儿培养箱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33</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尿液分析仪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34</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展示柜</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35</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数码恒温血小板震荡保存箱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36</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智能生化培养箱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37</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浮标式氧气吸入器</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38</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电热培养箱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39</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电解质分析仪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600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40</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立式冷藏柜</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41</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胎儿监护仪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42</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药品保存箱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43</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血液冷藏箱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44</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血细胞分析仪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45</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试剂冰箱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46</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除颤仪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47</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恒温培养箱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48</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冰箱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49</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烤箱</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50</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X</w:t>
            </w:r>
            <w:r w:rsidRPr="00442BE4">
              <w:rPr>
                <w:rFonts w:ascii="仿宋" w:eastAsia="仿宋" w:hAnsi="仿宋" w:hint="eastAsia"/>
                <w:color w:val="000000" w:themeColor="text1"/>
              </w:rPr>
              <w:t>射线骨密度仪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600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51</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超声骨密度仪</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600</w:t>
            </w:r>
          </w:p>
        </w:tc>
      </w:tr>
      <w:tr w:rsidR="00EF7A67" w:rsidRPr="00442BE4" w:rsidTr="00470350">
        <w:trPr>
          <w:trHeight w:hRule="exact" w:val="397"/>
        </w:trPr>
        <w:tc>
          <w:tcPr>
            <w:tcW w:w="702" w:type="pct"/>
            <w:vAlign w:val="center"/>
          </w:tcPr>
          <w:p w:rsidR="00EF7A67" w:rsidRPr="00442BE4" w:rsidRDefault="00EF7A67" w:rsidP="00470350">
            <w:pPr>
              <w:spacing w:line="360" w:lineRule="auto"/>
              <w:ind w:firstLineChars="200" w:firstLine="420"/>
              <w:rPr>
                <w:rFonts w:ascii="仿宋" w:eastAsia="仿宋" w:hAnsi="仿宋"/>
                <w:color w:val="000000" w:themeColor="text1"/>
                <w:kern w:val="0"/>
                <w:shd w:val="clear" w:color="auto" w:fill="FFFFFF"/>
              </w:rPr>
            </w:pPr>
            <w:r w:rsidRPr="00442BE4">
              <w:rPr>
                <w:rFonts w:ascii="仿宋" w:eastAsia="仿宋" w:hAnsi="仿宋"/>
                <w:color w:val="000000" w:themeColor="text1"/>
                <w:kern w:val="0"/>
                <w:shd w:val="clear" w:color="auto" w:fill="FFFFFF"/>
              </w:rPr>
              <w:t>52</w:t>
            </w:r>
          </w:p>
        </w:tc>
        <w:tc>
          <w:tcPr>
            <w:tcW w:w="2501" w:type="pct"/>
            <w:vAlign w:val="bottom"/>
          </w:tcPr>
          <w:p w:rsidR="00EF7A67" w:rsidRPr="00442BE4" w:rsidRDefault="00EF7A67" w:rsidP="00470350">
            <w:pPr>
              <w:jc w:val="center"/>
              <w:rPr>
                <w:rFonts w:ascii="仿宋" w:eastAsia="仿宋" w:hAnsi="仿宋"/>
                <w:color w:val="000000" w:themeColor="text1"/>
              </w:rPr>
            </w:pPr>
            <w:r w:rsidRPr="00442BE4">
              <w:rPr>
                <w:rFonts w:ascii="仿宋" w:eastAsia="仿宋" w:hAnsi="仿宋" w:hint="eastAsia"/>
                <w:color w:val="000000" w:themeColor="text1"/>
              </w:rPr>
              <w:t>体重秤</w:t>
            </w:r>
          </w:p>
        </w:tc>
        <w:tc>
          <w:tcPr>
            <w:tcW w:w="1797" w:type="pct"/>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100</w:t>
            </w:r>
          </w:p>
        </w:tc>
      </w:tr>
    </w:tbl>
    <w:p w:rsidR="00EF7A67" w:rsidRPr="00442BE4" w:rsidRDefault="00EF7A67" w:rsidP="00EF7A67">
      <w:pPr>
        <w:pStyle w:val="2"/>
        <w:spacing w:line="400" w:lineRule="exact"/>
        <w:ind w:firstLineChars="98" w:firstLine="236"/>
        <w:rPr>
          <w:rFonts w:ascii="仿宋" w:eastAsia="仿宋" w:hAnsi="仿宋"/>
          <w:b w:val="0"/>
          <w:sz w:val="24"/>
          <w:szCs w:val="24"/>
        </w:rPr>
      </w:pPr>
      <w:r w:rsidRPr="00442BE4">
        <w:rPr>
          <w:rFonts w:ascii="仿宋" w:eastAsia="仿宋" w:hAnsi="仿宋" w:hint="eastAsia"/>
          <w:sz w:val="24"/>
          <w:szCs w:val="24"/>
        </w:rPr>
        <w:t>二.</w:t>
      </w:r>
      <w:r w:rsidRPr="00442BE4">
        <w:rPr>
          <w:rFonts w:ascii="仿宋" w:eastAsia="仿宋" w:hAnsi="仿宋" w:hint="eastAsia"/>
        </w:rPr>
        <w:t xml:space="preserve"> </w:t>
      </w:r>
      <w:r w:rsidRPr="00442BE4">
        <w:rPr>
          <w:rFonts w:ascii="仿宋" w:eastAsia="仿宋" w:hAnsi="仿宋" w:hint="eastAsia"/>
          <w:b w:val="0"/>
          <w:sz w:val="24"/>
          <w:szCs w:val="24"/>
        </w:rPr>
        <w:t>商务要求</w:t>
      </w:r>
    </w:p>
    <w:p w:rsidR="00EF7A67" w:rsidRPr="00442BE4" w:rsidRDefault="00EF7A67" w:rsidP="00EF7A67">
      <w:pPr>
        <w:spacing w:line="360" w:lineRule="auto"/>
        <w:ind w:firstLineChars="200" w:firstLine="480"/>
        <w:rPr>
          <w:rFonts w:ascii="仿宋" w:eastAsia="仿宋" w:hAnsi="仿宋"/>
          <w:sz w:val="24"/>
        </w:rPr>
      </w:pPr>
      <w:r w:rsidRPr="00442BE4">
        <w:rPr>
          <w:rFonts w:ascii="仿宋" w:eastAsia="仿宋" w:hAnsi="仿宋" w:hint="eastAsia"/>
          <w:sz w:val="24"/>
        </w:rPr>
        <w:t>*1、服务期限：合同签订后服务期三年,合同一年一签。经考核通过续签下一年合同。</w:t>
      </w:r>
    </w:p>
    <w:p w:rsidR="00EF7A67" w:rsidRPr="00442BE4" w:rsidRDefault="00EF7A67" w:rsidP="00EF7A67">
      <w:pPr>
        <w:spacing w:line="360" w:lineRule="auto"/>
        <w:ind w:firstLineChars="200" w:firstLine="480"/>
        <w:rPr>
          <w:rFonts w:ascii="仿宋" w:eastAsia="仿宋" w:hAnsi="仿宋"/>
          <w:sz w:val="24"/>
        </w:rPr>
      </w:pPr>
      <w:r w:rsidRPr="00442BE4">
        <w:rPr>
          <w:rFonts w:ascii="仿宋" w:eastAsia="仿宋" w:hAnsi="仿宋" w:hint="eastAsia"/>
          <w:sz w:val="24"/>
        </w:rPr>
        <w:lastRenderedPageBreak/>
        <w:t>*2、服务地点：根据《中华人民共和国计量法》第十一条之要求，成交人用于本项目器具校准的实验室须在成都市行政范围内。</w:t>
      </w:r>
    </w:p>
    <w:p w:rsidR="00EF7A67" w:rsidRPr="00442BE4" w:rsidRDefault="00EF7A67" w:rsidP="00EF7A67">
      <w:pPr>
        <w:spacing w:line="360" w:lineRule="auto"/>
        <w:ind w:firstLineChars="200" w:firstLine="480"/>
        <w:rPr>
          <w:rFonts w:ascii="仿宋" w:eastAsia="仿宋" w:hAnsi="仿宋"/>
          <w:sz w:val="24"/>
        </w:rPr>
      </w:pPr>
      <w:r w:rsidRPr="00442BE4">
        <w:rPr>
          <w:rFonts w:ascii="仿宋" w:eastAsia="仿宋" w:hAnsi="仿宋" w:hint="eastAsia"/>
          <w:sz w:val="24"/>
        </w:rPr>
        <w:t>3、服务形式：包括但不限于上门检测。</w:t>
      </w:r>
    </w:p>
    <w:p w:rsidR="00EF7A67" w:rsidRPr="00442BE4" w:rsidRDefault="00EF7A67" w:rsidP="00EF7A67">
      <w:pPr>
        <w:spacing w:line="360" w:lineRule="auto"/>
        <w:ind w:firstLineChars="200" w:firstLine="480"/>
        <w:rPr>
          <w:rFonts w:ascii="仿宋" w:eastAsia="仿宋" w:hAnsi="仿宋"/>
          <w:sz w:val="24"/>
        </w:rPr>
      </w:pPr>
      <w:r w:rsidRPr="00442BE4">
        <w:rPr>
          <w:rFonts w:ascii="仿宋" w:eastAsia="仿宋" w:hAnsi="仿宋" w:hint="eastAsia"/>
          <w:sz w:val="24"/>
        </w:rPr>
        <w:t>4、本项目使用数量，以采购人实际使用数量结算。</w:t>
      </w:r>
    </w:p>
    <w:p w:rsidR="00EF7A67" w:rsidRPr="00442BE4" w:rsidRDefault="00EF7A67" w:rsidP="00EF7A67">
      <w:pPr>
        <w:spacing w:line="360" w:lineRule="auto"/>
        <w:ind w:firstLineChars="200" w:firstLine="480"/>
        <w:rPr>
          <w:rFonts w:ascii="仿宋" w:eastAsia="仿宋" w:hAnsi="仿宋"/>
          <w:sz w:val="24"/>
        </w:rPr>
      </w:pPr>
      <w:r w:rsidRPr="00442BE4">
        <w:rPr>
          <w:rFonts w:ascii="仿宋" w:eastAsia="仿宋" w:hAnsi="仿宋" w:hint="eastAsia"/>
          <w:sz w:val="24"/>
        </w:rPr>
        <w:t>*5、付款方式：签订合同后一个月内采购人将预付5万元，合同期满最后1个月，采购人对成交人的第一年度的服务质量进行综合考核，综合考核结果95分以上（含95分）的按该项目实际结算金额的剩余部分进行全额支付；综合考核结果低于95分，每下降1分，扣款3000元，直至80分；综合考核结果低于80分，终止合同，并承担相应违约责任。考核合格后进行全额支付第一年度服务费的剩余部分；第二、三年度依次类推。</w:t>
      </w:r>
    </w:p>
    <w:p w:rsidR="00EF7A67" w:rsidRPr="00442BE4" w:rsidRDefault="00EF7A67" w:rsidP="00EF7A67">
      <w:pPr>
        <w:spacing w:line="360" w:lineRule="auto"/>
        <w:ind w:firstLineChars="200" w:firstLine="480"/>
        <w:rPr>
          <w:rFonts w:ascii="仿宋" w:eastAsia="仿宋" w:hAnsi="仿宋"/>
          <w:sz w:val="24"/>
        </w:rPr>
      </w:pPr>
      <w:r w:rsidRPr="00442BE4">
        <w:rPr>
          <w:rFonts w:ascii="仿宋" w:eastAsia="仿宋" w:hAnsi="仿宋" w:hint="eastAsia"/>
          <w:sz w:val="24"/>
        </w:rPr>
        <w:t>6、考核方式：采购人应对成交人提供的服务质量，服度态度进行全面考核，考核合格方可支付服务费用，考核标准参照附表二：《成都市龙泉驿区第一人民人民医院医疗设备计量服务考核管理办法》。</w:t>
      </w:r>
    </w:p>
    <w:p w:rsidR="00EF7A67" w:rsidRPr="00442BE4" w:rsidRDefault="00EF7A67" w:rsidP="00EF7A67">
      <w:pPr>
        <w:widowControl/>
        <w:shd w:val="clear" w:color="auto" w:fill="FFFFFF"/>
        <w:spacing w:before="100" w:beforeAutospacing="1" w:after="100" w:afterAutospacing="1" w:line="480" w:lineRule="atLeast"/>
        <w:jc w:val="left"/>
        <w:rPr>
          <w:rFonts w:ascii="仿宋" w:eastAsia="仿宋" w:hAnsi="仿宋"/>
          <w:b/>
          <w:color w:val="000000" w:themeColor="text1"/>
          <w:kern w:val="0"/>
          <w:sz w:val="24"/>
          <w:szCs w:val="18"/>
        </w:rPr>
      </w:pPr>
      <w:r w:rsidRPr="00442BE4">
        <w:rPr>
          <w:rFonts w:ascii="仿宋" w:eastAsia="仿宋" w:hAnsi="仿宋" w:hint="eastAsia"/>
          <w:b/>
          <w:color w:val="000000" w:themeColor="text1"/>
          <w:kern w:val="0"/>
          <w:sz w:val="24"/>
          <w:szCs w:val="18"/>
        </w:rPr>
        <w:t>附表二</w:t>
      </w:r>
    </w:p>
    <w:p w:rsidR="00EF7A67" w:rsidRPr="00442BE4" w:rsidRDefault="00EF7A67" w:rsidP="00EF7A67">
      <w:pPr>
        <w:jc w:val="center"/>
        <w:rPr>
          <w:rFonts w:ascii="仿宋" w:eastAsia="仿宋" w:hAnsi="仿宋"/>
          <w:b/>
          <w:color w:val="000000" w:themeColor="text1"/>
          <w:sz w:val="36"/>
        </w:rPr>
      </w:pPr>
      <w:r w:rsidRPr="00442BE4">
        <w:rPr>
          <w:rFonts w:ascii="仿宋" w:eastAsia="仿宋" w:hAnsi="仿宋" w:hint="eastAsia"/>
          <w:b/>
          <w:color w:val="000000" w:themeColor="text1"/>
          <w:sz w:val="36"/>
        </w:rPr>
        <w:t>成都市龙泉驿区第一人民医院医疗设备计量服务考核管理办法</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为加强管理，提升计量服务质量，确保计量服务规范化运作，保障临床工作的顺利开展，特制定如下考核细则：</w:t>
      </w:r>
      <w:r w:rsidRPr="00442BE4">
        <w:rPr>
          <w:rFonts w:ascii="仿宋" w:eastAsia="仿宋" w:hAnsi="仿宋"/>
          <w:color w:val="000000" w:themeColor="text1"/>
          <w:sz w:val="24"/>
        </w:rPr>
        <w:t xml:space="preserve"> </w:t>
      </w:r>
    </w:p>
    <w:p w:rsidR="00EF7A67" w:rsidRPr="00442BE4" w:rsidRDefault="00EF7A67" w:rsidP="00EF7A67">
      <w:pPr>
        <w:spacing w:line="360" w:lineRule="auto"/>
        <w:rPr>
          <w:rFonts w:ascii="仿宋" w:eastAsia="仿宋" w:hAnsi="仿宋"/>
          <w:color w:val="000000" w:themeColor="text1"/>
          <w:sz w:val="24"/>
        </w:rPr>
      </w:pPr>
      <w:r w:rsidRPr="00442BE4">
        <w:rPr>
          <w:rFonts w:ascii="仿宋" w:eastAsia="仿宋" w:hAnsi="仿宋"/>
          <w:color w:val="000000" w:themeColor="text1"/>
          <w:sz w:val="24"/>
        </w:rPr>
        <w:t>1.</w:t>
      </w:r>
      <w:r w:rsidRPr="00442BE4">
        <w:rPr>
          <w:rFonts w:ascii="仿宋" w:eastAsia="仿宋" w:hAnsi="仿宋" w:hint="eastAsia"/>
          <w:color w:val="000000" w:themeColor="text1"/>
          <w:sz w:val="24"/>
        </w:rPr>
        <w:t>医疗设备计量服务工作，由成都市龙泉驿区第一人民医院设备物资供应科负责监管，考核小组负责日常管理，各涉及科室配合、协助监管。</w:t>
      </w:r>
    </w:p>
    <w:p w:rsidR="00EF7A67" w:rsidRPr="00442BE4" w:rsidRDefault="00EF7A67" w:rsidP="00EF7A67">
      <w:pPr>
        <w:spacing w:line="360" w:lineRule="auto"/>
        <w:rPr>
          <w:rFonts w:ascii="仿宋" w:eastAsia="仿宋" w:hAnsi="仿宋"/>
          <w:color w:val="000000" w:themeColor="text1"/>
          <w:sz w:val="24"/>
        </w:rPr>
      </w:pPr>
      <w:r w:rsidRPr="00442BE4">
        <w:rPr>
          <w:rFonts w:ascii="仿宋" w:eastAsia="仿宋" w:hAnsi="仿宋"/>
          <w:color w:val="000000" w:themeColor="text1"/>
          <w:sz w:val="24"/>
        </w:rPr>
        <w:t>2.</w:t>
      </w:r>
      <w:r w:rsidRPr="00442BE4">
        <w:rPr>
          <w:rFonts w:ascii="仿宋" w:eastAsia="仿宋" w:hAnsi="仿宋" w:hint="eastAsia"/>
          <w:color w:val="000000" w:themeColor="text1"/>
          <w:sz w:val="24"/>
        </w:rPr>
        <w:t>考核小组：设备物资供应科成立计量服务考核小组，设备物资供应科主任任组长，计量管理员任秘书，小组成员由全体工程师担任，考核小组负责日常监管和年度考核。</w:t>
      </w:r>
    </w:p>
    <w:p w:rsidR="00EF7A67" w:rsidRPr="00442BE4" w:rsidRDefault="00EF7A67" w:rsidP="00EF7A67">
      <w:pPr>
        <w:spacing w:line="360" w:lineRule="auto"/>
        <w:rPr>
          <w:rFonts w:ascii="仿宋" w:eastAsia="仿宋" w:hAnsi="仿宋"/>
          <w:color w:val="000000" w:themeColor="text1"/>
          <w:sz w:val="24"/>
        </w:rPr>
      </w:pPr>
      <w:r w:rsidRPr="00442BE4">
        <w:rPr>
          <w:rFonts w:ascii="仿宋" w:eastAsia="仿宋" w:hAnsi="仿宋"/>
          <w:color w:val="000000" w:themeColor="text1"/>
          <w:sz w:val="24"/>
        </w:rPr>
        <w:t>3.</w:t>
      </w:r>
      <w:r w:rsidRPr="00442BE4">
        <w:rPr>
          <w:rFonts w:ascii="仿宋" w:eastAsia="仿宋" w:hAnsi="仿宋" w:hint="eastAsia"/>
          <w:color w:val="000000" w:themeColor="text1"/>
          <w:sz w:val="24"/>
        </w:rPr>
        <w:t>考核采用百分制，对服务质量和满意度进行年度考核，设备物资供应科考核小组打分，详见附表。</w:t>
      </w:r>
    </w:p>
    <w:p w:rsidR="00EF7A67" w:rsidRPr="00442BE4" w:rsidRDefault="00EF7A67" w:rsidP="00EF7A67">
      <w:pPr>
        <w:spacing w:line="360" w:lineRule="auto"/>
        <w:rPr>
          <w:rFonts w:ascii="仿宋" w:eastAsia="仿宋" w:hAnsi="仿宋"/>
          <w:color w:val="000000" w:themeColor="text1"/>
          <w:sz w:val="24"/>
        </w:rPr>
      </w:pPr>
      <w:r w:rsidRPr="00442BE4">
        <w:rPr>
          <w:rFonts w:ascii="仿宋" w:eastAsia="仿宋" w:hAnsi="仿宋"/>
          <w:color w:val="000000" w:themeColor="text1"/>
          <w:sz w:val="24"/>
        </w:rPr>
        <w:t>4.</w:t>
      </w:r>
      <w:r w:rsidRPr="00442BE4">
        <w:rPr>
          <w:rFonts w:ascii="仿宋" w:eastAsia="仿宋" w:hAnsi="仿宋" w:hint="eastAsia"/>
          <w:color w:val="000000" w:themeColor="text1"/>
          <w:sz w:val="24"/>
        </w:rPr>
        <w:t>考核的最终结果作为医院向计量服务公司支付费用依据，具体如下：综合考核结果</w:t>
      </w:r>
      <w:r w:rsidRPr="00442BE4">
        <w:rPr>
          <w:rFonts w:ascii="仿宋" w:eastAsia="仿宋" w:hAnsi="仿宋"/>
          <w:color w:val="000000" w:themeColor="text1"/>
          <w:sz w:val="24"/>
        </w:rPr>
        <w:t>95</w:t>
      </w:r>
      <w:r w:rsidRPr="00442BE4">
        <w:rPr>
          <w:rFonts w:ascii="仿宋" w:eastAsia="仿宋" w:hAnsi="仿宋" w:hint="eastAsia"/>
          <w:color w:val="000000" w:themeColor="text1"/>
          <w:sz w:val="24"/>
        </w:rPr>
        <w:t>分以上（含</w:t>
      </w:r>
      <w:r w:rsidRPr="00442BE4">
        <w:rPr>
          <w:rFonts w:ascii="仿宋" w:eastAsia="仿宋" w:hAnsi="仿宋"/>
          <w:color w:val="000000" w:themeColor="text1"/>
          <w:sz w:val="24"/>
        </w:rPr>
        <w:t>95</w:t>
      </w:r>
      <w:r w:rsidRPr="00442BE4">
        <w:rPr>
          <w:rFonts w:ascii="仿宋" w:eastAsia="仿宋" w:hAnsi="仿宋" w:hint="eastAsia"/>
          <w:color w:val="000000" w:themeColor="text1"/>
          <w:sz w:val="24"/>
        </w:rPr>
        <w:t>分）的按合同全额支付；综合考核结果低于</w:t>
      </w:r>
      <w:r w:rsidRPr="00442BE4">
        <w:rPr>
          <w:rFonts w:ascii="仿宋" w:eastAsia="仿宋" w:hAnsi="仿宋"/>
          <w:color w:val="000000" w:themeColor="text1"/>
          <w:sz w:val="24"/>
        </w:rPr>
        <w:t>95</w:t>
      </w:r>
      <w:r w:rsidRPr="00442BE4">
        <w:rPr>
          <w:rFonts w:ascii="仿宋" w:eastAsia="仿宋" w:hAnsi="仿宋" w:hint="eastAsia"/>
          <w:color w:val="000000" w:themeColor="text1"/>
          <w:sz w:val="24"/>
        </w:rPr>
        <w:t>分，每下降</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分，扣款</w:t>
      </w:r>
      <w:r w:rsidRPr="00442BE4">
        <w:rPr>
          <w:rFonts w:ascii="仿宋" w:eastAsia="仿宋" w:hAnsi="仿宋"/>
          <w:color w:val="000000" w:themeColor="text1"/>
          <w:sz w:val="24"/>
        </w:rPr>
        <w:t>3000</w:t>
      </w:r>
      <w:r w:rsidRPr="00442BE4">
        <w:rPr>
          <w:rFonts w:ascii="仿宋" w:eastAsia="仿宋" w:hAnsi="仿宋" w:hint="eastAsia"/>
          <w:color w:val="000000" w:themeColor="text1"/>
          <w:sz w:val="24"/>
        </w:rPr>
        <w:t>元，直至</w:t>
      </w:r>
      <w:r w:rsidRPr="00442BE4">
        <w:rPr>
          <w:rFonts w:ascii="仿宋" w:eastAsia="仿宋" w:hAnsi="仿宋"/>
          <w:color w:val="000000" w:themeColor="text1"/>
          <w:sz w:val="24"/>
        </w:rPr>
        <w:t>80</w:t>
      </w:r>
      <w:r w:rsidRPr="00442BE4">
        <w:rPr>
          <w:rFonts w:ascii="仿宋" w:eastAsia="仿宋" w:hAnsi="仿宋" w:hint="eastAsia"/>
          <w:color w:val="000000" w:themeColor="text1"/>
          <w:sz w:val="24"/>
        </w:rPr>
        <w:t>分；综合考核结果低于</w:t>
      </w:r>
      <w:r w:rsidRPr="00442BE4">
        <w:rPr>
          <w:rFonts w:ascii="仿宋" w:eastAsia="仿宋" w:hAnsi="仿宋"/>
          <w:color w:val="000000" w:themeColor="text1"/>
          <w:sz w:val="24"/>
        </w:rPr>
        <w:t>80</w:t>
      </w:r>
      <w:r w:rsidRPr="00442BE4">
        <w:rPr>
          <w:rFonts w:ascii="仿宋" w:eastAsia="仿宋" w:hAnsi="仿宋" w:hint="eastAsia"/>
          <w:color w:val="000000" w:themeColor="text1"/>
          <w:sz w:val="24"/>
        </w:rPr>
        <w:t>分，终止合同，并承</w:t>
      </w:r>
      <w:r w:rsidRPr="00442BE4">
        <w:rPr>
          <w:rFonts w:ascii="仿宋" w:eastAsia="仿宋" w:hAnsi="仿宋" w:hint="eastAsia"/>
          <w:color w:val="000000" w:themeColor="text1"/>
          <w:sz w:val="24"/>
        </w:rPr>
        <w:lastRenderedPageBreak/>
        <w:t>担相应违约责任。</w:t>
      </w:r>
    </w:p>
    <w:p w:rsidR="00EF7A67" w:rsidRPr="00442BE4" w:rsidRDefault="00EF7A67" w:rsidP="00EF7A67">
      <w:pPr>
        <w:spacing w:line="360" w:lineRule="auto"/>
        <w:rPr>
          <w:rFonts w:ascii="仿宋" w:eastAsia="仿宋" w:hAnsi="仿宋"/>
          <w:color w:val="000000" w:themeColor="text1"/>
          <w:sz w:val="24"/>
        </w:rPr>
      </w:pPr>
      <w:r w:rsidRPr="00442BE4">
        <w:rPr>
          <w:rFonts w:ascii="仿宋" w:eastAsia="仿宋" w:hAnsi="仿宋"/>
          <w:color w:val="000000" w:themeColor="text1"/>
          <w:sz w:val="24"/>
        </w:rPr>
        <w:t>5.</w:t>
      </w:r>
      <w:r w:rsidRPr="00442BE4">
        <w:rPr>
          <w:rFonts w:ascii="仿宋" w:eastAsia="仿宋" w:hAnsi="仿宋" w:hint="eastAsia"/>
          <w:color w:val="000000" w:themeColor="text1"/>
          <w:sz w:val="24"/>
        </w:rPr>
        <w:t>其他分项考核：</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1)</w:t>
      </w:r>
      <w:r w:rsidRPr="00442BE4">
        <w:rPr>
          <w:rFonts w:ascii="仿宋" w:eastAsia="仿宋" w:hAnsi="仿宋" w:hint="eastAsia"/>
          <w:color w:val="000000" w:themeColor="text1"/>
          <w:sz w:val="24"/>
        </w:rPr>
        <w:t>计量服务公司在服务过程中未按标准执行而引起临床科室或病人投诉的，经调查情况属实的，每发生</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起扣除</w:t>
      </w:r>
      <w:r w:rsidRPr="00442BE4">
        <w:rPr>
          <w:rFonts w:ascii="仿宋" w:eastAsia="仿宋" w:hAnsi="仿宋"/>
          <w:color w:val="000000" w:themeColor="text1"/>
          <w:sz w:val="24"/>
        </w:rPr>
        <w:t>1000</w:t>
      </w:r>
      <w:r w:rsidRPr="00442BE4">
        <w:rPr>
          <w:rFonts w:ascii="仿宋" w:eastAsia="仿宋" w:hAnsi="仿宋" w:hint="eastAsia"/>
          <w:color w:val="000000" w:themeColor="text1"/>
          <w:sz w:val="24"/>
        </w:rPr>
        <w:t>元；</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2)</w:t>
      </w:r>
      <w:r w:rsidRPr="00442BE4">
        <w:rPr>
          <w:rFonts w:ascii="仿宋" w:eastAsia="仿宋" w:hAnsi="仿宋" w:hint="eastAsia"/>
          <w:color w:val="000000" w:themeColor="text1"/>
          <w:sz w:val="24"/>
        </w:rPr>
        <w:t>计量服务公司未按要求完成突发性工作任务的，每发生</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起扣除</w:t>
      </w:r>
      <w:r w:rsidRPr="00442BE4">
        <w:rPr>
          <w:rFonts w:ascii="仿宋" w:eastAsia="仿宋" w:hAnsi="仿宋"/>
          <w:color w:val="000000" w:themeColor="text1"/>
          <w:sz w:val="24"/>
        </w:rPr>
        <w:t>2000</w:t>
      </w:r>
      <w:r w:rsidRPr="00442BE4">
        <w:rPr>
          <w:rFonts w:ascii="仿宋" w:eastAsia="仿宋" w:hAnsi="仿宋" w:hint="eastAsia"/>
          <w:color w:val="000000" w:themeColor="text1"/>
          <w:sz w:val="24"/>
        </w:rPr>
        <w:t>元；</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3)</w:t>
      </w:r>
      <w:r w:rsidRPr="00442BE4">
        <w:rPr>
          <w:rFonts w:ascii="仿宋" w:eastAsia="仿宋" w:hAnsi="仿宋" w:hint="eastAsia"/>
          <w:color w:val="000000" w:themeColor="text1"/>
          <w:sz w:val="24"/>
        </w:rPr>
        <w:t>计量服务公司对日常检查中提出的改进要求未落实的，每发生</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起扣除</w:t>
      </w:r>
      <w:r w:rsidRPr="00442BE4">
        <w:rPr>
          <w:rFonts w:ascii="仿宋" w:eastAsia="仿宋" w:hAnsi="仿宋"/>
          <w:color w:val="000000" w:themeColor="text1"/>
          <w:sz w:val="24"/>
        </w:rPr>
        <w:t>1000</w:t>
      </w:r>
      <w:r w:rsidRPr="00442BE4">
        <w:rPr>
          <w:rFonts w:ascii="仿宋" w:eastAsia="仿宋" w:hAnsi="仿宋" w:hint="eastAsia"/>
          <w:color w:val="000000" w:themeColor="text1"/>
          <w:sz w:val="24"/>
        </w:rPr>
        <w:t>元；</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4)</w:t>
      </w:r>
      <w:r w:rsidRPr="00442BE4">
        <w:rPr>
          <w:rFonts w:ascii="仿宋" w:eastAsia="仿宋" w:hAnsi="仿宋" w:hint="eastAsia"/>
          <w:color w:val="000000" w:themeColor="text1"/>
          <w:sz w:val="24"/>
        </w:rPr>
        <w:t>计量服务公司在服务过程未按标准执行而引起医疗纠纷及事故的，每发生</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起扣除</w:t>
      </w:r>
      <w:r w:rsidRPr="00442BE4">
        <w:rPr>
          <w:rFonts w:ascii="仿宋" w:eastAsia="仿宋" w:hAnsi="仿宋"/>
          <w:color w:val="000000" w:themeColor="text1"/>
          <w:sz w:val="24"/>
        </w:rPr>
        <w:t>5000</w:t>
      </w:r>
      <w:r w:rsidRPr="00442BE4">
        <w:rPr>
          <w:rFonts w:ascii="仿宋" w:eastAsia="仿宋" w:hAnsi="仿宋" w:hint="eastAsia"/>
          <w:color w:val="000000" w:themeColor="text1"/>
          <w:sz w:val="24"/>
        </w:rPr>
        <w:t>元，并承担相应赔偿责任；</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5)</w:t>
      </w:r>
      <w:r w:rsidRPr="00442BE4">
        <w:rPr>
          <w:rFonts w:ascii="仿宋" w:eastAsia="仿宋" w:hAnsi="仿宋" w:hint="eastAsia"/>
          <w:color w:val="000000" w:themeColor="text1"/>
          <w:sz w:val="24"/>
        </w:rPr>
        <w:t>在上级部门检查中，因计量服务公司原因受到书面通报批评或被新闻媒体曝光批评的，每发生</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起扣除</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万元，医院可单方面终止合同；</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6)</w:t>
      </w:r>
      <w:r w:rsidRPr="00442BE4">
        <w:rPr>
          <w:rFonts w:ascii="仿宋" w:eastAsia="仿宋" w:hAnsi="仿宋" w:hint="eastAsia"/>
          <w:color w:val="000000" w:themeColor="text1"/>
          <w:sz w:val="24"/>
        </w:rPr>
        <w:t>详见《成都市龙泉驿区第一人民医院医疗设备计量服务考核表》，本考核事宜解释权为设备物资供应科。</w:t>
      </w:r>
    </w:p>
    <w:p w:rsidR="00EF7A67" w:rsidRPr="00442BE4" w:rsidRDefault="00EF7A67" w:rsidP="00EF7A67">
      <w:pPr>
        <w:spacing w:line="360" w:lineRule="auto"/>
        <w:ind w:firstLineChars="200" w:firstLine="480"/>
        <w:jc w:val="center"/>
        <w:rPr>
          <w:rFonts w:ascii="仿宋" w:eastAsia="仿宋" w:hAnsi="仿宋"/>
          <w:b/>
          <w:color w:val="000000" w:themeColor="text1"/>
          <w:sz w:val="36"/>
        </w:rPr>
      </w:pPr>
      <w:r w:rsidRPr="00442BE4">
        <w:rPr>
          <w:rFonts w:ascii="仿宋" w:eastAsia="仿宋" w:hAnsi="仿宋"/>
          <w:color w:val="000000" w:themeColor="text1"/>
          <w:sz w:val="24"/>
        </w:rPr>
        <w:br w:type="page"/>
      </w:r>
      <w:r w:rsidRPr="00442BE4">
        <w:rPr>
          <w:rFonts w:ascii="仿宋" w:eastAsia="仿宋" w:hAnsi="仿宋" w:hint="eastAsia"/>
          <w:b/>
          <w:color w:val="000000" w:themeColor="text1"/>
          <w:sz w:val="36"/>
        </w:rPr>
        <w:lastRenderedPageBreak/>
        <w:t>成都市龙泉驿区第一人民医院医疗设备计量服务考核表</w:t>
      </w:r>
    </w:p>
    <w:p w:rsidR="00EF7A67" w:rsidRPr="00442BE4" w:rsidRDefault="00EF7A67" w:rsidP="00EF7A67">
      <w:pPr>
        <w:rPr>
          <w:rFonts w:ascii="仿宋" w:eastAsia="仿宋" w:hAnsi="仿宋"/>
          <w:color w:val="000000" w:themeColor="text1"/>
          <w:sz w:val="24"/>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706"/>
        <w:gridCol w:w="2040"/>
        <w:gridCol w:w="1929"/>
      </w:tblGrid>
      <w:tr w:rsidR="00EF7A67" w:rsidRPr="00442BE4" w:rsidTr="00470350">
        <w:trPr>
          <w:trHeight w:val="417"/>
          <w:jc w:val="center"/>
        </w:trPr>
        <w:tc>
          <w:tcPr>
            <w:tcW w:w="1068" w:type="dxa"/>
            <w:vAlign w:val="center"/>
          </w:tcPr>
          <w:p w:rsidR="00EF7A67" w:rsidRPr="00442BE4" w:rsidRDefault="00EF7A67" w:rsidP="00470350">
            <w:pPr>
              <w:rPr>
                <w:rFonts w:ascii="仿宋" w:eastAsia="仿宋" w:hAnsi="仿宋"/>
                <w:b/>
                <w:color w:val="000000" w:themeColor="text1"/>
              </w:rPr>
            </w:pPr>
            <w:r w:rsidRPr="00442BE4">
              <w:rPr>
                <w:rFonts w:ascii="仿宋" w:eastAsia="仿宋" w:hAnsi="仿宋" w:hint="eastAsia"/>
                <w:b/>
                <w:color w:val="000000" w:themeColor="text1"/>
              </w:rPr>
              <w:t>合同编号</w:t>
            </w:r>
          </w:p>
        </w:tc>
        <w:tc>
          <w:tcPr>
            <w:tcW w:w="3706" w:type="dxa"/>
            <w:vAlign w:val="center"/>
          </w:tcPr>
          <w:p w:rsidR="00EF7A67" w:rsidRPr="00442BE4" w:rsidRDefault="00EF7A67" w:rsidP="00470350">
            <w:pPr>
              <w:rPr>
                <w:rFonts w:ascii="仿宋" w:eastAsia="仿宋" w:hAnsi="仿宋"/>
                <w:b/>
                <w:color w:val="000000" w:themeColor="text1"/>
              </w:rPr>
            </w:pPr>
          </w:p>
        </w:tc>
        <w:tc>
          <w:tcPr>
            <w:tcW w:w="2040" w:type="dxa"/>
            <w:vAlign w:val="center"/>
          </w:tcPr>
          <w:p w:rsidR="00EF7A67" w:rsidRPr="00442BE4" w:rsidRDefault="00EF7A67" w:rsidP="00470350">
            <w:pPr>
              <w:rPr>
                <w:rFonts w:ascii="仿宋" w:eastAsia="仿宋" w:hAnsi="仿宋"/>
                <w:b/>
                <w:color w:val="000000" w:themeColor="text1"/>
              </w:rPr>
            </w:pPr>
            <w:r w:rsidRPr="00442BE4">
              <w:rPr>
                <w:rFonts w:ascii="仿宋" w:eastAsia="仿宋" w:hAnsi="仿宋" w:hint="eastAsia"/>
                <w:b/>
                <w:color w:val="000000" w:themeColor="text1"/>
              </w:rPr>
              <w:t>科室</w:t>
            </w:r>
          </w:p>
        </w:tc>
        <w:tc>
          <w:tcPr>
            <w:tcW w:w="1929" w:type="dxa"/>
            <w:vAlign w:val="center"/>
          </w:tcPr>
          <w:p w:rsidR="00EF7A67" w:rsidRPr="00442BE4" w:rsidRDefault="00EF7A67" w:rsidP="00470350">
            <w:pPr>
              <w:rPr>
                <w:rFonts w:ascii="仿宋" w:eastAsia="仿宋" w:hAnsi="仿宋"/>
                <w:b/>
                <w:color w:val="000000" w:themeColor="text1"/>
              </w:rPr>
            </w:pPr>
          </w:p>
        </w:tc>
      </w:tr>
      <w:tr w:rsidR="00EF7A67" w:rsidRPr="00442BE4" w:rsidTr="00470350">
        <w:trPr>
          <w:trHeight w:val="475"/>
          <w:jc w:val="center"/>
        </w:trPr>
        <w:tc>
          <w:tcPr>
            <w:tcW w:w="1068" w:type="dxa"/>
            <w:vAlign w:val="center"/>
          </w:tcPr>
          <w:p w:rsidR="00EF7A67" w:rsidRPr="00442BE4" w:rsidRDefault="00EF7A67" w:rsidP="00470350">
            <w:pPr>
              <w:rPr>
                <w:rFonts w:ascii="仿宋" w:eastAsia="仿宋" w:hAnsi="仿宋"/>
                <w:b/>
                <w:color w:val="000000" w:themeColor="text1"/>
              </w:rPr>
            </w:pPr>
            <w:r w:rsidRPr="00442BE4">
              <w:rPr>
                <w:rFonts w:ascii="仿宋" w:eastAsia="仿宋" w:hAnsi="仿宋" w:hint="eastAsia"/>
                <w:b/>
                <w:color w:val="000000" w:themeColor="text1"/>
              </w:rPr>
              <w:t>服务公司</w:t>
            </w:r>
          </w:p>
        </w:tc>
        <w:tc>
          <w:tcPr>
            <w:tcW w:w="3706" w:type="dxa"/>
            <w:vAlign w:val="center"/>
          </w:tcPr>
          <w:p w:rsidR="00EF7A67" w:rsidRPr="00442BE4" w:rsidRDefault="00EF7A67" w:rsidP="00470350">
            <w:pPr>
              <w:rPr>
                <w:rFonts w:ascii="仿宋" w:eastAsia="仿宋" w:hAnsi="仿宋"/>
                <w:b/>
                <w:color w:val="000000" w:themeColor="text1"/>
              </w:rPr>
            </w:pPr>
          </w:p>
        </w:tc>
        <w:tc>
          <w:tcPr>
            <w:tcW w:w="2040" w:type="dxa"/>
            <w:vAlign w:val="center"/>
          </w:tcPr>
          <w:p w:rsidR="00EF7A67" w:rsidRPr="00442BE4" w:rsidRDefault="00EF7A67" w:rsidP="00470350">
            <w:pPr>
              <w:rPr>
                <w:rFonts w:ascii="仿宋" w:eastAsia="仿宋" w:hAnsi="仿宋"/>
                <w:b/>
                <w:color w:val="000000" w:themeColor="text1"/>
              </w:rPr>
            </w:pPr>
            <w:r w:rsidRPr="00442BE4">
              <w:rPr>
                <w:rFonts w:ascii="仿宋" w:eastAsia="仿宋" w:hAnsi="仿宋" w:hint="eastAsia"/>
                <w:b/>
                <w:color w:val="000000" w:themeColor="text1"/>
              </w:rPr>
              <w:t>联系人及联系方式</w:t>
            </w:r>
          </w:p>
        </w:tc>
        <w:tc>
          <w:tcPr>
            <w:tcW w:w="1929" w:type="dxa"/>
            <w:vAlign w:val="center"/>
          </w:tcPr>
          <w:p w:rsidR="00EF7A67" w:rsidRPr="00442BE4" w:rsidRDefault="00EF7A67" w:rsidP="00470350">
            <w:pPr>
              <w:rPr>
                <w:rFonts w:ascii="仿宋" w:eastAsia="仿宋" w:hAnsi="仿宋"/>
                <w:b/>
                <w:color w:val="000000" w:themeColor="text1"/>
              </w:rPr>
            </w:pPr>
          </w:p>
        </w:tc>
      </w:tr>
      <w:tr w:rsidR="00EF7A67" w:rsidRPr="00442BE4" w:rsidTr="00470350">
        <w:trPr>
          <w:trHeight w:val="452"/>
          <w:jc w:val="center"/>
        </w:trPr>
        <w:tc>
          <w:tcPr>
            <w:tcW w:w="1068" w:type="dxa"/>
            <w:vAlign w:val="center"/>
          </w:tcPr>
          <w:p w:rsidR="00EF7A67" w:rsidRPr="00442BE4" w:rsidRDefault="00EF7A67" w:rsidP="00470350">
            <w:pPr>
              <w:rPr>
                <w:rFonts w:ascii="仿宋" w:eastAsia="仿宋" w:hAnsi="仿宋"/>
                <w:b/>
                <w:color w:val="000000" w:themeColor="text1"/>
              </w:rPr>
            </w:pPr>
            <w:r w:rsidRPr="00442BE4">
              <w:rPr>
                <w:rFonts w:ascii="仿宋" w:eastAsia="仿宋" w:hAnsi="仿宋" w:hint="eastAsia"/>
                <w:b/>
                <w:color w:val="000000" w:themeColor="text1"/>
              </w:rPr>
              <w:t>考核周期</w:t>
            </w:r>
          </w:p>
        </w:tc>
        <w:tc>
          <w:tcPr>
            <w:tcW w:w="7675" w:type="dxa"/>
            <w:gridSpan w:val="3"/>
            <w:vAlign w:val="center"/>
          </w:tcPr>
          <w:p w:rsidR="00EF7A67" w:rsidRPr="00442BE4" w:rsidRDefault="00EF7A67" w:rsidP="00470350">
            <w:pPr>
              <w:rPr>
                <w:rFonts w:ascii="仿宋" w:eastAsia="仿宋" w:hAnsi="仿宋"/>
                <w:b/>
                <w:color w:val="000000" w:themeColor="text1"/>
              </w:rPr>
            </w:pPr>
          </w:p>
        </w:tc>
      </w:tr>
      <w:tr w:rsidR="00EF7A67" w:rsidRPr="00442BE4" w:rsidTr="00470350">
        <w:trPr>
          <w:trHeight w:val="539"/>
          <w:jc w:val="center"/>
        </w:trPr>
        <w:tc>
          <w:tcPr>
            <w:tcW w:w="8743" w:type="dxa"/>
            <w:gridSpan w:val="4"/>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对照计量服务双方约定条款，实际履行情况（附计量记录）：</w:t>
            </w:r>
          </w:p>
        </w:tc>
      </w:tr>
      <w:tr w:rsidR="00EF7A67" w:rsidRPr="00442BE4" w:rsidTr="00470350">
        <w:trPr>
          <w:jc w:val="center"/>
        </w:trPr>
        <w:tc>
          <w:tcPr>
            <w:tcW w:w="1068" w:type="dxa"/>
            <w:vAlign w:val="center"/>
          </w:tcPr>
          <w:p w:rsidR="00EF7A67" w:rsidRPr="00442BE4" w:rsidRDefault="00EF7A67" w:rsidP="00470350">
            <w:pPr>
              <w:jc w:val="center"/>
              <w:rPr>
                <w:rFonts w:ascii="仿宋" w:eastAsia="仿宋" w:hAnsi="仿宋"/>
                <w:b/>
                <w:color w:val="000000" w:themeColor="text1"/>
              </w:rPr>
            </w:pPr>
            <w:r w:rsidRPr="00442BE4">
              <w:rPr>
                <w:rFonts w:ascii="仿宋" w:eastAsia="仿宋" w:hAnsi="仿宋" w:hint="eastAsia"/>
                <w:b/>
                <w:color w:val="000000" w:themeColor="text1"/>
              </w:rPr>
              <w:t>序号</w:t>
            </w:r>
          </w:p>
        </w:tc>
        <w:tc>
          <w:tcPr>
            <w:tcW w:w="3706" w:type="dxa"/>
            <w:vAlign w:val="center"/>
          </w:tcPr>
          <w:p w:rsidR="00EF7A67" w:rsidRPr="00442BE4" w:rsidRDefault="00EF7A67" w:rsidP="00470350">
            <w:pPr>
              <w:jc w:val="center"/>
              <w:rPr>
                <w:rFonts w:ascii="仿宋" w:eastAsia="仿宋" w:hAnsi="仿宋"/>
                <w:b/>
                <w:color w:val="000000" w:themeColor="text1"/>
              </w:rPr>
            </w:pPr>
            <w:r w:rsidRPr="00442BE4">
              <w:rPr>
                <w:rFonts w:ascii="仿宋" w:eastAsia="仿宋" w:hAnsi="仿宋" w:hint="eastAsia"/>
                <w:b/>
                <w:color w:val="000000" w:themeColor="text1"/>
              </w:rPr>
              <w:t>评价内容（总分</w:t>
            </w:r>
            <w:r w:rsidRPr="00442BE4">
              <w:rPr>
                <w:rFonts w:ascii="仿宋" w:eastAsia="仿宋" w:hAnsi="仿宋"/>
                <w:b/>
                <w:color w:val="000000" w:themeColor="text1"/>
              </w:rPr>
              <w:t>100</w:t>
            </w:r>
            <w:r w:rsidRPr="00442BE4">
              <w:rPr>
                <w:rFonts w:ascii="仿宋" w:eastAsia="仿宋" w:hAnsi="仿宋" w:hint="eastAsia"/>
                <w:b/>
                <w:color w:val="000000" w:themeColor="text1"/>
              </w:rPr>
              <w:t>分）</w:t>
            </w:r>
          </w:p>
        </w:tc>
        <w:tc>
          <w:tcPr>
            <w:tcW w:w="3969" w:type="dxa"/>
            <w:gridSpan w:val="2"/>
            <w:vAlign w:val="center"/>
          </w:tcPr>
          <w:p w:rsidR="00EF7A67" w:rsidRPr="00442BE4" w:rsidRDefault="00EF7A67" w:rsidP="00470350">
            <w:pPr>
              <w:jc w:val="center"/>
              <w:rPr>
                <w:rFonts w:ascii="仿宋" w:eastAsia="仿宋" w:hAnsi="仿宋"/>
                <w:color w:val="000000" w:themeColor="text1"/>
              </w:rPr>
            </w:pPr>
          </w:p>
        </w:tc>
      </w:tr>
      <w:tr w:rsidR="00EF7A67" w:rsidRPr="00442BE4" w:rsidTr="00470350">
        <w:trPr>
          <w:trHeight w:val="522"/>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1</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计量检测服务及时率（</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487"/>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2</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计量检测服务覆盖率（</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487"/>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3</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强制管理计量服务质量（</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10"/>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4</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特种设备计量服务质量（</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498"/>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5</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非强制管理计量服务质量（</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23"/>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6</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年度总结质量（</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23"/>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7</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台账维护（</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23"/>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8</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计量设备应急能力（</w:t>
            </w:r>
            <w:r w:rsidRPr="00442BE4">
              <w:rPr>
                <w:rFonts w:ascii="仿宋" w:eastAsia="仿宋" w:hAnsi="仿宋"/>
                <w:color w:val="000000" w:themeColor="text1"/>
              </w:rPr>
              <w:t>10</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44"/>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9</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技术人员的专业技能（</w:t>
            </w:r>
            <w:r w:rsidRPr="00442BE4">
              <w:rPr>
                <w:rFonts w:ascii="仿宋" w:eastAsia="仿宋" w:hAnsi="仿宋"/>
                <w:color w:val="000000" w:themeColor="text1"/>
              </w:rPr>
              <w:t>5</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09"/>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10</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技术人员的服务态度（</w:t>
            </w:r>
            <w:r w:rsidRPr="00442BE4">
              <w:rPr>
                <w:rFonts w:ascii="仿宋" w:eastAsia="仿宋" w:hAnsi="仿宋"/>
                <w:color w:val="000000" w:themeColor="text1"/>
              </w:rPr>
              <w:t>15</w:t>
            </w:r>
            <w:r w:rsidRPr="00442BE4">
              <w:rPr>
                <w:rFonts w:ascii="仿宋" w:eastAsia="仿宋" w:hAnsi="仿宋" w:hint="eastAsia"/>
                <w:color w:val="000000" w:themeColor="text1"/>
              </w:rPr>
              <w:t>分）</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509"/>
          <w:jc w:val="center"/>
        </w:trPr>
        <w:tc>
          <w:tcPr>
            <w:tcW w:w="1068" w:type="dxa"/>
            <w:vAlign w:val="center"/>
          </w:tcPr>
          <w:p w:rsidR="00EF7A67" w:rsidRPr="00442BE4" w:rsidRDefault="00EF7A67" w:rsidP="00470350">
            <w:pPr>
              <w:jc w:val="center"/>
              <w:rPr>
                <w:rFonts w:ascii="仿宋" w:eastAsia="仿宋" w:hAnsi="仿宋"/>
                <w:color w:val="000000" w:themeColor="text1"/>
              </w:rPr>
            </w:pPr>
            <w:r w:rsidRPr="00442BE4">
              <w:rPr>
                <w:rFonts w:ascii="仿宋" w:eastAsia="仿宋" w:hAnsi="仿宋"/>
                <w:color w:val="000000" w:themeColor="text1"/>
              </w:rPr>
              <w:t>11</w:t>
            </w:r>
          </w:p>
        </w:tc>
        <w:tc>
          <w:tcPr>
            <w:tcW w:w="3706" w:type="dxa"/>
            <w:vAlign w:val="center"/>
          </w:tcPr>
          <w:p w:rsidR="00EF7A67" w:rsidRPr="00442BE4" w:rsidRDefault="00EF7A67" w:rsidP="00470350">
            <w:pPr>
              <w:rPr>
                <w:rFonts w:ascii="仿宋" w:eastAsia="仿宋" w:hAnsi="仿宋"/>
                <w:color w:val="000000" w:themeColor="text1"/>
              </w:rPr>
            </w:pPr>
            <w:r w:rsidRPr="00442BE4">
              <w:rPr>
                <w:rFonts w:ascii="仿宋" w:eastAsia="仿宋" w:hAnsi="仿宋" w:hint="eastAsia"/>
                <w:color w:val="000000" w:themeColor="text1"/>
              </w:rPr>
              <w:t>综合考评结果</w:t>
            </w:r>
          </w:p>
        </w:tc>
        <w:tc>
          <w:tcPr>
            <w:tcW w:w="3969" w:type="dxa"/>
            <w:gridSpan w:val="2"/>
            <w:vAlign w:val="center"/>
          </w:tcPr>
          <w:p w:rsidR="00EF7A67" w:rsidRPr="00442BE4" w:rsidRDefault="00EF7A67" w:rsidP="00470350">
            <w:pPr>
              <w:rPr>
                <w:rFonts w:ascii="仿宋" w:eastAsia="仿宋" w:hAnsi="仿宋"/>
                <w:color w:val="000000" w:themeColor="text1"/>
              </w:rPr>
            </w:pPr>
          </w:p>
        </w:tc>
      </w:tr>
      <w:tr w:rsidR="00EF7A67" w:rsidRPr="00442BE4" w:rsidTr="00470350">
        <w:trPr>
          <w:trHeight w:val="2455"/>
          <w:jc w:val="center"/>
        </w:trPr>
        <w:tc>
          <w:tcPr>
            <w:tcW w:w="8743" w:type="dxa"/>
            <w:gridSpan w:val="4"/>
          </w:tcPr>
          <w:p w:rsidR="00EF7A67" w:rsidRPr="00442BE4" w:rsidRDefault="00EF7A67" w:rsidP="00470350">
            <w:pPr>
              <w:rPr>
                <w:rFonts w:ascii="仿宋" w:eastAsia="仿宋" w:hAnsi="仿宋"/>
                <w:color w:val="000000" w:themeColor="text1"/>
              </w:rPr>
            </w:pPr>
            <w:r w:rsidRPr="00442BE4">
              <w:rPr>
                <w:rFonts w:ascii="仿宋" w:eastAsia="仿宋" w:hAnsi="仿宋" w:hint="eastAsia"/>
                <w:b/>
                <w:color w:val="000000" w:themeColor="text1"/>
              </w:rPr>
              <w:t>改进意见及建议：</w:t>
            </w:r>
          </w:p>
        </w:tc>
      </w:tr>
    </w:tbl>
    <w:p w:rsidR="00EF7A67" w:rsidRPr="00442BE4" w:rsidRDefault="00EF7A67" w:rsidP="00EF7A67">
      <w:pPr>
        <w:jc w:val="left"/>
        <w:rPr>
          <w:rFonts w:ascii="仿宋" w:eastAsia="仿宋" w:hAnsi="仿宋"/>
          <w:color w:val="000000" w:themeColor="text1"/>
          <w:sz w:val="24"/>
        </w:rPr>
      </w:pPr>
    </w:p>
    <w:p w:rsidR="00EF7A67" w:rsidRPr="00442BE4" w:rsidRDefault="00EF7A67" w:rsidP="00EF7A67">
      <w:pPr>
        <w:jc w:val="left"/>
        <w:rPr>
          <w:rFonts w:ascii="仿宋" w:eastAsia="仿宋" w:hAnsi="仿宋"/>
          <w:color w:val="000000" w:themeColor="text1"/>
          <w:sz w:val="24"/>
        </w:rPr>
      </w:pPr>
      <w:r w:rsidRPr="00442BE4">
        <w:rPr>
          <w:rFonts w:ascii="仿宋" w:eastAsia="仿宋" w:hAnsi="仿宋" w:hint="eastAsia"/>
          <w:color w:val="000000" w:themeColor="text1"/>
          <w:sz w:val="24"/>
        </w:rPr>
        <w:t>考评组员：</w:t>
      </w:r>
      <w:r w:rsidRPr="00442BE4">
        <w:rPr>
          <w:rFonts w:ascii="仿宋" w:eastAsia="仿宋" w:hAnsi="仿宋"/>
          <w:color w:val="000000" w:themeColor="text1"/>
          <w:sz w:val="24"/>
          <w:u w:val="single"/>
        </w:rPr>
        <w:t xml:space="preserve">            </w:t>
      </w:r>
      <w:r w:rsidRPr="00442BE4">
        <w:rPr>
          <w:rFonts w:ascii="仿宋" w:eastAsia="仿宋" w:hAnsi="仿宋" w:hint="eastAsia"/>
          <w:color w:val="000000" w:themeColor="text1"/>
          <w:sz w:val="24"/>
          <w:u w:val="single"/>
        </w:rPr>
        <w:t xml:space="preserve">　　　　　　　　　</w:t>
      </w:r>
      <w:r w:rsidRPr="00442BE4">
        <w:rPr>
          <w:rFonts w:ascii="仿宋" w:eastAsia="仿宋" w:hAnsi="仿宋"/>
          <w:color w:val="000000" w:themeColor="text1"/>
          <w:sz w:val="24"/>
          <w:u w:val="single"/>
        </w:rPr>
        <w:t xml:space="preserve">    </w:t>
      </w:r>
      <w:r w:rsidRPr="00442BE4">
        <w:rPr>
          <w:rFonts w:ascii="仿宋" w:eastAsia="仿宋" w:hAnsi="仿宋" w:hint="eastAsia"/>
          <w:color w:val="000000" w:themeColor="text1"/>
          <w:sz w:val="24"/>
          <w:u w:val="single"/>
        </w:rPr>
        <w:t xml:space="preserve">　　　　</w:t>
      </w:r>
      <w:r w:rsidRPr="00442BE4">
        <w:rPr>
          <w:rFonts w:ascii="仿宋" w:eastAsia="仿宋" w:hAnsi="仿宋" w:hint="eastAsia"/>
          <w:color w:val="000000" w:themeColor="text1"/>
          <w:sz w:val="24"/>
        </w:rPr>
        <w:t>日期：</w:t>
      </w:r>
    </w:p>
    <w:p w:rsidR="00EF7A67" w:rsidRPr="00442BE4" w:rsidRDefault="00EF7A67" w:rsidP="00EF7A67">
      <w:pPr>
        <w:rPr>
          <w:rFonts w:ascii="仿宋" w:eastAsia="仿宋" w:hAnsi="仿宋"/>
          <w:color w:val="000000" w:themeColor="text1"/>
          <w:sz w:val="24"/>
        </w:rPr>
      </w:pPr>
    </w:p>
    <w:p w:rsidR="00EF7A67" w:rsidRPr="00442BE4" w:rsidRDefault="00EF7A67" w:rsidP="00EF7A67">
      <w:pPr>
        <w:rPr>
          <w:rFonts w:ascii="仿宋" w:eastAsia="仿宋" w:hAnsi="仿宋"/>
          <w:color w:val="000000" w:themeColor="text1"/>
        </w:rPr>
      </w:pPr>
      <w:r w:rsidRPr="00442BE4">
        <w:rPr>
          <w:rFonts w:ascii="仿宋" w:eastAsia="仿宋" w:hAnsi="仿宋" w:hint="eastAsia"/>
          <w:color w:val="000000" w:themeColor="text1"/>
          <w:sz w:val="24"/>
        </w:rPr>
        <w:t>审核人：</w:t>
      </w:r>
      <w:r w:rsidRPr="00442BE4">
        <w:rPr>
          <w:rFonts w:ascii="仿宋" w:eastAsia="仿宋" w:hAnsi="仿宋"/>
          <w:color w:val="000000" w:themeColor="text1"/>
          <w:sz w:val="24"/>
          <w:u w:val="single"/>
        </w:rPr>
        <w:t xml:space="preserve">         </w:t>
      </w:r>
      <w:r w:rsidRPr="00442BE4">
        <w:rPr>
          <w:rFonts w:ascii="仿宋" w:eastAsia="仿宋" w:hAnsi="仿宋" w:hint="eastAsia"/>
          <w:color w:val="000000" w:themeColor="text1"/>
          <w:sz w:val="24"/>
          <w:u w:val="single"/>
        </w:rPr>
        <w:t xml:space="preserve">　　　　　　　　　　　　　　</w:t>
      </w:r>
      <w:r w:rsidRPr="00442BE4">
        <w:rPr>
          <w:rFonts w:ascii="仿宋" w:eastAsia="仿宋" w:hAnsi="仿宋"/>
          <w:color w:val="000000" w:themeColor="text1"/>
          <w:sz w:val="24"/>
          <w:u w:val="single"/>
        </w:rPr>
        <w:t xml:space="preserve">       </w:t>
      </w:r>
      <w:r w:rsidRPr="00442BE4">
        <w:rPr>
          <w:rFonts w:ascii="仿宋" w:eastAsia="仿宋" w:hAnsi="仿宋" w:hint="eastAsia"/>
          <w:color w:val="000000" w:themeColor="text1"/>
          <w:sz w:val="24"/>
        </w:rPr>
        <w:t>日期：</w:t>
      </w:r>
    </w:p>
    <w:p w:rsidR="00EF7A67" w:rsidRPr="00442BE4" w:rsidRDefault="00EF7A67" w:rsidP="00EF7A67">
      <w:pPr>
        <w:spacing w:after="160" w:line="360" w:lineRule="auto"/>
        <w:ind w:firstLineChars="200" w:firstLine="480"/>
        <w:rPr>
          <w:rFonts w:ascii="仿宋" w:eastAsia="仿宋" w:hAnsi="仿宋"/>
          <w:color w:val="000000" w:themeColor="text1"/>
          <w:sz w:val="24"/>
        </w:rPr>
      </w:pPr>
    </w:p>
    <w:p w:rsidR="00EF7A67" w:rsidRPr="00442BE4" w:rsidRDefault="00EF7A67" w:rsidP="00EF7A67">
      <w:pPr>
        <w:keepNext/>
        <w:keepLines/>
        <w:spacing w:before="260" w:after="260" w:line="400" w:lineRule="exact"/>
        <w:ind w:firstLineChars="98" w:firstLine="236"/>
        <w:outlineLvl w:val="1"/>
        <w:rPr>
          <w:rFonts w:ascii="仿宋" w:eastAsia="仿宋" w:hAnsi="仿宋"/>
          <w:b/>
          <w:bCs/>
          <w:color w:val="000000" w:themeColor="text1"/>
          <w:sz w:val="24"/>
          <w:szCs w:val="32"/>
        </w:rPr>
      </w:pPr>
      <w:r w:rsidRPr="00442BE4">
        <w:rPr>
          <w:rFonts w:ascii="仿宋" w:eastAsia="仿宋" w:hAnsi="仿宋" w:hint="eastAsia"/>
          <w:b/>
          <w:bCs/>
          <w:color w:val="000000" w:themeColor="text1"/>
          <w:sz w:val="24"/>
          <w:szCs w:val="32"/>
        </w:rPr>
        <w:lastRenderedPageBreak/>
        <w:t>三</w:t>
      </w:r>
      <w:r w:rsidRPr="00442BE4">
        <w:rPr>
          <w:rFonts w:ascii="仿宋" w:eastAsia="仿宋" w:hAnsi="仿宋"/>
          <w:b/>
          <w:bCs/>
          <w:color w:val="000000" w:themeColor="text1"/>
          <w:sz w:val="24"/>
          <w:szCs w:val="32"/>
        </w:rPr>
        <w:t>.</w:t>
      </w:r>
      <w:r w:rsidRPr="00442BE4">
        <w:rPr>
          <w:rFonts w:ascii="仿宋" w:eastAsia="仿宋" w:hAnsi="仿宋" w:hint="eastAsia"/>
          <w:b/>
          <w:bCs/>
          <w:color w:val="000000" w:themeColor="text1"/>
          <w:sz w:val="24"/>
          <w:szCs w:val="32"/>
        </w:rPr>
        <w:t>技术、</w:t>
      </w:r>
      <w:r w:rsidRPr="00442BE4">
        <w:rPr>
          <w:rFonts w:ascii="仿宋" w:eastAsia="仿宋" w:hAnsi="仿宋"/>
          <w:b/>
          <w:bCs/>
          <w:color w:val="000000" w:themeColor="text1"/>
          <w:sz w:val="24"/>
          <w:szCs w:val="32"/>
        </w:rPr>
        <w:t>服务</w:t>
      </w:r>
      <w:r w:rsidRPr="00442BE4">
        <w:rPr>
          <w:rFonts w:ascii="仿宋" w:eastAsia="仿宋" w:hAnsi="仿宋" w:hint="eastAsia"/>
          <w:b/>
          <w:bCs/>
          <w:color w:val="000000" w:themeColor="text1"/>
          <w:sz w:val="24"/>
          <w:szCs w:val="32"/>
        </w:rPr>
        <w:t>要求</w:t>
      </w:r>
    </w:p>
    <w:p w:rsidR="00EF7A67" w:rsidRPr="00442BE4" w:rsidRDefault="00EF7A67" w:rsidP="00EF7A67">
      <w:pPr>
        <w:spacing w:line="360" w:lineRule="auto"/>
        <w:ind w:firstLineChars="200" w:firstLine="480"/>
        <w:rPr>
          <w:rFonts w:ascii="仿宋" w:eastAsia="仿宋" w:hAnsi="仿宋"/>
          <w:color w:val="000000" w:themeColor="text1"/>
        </w:rPr>
      </w:pPr>
      <w:r w:rsidRPr="00442BE4">
        <w:rPr>
          <w:rFonts w:ascii="仿宋" w:eastAsia="仿宋" w:hAnsi="仿宋" w:hint="eastAsia"/>
          <w:color w:val="000000" w:themeColor="text1"/>
          <w:sz w:val="24"/>
        </w:rPr>
        <w:t>【一】技术</w:t>
      </w:r>
      <w:r w:rsidRPr="00442BE4">
        <w:rPr>
          <w:rFonts w:ascii="仿宋" w:eastAsia="仿宋" w:hAnsi="仿宋"/>
          <w:color w:val="000000" w:themeColor="text1"/>
          <w:sz w:val="24"/>
        </w:rPr>
        <w:t>要求</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★1、供应商对检测项目应配备经考核合格的标准检测器具；对于量大的项目如环境试验设备（温度、湿度）项目、医用超声项目，医用输液泵、注射泵项目、氧气吸入器</w:t>
      </w:r>
      <w:r>
        <w:rPr>
          <w:rFonts w:ascii="仿宋" w:eastAsia="仿宋" w:hAnsi="仿宋" w:hint="eastAsia"/>
          <w:color w:val="000000" w:themeColor="text1"/>
          <w:sz w:val="24"/>
        </w:rPr>
        <w:t>、呼吸机、婴儿培养箱</w:t>
      </w:r>
      <w:r w:rsidRPr="00442BE4">
        <w:rPr>
          <w:rFonts w:ascii="仿宋" w:eastAsia="仿宋" w:hAnsi="仿宋" w:hint="eastAsia"/>
          <w:color w:val="000000" w:themeColor="text1"/>
          <w:sz w:val="24"/>
        </w:rPr>
        <w:t>项目应具有两套及以上标准器具。</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★2、供应商对于参与本次检测项目的人员应具有一级注册计量师1人和二级注册计量师3人。</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【二】服务要求</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1.</w:t>
      </w:r>
      <w:r w:rsidRPr="00442BE4">
        <w:rPr>
          <w:rFonts w:ascii="仿宋" w:eastAsia="仿宋" w:hAnsi="仿宋" w:hint="eastAsia"/>
          <w:color w:val="000000" w:themeColor="text1"/>
          <w:sz w:val="24"/>
        </w:rPr>
        <w:t>根据采购人设备使用情况制定年度及周期计量服务计划，严格按照计划进行计量工作，具体计量时工作时间及点位与采购人协商，确保各类设备在有效期之内。</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w:t>
      </w:r>
      <w:r w:rsidRPr="00442BE4">
        <w:rPr>
          <w:rFonts w:ascii="仿宋" w:eastAsia="仿宋" w:hAnsi="仿宋"/>
          <w:color w:val="000000" w:themeColor="text1"/>
          <w:sz w:val="24"/>
        </w:rPr>
        <w:t>2.</w:t>
      </w:r>
      <w:r w:rsidRPr="00442BE4">
        <w:rPr>
          <w:rFonts w:ascii="仿宋" w:eastAsia="仿宋" w:hAnsi="仿宋" w:hint="eastAsia"/>
          <w:color w:val="000000" w:themeColor="text1"/>
          <w:sz w:val="24"/>
        </w:rPr>
        <w:t>计量及时性要求：计量到期前半个月通知到采购人，到期前</w:t>
      </w:r>
      <w:r w:rsidRPr="00442BE4">
        <w:rPr>
          <w:rFonts w:ascii="仿宋" w:eastAsia="仿宋" w:hAnsi="仿宋"/>
          <w:color w:val="000000" w:themeColor="text1"/>
          <w:sz w:val="24"/>
        </w:rPr>
        <w:t>1</w:t>
      </w:r>
      <w:r w:rsidRPr="00442BE4">
        <w:rPr>
          <w:rFonts w:ascii="仿宋" w:eastAsia="仿宋" w:hAnsi="仿宋" w:hint="eastAsia"/>
          <w:color w:val="000000" w:themeColor="text1"/>
          <w:sz w:val="24"/>
        </w:rPr>
        <w:t>周通知沟通时间，确保不超期；非送检设备提出检测需求后在符合国家技术规程规范的要求下5个工作日内进行及时检测并出具符合国家相关规定的检测报告；送检设备周期在符合国家技术规程规范的要求下7个工作日内，减少对临床日常使用的影响；证书</w:t>
      </w:r>
      <w:r w:rsidRPr="00442BE4">
        <w:rPr>
          <w:rFonts w:ascii="仿宋" w:eastAsia="仿宋" w:hAnsi="仿宋"/>
          <w:color w:val="000000" w:themeColor="text1"/>
          <w:sz w:val="24"/>
        </w:rPr>
        <w:t>/</w:t>
      </w:r>
      <w:r w:rsidRPr="00442BE4">
        <w:rPr>
          <w:rFonts w:ascii="仿宋" w:eastAsia="仿宋" w:hAnsi="仿宋" w:hint="eastAsia"/>
          <w:color w:val="000000" w:themeColor="text1"/>
          <w:sz w:val="24"/>
        </w:rPr>
        <w:t>报告应按照承诺14个工作日内提供，以备各类检查。</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3.</w:t>
      </w:r>
      <w:r w:rsidRPr="00442BE4">
        <w:rPr>
          <w:rFonts w:ascii="仿宋" w:eastAsia="仿宋" w:hAnsi="仿宋" w:hint="eastAsia"/>
          <w:color w:val="000000" w:themeColor="text1"/>
          <w:sz w:val="24"/>
        </w:rPr>
        <w:t>应协助采购人做好所有医疗用</w:t>
      </w:r>
      <w:r w:rsidRPr="00442BE4">
        <w:rPr>
          <w:rFonts w:ascii="仿宋" w:eastAsia="仿宋" w:hAnsi="仿宋"/>
          <w:color w:val="000000" w:themeColor="text1"/>
          <w:sz w:val="24"/>
        </w:rPr>
        <w:t xml:space="preserve"> </w:t>
      </w:r>
      <w:r w:rsidRPr="00442BE4">
        <w:rPr>
          <w:rFonts w:ascii="仿宋" w:eastAsia="仿宋" w:hAnsi="仿宋" w:hint="eastAsia"/>
          <w:color w:val="000000" w:themeColor="text1"/>
          <w:sz w:val="24"/>
        </w:rPr>
        <w:t>“特种设备”的计量业务（如高压氧、灭菌器等压力容器）</w:t>
      </w:r>
      <w:r w:rsidRPr="00442BE4">
        <w:rPr>
          <w:rFonts w:ascii="仿宋" w:eastAsia="仿宋" w:hAnsi="仿宋"/>
          <w:color w:val="000000" w:themeColor="text1"/>
          <w:sz w:val="24"/>
        </w:rPr>
        <w:t>,</w:t>
      </w:r>
      <w:r w:rsidRPr="00442BE4">
        <w:rPr>
          <w:rFonts w:ascii="仿宋" w:eastAsia="仿宋" w:hAnsi="仿宋" w:hint="eastAsia"/>
          <w:color w:val="000000" w:themeColor="text1"/>
          <w:sz w:val="24"/>
        </w:rPr>
        <w:t>包括预约、送检及返还，提供承诺函。</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4.</w:t>
      </w:r>
      <w:r w:rsidRPr="00442BE4">
        <w:rPr>
          <w:rFonts w:ascii="仿宋" w:eastAsia="仿宋" w:hAnsi="仿宋" w:hint="eastAsia"/>
          <w:color w:val="000000" w:themeColor="text1"/>
          <w:sz w:val="24"/>
        </w:rPr>
        <w:t>应协助采购人完成所有强制管理设备的计量服务，相关服务包括但不限于事先预约、联系、现场检定、外出送检等服务，获得合法、有效的计量证书，并提供承诺函。</w:t>
      </w:r>
      <w:r w:rsidRPr="00442BE4">
        <w:rPr>
          <w:rFonts w:ascii="仿宋" w:eastAsia="仿宋" w:hAnsi="仿宋"/>
          <w:color w:val="000000" w:themeColor="text1"/>
          <w:sz w:val="24"/>
        </w:rPr>
        <w:t xml:space="preserve"> </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5</w:t>
      </w:r>
      <w:r w:rsidRPr="00442BE4">
        <w:rPr>
          <w:rFonts w:ascii="仿宋" w:eastAsia="仿宋" w:hAnsi="仿宋"/>
          <w:color w:val="000000" w:themeColor="text1"/>
          <w:sz w:val="24"/>
        </w:rPr>
        <w:t>.</w:t>
      </w:r>
      <w:r w:rsidRPr="00442BE4">
        <w:rPr>
          <w:rFonts w:ascii="仿宋" w:eastAsia="仿宋" w:hAnsi="仿宋" w:hint="eastAsia"/>
          <w:color w:val="000000" w:themeColor="text1"/>
          <w:sz w:val="24"/>
        </w:rPr>
        <w:t>在计量过程中如发现问题及时现场指导、纠正，工作结束后将计量结果告知采购人管理部门并填写计量确认单，对于不合格设备出具停用报告单并提出建议，设备维修后尽快复检。应承诺对计量不合格设备提供复检服务。</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color w:val="000000" w:themeColor="text1"/>
          <w:sz w:val="24"/>
        </w:rPr>
        <w:t>6</w:t>
      </w:r>
      <w:r w:rsidRPr="00442BE4">
        <w:rPr>
          <w:rFonts w:ascii="仿宋" w:eastAsia="仿宋" w:hAnsi="仿宋" w:hint="eastAsia"/>
          <w:color w:val="000000" w:themeColor="text1"/>
          <w:sz w:val="24"/>
        </w:rPr>
        <w:t>.对采购人临时性紧急计量任务，要求</w:t>
      </w:r>
      <w:r w:rsidRPr="00442BE4">
        <w:rPr>
          <w:rFonts w:ascii="仿宋" w:eastAsia="仿宋" w:hAnsi="仿宋"/>
          <w:color w:val="000000" w:themeColor="text1"/>
          <w:sz w:val="24"/>
        </w:rPr>
        <w:t>2</w:t>
      </w:r>
      <w:r w:rsidRPr="00442BE4">
        <w:rPr>
          <w:rFonts w:ascii="仿宋" w:eastAsia="仿宋" w:hAnsi="仿宋" w:hint="eastAsia"/>
          <w:color w:val="000000" w:themeColor="text1"/>
          <w:sz w:val="24"/>
        </w:rPr>
        <w:t>个小时内做出回复，</w:t>
      </w:r>
      <w:r w:rsidRPr="00442BE4">
        <w:rPr>
          <w:rFonts w:ascii="仿宋" w:eastAsia="仿宋" w:hAnsi="仿宋"/>
          <w:color w:val="000000" w:themeColor="text1"/>
          <w:sz w:val="24"/>
        </w:rPr>
        <w:t xml:space="preserve">24 </w:t>
      </w:r>
      <w:r w:rsidRPr="00442BE4">
        <w:rPr>
          <w:rFonts w:ascii="仿宋" w:eastAsia="仿宋" w:hAnsi="仿宋" w:hint="eastAsia"/>
          <w:color w:val="000000" w:themeColor="text1"/>
          <w:sz w:val="24"/>
        </w:rPr>
        <w:t>小时内人员到位，</w:t>
      </w:r>
      <w:r w:rsidRPr="00442BE4">
        <w:rPr>
          <w:rFonts w:ascii="仿宋" w:eastAsia="仿宋" w:hAnsi="仿宋"/>
          <w:color w:val="000000" w:themeColor="text1"/>
          <w:sz w:val="24"/>
        </w:rPr>
        <w:t xml:space="preserve">48 </w:t>
      </w:r>
      <w:r w:rsidRPr="00442BE4">
        <w:rPr>
          <w:rFonts w:ascii="仿宋" w:eastAsia="仿宋" w:hAnsi="仿宋" w:hint="eastAsia"/>
          <w:color w:val="000000" w:themeColor="text1"/>
          <w:sz w:val="24"/>
        </w:rPr>
        <w:t>小时内出具报告，并提供承诺函。</w:t>
      </w:r>
    </w:p>
    <w:p w:rsidR="00EF7A67" w:rsidRPr="00442BE4" w:rsidRDefault="00EF7A67" w:rsidP="00EF7A67">
      <w:pPr>
        <w:spacing w:line="360" w:lineRule="auto"/>
        <w:ind w:firstLineChars="200" w:firstLine="480"/>
        <w:rPr>
          <w:rFonts w:ascii="仿宋" w:eastAsia="仿宋" w:hAnsi="仿宋"/>
          <w:color w:val="000000" w:themeColor="text1"/>
          <w:sz w:val="24"/>
        </w:rPr>
      </w:pPr>
      <w:r w:rsidRPr="00442BE4">
        <w:rPr>
          <w:rFonts w:ascii="仿宋" w:eastAsia="仿宋" w:hAnsi="仿宋" w:hint="eastAsia"/>
          <w:color w:val="000000" w:themeColor="text1"/>
          <w:sz w:val="24"/>
        </w:rPr>
        <w:t>★</w:t>
      </w:r>
      <w:r w:rsidRPr="00442BE4">
        <w:rPr>
          <w:rFonts w:ascii="仿宋" w:eastAsia="仿宋" w:hAnsi="仿宋"/>
          <w:color w:val="000000" w:themeColor="text1"/>
          <w:sz w:val="24"/>
        </w:rPr>
        <w:t>7.</w:t>
      </w:r>
      <w:r w:rsidRPr="00442BE4">
        <w:rPr>
          <w:rFonts w:ascii="仿宋" w:eastAsia="仿宋" w:hAnsi="仿宋" w:hint="eastAsia"/>
          <w:color w:val="000000" w:themeColor="text1"/>
          <w:sz w:val="24"/>
        </w:rPr>
        <w:t>应在完成周期计量服务后</w:t>
      </w:r>
      <w:r w:rsidRPr="00442BE4">
        <w:rPr>
          <w:rFonts w:ascii="仿宋" w:eastAsia="仿宋" w:hAnsi="仿宋"/>
          <w:color w:val="000000" w:themeColor="text1"/>
          <w:sz w:val="24"/>
        </w:rPr>
        <w:t>15</w:t>
      </w:r>
      <w:r w:rsidRPr="00442BE4">
        <w:rPr>
          <w:rFonts w:ascii="仿宋" w:eastAsia="仿宋" w:hAnsi="仿宋" w:hint="eastAsia"/>
          <w:color w:val="000000" w:themeColor="text1"/>
          <w:sz w:val="24"/>
        </w:rPr>
        <w:t>个工作日内提供周期分析报告，分析报告包括计量设备台账、不合格计量设备清单</w:t>
      </w:r>
      <w:r>
        <w:rPr>
          <w:rFonts w:ascii="仿宋" w:eastAsia="仿宋" w:hAnsi="仿宋" w:hint="eastAsia"/>
          <w:color w:val="000000" w:themeColor="text1"/>
          <w:sz w:val="24"/>
        </w:rPr>
        <w:t>。</w:t>
      </w:r>
    </w:p>
    <w:p w:rsidR="00EF7A67" w:rsidRPr="00442BE4" w:rsidRDefault="00EF7A67" w:rsidP="00EF7A67">
      <w:pPr>
        <w:spacing w:line="360" w:lineRule="auto"/>
        <w:ind w:firstLineChars="200" w:firstLine="480"/>
        <w:rPr>
          <w:rFonts w:ascii="仿宋" w:eastAsia="仿宋" w:hAnsi="仿宋"/>
          <w:color w:val="000000" w:themeColor="text1"/>
          <w:sz w:val="24"/>
        </w:rPr>
      </w:pPr>
    </w:p>
    <w:p w:rsidR="00EF7A67" w:rsidRPr="00442BE4" w:rsidRDefault="00EF7A67" w:rsidP="00EF7A67">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8</w:t>
      </w:r>
      <w:r w:rsidRPr="00442BE4">
        <w:rPr>
          <w:rFonts w:ascii="仿宋" w:eastAsia="仿宋" w:hAnsi="仿宋"/>
          <w:color w:val="000000" w:themeColor="text1"/>
          <w:sz w:val="24"/>
        </w:rPr>
        <w:t>.</w:t>
      </w:r>
      <w:r w:rsidRPr="00442BE4">
        <w:rPr>
          <w:rFonts w:ascii="仿宋" w:eastAsia="仿宋" w:hAnsi="仿宋" w:hint="eastAsia"/>
          <w:color w:val="000000" w:themeColor="text1"/>
          <w:sz w:val="24"/>
        </w:rPr>
        <w:t>提供计量和巡查服务时，应规范着装，佩戴工作证等，并在每年</w:t>
      </w:r>
      <w:r w:rsidRPr="00442BE4">
        <w:rPr>
          <w:rFonts w:ascii="仿宋" w:eastAsia="仿宋" w:hAnsi="仿宋"/>
          <w:color w:val="000000" w:themeColor="text1"/>
          <w:sz w:val="24"/>
        </w:rPr>
        <w:t>12</w:t>
      </w:r>
      <w:r w:rsidRPr="00442BE4">
        <w:rPr>
          <w:rFonts w:ascii="仿宋" w:eastAsia="仿宋" w:hAnsi="仿宋" w:hint="eastAsia"/>
          <w:color w:val="000000" w:themeColor="text1"/>
          <w:sz w:val="24"/>
        </w:rPr>
        <w:t>月底递交年度总结报告，总结、分析全年度的计量服务工作，并协助采购人健全医疗设备的计量管理制度。</w:t>
      </w:r>
    </w:p>
    <w:p w:rsidR="00EF7A67" w:rsidRPr="00442BE4" w:rsidRDefault="00EF7A67" w:rsidP="00EF7A67">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9</w:t>
      </w:r>
      <w:r w:rsidRPr="00442BE4">
        <w:rPr>
          <w:rFonts w:ascii="仿宋" w:eastAsia="仿宋" w:hAnsi="仿宋"/>
          <w:color w:val="000000" w:themeColor="text1"/>
          <w:sz w:val="24"/>
        </w:rPr>
        <w:t>.</w:t>
      </w:r>
      <w:r w:rsidRPr="00442BE4">
        <w:rPr>
          <w:rFonts w:ascii="仿宋" w:eastAsia="仿宋" w:hAnsi="仿宋" w:hint="eastAsia"/>
          <w:color w:val="000000" w:themeColor="text1"/>
          <w:sz w:val="24"/>
        </w:rPr>
        <w:t>应设计计量设备巡查表格，每半年对计量设备巡查，及时发现漏检设备，检查计量合格设备标签是否脱落等，并将巡检报告单交于采购人文明用语，服务热情，行为得体，严格遵守采购人管理部门各项规章制度及规定。</w:t>
      </w:r>
    </w:p>
    <w:p w:rsidR="00CB6B67" w:rsidRDefault="00EF7A67" w:rsidP="00EF7A67">
      <w:r w:rsidRPr="00442BE4">
        <w:rPr>
          <w:rFonts w:ascii="仿宋" w:eastAsia="仿宋" w:hAnsi="仿宋"/>
          <w:sz w:val="24"/>
        </w:rPr>
        <w:br w:type="page"/>
      </w:r>
    </w:p>
    <w:sectPr w:rsidR="00CB6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A67" w:rsidRDefault="00EF7A67" w:rsidP="00EF7A67">
      <w:r>
        <w:separator/>
      </w:r>
    </w:p>
  </w:endnote>
  <w:endnote w:type="continuationSeparator" w:id="0">
    <w:p w:rsidR="00EF7A67" w:rsidRDefault="00EF7A67" w:rsidP="00EF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A67" w:rsidRDefault="00EF7A67" w:rsidP="00EF7A67">
      <w:r>
        <w:separator/>
      </w:r>
    </w:p>
  </w:footnote>
  <w:footnote w:type="continuationSeparator" w:id="0">
    <w:p w:rsidR="00EF7A67" w:rsidRDefault="00EF7A67" w:rsidP="00EF7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FB"/>
    <w:rsid w:val="003534FB"/>
    <w:rsid w:val="00CB6B67"/>
    <w:rsid w:val="00EF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2E834B-4E52-475F-A302-C03DAD3B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A67"/>
    <w:pPr>
      <w:widowControl w:val="0"/>
      <w:jc w:val="both"/>
    </w:pPr>
    <w:rPr>
      <w:rFonts w:ascii="Times New Roman" w:eastAsia="宋体" w:hAnsi="Times New Roman" w:cs="Times New Roman"/>
      <w:szCs w:val="24"/>
    </w:rPr>
  </w:style>
  <w:style w:type="paragraph" w:styleId="2">
    <w:name w:val="heading 2"/>
    <w:basedOn w:val="a"/>
    <w:next w:val="a"/>
    <w:link w:val="2Char"/>
    <w:qFormat/>
    <w:rsid w:val="00EF7A6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A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7A67"/>
    <w:rPr>
      <w:sz w:val="18"/>
      <w:szCs w:val="18"/>
    </w:rPr>
  </w:style>
  <w:style w:type="paragraph" w:styleId="a4">
    <w:name w:val="footer"/>
    <w:basedOn w:val="a"/>
    <w:link w:val="Char0"/>
    <w:uiPriority w:val="99"/>
    <w:unhideWhenUsed/>
    <w:rsid w:val="00EF7A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7A67"/>
    <w:rPr>
      <w:sz w:val="18"/>
      <w:szCs w:val="18"/>
    </w:rPr>
  </w:style>
  <w:style w:type="character" w:customStyle="1" w:styleId="2Char">
    <w:name w:val="标题 2 Char"/>
    <w:basedOn w:val="a0"/>
    <w:link w:val="2"/>
    <w:qFormat/>
    <w:rsid w:val="00EF7A67"/>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511</Words>
  <Characters>2918</Characters>
  <Application>Microsoft Office Word</Application>
  <DocSecurity>0</DocSecurity>
  <Lines>24</Lines>
  <Paragraphs>6</Paragraphs>
  <ScaleCrop>false</ScaleCrop>
  <Company>微软中国</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2021-10-20T03:17:00Z</dcterms:created>
  <dcterms:modified xsi:type="dcterms:W3CDTF">2021-10-20T03:18:00Z</dcterms:modified>
</cp:coreProperties>
</file>