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8AA" w:rsidRDefault="00D218AA" w:rsidP="00D218AA">
      <w:pPr>
        <w:pStyle w:val="1"/>
        <w:jc w:val="center"/>
        <w:rPr>
          <w:rFonts w:ascii="仿宋" w:eastAsia="仿宋" w:hAnsi="仿宋"/>
          <w:sz w:val="36"/>
          <w:szCs w:val="36"/>
        </w:rPr>
      </w:pPr>
      <w:bookmarkStart w:id="0" w:name="_GoBack"/>
      <w:bookmarkEnd w:id="0"/>
      <w:r>
        <w:rPr>
          <w:rFonts w:ascii="仿宋" w:eastAsia="仿宋" w:hAnsi="仿宋" w:hint="eastAsia"/>
          <w:sz w:val="36"/>
          <w:szCs w:val="36"/>
        </w:rPr>
        <w:t>招标项目技术、服务、政府采购合同内容条款及其他商务要求</w:t>
      </w:r>
    </w:p>
    <w:p w:rsidR="00D218AA" w:rsidRDefault="00D218AA" w:rsidP="00D218AA">
      <w:pPr>
        <w:pStyle w:val="2"/>
        <w:spacing w:line="400" w:lineRule="exact"/>
        <w:ind w:firstLineChars="98" w:firstLine="236"/>
        <w:rPr>
          <w:rFonts w:ascii="仿宋" w:eastAsia="仿宋" w:hAnsi="仿宋"/>
          <w:sz w:val="24"/>
          <w:szCs w:val="24"/>
        </w:rPr>
      </w:pPr>
      <w:bookmarkStart w:id="1" w:name="_Toc217446094"/>
      <w:r>
        <w:rPr>
          <w:rFonts w:ascii="仿宋" w:eastAsia="仿宋" w:hAnsi="仿宋" w:hint="eastAsia"/>
          <w:sz w:val="24"/>
          <w:szCs w:val="24"/>
        </w:rPr>
        <w:t>前提：本章中标注“★”的条款为本项目的实质性条款，投标人不满足的，将按照无效投标处理。</w:t>
      </w:r>
    </w:p>
    <w:p w:rsidR="00D218AA" w:rsidRDefault="00D218AA" w:rsidP="00D218AA">
      <w:pPr>
        <w:pStyle w:val="2"/>
        <w:spacing w:line="400" w:lineRule="exact"/>
        <w:ind w:firstLineChars="98" w:firstLine="236"/>
        <w:rPr>
          <w:rFonts w:ascii="仿宋" w:eastAsia="仿宋" w:hAnsi="仿宋"/>
          <w:sz w:val="24"/>
          <w:szCs w:val="24"/>
        </w:rPr>
      </w:pPr>
      <w:r>
        <w:rPr>
          <w:rFonts w:ascii="仿宋" w:eastAsia="仿宋" w:hAnsi="仿宋" w:hint="eastAsia"/>
          <w:sz w:val="24"/>
          <w:szCs w:val="24"/>
        </w:rPr>
        <w:t>（一）. 项目概述</w:t>
      </w:r>
      <w:bookmarkEnd w:id="1"/>
    </w:p>
    <w:p w:rsidR="00D218AA" w:rsidRDefault="00D218AA" w:rsidP="00D218AA">
      <w:pPr>
        <w:spacing w:line="360" w:lineRule="auto"/>
        <w:ind w:firstLineChars="150" w:firstLine="360"/>
        <w:rPr>
          <w:rFonts w:ascii="仿宋" w:eastAsia="仿宋" w:hAnsi="仿宋"/>
          <w:sz w:val="24"/>
        </w:rPr>
      </w:pPr>
      <w:r>
        <w:rPr>
          <w:rFonts w:ascii="仿宋" w:eastAsia="仿宋" w:hAnsi="仿宋" w:hint="eastAsia"/>
          <w:sz w:val="24"/>
        </w:rPr>
        <w:t>一、项目背景（不参与评审）</w:t>
      </w:r>
    </w:p>
    <w:p w:rsidR="00D218AA" w:rsidRDefault="00D218AA" w:rsidP="00D218AA">
      <w:pPr>
        <w:spacing w:line="360" w:lineRule="auto"/>
        <w:ind w:leftChars="150" w:left="315" w:firstLineChars="200" w:firstLine="480"/>
        <w:jc w:val="left"/>
        <w:rPr>
          <w:rFonts w:ascii="仿宋" w:eastAsia="仿宋" w:hAnsi="仿宋"/>
          <w:sz w:val="24"/>
        </w:rPr>
      </w:pPr>
      <w:r>
        <w:rPr>
          <w:rFonts w:ascii="仿宋" w:eastAsia="仿宋" w:hAnsi="仿宋" w:hint="eastAsia"/>
          <w:sz w:val="24"/>
        </w:rPr>
        <w:t>项目概况：本项目1个包，采购成都市第六人民医院信息化建设供应商一名。</w:t>
      </w:r>
    </w:p>
    <w:p w:rsidR="00D218AA" w:rsidRDefault="00D218AA" w:rsidP="00D218AA">
      <w:pPr>
        <w:spacing w:line="360" w:lineRule="auto"/>
        <w:ind w:leftChars="150" w:left="315" w:firstLineChars="200" w:firstLine="480"/>
        <w:jc w:val="left"/>
        <w:rPr>
          <w:rFonts w:ascii="仿宋" w:eastAsia="仿宋" w:hAnsi="仿宋"/>
          <w:sz w:val="24"/>
        </w:rPr>
      </w:pPr>
      <w:r>
        <w:rPr>
          <w:rFonts w:ascii="仿宋" w:eastAsia="仿宋" w:hAnsi="仿宋" w:hint="eastAsia"/>
          <w:sz w:val="24"/>
        </w:rPr>
        <w:t>医院现有三个数据中心，分别部署在两个院区，机房及UPS间内有UPS,电池组，电池，精密空调，配电柜，消防柜，摄像头，密码门禁，机柜共9类合计307个机房相关设备。清单如下：</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1914"/>
        <w:gridCol w:w="1984"/>
        <w:gridCol w:w="2126"/>
      </w:tblGrid>
      <w:tr w:rsidR="00D218AA" w:rsidTr="00A36B3A">
        <w:trPr>
          <w:trHeight w:val="672"/>
          <w:jc w:val="center"/>
        </w:trPr>
        <w:tc>
          <w:tcPr>
            <w:tcW w:w="2471" w:type="dxa"/>
            <w:noWrap/>
            <w:vAlign w:val="center"/>
          </w:tcPr>
          <w:p w:rsidR="00D218AA" w:rsidRDefault="00D218AA" w:rsidP="00A36B3A">
            <w:pPr>
              <w:widowControl/>
              <w:spacing w:line="360" w:lineRule="auto"/>
              <w:jc w:val="center"/>
              <w:rPr>
                <w:rFonts w:ascii="仿宋" w:eastAsia="仿宋" w:hAnsi="仿宋"/>
                <w:sz w:val="24"/>
              </w:rPr>
            </w:pPr>
            <w:r>
              <w:rPr>
                <w:rFonts w:ascii="仿宋" w:eastAsia="仿宋" w:hAnsi="仿宋" w:hint="eastAsia"/>
                <w:sz w:val="24"/>
              </w:rPr>
              <w:t>设备名称</w:t>
            </w:r>
          </w:p>
        </w:tc>
        <w:tc>
          <w:tcPr>
            <w:tcW w:w="1914" w:type="dxa"/>
            <w:noWrap/>
            <w:vAlign w:val="center"/>
          </w:tcPr>
          <w:p w:rsidR="00D218AA" w:rsidRDefault="00D218AA" w:rsidP="00A36B3A">
            <w:pPr>
              <w:widowControl/>
              <w:spacing w:line="360" w:lineRule="auto"/>
              <w:jc w:val="center"/>
              <w:rPr>
                <w:rFonts w:ascii="仿宋" w:eastAsia="仿宋" w:hAnsi="仿宋"/>
                <w:sz w:val="24"/>
              </w:rPr>
            </w:pPr>
            <w:proofErr w:type="gramStart"/>
            <w:r>
              <w:rPr>
                <w:rFonts w:ascii="仿宋" w:eastAsia="仿宋" w:hAnsi="仿宋" w:hint="eastAsia"/>
                <w:sz w:val="24"/>
              </w:rPr>
              <w:t>主数据</w:t>
            </w:r>
            <w:proofErr w:type="gramEnd"/>
            <w:r>
              <w:rPr>
                <w:rFonts w:ascii="仿宋" w:eastAsia="仿宋" w:hAnsi="仿宋" w:hint="eastAsia"/>
                <w:sz w:val="24"/>
              </w:rPr>
              <w:t>中心</w:t>
            </w:r>
          </w:p>
          <w:p w:rsidR="00D218AA" w:rsidRDefault="00D218AA" w:rsidP="00A36B3A">
            <w:pPr>
              <w:widowControl/>
              <w:spacing w:line="360" w:lineRule="auto"/>
              <w:jc w:val="center"/>
              <w:rPr>
                <w:rFonts w:ascii="仿宋" w:eastAsia="仿宋" w:hAnsi="仿宋"/>
                <w:sz w:val="24"/>
              </w:rPr>
            </w:pPr>
            <w:r>
              <w:rPr>
                <w:rFonts w:ascii="仿宋" w:eastAsia="仿宋" w:hAnsi="仿宋" w:hint="eastAsia"/>
                <w:sz w:val="24"/>
              </w:rPr>
              <w:t>（沙河院区）</w:t>
            </w:r>
          </w:p>
        </w:tc>
        <w:tc>
          <w:tcPr>
            <w:tcW w:w="1984" w:type="dxa"/>
            <w:noWrap/>
            <w:vAlign w:val="center"/>
          </w:tcPr>
          <w:p w:rsidR="00D218AA" w:rsidRDefault="00D218AA" w:rsidP="00A36B3A">
            <w:pPr>
              <w:widowControl/>
              <w:spacing w:line="360" w:lineRule="auto"/>
              <w:jc w:val="center"/>
              <w:rPr>
                <w:rFonts w:ascii="仿宋" w:eastAsia="仿宋" w:hAnsi="仿宋"/>
                <w:sz w:val="24"/>
              </w:rPr>
            </w:pPr>
            <w:r>
              <w:rPr>
                <w:rFonts w:ascii="仿宋" w:eastAsia="仿宋" w:hAnsi="仿宋" w:hint="eastAsia"/>
                <w:sz w:val="24"/>
              </w:rPr>
              <w:t>容</w:t>
            </w:r>
            <w:proofErr w:type="gramStart"/>
            <w:r>
              <w:rPr>
                <w:rFonts w:ascii="仿宋" w:eastAsia="仿宋" w:hAnsi="仿宋" w:hint="eastAsia"/>
                <w:sz w:val="24"/>
              </w:rPr>
              <w:t>灾数据</w:t>
            </w:r>
            <w:proofErr w:type="gramEnd"/>
            <w:r>
              <w:rPr>
                <w:rFonts w:ascii="仿宋" w:eastAsia="仿宋" w:hAnsi="仿宋" w:hint="eastAsia"/>
                <w:sz w:val="24"/>
              </w:rPr>
              <w:t>中心</w:t>
            </w:r>
          </w:p>
          <w:p w:rsidR="00D218AA" w:rsidRDefault="00D218AA" w:rsidP="00A36B3A">
            <w:pPr>
              <w:widowControl/>
              <w:spacing w:line="360" w:lineRule="auto"/>
              <w:jc w:val="center"/>
              <w:rPr>
                <w:rFonts w:ascii="仿宋" w:eastAsia="仿宋" w:hAnsi="仿宋"/>
                <w:sz w:val="24"/>
              </w:rPr>
            </w:pPr>
            <w:r>
              <w:rPr>
                <w:rFonts w:ascii="仿宋" w:eastAsia="仿宋" w:hAnsi="仿宋" w:hint="eastAsia"/>
                <w:sz w:val="24"/>
              </w:rPr>
              <w:t>（沙河院区）</w:t>
            </w:r>
          </w:p>
        </w:tc>
        <w:tc>
          <w:tcPr>
            <w:tcW w:w="2126" w:type="dxa"/>
            <w:vAlign w:val="center"/>
          </w:tcPr>
          <w:p w:rsidR="00D218AA" w:rsidRDefault="00D218AA" w:rsidP="00A36B3A">
            <w:pPr>
              <w:widowControl/>
              <w:spacing w:line="360" w:lineRule="auto"/>
              <w:jc w:val="center"/>
              <w:rPr>
                <w:rFonts w:ascii="仿宋" w:eastAsia="仿宋" w:hAnsi="仿宋"/>
                <w:sz w:val="24"/>
              </w:rPr>
            </w:pPr>
            <w:r>
              <w:rPr>
                <w:rFonts w:ascii="仿宋" w:eastAsia="仿宋" w:hAnsi="仿宋" w:hint="eastAsia"/>
                <w:sz w:val="24"/>
              </w:rPr>
              <w:t>分支数据中心</w:t>
            </w:r>
            <w:r>
              <w:rPr>
                <w:rFonts w:ascii="仿宋" w:eastAsia="仿宋" w:hAnsi="仿宋" w:hint="eastAsia"/>
                <w:sz w:val="24"/>
              </w:rPr>
              <w:br/>
              <w:t>（</w:t>
            </w:r>
            <w:proofErr w:type="gramStart"/>
            <w:r>
              <w:rPr>
                <w:rFonts w:ascii="仿宋" w:eastAsia="仿宋" w:hAnsi="仿宋" w:hint="eastAsia"/>
                <w:sz w:val="24"/>
              </w:rPr>
              <w:t>东虹院</w:t>
            </w:r>
            <w:proofErr w:type="gramEnd"/>
            <w:r>
              <w:rPr>
                <w:rFonts w:ascii="仿宋" w:eastAsia="仿宋" w:hAnsi="仿宋" w:hint="eastAsia"/>
                <w:sz w:val="24"/>
              </w:rPr>
              <w:t>区）</w:t>
            </w:r>
          </w:p>
        </w:tc>
      </w:tr>
      <w:tr w:rsidR="00D218AA" w:rsidTr="00A36B3A">
        <w:trPr>
          <w:trHeight w:val="496"/>
          <w:jc w:val="center"/>
        </w:trPr>
        <w:tc>
          <w:tcPr>
            <w:tcW w:w="2471" w:type="dxa"/>
            <w:noWrap/>
            <w:vAlign w:val="center"/>
          </w:tcPr>
          <w:p w:rsidR="00D218AA" w:rsidRDefault="00D218AA" w:rsidP="00A36B3A">
            <w:pPr>
              <w:widowControl/>
              <w:spacing w:line="360" w:lineRule="auto"/>
              <w:jc w:val="center"/>
              <w:rPr>
                <w:rFonts w:ascii="仿宋" w:eastAsia="仿宋" w:hAnsi="仿宋"/>
                <w:sz w:val="24"/>
              </w:rPr>
            </w:pPr>
            <w:r>
              <w:rPr>
                <w:rFonts w:ascii="仿宋" w:eastAsia="仿宋" w:hAnsi="仿宋" w:hint="eastAsia"/>
                <w:sz w:val="24"/>
              </w:rPr>
              <w:t>UPS（台）</w:t>
            </w:r>
          </w:p>
        </w:tc>
        <w:tc>
          <w:tcPr>
            <w:tcW w:w="1914" w:type="dxa"/>
            <w:noWrap/>
            <w:vAlign w:val="center"/>
          </w:tcPr>
          <w:p w:rsidR="00D218AA" w:rsidRDefault="00D218AA" w:rsidP="00A36B3A">
            <w:pPr>
              <w:widowControl/>
              <w:spacing w:line="360" w:lineRule="auto"/>
              <w:jc w:val="center"/>
              <w:rPr>
                <w:rFonts w:ascii="仿宋" w:eastAsia="仿宋" w:hAnsi="仿宋"/>
                <w:sz w:val="24"/>
              </w:rPr>
            </w:pPr>
            <w:r>
              <w:rPr>
                <w:rFonts w:ascii="仿宋" w:eastAsia="仿宋" w:hAnsi="仿宋" w:hint="eastAsia"/>
                <w:sz w:val="24"/>
              </w:rPr>
              <w:t>1</w:t>
            </w:r>
          </w:p>
        </w:tc>
        <w:tc>
          <w:tcPr>
            <w:tcW w:w="1984" w:type="dxa"/>
            <w:noWrap/>
            <w:vAlign w:val="center"/>
          </w:tcPr>
          <w:p w:rsidR="00D218AA" w:rsidRDefault="00D218AA" w:rsidP="00A36B3A">
            <w:pPr>
              <w:widowControl/>
              <w:spacing w:line="360" w:lineRule="auto"/>
              <w:jc w:val="center"/>
              <w:rPr>
                <w:rFonts w:ascii="仿宋" w:eastAsia="仿宋" w:hAnsi="仿宋"/>
                <w:sz w:val="24"/>
              </w:rPr>
            </w:pPr>
            <w:r>
              <w:rPr>
                <w:rFonts w:ascii="仿宋" w:eastAsia="仿宋" w:hAnsi="仿宋" w:hint="eastAsia"/>
                <w:sz w:val="24"/>
              </w:rPr>
              <w:t>1</w:t>
            </w:r>
          </w:p>
        </w:tc>
        <w:tc>
          <w:tcPr>
            <w:tcW w:w="2126" w:type="dxa"/>
            <w:noWrap/>
            <w:vAlign w:val="center"/>
          </w:tcPr>
          <w:p w:rsidR="00D218AA" w:rsidRDefault="00D218AA" w:rsidP="00A36B3A">
            <w:pPr>
              <w:widowControl/>
              <w:spacing w:line="360" w:lineRule="auto"/>
              <w:jc w:val="center"/>
              <w:rPr>
                <w:rFonts w:ascii="仿宋" w:eastAsia="仿宋" w:hAnsi="仿宋"/>
                <w:sz w:val="24"/>
              </w:rPr>
            </w:pPr>
            <w:r>
              <w:rPr>
                <w:rFonts w:ascii="仿宋" w:eastAsia="仿宋" w:hAnsi="仿宋" w:hint="eastAsia"/>
                <w:sz w:val="24"/>
              </w:rPr>
              <w:t>2</w:t>
            </w:r>
          </w:p>
        </w:tc>
      </w:tr>
      <w:tr w:rsidR="00D218AA" w:rsidTr="00A36B3A">
        <w:trPr>
          <w:trHeight w:val="496"/>
          <w:jc w:val="center"/>
        </w:trPr>
        <w:tc>
          <w:tcPr>
            <w:tcW w:w="2471" w:type="dxa"/>
            <w:noWrap/>
            <w:vAlign w:val="center"/>
          </w:tcPr>
          <w:p w:rsidR="00D218AA" w:rsidRDefault="00D218AA" w:rsidP="00A36B3A">
            <w:pPr>
              <w:widowControl/>
              <w:spacing w:line="360" w:lineRule="auto"/>
              <w:jc w:val="center"/>
              <w:rPr>
                <w:rFonts w:ascii="仿宋" w:eastAsia="仿宋" w:hAnsi="仿宋"/>
                <w:sz w:val="24"/>
              </w:rPr>
            </w:pPr>
            <w:r>
              <w:rPr>
                <w:rFonts w:ascii="仿宋" w:eastAsia="仿宋" w:hAnsi="仿宋" w:hint="eastAsia"/>
                <w:sz w:val="24"/>
              </w:rPr>
              <w:t>电池组（组）</w:t>
            </w:r>
          </w:p>
        </w:tc>
        <w:tc>
          <w:tcPr>
            <w:tcW w:w="1914" w:type="dxa"/>
            <w:noWrap/>
            <w:vAlign w:val="center"/>
          </w:tcPr>
          <w:p w:rsidR="00D218AA" w:rsidRDefault="00D218AA" w:rsidP="00A36B3A">
            <w:pPr>
              <w:widowControl/>
              <w:spacing w:line="360" w:lineRule="auto"/>
              <w:jc w:val="center"/>
              <w:rPr>
                <w:rFonts w:ascii="仿宋" w:eastAsia="仿宋" w:hAnsi="仿宋"/>
                <w:sz w:val="24"/>
              </w:rPr>
            </w:pPr>
            <w:r>
              <w:rPr>
                <w:rFonts w:ascii="仿宋" w:eastAsia="仿宋" w:hAnsi="仿宋" w:hint="eastAsia"/>
                <w:sz w:val="24"/>
              </w:rPr>
              <w:t>2</w:t>
            </w:r>
          </w:p>
        </w:tc>
        <w:tc>
          <w:tcPr>
            <w:tcW w:w="1984" w:type="dxa"/>
            <w:noWrap/>
            <w:vAlign w:val="center"/>
          </w:tcPr>
          <w:p w:rsidR="00D218AA" w:rsidRDefault="00D218AA" w:rsidP="00A36B3A">
            <w:pPr>
              <w:widowControl/>
              <w:spacing w:line="360" w:lineRule="auto"/>
              <w:jc w:val="center"/>
              <w:rPr>
                <w:rFonts w:ascii="仿宋" w:eastAsia="仿宋" w:hAnsi="仿宋"/>
                <w:sz w:val="24"/>
              </w:rPr>
            </w:pPr>
            <w:r>
              <w:rPr>
                <w:rFonts w:ascii="仿宋" w:eastAsia="仿宋" w:hAnsi="仿宋" w:hint="eastAsia"/>
                <w:sz w:val="24"/>
              </w:rPr>
              <w:t>1</w:t>
            </w:r>
          </w:p>
        </w:tc>
        <w:tc>
          <w:tcPr>
            <w:tcW w:w="2126" w:type="dxa"/>
            <w:noWrap/>
            <w:vAlign w:val="center"/>
          </w:tcPr>
          <w:p w:rsidR="00D218AA" w:rsidRDefault="00D218AA" w:rsidP="00A36B3A">
            <w:pPr>
              <w:widowControl/>
              <w:spacing w:line="360" w:lineRule="auto"/>
              <w:jc w:val="center"/>
              <w:rPr>
                <w:rFonts w:ascii="仿宋" w:eastAsia="仿宋" w:hAnsi="仿宋"/>
                <w:sz w:val="24"/>
              </w:rPr>
            </w:pPr>
            <w:r>
              <w:rPr>
                <w:rFonts w:ascii="仿宋" w:eastAsia="仿宋" w:hAnsi="仿宋" w:hint="eastAsia"/>
                <w:sz w:val="24"/>
              </w:rPr>
              <w:t>4</w:t>
            </w:r>
          </w:p>
        </w:tc>
      </w:tr>
      <w:tr w:rsidR="00D218AA" w:rsidTr="00A36B3A">
        <w:trPr>
          <w:trHeight w:val="496"/>
          <w:jc w:val="center"/>
        </w:trPr>
        <w:tc>
          <w:tcPr>
            <w:tcW w:w="2471" w:type="dxa"/>
            <w:noWrap/>
            <w:vAlign w:val="center"/>
          </w:tcPr>
          <w:p w:rsidR="00D218AA" w:rsidRDefault="00D218AA" w:rsidP="00A36B3A">
            <w:pPr>
              <w:widowControl/>
              <w:spacing w:line="360" w:lineRule="auto"/>
              <w:jc w:val="center"/>
              <w:rPr>
                <w:rFonts w:ascii="仿宋" w:eastAsia="仿宋" w:hAnsi="仿宋"/>
                <w:sz w:val="24"/>
              </w:rPr>
            </w:pPr>
            <w:r>
              <w:rPr>
                <w:rFonts w:ascii="仿宋" w:eastAsia="仿宋" w:hAnsi="仿宋" w:hint="eastAsia"/>
                <w:sz w:val="24"/>
              </w:rPr>
              <w:t>电池（节）</w:t>
            </w:r>
          </w:p>
        </w:tc>
        <w:tc>
          <w:tcPr>
            <w:tcW w:w="1914" w:type="dxa"/>
            <w:noWrap/>
            <w:vAlign w:val="center"/>
          </w:tcPr>
          <w:p w:rsidR="00D218AA" w:rsidRDefault="00D218AA" w:rsidP="00A36B3A">
            <w:pPr>
              <w:widowControl/>
              <w:spacing w:line="360" w:lineRule="auto"/>
              <w:jc w:val="center"/>
              <w:rPr>
                <w:rFonts w:ascii="仿宋" w:eastAsia="仿宋" w:hAnsi="仿宋"/>
                <w:sz w:val="24"/>
              </w:rPr>
            </w:pPr>
            <w:r>
              <w:rPr>
                <w:rFonts w:ascii="仿宋" w:eastAsia="仿宋" w:hAnsi="仿宋" w:hint="eastAsia"/>
                <w:sz w:val="24"/>
              </w:rPr>
              <w:t>80</w:t>
            </w:r>
          </w:p>
        </w:tc>
        <w:tc>
          <w:tcPr>
            <w:tcW w:w="1984" w:type="dxa"/>
            <w:noWrap/>
            <w:vAlign w:val="center"/>
          </w:tcPr>
          <w:p w:rsidR="00D218AA" w:rsidRDefault="00D218AA" w:rsidP="00A36B3A">
            <w:pPr>
              <w:widowControl/>
              <w:spacing w:line="360" w:lineRule="auto"/>
              <w:jc w:val="center"/>
              <w:rPr>
                <w:rFonts w:ascii="仿宋" w:eastAsia="仿宋" w:hAnsi="仿宋"/>
                <w:sz w:val="24"/>
              </w:rPr>
            </w:pPr>
            <w:r>
              <w:rPr>
                <w:rFonts w:ascii="仿宋" w:eastAsia="仿宋" w:hAnsi="仿宋" w:hint="eastAsia"/>
                <w:sz w:val="24"/>
              </w:rPr>
              <w:t>40</w:t>
            </w:r>
          </w:p>
        </w:tc>
        <w:tc>
          <w:tcPr>
            <w:tcW w:w="2126" w:type="dxa"/>
            <w:noWrap/>
            <w:vAlign w:val="center"/>
          </w:tcPr>
          <w:p w:rsidR="00D218AA" w:rsidRDefault="00D218AA" w:rsidP="00A36B3A">
            <w:pPr>
              <w:widowControl/>
              <w:spacing w:line="360" w:lineRule="auto"/>
              <w:jc w:val="center"/>
              <w:rPr>
                <w:rFonts w:ascii="仿宋" w:eastAsia="仿宋" w:hAnsi="仿宋"/>
                <w:sz w:val="24"/>
              </w:rPr>
            </w:pPr>
            <w:r>
              <w:rPr>
                <w:rFonts w:ascii="仿宋" w:eastAsia="仿宋" w:hAnsi="仿宋" w:hint="eastAsia"/>
                <w:sz w:val="24"/>
              </w:rPr>
              <w:t>128</w:t>
            </w:r>
          </w:p>
        </w:tc>
      </w:tr>
      <w:tr w:rsidR="00D218AA" w:rsidTr="00A36B3A">
        <w:trPr>
          <w:trHeight w:val="496"/>
          <w:jc w:val="center"/>
        </w:trPr>
        <w:tc>
          <w:tcPr>
            <w:tcW w:w="2471" w:type="dxa"/>
            <w:noWrap/>
            <w:vAlign w:val="center"/>
          </w:tcPr>
          <w:p w:rsidR="00D218AA" w:rsidRDefault="00D218AA" w:rsidP="00A36B3A">
            <w:pPr>
              <w:widowControl/>
              <w:spacing w:line="360" w:lineRule="auto"/>
              <w:jc w:val="center"/>
              <w:rPr>
                <w:rFonts w:ascii="仿宋" w:eastAsia="仿宋" w:hAnsi="仿宋"/>
                <w:sz w:val="24"/>
              </w:rPr>
            </w:pPr>
            <w:r>
              <w:rPr>
                <w:rFonts w:ascii="仿宋" w:eastAsia="仿宋" w:hAnsi="仿宋" w:hint="eastAsia"/>
                <w:sz w:val="24"/>
              </w:rPr>
              <w:t>精密空调（台）</w:t>
            </w:r>
          </w:p>
        </w:tc>
        <w:tc>
          <w:tcPr>
            <w:tcW w:w="1914" w:type="dxa"/>
            <w:noWrap/>
            <w:vAlign w:val="center"/>
          </w:tcPr>
          <w:p w:rsidR="00D218AA" w:rsidRDefault="00D218AA" w:rsidP="00A36B3A">
            <w:pPr>
              <w:widowControl/>
              <w:spacing w:line="360" w:lineRule="auto"/>
              <w:jc w:val="center"/>
              <w:rPr>
                <w:rFonts w:ascii="仿宋" w:eastAsia="仿宋" w:hAnsi="仿宋"/>
                <w:sz w:val="24"/>
              </w:rPr>
            </w:pPr>
            <w:r>
              <w:rPr>
                <w:rFonts w:ascii="仿宋" w:eastAsia="仿宋" w:hAnsi="仿宋" w:hint="eastAsia"/>
                <w:sz w:val="24"/>
              </w:rPr>
              <w:t>2</w:t>
            </w:r>
          </w:p>
        </w:tc>
        <w:tc>
          <w:tcPr>
            <w:tcW w:w="1984" w:type="dxa"/>
            <w:noWrap/>
            <w:vAlign w:val="center"/>
          </w:tcPr>
          <w:p w:rsidR="00D218AA" w:rsidRDefault="00D218AA" w:rsidP="00A36B3A">
            <w:pPr>
              <w:widowControl/>
              <w:spacing w:line="360" w:lineRule="auto"/>
              <w:jc w:val="center"/>
              <w:rPr>
                <w:rFonts w:ascii="仿宋" w:eastAsia="仿宋" w:hAnsi="仿宋"/>
                <w:sz w:val="24"/>
              </w:rPr>
            </w:pPr>
            <w:r>
              <w:rPr>
                <w:rFonts w:ascii="仿宋" w:eastAsia="仿宋" w:hAnsi="仿宋" w:hint="eastAsia"/>
                <w:sz w:val="24"/>
              </w:rPr>
              <w:t>1</w:t>
            </w:r>
          </w:p>
        </w:tc>
        <w:tc>
          <w:tcPr>
            <w:tcW w:w="2126" w:type="dxa"/>
            <w:noWrap/>
            <w:vAlign w:val="center"/>
          </w:tcPr>
          <w:p w:rsidR="00D218AA" w:rsidRDefault="00D218AA" w:rsidP="00A36B3A">
            <w:pPr>
              <w:widowControl/>
              <w:spacing w:line="360" w:lineRule="auto"/>
              <w:jc w:val="center"/>
              <w:rPr>
                <w:rFonts w:ascii="仿宋" w:eastAsia="仿宋" w:hAnsi="仿宋"/>
                <w:sz w:val="24"/>
              </w:rPr>
            </w:pPr>
            <w:r>
              <w:rPr>
                <w:rFonts w:ascii="仿宋" w:eastAsia="仿宋" w:hAnsi="仿宋" w:hint="eastAsia"/>
                <w:sz w:val="24"/>
              </w:rPr>
              <w:t>1</w:t>
            </w:r>
          </w:p>
        </w:tc>
      </w:tr>
      <w:tr w:rsidR="00D218AA" w:rsidTr="00A36B3A">
        <w:trPr>
          <w:trHeight w:val="496"/>
          <w:jc w:val="center"/>
        </w:trPr>
        <w:tc>
          <w:tcPr>
            <w:tcW w:w="2471" w:type="dxa"/>
            <w:noWrap/>
            <w:vAlign w:val="center"/>
          </w:tcPr>
          <w:p w:rsidR="00D218AA" w:rsidRDefault="00D218AA" w:rsidP="00A36B3A">
            <w:pPr>
              <w:widowControl/>
              <w:spacing w:line="360" w:lineRule="auto"/>
              <w:jc w:val="center"/>
              <w:rPr>
                <w:rFonts w:ascii="仿宋" w:eastAsia="仿宋" w:hAnsi="仿宋"/>
                <w:sz w:val="24"/>
              </w:rPr>
            </w:pPr>
            <w:r>
              <w:rPr>
                <w:rFonts w:ascii="仿宋" w:eastAsia="仿宋" w:hAnsi="仿宋" w:hint="eastAsia"/>
                <w:sz w:val="24"/>
              </w:rPr>
              <w:t>配电柜（</w:t>
            </w:r>
            <w:proofErr w:type="gramStart"/>
            <w:r>
              <w:rPr>
                <w:rFonts w:ascii="仿宋" w:eastAsia="仿宋" w:hAnsi="仿宋" w:hint="eastAsia"/>
                <w:sz w:val="24"/>
              </w:rPr>
              <w:t>个</w:t>
            </w:r>
            <w:proofErr w:type="gramEnd"/>
            <w:r>
              <w:rPr>
                <w:rFonts w:ascii="仿宋" w:eastAsia="仿宋" w:hAnsi="仿宋" w:hint="eastAsia"/>
                <w:sz w:val="24"/>
              </w:rPr>
              <w:t>）</w:t>
            </w:r>
          </w:p>
        </w:tc>
        <w:tc>
          <w:tcPr>
            <w:tcW w:w="1914" w:type="dxa"/>
            <w:noWrap/>
            <w:vAlign w:val="center"/>
          </w:tcPr>
          <w:p w:rsidR="00D218AA" w:rsidRDefault="00D218AA" w:rsidP="00A36B3A">
            <w:pPr>
              <w:widowControl/>
              <w:spacing w:line="360" w:lineRule="auto"/>
              <w:jc w:val="center"/>
              <w:rPr>
                <w:rFonts w:ascii="仿宋" w:eastAsia="仿宋" w:hAnsi="仿宋"/>
                <w:sz w:val="24"/>
              </w:rPr>
            </w:pPr>
            <w:r>
              <w:rPr>
                <w:rFonts w:ascii="仿宋" w:eastAsia="仿宋" w:hAnsi="仿宋" w:hint="eastAsia"/>
                <w:sz w:val="24"/>
              </w:rPr>
              <w:t>1</w:t>
            </w:r>
          </w:p>
        </w:tc>
        <w:tc>
          <w:tcPr>
            <w:tcW w:w="1984" w:type="dxa"/>
            <w:noWrap/>
            <w:vAlign w:val="center"/>
          </w:tcPr>
          <w:p w:rsidR="00D218AA" w:rsidRDefault="00D218AA" w:rsidP="00A36B3A">
            <w:pPr>
              <w:widowControl/>
              <w:spacing w:line="360" w:lineRule="auto"/>
              <w:jc w:val="center"/>
              <w:rPr>
                <w:rFonts w:ascii="仿宋" w:eastAsia="仿宋" w:hAnsi="仿宋"/>
                <w:sz w:val="24"/>
              </w:rPr>
            </w:pPr>
            <w:r>
              <w:rPr>
                <w:rFonts w:ascii="仿宋" w:eastAsia="仿宋" w:hAnsi="仿宋" w:hint="eastAsia"/>
                <w:sz w:val="24"/>
              </w:rPr>
              <w:t>1</w:t>
            </w:r>
          </w:p>
        </w:tc>
        <w:tc>
          <w:tcPr>
            <w:tcW w:w="2126" w:type="dxa"/>
            <w:noWrap/>
            <w:vAlign w:val="center"/>
          </w:tcPr>
          <w:p w:rsidR="00D218AA" w:rsidRDefault="00D218AA" w:rsidP="00A36B3A">
            <w:pPr>
              <w:widowControl/>
              <w:spacing w:line="360" w:lineRule="auto"/>
              <w:jc w:val="center"/>
              <w:rPr>
                <w:rFonts w:ascii="仿宋" w:eastAsia="仿宋" w:hAnsi="仿宋"/>
                <w:sz w:val="24"/>
              </w:rPr>
            </w:pPr>
            <w:r>
              <w:rPr>
                <w:rFonts w:ascii="仿宋" w:eastAsia="仿宋" w:hAnsi="仿宋" w:hint="eastAsia"/>
                <w:sz w:val="24"/>
              </w:rPr>
              <w:t>2</w:t>
            </w:r>
          </w:p>
        </w:tc>
      </w:tr>
      <w:tr w:rsidR="00D218AA" w:rsidTr="00A36B3A">
        <w:trPr>
          <w:trHeight w:val="496"/>
          <w:jc w:val="center"/>
        </w:trPr>
        <w:tc>
          <w:tcPr>
            <w:tcW w:w="2471" w:type="dxa"/>
            <w:noWrap/>
            <w:vAlign w:val="center"/>
          </w:tcPr>
          <w:p w:rsidR="00D218AA" w:rsidRDefault="00D218AA" w:rsidP="00A36B3A">
            <w:pPr>
              <w:widowControl/>
              <w:spacing w:line="360" w:lineRule="auto"/>
              <w:jc w:val="center"/>
              <w:rPr>
                <w:rFonts w:ascii="仿宋" w:eastAsia="仿宋" w:hAnsi="仿宋"/>
                <w:sz w:val="24"/>
              </w:rPr>
            </w:pPr>
            <w:r>
              <w:rPr>
                <w:rFonts w:ascii="仿宋" w:eastAsia="仿宋" w:hAnsi="仿宋" w:hint="eastAsia"/>
                <w:sz w:val="24"/>
              </w:rPr>
              <w:t>消防柜（</w:t>
            </w:r>
            <w:proofErr w:type="gramStart"/>
            <w:r>
              <w:rPr>
                <w:rFonts w:ascii="仿宋" w:eastAsia="仿宋" w:hAnsi="仿宋" w:hint="eastAsia"/>
                <w:sz w:val="24"/>
              </w:rPr>
              <w:t>个</w:t>
            </w:r>
            <w:proofErr w:type="gramEnd"/>
            <w:r>
              <w:rPr>
                <w:rFonts w:ascii="仿宋" w:eastAsia="仿宋" w:hAnsi="仿宋" w:hint="eastAsia"/>
                <w:sz w:val="24"/>
              </w:rPr>
              <w:t>）</w:t>
            </w:r>
          </w:p>
        </w:tc>
        <w:tc>
          <w:tcPr>
            <w:tcW w:w="1914" w:type="dxa"/>
            <w:noWrap/>
            <w:vAlign w:val="center"/>
          </w:tcPr>
          <w:p w:rsidR="00D218AA" w:rsidRDefault="00D218AA" w:rsidP="00A36B3A">
            <w:pPr>
              <w:widowControl/>
              <w:spacing w:line="360" w:lineRule="auto"/>
              <w:jc w:val="center"/>
              <w:rPr>
                <w:rFonts w:ascii="仿宋" w:eastAsia="仿宋" w:hAnsi="仿宋"/>
                <w:sz w:val="24"/>
              </w:rPr>
            </w:pPr>
            <w:r>
              <w:rPr>
                <w:rFonts w:ascii="仿宋" w:eastAsia="仿宋" w:hAnsi="仿宋" w:hint="eastAsia"/>
                <w:sz w:val="24"/>
              </w:rPr>
              <w:t>1</w:t>
            </w:r>
          </w:p>
        </w:tc>
        <w:tc>
          <w:tcPr>
            <w:tcW w:w="1984" w:type="dxa"/>
            <w:noWrap/>
            <w:vAlign w:val="center"/>
          </w:tcPr>
          <w:p w:rsidR="00D218AA" w:rsidRDefault="00D218AA" w:rsidP="00A36B3A">
            <w:pPr>
              <w:widowControl/>
              <w:spacing w:line="360" w:lineRule="auto"/>
              <w:jc w:val="center"/>
              <w:rPr>
                <w:rFonts w:ascii="仿宋" w:eastAsia="仿宋" w:hAnsi="仿宋"/>
                <w:sz w:val="24"/>
              </w:rPr>
            </w:pPr>
            <w:r>
              <w:rPr>
                <w:rFonts w:ascii="仿宋" w:eastAsia="仿宋" w:hAnsi="仿宋" w:hint="eastAsia"/>
                <w:sz w:val="24"/>
              </w:rPr>
              <w:t>1</w:t>
            </w:r>
          </w:p>
        </w:tc>
        <w:tc>
          <w:tcPr>
            <w:tcW w:w="2126" w:type="dxa"/>
            <w:noWrap/>
            <w:vAlign w:val="center"/>
          </w:tcPr>
          <w:p w:rsidR="00D218AA" w:rsidRDefault="00D218AA" w:rsidP="00A36B3A">
            <w:pPr>
              <w:widowControl/>
              <w:spacing w:line="360" w:lineRule="auto"/>
              <w:jc w:val="center"/>
              <w:rPr>
                <w:rFonts w:ascii="仿宋" w:eastAsia="仿宋" w:hAnsi="仿宋"/>
                <w:sz w:val="24"/>
              </w:rPr>
            </w:pPr>
            <w:r>
              <w:rPr>
                <w:rFonts w:ascii="仿宋" w:eastAsia="仿宋" w:hAnsi="仿宋" w:hint="eastAsia"/>
                <w:sz w:val="24"/>
              </w:rPr>
              <w:t>1</w:t>
            </w:r>
          </w:p>
        </w:tc>
      </w:tr>
      <w:tr w:rsidR="00D218AA" w:rsidTr="00A36B3A">
        <w:trPr>
          <w:trHeight w:val="496"/>
          <w:jc w:val="center"/>
        </w:trPr>
        <w:tc>
          <w:tcPr>
            <w:tcW w:w="2471" w:type="dxa"/>
            <w:noWrap/>
            <w:vAlign w:val="center"/>
          </w:tcPr>
          <w:p w:rsidR="00D218AA" w:rsidRDefault="00D218AA" w:rsidP="00A36B3A">
            <w:pPr>
              <w:widowControl/>
              <w:spacing w:line="360" w:lineRule="auto"/>
              <w:jc w:val="center"/>
              <w:rPr>
                <w:rFonts w:ascii="仿宋" w:eastAsia="仿宋" w:hAnsi="仿宋"/>
                <w:sz w:val="24"/>
              </w:rPr>
            </w:pPr>
            <w:r>
              <w:rPr>
                <w:rFonts w:ascii="仿宋" w:eastAsia="仿宋" w:hAnsi="仿宋" w:hint="eastAsia"/>
                <w:sz w:val="24"/>
              </w:rPr>
              <w:t>摄像头（</w:t>
            </w:r>
            <w:proofErr w:type="gramStart"/>
            <w:r>
              <w:rPr>
                <w:rFonts w:ascii="仿宋" w:eastAsia="仿宋" w:hAnsi="仿宋" w:hint="eastAsia"/>
                <w:sz w:val="24"/>
              </w:rPr>
              <w:t>个</w:t>
            </w:r>
            <w:proofErr w:type="gramEnd"/>
            <w:r>
              <w:rPr>
                <w:rFonts w:ascii="仿宋" w:eastAsia="仿宋" w:hAnsi="仿宋" w:hint="eastAsia"/>
                <w:sz w:val="24"/>
              </w:rPr>
              <w:t>）</w:t>
            </w:r>
          </w:p>
        </w:tc>
        <w:tc>
          <w:tcPr>
            <w:tcW w:w="1914" w:type="dxa"/>
            <w:noWrap/>
            <w:vAlign w:val="center"/>
          </w:tcPr>
          <w:p w:rsidR="00D218AA" w:rsidRDefault="00D218AA" w:rsidP="00A36B3A">
            <w:pPr>
              <w:widowControl/>
              <w:spacing w:line="360" w:lineRule="auto"/>
              <w:jc w:val="center"/>
              <w:rPr>
                <w:rFonts w:ascii="仿宋" w:eastAsia="仿宋" w:hAnsi="仿宋"/>
                <w:sz w:val="24"/>
              </w:rPr>
            </w:pPr>
            <w:r>
              <w:rPr>
                <w:rFonts w:ascii="仿宋" w:eastAsia="仿宋" w:hAnsi="仿宋" w:hint="eastAsia"/>
                <w:sz w:val="24"/>
              </w:rPr>
              <w:t>4</w:t>
            </w:r>
          </w:p>
        </w:tc>
        <w:tc>
          <w:tcPr>
            <w:tcW w:w="1984" w:type="dxa"/>
            <w:noWrap/>
            <w:vAlign w:val="center"/>
          </w:tcPr>
          <w:p w:rsidR="00D218AA" w:rsidRDefault="00D218AA" w:rsidP="00A36B3A">
            <w:pPr>
              <w:widowControl/>
              <w:spacing w:line="360" w:lineRule="auto"/>
              <w:jc w:val="center"/>
              <w:rPr>
                <w:rFonts w:ascii="仿宋" w:eastAsia="仿宋" w:hAnsi="仿宋"/>
                <w:sz w:val="24"/>
              </w:rPr>
            </w:pPr>
            <w:r>
              <w:rPr>
                <w:rFonts w:ascii="仿宋" w:eastAsia="仿宋" w:hAnsi="仿宋" w:hint="eastAsia"/>
                <w:sz w:val="24"/>
              </w:rPr>
              <w:t>2</w:t>
            </w:r>
          </w:p>
        </w:tc>
        <w:tc>
          <w:tcPr>
            <w:tcW w:w="2126" w:type="dxa"/>
            <w:noWrap/>
            <w:vAlign w:val="center"/>
          </w:tcPr>
          <w:p w:rsidR="00D218AA" w:rsidRDefault="00D218AA" w:rsidP="00A36B3A">
            <w:pPr>
              <w:widowControl/>
              <w:spacing w:line="360" w:lineRule="auto"/>
              <w:jc w:val="center"/>
              <w:rPr>
                <w:rFonts w:ascii="仿宋" w:eastAsia="仿宋" w:hAnsi="仿宋"/>
                <w:sz w:val="24"/>
              </w:rPr>
            </w:pPr>
            <w:r>
              <w:rPr>
                <w:rFonts w:ascii="仿宋" w:eastAsia="仿宋" w:hAnsi="仿宋" w:hint="eastAsia"/>
                <w:sz w:val="24"/>
              </w:rPr>
              <w:t>4</w:t>
            </w:r>
          </w:p>
        </w:tc>
      </w:tr>
      <w:tr w:rsidR="00D218AA" w:rsidTr="00A36B3A">
        <w:trPr>
          <w:trHeight w:val="496"/>
          <w:jc w:val="center"/>
        </w:trPr>
        <w:tc>
          <w:tcPr>
            <w:tcW w:w="2471" w:type="dxa"/>
            <w:noWrap/>
            <w:vAlign w:val="center"/>
          </w:tcPr>
          <w:p w:rsidR="00D218AA" w:rsidRDefault="00D218AA" w:rsidP="00A36B3A">
            <w:pPr>
              <w:widowControl/>
              <w:spacing w:line="360" w:lineRule="auto"/>
              <w:jc w:val="center"/>
              <w:rPr>
                <w:rFonts w:ascii="仿宋" w:eastAsia="仿宋" w:hAnsi="仿宋"/>
                <w:sz w:val="24"/>
              </w:rPr>
            </w:pPr>
            <w:r>
              <w:rPr>
                <w:rFonts w:ascii="仿宋" w:eastAsia="仿宋" w:hAnsi="仿宋" w:hint="eastAsia"/>
                <w:sz w:val="24"/>
              </w:rPr>
              <w:t>密码门禁（</w:t>
            </w:r>
            <w:proofErr w:type="gramStart"/>
            <w:r>
              <w:rPr>
                <w:rFonts w:ascii="仿宋" w:eastAsia="仿宋" w:hAnsi="仿宋" w:hint="eastAsia"/>
                <w:sz w:val="24"/>
              </w:rPr>
              <w:t>个</w:t>
            </w:r>
            <w:proofErr w:type="gramEnd"/>
            <w:r>
              <w:rPr>
                <w:rFonts w:ascii="仿宋" w:eastAsia="仿宋" w:hAnsi="仿宋" w:hint="eastAsia"/>
                <w:sz w:val="24"/>
              </w:rPr>
              <w:t>）</w:t>
            </w:r>
          </w:p>
        </w:tc>
        <w:tc>
          <w:tcPr>
            <w:tcW w:w="1914" w:type="dxa"/>
            <w:noWrap/>
            <w:vAlign w:val="center"/>
          </w:tcPr>
          <w:p w:rsidR="00D218AA" w:rsidRDefault="00D218AA" w:rsidP="00A36B3A">
            <w:pPr>
              <w:widowControl/>
              <w:spacing w:line="360" w:lineRule="auto"/>
              <w:jc w:val="center"/>
              <w:rPr>
                <w:rFonts w:ascii="仿宋" w:eastAsia="仿宋" w:hAnsi="仿宋"/>
                <w:sz w:val="24"/>
              </w:rPr>
            </w:pPr>
            <w:r>
              <w:rPr>
                <w:rFonts w:ascii="仿宋" w:eastAsia="仿宋" w:hAnsi="仿宋" w:hint="eastAsia"/>
                <w:sz w:val="24"/>
              </w:rPr>
              <w:t>1</w:t>
            </w:r>
          </w:p>
        </w:tc>
        <w:tc>
          <w:tcPr>
            <w:tcW w:w="1984" w:type="dxa"/>
            <w:noWrap/>
            <w:vAlign w:val="center"/>
          </w:tcPr>
          <w:p w:rsidR="00D218AA" w:rsidRDefault="00D218AA" w:rsidP="00A36B3A">
            <w:pPr>
              <w:widowControl/>
              <w:spacing w:line="360" w:lineRule="auto"/>
              <w:jc w:val="center"/>
              <w:rPr>
                <w:rFonts w:ascii="仿宋" w:eastAsia="仿宋" w:hAnsi="仿宋"/>
                <w:sz w:val="24"/>
              </w:rPr>
            </w:pPr>
            <w:r>
              <w:rPr>
                <w:rFonts w:ascii="仿宋" w:eastAsia="仿宋" w:hAnsi="仿宋" w:hint="eastAsia"/>
                <w:sz w:val="24"/>
              </w:rPr>
              <w:t>1</w:t>
            </w:r>
          </w:p>
        </w:tc>
        <w:tc>
          <w:tcPr>
            <w:tcW w:w="2126" w:type="dxa"/>
            <w:noWrap/>
            <w:vAlign w:val="center"/>
          </w:tcPr>
          <w:p w:rsidR="00D218AA" w:rsidRDefault="00D218AA" w:rsidP="00A36B3A">
            <w:pPr>
              <w:widowControl/>
              <w:spacing w:line="360" w:lineRule="auto"/>
              <w:jc w:val="center"/>
              <w:rPr>
                <w:rFonts w:ascii="仿宋" w:eastAsia="仿宋" w:hAnsi="仿宋"/>
                <w:sz w:val="24"/>
              </w:rPr>
            </w:pPr>
            <w:r>
              <w:rPr>
                <w:rFonts w:ascii="仿宋" w:eastAsia="仿宋" w:hAnsi="仿宋" w:hint="eastAsia"/>
                <w:sz w:val="24"/>
              </w:rPr>
              <w:t>1</w:t>
            </w:r>
          </w:p>
        </w:tc>
      </w:tr>
      <w:tr w:rsidR="00D218AA" w:rsidTr="00A36B3A">
        <w:trPr>
          <w:trHeight w:val="496"/>
          <w:jc w:val="center"/>
        </w:trPr>
        <w:tc>
          <w:tcPr>
            <w:tcW w:w="2471" w:type="dxa"/>
            <w:noWrap/>
            <w:vAlign w:val="center"/>
          </w:tcPr>
          <w:p w:rsidR="00D218AA" w:rsidRDefault="00D218AA" w:rsidP="00A36B3A">
            <w:pPr>
              <w:widowControl/>
              <w:spacing w:line="360" w:lineRule="auto"/>
              <w:jc w:val="center"/>
              <w:rPr>
                <w:rFonts w:ascii="仿宋" w:eastAsia="仿宋" w:hAnsi="仿宋"/>
                <w:sz w:val="24"/>
              </w:rPr>
            </w:pPr>
            <w:r>
              <w:rPr>
                <w:rFonts w:ascii="仿宋" w:eastAsia="仿宋" w:hAnsi="仿宋" w:hint="eastAsia"/>
                <w:sz w:val="24"/>
              </w:rPr>
              <w:lastRenderedPageBreak/>
              <w:t>机柜（</w:t>
            </w:r>
            <w:proofErr w:type="gramStart"/>
            <w:r>
              <w:rPr>
                <w:rFonts w:ascii="仿宋" w:eastAsia="仿宋" w:hAnsi="仿宋" w:hint="eastAsia"/>
                <w:sz w:val="24"/>
              </w:rPr>
              <w:t>个</w:t>
            </w:r>
            <w:proofErr w:type="gramEnd"/>
            <w:r>
              <w:rPr>
                <w:rFonts w:ascii="仿宋" w:eastAsia="仿宋" w:hAnsi="仿宋" w:hint="eastAsia"/>
                <w:sz w:val="24"/>
              </w:rPr>
              <w:t>）</w:t>
            </w:r>
          </w:p>
        </w:tc>
        <w:tc>
          <w:tcPr>
            <w:tcW w:w="1914" w:type="dxa"/>
            <w:noWrap/>
            <w:vAlign w:val="center"/>
          </w:tcPr>
          <w:p w:rsidR="00D218AA" w:rsidRDefault="00D218AA" w:rsidP="00A36B3A">
            <w:pPr>
              <w:widowControl/>
              <w:spacing w:line="360" w:lineRule="auto"/>
              <w:jc w:val="center"/>
              <w:rPr>
                <w:rFonts w:ascii="仿宋" w:eastAsia="仿宋" w:hAnsi="仿宋"/>
                <w:sz w:val="24"/>
              </w:rPr>
            </w:pPr>
            <w:r>
              <w:rPr>
                <w:rFonts w:ascii="仿宋" w:eastAsia="仿宋" w:hAnsi="仿宋" w:hint="eastAsia"/>
                <w:sz w:val="24"/>
              </w:rPr>
              <w:t>10</w:t>
            </w:r>
          </w:p>
        </w:tc>
        <w:tc>
          <w:tcPr>
            <w:tcW w:w="1984" w:type="dxa"/>
            <w:noWrap/>
            <w:vAlign w:val="center"/>
          </w:tcPr>
          <w:p w:rsidR="00D218AA" w:rsidRDefault="00D218AA" w:rsidP="00A36B3A">
            <w:pPr>
              <w:widowControl/>
              <w:spacing w:line="360" w:lineRule="auto"/>
              <w:jc w:val="center"/>
              <w:rPr>
                <w:rFonts w:ascii="仿宋" w:eastAsia="仿宋" w:hAnsi="仿宋"/>
                <w:sz w:val="24"/>
              </w:rPr>
            </w:pPr>
            <w:r>
              <w:rPr>
                <w:rFonts w:ascii="仿宋" w:eastAsia="仿宋" w:hAnsi="仿宋" w:hint="eastAsia"/>
                <w:sz w:val="24"/>
              </w:rPr>
              <w:t>4</w:t>
            </w:r>
          </w:p>
        </w:tc>
        <w:tc>
          <w:tcPr>
            <w:tcW w:w="2126" w:type="dxa"/>
            <w:noWrap/>
            <w:vAlign w:val="center"/>
          </w:tcPr>
          <w:p w:rsidR="00D218AA" w:rsidRDefault="00D218AA" w:rsidP="00A36B3A">
            <w:pPr>
              <w:widowControl/>
              <w:spacing w:line="360" w:lineRule="auto"/>
              <w:jc w:val="center"/>
              <w:rPr>
                <w:rFonts w:ascii="仿宋" w:eastAsia="仿宋" w:hAnsi="仿宋"/>
                <w:sz w:val="24"/>
              </w:rPr>
            </w:pPr>
            <w:r>
              <w:rPr>
                <w:rFonts w:ascii="仿宋" w:eastAsia="仿宋" w:hAnsi="仿宋" w:hint="eastAsia"/>
                <w:sz w:val="24"/>
              </w:rPr>
              <w:t>10</w:t>
            </w:r>
          </w:p>
        </w:tc>
      </w:tr>
    </w:tbl>
    <w:p w:rsidR="00D218AA" w:rsidRDefault="00D218AA" w:rsidP="00D218AA">
      <w:pPr>
        <w:spacing w:line="360" w:lineRule="auto"/>
        <w:rPr>
          <w:rFonts w:ascii="仿宋" w:eastAsia="仿宋" w:hAnsi="仿宋"/>
          <w:sz w:val="24"/>
        </w:rPr>
      </w:pPr>
      <w:r>
        <w:rPr>
          <w:rFonts w:ascii="仿宋" w:eastAsia="仿宋" w:hAnsi="仿宋" w:hint="eastAsia"/>
          <w:sz w:val="24"/>
        </w:rPr>
        <w:t>需纳入该平台统一监测的网络设备约260台。</w:t>
      </w:r>
    </w:p>
    <w:p w:rsidR="00D218AA" w:rsidRDefault="00D218AA" w:rsidP="00D218AA">
      <w:pPr>
        <w:spacing w:line="360" w:lineRule="auto"/>
        <w:rPr>
          <w:rFonts w:ascii="仿宋" w:eastAsia="仿宋" w:hAnsi="仿宋"/>
          <w:sz w:val="24"/>
        </w:rPr>
      </w:pPr>
      <w:r>
        <w:rPr>
          <w:rFonts w:ascii="仿宋" w:eastAsia="仿宋" w:hAnsi="仿宋" w:hint="eastAsia"/>
          <w:sz w:val="24"/>
        </w:rPr>
        <w:t>本项目建设内容包括以下4个方面：</w:t>
      </w:r>
    </w:p>
    <w:p w:rsidR="00D218AA" w:rsidRDefault="00D218AA" w:rsidP="00D218AA">
      <w:pPr>
        <w:spacing w:line="360" w:lineRule="auto"/>
        <w:rPr>
          <w:rFonts w:ascii="仿宋" w:eastAsia="仿宋" w:hAnsi="仿宋"/>
          <w:sz w:val="24"/>
        </w:rPr>
      </w:pPr>
      <w:r>
        <w:rPr>
          <w:rFonts w:ascii="仿宋" w:eastAsia="仿宋" w:hAnsi="仿宋" w:hint="eastAsia"/>
          <w:sz w:val="24"/>
        </w:rPr>
        <w:t>1．网络安全监测平台建设；</w:t>
      </w:r>
    </w:p>
    <w:p w:rsidR="00D218AA" w:rsidRDefault="00D218AA" w:rsidP="00D218AA">
      <w:pPr>
        <w:spacing w:line="360" w:lineRule="auto"/>
        <w:rPr>
          <w:rFonts w:ascii="仿宋" w:eastAsia="仿宋" w:hAnsi="仿宋"/>
          <w:sz w:val="24"/>
        </w:rPr>
      </w:pPr>
      <w:r>
        <w:rPr>
          <w:rFonts w:ascii="仿宋" w:eastAsia="仿宋" w:hAnsi="仿宋" w:hint="eastAsia"/>
          <w:sz w:val="24"/>
        </w:rPr>
        <w:t>2．配电柜防雷改造、机房防水感应改造、安防监控改造、密码门禁改造、机柜供电改造共6项改造；</w:t>
      </w:r>
    </w:p>
    <w:p w:rsidR="00D218AA" w:rsidRDefault="00D218AA" w:rsidP="00D218AA">
      <w:pPr>
        <w:spacing w:line="360" w:lineRule="auto"/>
        <w:rPr>
          <w:rFonts w:ascii="仿宋" w:eastAsia="仿宋" w:hAnsi="仿宋"/>
          <w:sz w:val="24"/>
        </w:rPr>
      </w:pPr>
      <w:r>
        <w:rPr>
          <w:rFonts w:ascii="仿宋" w:eastAsia="仿宋" w:hAnsi="仿宋" w:hint="eastAsia"/>
          <w:sz w:val="24"/>
        </w:rPr>
        <w:t>3．增加UPS、电池组、电池、精密空调、配电柜、消防柜安装相应的监测模块；</w:t>
      </w:r>
    </w:p>
    <w:p w:rsidR="00D218AA" w:rsidRDefault="00D218AA" w:rsidP="00D218AA">
      <w:pPr>
        <w:spacing w:line="360" w:lineRule="auto"/>
        <w:rPr>
          <w:rFonts w:ascii="仿宋" w:eastAsia="仿宋" w:hAnsi="仿宋"/>
          <w:sz w:val="24"/>
        </w:rPr>
      </w:pPr>
      <w:r>
        <w:rPr>
          <w:rFonts w:ascii="仿宋" w:eastAsia="仿宋" w:hAnsi="仿宋" w:hint="eastAsia"/>
          <w:sz w:val="24"/>
        </w:rPr>
        <w:t>4．对三个数据中心所有IT设备进行运行状态监测，并将网络安全情况、设备运行情况、机房环境情况、业务运行情况等实时、统一展示在信息部调度中心。</w:t>
      </w:r>
    </w:p>
    <w:p w:rsidR="00D218AA" w:rsidRDefault="00D218AA" w:rsidP="00D218AA">
      <w:pPr>
        <w:spacing w:line="360" w:lineRule="auto"/>
        <w:rPr>
          <w:rFonts w:ascii="仿宋" w:eastAsia="仿宋" w:hAnsi="仿宋"/>
          <w:sz w:val="24"/>
        </w:rPr>
      </w:pPr>
      <w:r>
        <w:rPr>
          <w:rFonts w:ascii="仿宋" w:eastAsia="仿宋" w:hAnsi="仿宋" w:hint="eastAsia"/>
          <w:sz w:val="24"/>
        </w:rPr>
        <w:t>通过本项目建设，计划达成以下3个目标：</w:t>
      </w:r>
    </w:p>
    <w:p w:rsidR="00D218AA" w:rsidRDefault="00D218AA" w:rsidP="00D218AA">
      <w:pPr>
        <w:spacing w:line="360" w:lineRule="auto"/>
        <w:rPr>
          <w:rFonts w:ascii="仿宋" w:eastAsia="仿宋" w:hAnsi="仿宋"/>
          <w:sz w:val="24"/>
        </w:rPr>
      </w:pPr>
      <w:r>
        <w:rPr>
          <w:rFonts w:ascii="仿宋" w:eastAsia="仿宋" w:hAnsi="仿宋" w:hint="eastAsia"/>
          <w:sz w:val="24"/>
        </w:rPr>
        <w:t>1．能够更加精准地针对网络安全进行细粒度统一管理，实现对所有机房设备、IT设备的集中监测，具备“事前预警、事中告警、事后追溯”的管理能力；</w:t>
      </w:r>
    </w:p>
    <w:p w:rsidR="00D218AA" w:rsidRDefault="00D218AA" w:rsidP="00D218AA">
      <w:pPr>
        <w:spacing w:line="360" w:lineRule="auto"/>
        <w:rPr>
          <w:rFonts w:ascii="仿宋" w:eastAsia="仿宋" w:hAnsi="仿宋"/>
          <w:sz w:val="24"/>
        </w:rPr>
      </w:pPr>
      <w:r>
        <w:rPr>
          <w:rFonts w:ascii="仿宋" w:eastAsia="仿宋" w:hAnsi="仿宋" w:hint="eastAsia"/>
          <w:sz w:val="24"/>
        </w:rPr>
        <w:t>2．能够掌握多院区IT设备的实时运行状态，集中调度并合理利用信息部人力资源；</w:t>
      </w:r>
    </w:p>
    <w:p w:rsidR="00D218AA" w:rsidRDefault="00D218AA" w:rsidP="00D218AA">
      <w:pPr>
        <w:spacing w:line="360" w:lineRule="auto"/>
        <w:rPr>
          <w:rFonts w:ascii="仿宋" w:eastAsia="仿宋" w:hAnsi="仿宋"/>
          <w:sz w:val="24"/>
        </w:rPr>
      </w:pPr>
      <w:r>
        <w:rPr>
          <w:rFonts w:ascii="仿宋" w:eastAsia="仿宋" w:hAnsi="仿宋" w:hint="eastAsia"/>
          <w:sz w:val="24"/>
        </w:rPr>
        <w:t>3．</w:t>
      </w:r>
      <w:proofErr w:type="gramStart"/>
      <w:r>
        <w:rPr>
          <w:rFonts w:ascii="仿宋" w:eastAsia="仿宋" w:hAnsi="仿宋" w:hint="eastAsia"/>
          <w:sz w:val="24"/>
        </w:rPr>
        <w:t>够通过</w:t>
      </w:r>
      <w:proofErr w:type="gramEnd"/>
      <w:r>
        <w:rPr>
          <w:rFonts w:ascii="仿宋" w:eastAsia="仿宋" w:hAnsi="仿宋" w:hint="eastAsia"/>
          <w:sz w:val="24"/>
        </w:rPr>
        <w:t>该平台实现智能化、智慧化管理，使医院机房智能化管理和网络安全管理走在行业前列。</w:t>
      </w:r>
      <w:bookmarkStart w:id="2" w:name="_Toc217446095"/>
    </w:p>
    <w:p w:rsidR="00D218AA" w:rsidRDefault="00D218AA" w:rsidP="00D218AA">
      <w:pPr>
        <w:pStyle w:val="a3"/>
        <w:spacing w:line="360" w:lineRule="auto"/>
        <w:ind w:firstLineChars="0" w:firstLine="0"/>
        <w:rPr>
          <w:rFonts w:ascii="仿宋" w:eastAsia="仿宋" w:hAnsi="仿宋"/>
          <w:sz w:val="24"/>
        </w:rPr>
      </w:pPr>
      <w:r>
        <w:rPr>
          <w:rFonts w:ascii="仿宋" w:eastAsia="仿宋" w:hAnsi="仿宋" w:hint="eastAsia"/>
          <w:bCs/>
          <w:sz w:val="24"/>
        </w:rPr>
        <w:t>2.标的名称及</w:t>
      </w:r>
      <w:r>
        <w:rPr>
          <w:rFonts w:ascii="仿宋" w:eastAsia="仿宋" w:hAnsi="仿宋"/>
          <w:bCs/>
          <w:sz w:val="24"/>
        </w:rPr>
        <w:t>所属行业</w:t>
      </w:r>
      <w:r>
        <w:rPr>
          <w:rFonts w:ascii="仿宋" w:eastAsia="仿宋" w:hAnsi="仿宋" w:hint="eastAsia"/>
          <w:bCs/>
          <w:sz w:val="24"/>
        </w:rPr>
        <w:t>：</w:t>
      </w:r>
    </w:p>
    <w:tbl>
      <w:tblPr>
        <w:tblStyle w:val="a5"/>
        <w:tblW w:w="8953" w:type="dxa"/>
        <w:jc w:val="center"/>
        <w:tblLook w:val="04A0" w:firstRow="1" w:lastRow="0" w:firstColumn="1" w:lastColumn="0" w:noHBand="0" w:noVBand="1"/>
      </w:tblPr>
      <w:tblGrid>
        <w:gridCol w:w="1413"/>
        <w:gridCol w:w="1482"/>
        <w:gridCol w:w="2342"/>
        <w:gridCol w:w="1849"/>
        <w:gridCol w:w="1867"/>
      </w:tblGrid>
      <w:tr w:rsidR="00D218AA" w:rsidTr="00A36B3A">
        <w:trPr>
          <w:jc w:val="center"/>
        </w:trPr>
        <w:tc>
          <w:tcPr>
            <w:tcW w:w="1413" w:type="dxa"/>
            <w:vMerge w:val="restart"/>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bCs/>
                <w:sz w:val="24"/>
              </w:rPr>
              <w:t>包号：</w:t>
            </w:r>
            <w:r>
              <w:rPr>
                <w:rFonts w:ascii="仿宋" w:eastAsia="仿宋" w:hAnsi="仿宋"/>
                <w:bCs/>
                <w:sz w:val="24"/>
              </w:rPr>
              <w:t>01</w:t>
            </w:r>
          </w:p>
        </w:tc>
        <w:tc>
          <w:tcPr>
            <w:tcW w:w="148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bCs/>
                <w:sz w:val="24"/>
              </w:rPr>
              <w:t>品目号</w:t>
            </w:r>
          </w:p>
        </w:tc>
        <w:tc>
          <w:tcPr>
            <w:tcW w:w="234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bCs/>
                <w:sz w:val="24"/>
              </w:rPr>
              <w:t>标的</w:t>
            </w:r>
            <w:r>
              <w:rPr>
                <w:rFonts w:ascii="仿宋" w:eastAsia="仿宋" w:hAnsi="仿宋"/>
                <w:bCs/>
                <w:sz w:val="24"/>
              </w:rPr>
              <w:t>名称</w:t>
            </w:r>
          </w:p>
        </w:tc>
        <w:tc>
          <w:tcPr>
            <w:tcW w:w="1849"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bCs/>
                <w:sz w:val="24"/>
              </w:rPr>
              <w:t>数量</w:t>
            </w:r>
          </w:p>
        </w:tc>
        <w:tc>
          <w:tcPr>
            <w:tcW w:w="1867"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bCs/>
                <w:sz w:val="24"/>
              </w:rPr>
              <w:t>所属行业</w:t>
            </w:r>
          </w:p>
        </w:tc>
      </w:tr>
      <w:tr w:rsidR="00D218AA" w:rsidTr="00A36B3A">
        <w:trPr>
          <w:jc w:val="center"/>
        </w:trPr>
        <w:tc>
          <w:tcPr>
            <w:tcW w:w="1413" w:type="dxa"/>
            <w:vMerge/>
            <w:vAlign w:val="center"/>
          </w:tcPr>
          <w:p w:rsidR="00D218AA" w:rsidRDefault="00D218AA" w:rsidP="00A36B3A">
            <w:pPr>
              <w:pStyle w:val="a3"/>
              <w:spacing w:line="400" w:lineRule="exact"/>
              <w:ind w:firstLine="480"/>
              <w:jc w:val="center"/>
              <w:rPr>
                <w:rFonts w:ascii="仿宋" w:eastAsia="仿宋" w:hAnsi="仿宋"/>
                <w:bCs/>
                <w:sz w:val="24"/>
              </w:rPr>
            </w:pPr>
          </w:p>
        </w:tc>
        <w:tc>
          <w:tcPr>
            <w:tcW w:w="148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color w:val="000000"/>
                <w:sz w:val="24"/>
              </w:rPr>
              <w:t>01-01</w:t>
            </w:r>
          </w:p>
        </w:tc>
        <w:tc>
          <w:tcPr>
            <w:tcW w:w="234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bCs/>
                <w:sz w:val="24"/>
              </w:rPr>
              <w:t>控制平台</w:t>
            </w:r>
          </w:p>
        </w:tc>
        <w:tc>
          <w:tcPr>
            <w:tcW w:w="1849"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cs="宋体"/>
                <w:sz w:val="24"/>
              </w:rPr>
              <w:t xml:space="preserve"> </w:t>
            </w:r>
            <w:r>
              <w:rPr>
                <w:rFonts w:ascii="仿宋" w:eastAsia="仿宋" w:hAnsi="仿宋" w:cs="宋体" w:hint="eastAsia"/>
                <w:sz w:val="24"/>
              </w:rPr>
              <w:t>1套</w:t>
            </w:r>
          </w:p>
        </w:tc>
        <w:tc>
          <w:tcPr>
            <w:tcW w:w="1867" w:type="dxa"/>
            <w:vMerge w:val="restart"/>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cs="宋体" w:hint="eastAsia"/>
                <w:sz w:val="24"/>
              </w:rPr>
              <w:t>工业</w:t>
            </w:r>
          </w:p>
        </w:tc>
      </w:tr>
      <w:tr w:rsidR="00D218AA" w:rsidTr="00A36B3A">
        <w:trPr>
          <w:jc w:val="center"/>
        </w:trPr>
        <w:tc>
          <w:tcPr>
            <w:tcW w:w="1413" w:type="dxa"/>
            <w:vMerge/>
            <w:vAlign w:val="center"/>
          </w:tcPr>
          <w:p w:rsidR="00D218AA" w:rsidRDefault="00D218AA" w:rsidP="00A36B3A">
            <w:pPr>
              <w:pStyle w:val="a3"/>
              <w:spacing w:line="400" w:lineRule="exact"/>
              <w:ind w:firstLine="480"/>
              <w:jc w:val="center"/>
              <w:rPr>
                <w:rFonts w:ascii="仿宋" w:eastAsia="仿宋" w:hAnsi="仿宋"/>
                <w:bCs/>
                <w:sz w:val="24"/>
              </w:rPr>
            </w:pPr>
          </w:p>
        </w:tc>
        <w:tc>
          <w:tcPr>
            <w:tcW w:w="148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color w:val="000000"/>
                <w:sz w:val="24"/>
              </w:rPr>
              <w:t>01-02</w:t>
            </w:r>
          </w:p>
        </w:tc>
        <w:tc>
          <w:tcPr>
            <w:tcW w:w="234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bCs/>
                <w:sz w:val="24"/>
              </w:rPr>
              <w:t>平台软件授权</w:t>
            </w:r>
          </w:p>
        </w:tc>
        <w:tc>
          <w:tcPr>
            <w:tcW w:w="1849" w:type="dxa"/>
            <w:vAlign w:val="center"/>
          </w:tcPr>
          <w:p w:rsidR="00D218AA" w:rsidRDefault="00D218AA" w:rsidP="00A36B3A">
            <w:pPr>
              <w:pStyle w:val="a3"/>
              <w:spacing w:line="400" w:lineRule="exact"/>
              <w:ind w:firstLineChars="283" w:firstLine="679"/>
              <w:rPr>
                <w:rFonts w:ascii="仿宋" w:eastAsia="仿宋" w:hAnsi="仿宋"/>
                <w:bCs/>
                <w:sz w:val="24"/>
              </w:rPr>
            </w:pPr>
            <w:r>
              <w:rPr>
                <w:rFonts w:ascii="仿宋" w:eastAsia="仿宋" w:hAnsi="仿宋" w:hint="eastAsia"/>
                <w:bCs/>
                <w:sz w:val="24"/>
              </w:rPr>
              <w:t>1套</w:t>
            </w:r>
          </w:p>
        </w:tc>
        <w:tc>
          <w:tcPr>
            <w:tcW w:w="1867" w:type="dxa"/>
            <w:vMerge/>
            <w:vAlign w:val="center"/>
          </w:tcPr>
          <w:p w:rsidR="00D218AA" w:rsidRDefault="00D218AA" w:rsidP="00A36B3A">
            <w:pPr>
              <w:pStyle w:val="a3"/>
              <w:spacing w:line="400" w:lineRule="exact"/>
              <w:ind w:firstLine="480"/>
              <w:jc w:val="center"/>
              <w:rPr>
                <w:rFonts w:ascii="仿宋" w:eastAsia="仿宋" w:hAnsi="仿宋"/>
                <w:bCs/>
                <w:sz w:val="24"/>
              </w:rPr>
            </w:pPr>
          </w:p>
        </w:tc>
      </w:tr>
      <w:tr w:rsidR="00D218AA" w:rsidTr="00A36B3A">
        <w:trPr>
          <w:jc w:val="center"/>
        </w:trPr>
        <w:tc>
          <w:tcPr>
            <w:tcW w:w="1413" w:type="dxa"/>
            <w:vMerge/>
            <w:vAlign w:val="center"/>
          </w:tcPr>
          <w:p w:rsidR="00D218AA" w:rsidRDefault="00D218AA" w:rsidP="00A36B3A">
            <w:pPr>
              <w:pStyle w:val="a3"/>
              <w:spacing w:line="400" w:lineRule="exact"/>
              <w:ind w:firstLine="480"/>
              <w:jc w:val="center"/>
              <w:rPr>
                <w:rFonts w:ascii="仿宋" w:eastAsia="仿宋" w:hAnsi="仿宋"/>
                <w:bCs/>
                <w:sz w:val="24"/>
              </w:rPr>
            </w:pPr>
          </w:p>
        </w:tc>
        <w:tc>
          <w:tcPr>
            <w:tcW w:w="148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color w:val="000000"/>
                <w:sz w:val="24"/>
              </w:rPr>
              <w:t>01-03</w:t>
            </w:r>
          </w:p>
        </w:tc>
        <w:tc>
          <w:tcPr>
            <w:tcW w:w="234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bCs/>
                <w:sz w:val="24"/>
              </w:rPr>
              <w:t>POE交换机</w:t>
            </w:r>
          </w:p>
        </w:tc>
        <w:tc>
          <w:tcPr>
            <w:tcW w:w="1849" w:type="dxa"/>
            <w:vAlign w:val="center"/>
          </w:tcPr>
          <w:p w:rsidR="00D218AA" w:rsidRDefault="00D218AA" w:rsidP="00A36B3A">
            <w:pPr>
              <w:pStyle w:val="a3"/>
              <w:spacing w:line="400" w:lineRule="exact"/>
              <w:ind w:firstLineChars="283" w:firstLine="679"/>
              <w:rPr>
                <w:rFonts w:ascii="仿宋" w:eastAsia="仿宋" w:hAnsi="仿宋"/>
                <w:bCs/>
                <w:sz w:val="24"/>
              </w:rPr>
            </w:pPr>
            <w:r>
              <w:rPr>
                <w:rFonts w:ascii="仿宋" w:eastAsia="仿宋" w:hAnsi="仿宋" w:hint="eastAsia"/>
                <w:bCs/>
                <w:sz w:val="24"/>
              </w:rPr>
              <w:t>5套</w:t>
            </w:r>
          </w:p>
        </w:tc>
        <w:tc>
          <w:tcPr>
            <w:tcW w:w="1867" w:type="dxa"/>
            <w:vMerge/>
            <w:vAlign w:val="center"/>
          </w:tcPr>
          <w:p w:rsidR="00D218AA" w:rsidRDefault="00D218AA" w:rsidP="00A36B3A">
            <w:pPr>
              <w:pStyle w:val="a3"/>
              <w:spacing w:line="400" w:lineRule="exact"/>
              <w:ind w:firstLine="480"/>
              <w:jc w:val="center"/>
              <w:rPr>
                <w:rFonts w:ascii="仿宋" w:eastAsia="仿宋" w:hAnsi="仿宋"/>
                <w:bCs/>
                <w:sz w:val="24"/>
              </w:rPr>
            </w:pPr>
          </w:p>
        </w:tc>
      </w:tr>
      <w:tr w:rsidR="00D218AA" w:rsidTr="00A36B3A">
        <w:trPr>
          <w:jc w:val="center"/>
        </w:trPr>
        <w:tc>
          <w:tcPr>
            <w:tcW w:w="1413"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c>
          <w:tcPr>
            <w:tcW w:w="148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color w:val="000000"/>
                <w:sz w:val="24"/>
              </w:rPr>
              <w:t>01-04</w:t>
            </w:r>
          </w:p>
        </w:tc>
        <w:tc>
          <w:tcPr>
            <w:tcW w:w="234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bCs/>
                <w:sz w:val="24"/>
              </w:rPr>
              <w:t>数据转发器-串口版</w:t>
            </w:r>
          </w:p>
        </w:tc>
        <w:tc>
          <w:tcPr>
            <w:tcW w:w="1849"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cs="宋体" w:hint="eastAsia"/>
                <w:sz w:val="24"/>
              </w:rPr>
              <w:t>53套</w:t>
            </w:r>
          </w:p>
        </w:tc>
        <w:tc>
          <w:tcPr>
            <w:tcW w:w="1867"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r>
      <w:tr w:rsidR="00D218AA" w:rsidTr="00A36B3A">
        <w:trPr>
          <w:jc w:val="center"/>
        </w:trPr>
        <w:tc>
          <w:tcPr>
            <w:tcW w:w="1413"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c>
          <w:tcPr>
            <w:tcW w:w="148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color w:val="000000"/>
                <w:sz w:val="24"/>
              </w:rPr>
              <w:t>01-05</w:t>
            </w:r>
          </w:p>
        </w:tc>
        <w:tc>
          <w:tcPr>
            <w:tcW w:w="234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bCs/>
                <w:sz w:val="24"/>
              </w:rPr>
              <w:t>数据转发器-IO版</w:t>
            </w:r>
          </w:p>
        </w:tc>
        <w:tc>
          <w:tcPr>
            <w:tcW w:w="1849"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cs="宋体" w:hint="eastAsia"/>
                <w:sz w:val="24"/>
              </w:rPr>
              <w:t>5套</w:t>
            </w:r>
          </w:p>
        </w:tc>
        <w:tc>
          <w:tcPr>
            <w:tcW w:w="1867"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r>
      <w:tr w:rsidR="00D218AA" w:rsidTr="00A36B3A">
        <w:trPr>
          <w:jc w:val="center"/>
        </w:trPr>
        <w:tc>
          <w:tcPr>
            <w:tcW w:w="1413"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c>
          <w:tcPr>
            <w:tcW w:w="148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color w:val="000000"/>
                <w:sz w:val="24"/>
              </w:rPr>
              <w:t>01-06</w:t>
            </w:r>
          </w:p>
        </w:tc>
        <w:tc>
          <w:tcPr>
            <w:tcW w:w="2342" w:type="dxa"/>
            <w:vAlign w:val="center"/>
          </w:tcPr>
          <w:p w:rsidR="00D218AA" w:rsidRDefault="00D218AA" w:rsidP="00A36B3A">
            <w:pPr>
              <w:pStyle w:val="a3"/>
              <w:spacing w:line="400" w:lineRule="exact"/>
              <w:ind w:firstLineChars="0" w:firstLine="0"/>
              <w:jc w:val="center"/>
              <w:rPr>
                <w:rFonts w:ascii="仿宋" w:eastAsia="仿宋" w:hAnsi="仿宋"/>
                <w:bCs/>
                <w:sz w:val="24"/>
              </w:rPr>
            </w:pPr>
            <w:proofErr w:type="gramStart"/>
            <w:r>
              <w:rPr>
                <w:rFonts w:ascii="仿宋" w:eastAsia="仿宋" w:hAnsi="仿宋" w:hint="eastAsia"/>
                <w:bCs/>
                <w:sz w:val="24"/>
              </w:rPr>
              <w:t>四芯双</w:t>
            </w:r>
            <w:proofErr w:type="gramEnd"/>
            <w:r>
              <w:rPr>
                <w:rFonts w:ascii="仿宋" w:eastAsia="仿宋" w:hAnsi="仿宋" w:hint="eastAsia"/>
                <w:bCs/>
                <w:sz w:val="24"/>
              </w:rPr>
              <w:t>绞屏蔽线</w:t>
            </w:r>
          </w:p>
        </w:tc>
        <w:tc>
          <w:tcPr>
            <w:tcW w:w="1849"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cs="Calibri"/>
                <w:sz w:val="24"/>
              </w:rPr>
              <w:t>7</w:t>
            </w:r>
            <w:r>
              <w:rPr>
                <w:rFonts w:ascii="仿宋" w:eastAsia="仿宋" w:hAnsi="仿宋" w:cs="Calibri" w:hint="eastAsia"/>
                <w:sz w:val="24"/>
              </w:rPr>
              <w:t>箱</w:t>
            </w:r>
          </w:p>
        </w:tc>
        <w:tc>
          <w:tcPr>
            <w:tcW w:w="1867"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r>
      <w:tr w:rsidR="00D218AA" w:rsidTr="00A36B3A">
        <w:trPr>
          <w:jc w:val="center"/>
        </w:trPr>
        <w:tc>
          <w:tcPr>
            <w:tcW w:w="1413"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c>
          <w:tcPr>
            <w:tcW w:w="148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color w:val="000000"/>
                <w:sz w:val="24"/>
              </w:rPr>
              <w:t>01-07</w:t>
            </w:r>
          </w:p>
        </w:tc>
        <w:tc>
          <w:tcPr>
            <w:tcW w:w="234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bCs/>
                <w:sz w:val="24"/>
              </w:rPr>
              <w:t>空气质量检测</w:t>
            </w:r>
          </w:p>
        </w:tc>
        <w:tc>
          <w:tcPr>
            <w:tcW w:w="1849"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cs="宋体" w:hint="eastAsia"/>
                <w:sz w:val="24"/>
              </w:rPr>
              <w:t>3套</w:t>
            </w:r>
          </w:p>
        </w:tc>
        <w:tc>
          <w:tcPr>
            <w:tcW w:w="1867"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r>
      <w:tr w:rsidR="00D218AA" w:rsidTr="00A36B3A">
        <w:trPr>
          <w:jc w:val="center"/>
        </w:trPr>
        <w:tc>
          <w:tcPr>
            <w:tcW w:w="1413"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c>
          <w:tcPr>
            <w:tcW w:w="148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color w:val="000000"/>
                <w:sz w:val="24"/>
              </w:rPr>
              <w:t>01-08</w:t>
            </w:r>
          </w:p>
        </w:tc>
        <w:tc>
          <w:tcPr>
            <w:tcW w:w="234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bCs/>
                <w:sz w:val="24"/>
              </w:rPr>
              <w:t>市电监测模块</w:t>
            </w:r>
          </w:p>
        </w:tc>
        <w:tc>
          <w:tcPr>
            <w:tcW w:w="1849"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cs="宋体" w:hint="eastAsia"/>
                <w:sz w:val="24"/>
              </w:rPr>
              <w:t>3套</w:t>
            </w:r>
          </w:p>
        </w:tc>
        <w:tc>
          <w:tcPr>
            <w:tcW w:w="1867"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r>
      <w:tr w:rsidR="00D218AA" w:rsidTr="00A36B3A">
        <w:trPr>
          <w:jc w:val="center"/>
        </w:trPr>
        <w:tc>
          <w:tcPr>
            <w:tcW w:w="1413"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c>
          <w:tcPr>
            <w:tcW w:w="148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color w:val="000000"/>
                <w:sz w:val="24"/>
              </w:rPr>
              <w:t>01-09</w:t>
            </w:r>
          </w:p>
        </w:tc>
        <w:tc>
          <w:tcPr>
            <w:tcW w:w="234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bCs/>
                <w:sz w:val="24"/>
              </w:rPr>
              <w:t>配电柜检测</w:t>
            </w:r>
          </w:p>
        </w:tc>
        <w:tc>
          <w:tcPr>
            <w:tcW w:w="1849"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cs="宋体" w:hint="eastAsia"/>
                <w:sz w:val="24"/>
              </w:rPr>
              <w:t>5套</w:t>
            </w:r>
          </w:p>
        </w:tc>
        <w:tc>
          <w:tcPr>
            <w:tcW w:w="1867"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r>
      <w:tr w:rsidR="00D218AA" w:rsidTr="00A36B3A">
        <w:trPr>
          <w:jc w:val="center"/>
        </w:trPr>
        <w:tc>
          <w:tcPr>
            <w:tcW w:w="1413"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c>
          <w:tcPr>
            <w:tcW w:w="148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color w:val="000000"/>
                <w:sz w:val="24"/>
              </w:rPr>
              <w:t>01-10</w:t>
            </w:r>
          </w:p>
        </w:tc>
        <w:tc>
          <w:tcPr>
            <w:tcW w:w="234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bCs/>
                <w:sz w:val="24"/>
              </w:rPr>
              <w:t>电流互感器</w:t>
            </w:r>
          </w:p>
        </w:tc>
        <w:tc>
          <w:tcPr>
            <w:tcW w:w="1849"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cs="宋体" w:hint="eastAsia"/>
                <w:sz w:val="24"/>
              </w:rPr>
              <w:t>15套</w:t>
            </w:r>
          </w:p>
        </w:tc>
        <w:tc>
          <w:tcPr>
            <w:tcW w:w="1867"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r>
      <w:tr w:rsidR="00D218AA" w:rsidTr="00A36B3A">
        <w:trPr>
          <w:jc w:val="center"/>
        </w:trPr>
        <w:tc>
          <w:tcPr>
            <w:tcW w:w="1413"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c>
          <w:tcPr>
            <w:tcW w:w="148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color w:val="000000"/>
                <w:sz w:val="24"/>
              </w:rPr>
              <w:t>01-11</w:t>
            </w:r>
          </w:p>
        </w:tc>
        <w:tc>
          <w:tcPr>
            <w:tcW w:w="234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bCs/>
                <w:sz w:val="24"/>
              </w:rPr>
              <w:t>蓄电池单体监测模块</w:t>
            </w:r>
          </w:p>
        </w:tc>
        <w:tc>
          <w:tcPr>
            <w:tcW w:w="1849"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cs="宋体" w:hint="eastAsia"/>
                <w:sz w:val="24"/>
              </w:rPr>
              <w:t>248套</w:t>
            </w:r>
          </w:p>
        </w:tc>
        <w:tc>
          <w:tcPr>
            <w:tcW w:w="1867"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r>
      <w:tr w:rsidR="00D218AA" w:rsidTr="00A36B3A">
        <w:trPr>
          <w:jc w:val="center"/>
        </w:trPr>
        <w:tc>
          <w:tcPr>
            <w:tcW w:w="1413"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c>
          <w:tcPr>
            <w:tcW w:w="148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color w:val="000000"/>
                <w:sz w:val="24"/>
              </w:rPr>
              <w:t>01-12</w:t>
            </w:r>
          </w:p>
        </w:tc>
        <w:tc>
          <w:tcPr>
            <w:tcW w:w="234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bCs/>
                <w:sz w:val="24"/>
              </w:rPr>
              <w:t>蓄电池组检测模块</w:t>
            </w:r>
          </w:p>
        </w:tc>
        <w:tc>
          <w:tcPr>
            <w:tcW w:w="1849"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cs="宋体" w:hint="eastAsia"/>
                <w:sz w:val="24"/>
              </w:rPr>
              <w:t>7套</w:t>
            </w:r>
          </w:p>
        </w:tc>
        <w:tc>
          <w:tcPr>
            <w:tcW w:w="1867"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r>
      <w:tr w:rsidR="00D218AA" w:rsidTr="00A36B3A">
        <w:trPr>
          <w:jc w:val="center"/>
        </w:trPr>
        <w:tc>
          <w:tcPr>
            <w:tcW w:w="1413"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c>
          <w:tcPr>
            <w:tcW w:w="148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color w:val="000000"/>
                <w:sz w:val="24"/>
              </w:rPr>
              <w:t>01-13</w:t>
            </w:r>
          </w:p>
        </w:tc>
        <w:tc>
          <w:tcPr>
            <w:tcW w:w="234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bCs/>
                <w:sz w:val="24"/>
              </w:rPr>
              <w:t>电流霍尔传感器</w:t>
            </w:r>
          </w:p>
        </w:tc>
        <w:tc>
          <w:tcPr>
            <w:tcW w:w="1849"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cs="宋体" w:hint="eastAsia"/>
                <w:sz w:val="24"/>
              </w:rPr>
              <w:t>7套</w:t>
            </w:r>
          </w:p>
        </w:tc>
        <w:tc>
          <w:tcPr>
            <w:tcW w:w="1867"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r>
      <w:tr w:rsidR="00D218AA" w:rsidTr="00A36B3A">
        <w:trPr>
          <w:jc w:val="center"/>
        </w:trPr>
        <w:tc>
          <w:tcPr>
            <w:tcW w:w="1413"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c>
          <w:tcPr>
            <w:tcW w:w="148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color w:val="000000"/>
                <w:sz w:val="24"/>
              </w:rPr>
              <w:t>01-14</w:t>
            </w:r>
          </w:p>
        </w:tc>
        <w:tc>
          <w:tcPr>
            <w:tcW w:w="234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bCs/>
                <w:sz w:val="24"/>
              </w:rPr>
              <w:t>蓄电池监测终端显示器</w:t>
            </w:r>
          </w:p>
        </w:tc>
        <w:tc>
          <w:tcPr>
            <w:tcW w:w="1849"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cs="宋体" w:hint="eastAsia"/>
                <w:sz w:val="24"/>
              </w:rPr>
              <w:t>7套</w:t>
            </w:r>
          </w:p>
        </w:tc>
        <w:tc>
          <w:tcPr>
            <w:tcW w:w="1867"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r>
      <w:tr w:rsidR="00D218AA" w:rsidTr="00A36B3A">
        <w:trPr>
          <w:jc w:val="center"/>
        </w:trPr>
        <w:tc>
          <w:tcPr>
            <w:tcW w:w="1413"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c>
          <w:tcPr>
            <w:tcW w:w="148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color w:val="000000"/>
                <w:sz w:val="24"/>
              </w:rPr>
              <w:t>01-15</w:t>
            </w:r>
          </w:p>
        </w:tc>
        <w:tc>
          <w:tcPr>
            <w:tcW w:w="234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bCs/>
                <w:sz w:val="24"/>
              </w:rPr>
              <w:t>智能PDU（16位国标10A）</w:t>
            </w:r>
          </w:p>
        </w:tc>
        <w:tc>
          <w:tcPr>
            <w:tcW w:w="1849"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cs="宋体" w:hint="eastAsia"/>
                <w:sz w:val="24"/>
              </w:rPr>
              <w:t>21套</w:t>
            </w:r>
          </w:p>
        </w:tc>
        <w:tc>
          <w:tcPr>
            <w:tcW w:w="1867"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r>
      <w:tr w:rsidR="00D218AA" w:rsidTr="00A36B3A">
        <w:trPr>
          <w:jc w:val="center"/>
        </w:trPr>
        <w:tc>
          <w:tcPr>
            <w:tcW w:w="1413"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c>
          <w:tcPr>
            <w:tcW w:w="148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color w:val="000000"/>
                <w:sz w:val="24"/>
              </w:rPr>
              <w:t>01-16</w:t>
            </w:r>
          </w:p>
        </w:tc>
        <w:tc>
          <w:tcPr>
            <w:tcW w:w="234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bCs/>
                <w:sz w:val="24"/>
              </w:rPr>
              <w:t>智能PDU(6位国标10A、4位国标16A)</w:t>
            </w:r>
          </w:p>
        </w:tc>
        <w:tc>
          <w:tcPr>
            <w:tcW w:w="1849"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cs="宋体" w:hint="eastAsia"/>
                <w:sz w:val="24"/>
              </w:rPr>
              <w:t>21套</w:t>
            </w:r>
          </w:p>
        </w:tc>
        <w:tc>
          <w:tcPr>
            <w:tcW w:w="1867"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r>
      <w:tr w:rsidR="00D218AA" w:rsidTr="00A36B3A">
        <w:trPr>
          <w:jc w:val="center"/>
        </w:trPr>
        <w:tc>
          <w:tcPr>
            <w:tcW w:w="1413"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c>
          <w:tcPr>
            <w:tcW w:w="148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color w:val="000000"/>
                <w:sz w:val="24"/>
              </w:rPr>
              <w:t>01-17</w:t>
            </w:r>
          </w:p>
        </w:tc>
        <w:tc>
          <w:tcPr>
            <w:tcW w:w="234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bCs/>
                <w:sz w:val="24"/>
              </w:rPr>
              <w:t>烟雾检测器</w:t>
            </w:r>
          </w:p>
        </w:tc>
        <w:tc>
          <w:tcPr>
            <w:tcW w:w="1849"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cs="宋体" w:hint="eastAsia"/>
                <w:sz w:val="24"/>
              </w:rPr>
              <w:t>5套</w:t>
            </w:r>
          </w:p>
        </w:tc>
        <w:tc>
          <w:tcPr>
            <w:tcW w:w="1867"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r>
      <w:tr w:rsidR="00D218AA" w:rsidTr="00A36B3A">
        <w:trPr>
          <w:jc w:val="center"/>
        </w:trPr>
        <w:tc>
          <w:tcPr>
            <w:tcW w:w="1413"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c>
          <w:tcPr>
            <w:tcW w:w="148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color w:val="000000"/>
                <w:sz w:val="24"/>
              </w:rPr>
              <w:t>01-18</w:t>
            </w:r>
          </w:p>
        </w:tc>
        <w:tc>
          <w:tcPr>
            <w:tcW w:w="234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bCs/>
                <w:sz w:val="24"/>
              </w:rPr>
              <w:t>机房机柜温度检测器</w:t>
            </w:r>
          </w:p>
        </w:tc>
        <w:tc>
          <w:tcPr>
            <w:tcW w:w="1849"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cs="宋体" w:hint="eastAsia"/>
                <w:sz w:val="24"/>
              </w:rPr>
              <w:t>30套</w:t>
            </w:r>
          </w:p>
        </w:tc>
        <w:tc>
          <w:tcPr>
            <w:tcW w:w="1867"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r>
      <w:tr w:rsidR="00D218AA" w:rsidTr="00A36B3A">
        <w:trPr>
          <w:jc w:val="center"/>
        </w:trPr>
        <w:tc>
          <w:tcPr>
            <w:tcW w:w="1413"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c>
          <w:tcPr>
            <w:tcW w:w="148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color w:val="000000"/>
                <w:sz w:val="24"/>
              </w:rPr>
              <w:t>01-19</w:t>
            </w:r>
          </w:p>
        </w:tc>
        <w:tc>
          <w:tcPr>
            <w:tcW w:w="234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bCs/>
                <w:sz w:val="24"/>
              </w:rPr>
              <w:t>不定位漏水检测（含配件）</w:t>
            </w:r>
          </w:p>
        </w:tc>
        <w:tc>
          <w:tcPr>
            <w:tcW w:w="1849"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cs="宋体" w:hint="eastAsia"/>
                <w:sz w:val="24"/>
              </w:rPr>
              <w:t>4套</w:t>
            </w:r>
          </w:p>
        </w:tc>
        <w:tc>
          <w:tcPr>
            <w:tcW w:w="1867"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r>
      <w:tr w:rsidR="00D218AA" w:rsidTr="00A36B3A">
        <w:trPr>
          <w:jc w:val="center"/>
        </w:trPr>
        <w:tc>
          <w:tcPr>
            <w:tcW w:w="1413"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c>
          <w:tcPr>
            <w:tcW w:w="148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color w:val="000000"/>
                <w:sz w:val="24"/>
              </w:rPr>
              <w:t>01-20</w:t>
            </w:r>
          </w:p>
        </w:tc>
        <w:tc>
          <w:tcPr>
            <w:tcW w:w="234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bCs/>
                <w:sz w:val="24"/>
              </w:rPr>
              <w:t>人脸识别一体机</w:t>
            </w:r>
          </w:p>
        </w:tc>
        <w:tc>
          <w:tcPr>
            <w:tcW w:w="1849"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cs="宋体" w:hint="eastAsia"/>
                <w:sz w:val="24"/>
              </w:rPr>
              <w:t>7套</w:t>
            </w:r>
          </w:p>
        </w:tc>
        <w:tc>
          <w:tcPr>
            <w:tcW w:w="1867"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r>
      <w:tr w:rsidR="00D218AA" w:rsidTr="00A36B3A">
        <w:trPr>
          <w:jc w:val="center"/>
        </w:trPr>
        <w:tc>
          <w:tcPr>
            <w:tcW w:w="1413"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c>
          <w:tcPr>
            <w:tcW w:w="148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color w:val="000000"/>
                <w:sz w:val="24"/>
              </w:rPr>
              <w:t>01-21</w:t>
            </w:r>
          </w:p>
        </w:tc>
        <w:tc>
          <w:tcPr>
            <w:tcW w:w="234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bCs/>
                <w:sz w:val="24"/>
              </w:rPr>
              <w:t>声光报警器</w:t>
            </w:r>
          </w:p>
        </w:tc>
        <w:tc>
          <w:tcPr>
            <w:tcW w:w="1849"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cs="宋体" w:hint="eastAsia"/>
                <w:sz w:val="24"/>
              </w:rPr>
              <w:t>4套</w:t>
            </w:r>
          </w:p>
        </w:tc>
        <w:tc>
          <w:tcPr>
            <w:tcW w:w="1867"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r>
      <w:tr w:rsidR="00D218AA" w:rsidTr="00A36B3A">
        <w:trPr>
          <w:jc w:val="center"/>
        </w:trPr>
        <w:tc>
          <w:tcPr>
            <w:tcW w:w="1413"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c>
          <w:tcPr>
            <w:tcW w:w="148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color w:val="000000"/>
                <w:sz w:val="24"/>
              </w:rPr>
              <w:t>01-22</w:t>
            </w:r>
          </w:p>
        </w:tc>
        <w:tc>
          <w:tcPr>
            <w:tcW w:w="234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bCs/>
                <w:sz w:val="24"/>
              </w:rPr>
              <w:t>统一展示</w:t>
            </w:r>
          </w:p>
        </w:tc>
        <w:tc>
          <w:tcPr>
            <w:tcW w:w="1849"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cs="宋体" w:hint="eastAsia"/>
                <w:sz w:val="24"/>
              </w:rPr>
              <w:t>1套</w:t>
            </w:r>
          </w:p>
        </w:tc>
        <w:tc>
          <w:tcPr>
            <w:tcW w:w="1867"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r>
      <w:tr w:rsidR="00D218AA" w:rsidTr="00A36B3A">
        <w:trPr>
          <w:jc w:val="center"/>
        </w:trPr>
        <w:tc>
          <w:tcPr>
            <w:tcW w:w="1413"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c>
          <w:tcPr>
            <w:tcW w:w="148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color w:val="000000"/>
                <w:sz w:val="24"/>
              </w:rPr>
              <w:t>01-23</w:t>
            </w:r>
          </w:p>
        </w:tc>
        <w:tc>
          <w:tcPr>
            <w:tcW w:w="234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bCs/>
                <w:sz w:val="24"/>
              </w:rPr>
              <w:t>防水墙</w:t>
            </w:r>
          </w:p>
        </w:tc>
        <w:tc>
          <w:tcPr>
            <w:tcW w:w="1849"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cs="宋体" w:hint="eastAsia"/>
                <w:sz w:val="24"/>
              </w:rPr>
              <w:t>1套</w:t>
            </w:r>
          </w:p>
        </w:tc>
        <w:tc>
          <w:tcPr>
            <w:tcW w:w="1867"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r>
      <w:tr w:rsidR="00D218AA" w:rsidTr="00A36B3A">
        <w:trPr>
          <w:jc w:val="center"/>
        </w:trPr>
        <w:tc>
          <w:tcPr>
            <w:tcW w:w="1413"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c>
          <w:tcPr>
            <w:tcW w:w="148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color w:val="000000"/>
                <w:sz w:val="24"/>
              </w:rPr>
              <w:t>01-24</w:t>
            </w:r>
          </w:p>
        </w:tc>
        <w:tc>
          <w:tcPr>
            <w:tcW w:w="234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bCs/>
                <w:sz w:val="24"/>
              </w:rPr>
              <w:t>浪涌防雷器</w:t>
            </w:r>
          </w:p>
        </w:tc>
        <w:tc>
          <w:tcPr>
            <w:tcW w:w="1849"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cs="宋体" w:hint="eastAsia"/>
                <w:sz w:val="24"/>
              </w:rPr>
              <w:t>3套</w:t>
            </w:r>
          </w:p>
        </w:tc>
        <w:tc>
          <w:tcPr>
            <w:tcW w:w="1867"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r>
      <w:tr w:rsidR="00D218AA" w:rsidTr="00A36B3A">
        <w:trPr>
          <w:jc w:val="center"/>
        </w:trPr>
        <w:tc>
          <w:tcPr>
            <w:tcW w:w="1413"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c>
          <w:tcPr>
            <w:tcW w:w="148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color w:val="000000"/>
                <w:sz w:val="24"/>
              </w:rPr>
              <w:t>01-25</w:t>
            </w:r>
          </w:p>
        </w:tc>
        <w:tc>
          <w:tcPr>
            <w:tcW w:w="234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bCs/>
                <w:sz w:val="24"/>
              </w:rPr>
              <w:t>网线</w:t>
            </w:r>
          </w:p>
        </w:tc>
        <w:tc>
          <w:tcPr>
            <w:tcW w:w="1849"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cs="宋体" w:hint="eastAsia"/>
                <w:sz w:val="24"/>
              </w:rPr>
              <w:t>5箱</w:t>
            </w:r>
          </w:p>
        </w:tc>
        <w:tc>
          <w:tcPr>
            <w:tcW w:w="1867"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r>
      <w:tr w:rsidR="00D218AA" w:rsidTr="00A36B3A">
        <w:trPr>
          <w:jc w:val="center"/>
        </w:trPr>
        <w:tc>
          <w:tcPr>
            <w:tcW w:w="1413"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c>
          <w:tcPr>
            <w:tcW w:w="148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color w:val="000000"/>
                <w:sz w:val="24"/>
              </w:rPr>
              <w:t>01-26</w:t>
            </w:r>
          </w:p>
        </w:tc>
        <w:tc>
          <w:tcPr>
            <w:tcW w:w="234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bCs/>
                <w:sz w:val="24"/>
              </w:rPr>
              <w:t>RVV线</w:t>
            </w:r>
          </w:p>
        </w:tc>
        <w:tc>
          <w:tcPr>
            <w:tcW w:w="1849"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cs="宋体" w:hint="eastAsia"/>
                <w:sz w:val="24"/>
              </w:rPr>
              <w:t>2箱</w:t>
            </w:r>
          </w:p>
        </w:tc>
        <w:tc>
          <w:tcPr>
            <w:tcW w:w="1867"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r>
      <w:tr w:rsidR="00D218AA" w:rsidTr="00A36B3A">
        <w:trPr>
          <w:jc w:val="center"/>
        </w:trPr>
        <w:tc>
          <w:tcPr>
            <w:tcW w:w="1413"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c>
          <w:tcPr>
            <w:tcW w:w="148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color w:val="000000"/>
                <w:sz w:val="24"/>
              </w:rPr>
              <w:t>01-27</w:t>
            </w:r>
          </w:p>
        </w:tc>
        <w:tc>
          <w:tcPr>
            <w:tcW w:w="234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bCs/>
                <w:sz w:val="24"/>
              </w:rPr>
              <w:t>摄像机</w:t>
            </w:r>
          </w:p>
        </w:tc>
        <w:tc>
          <w:tcPr>
            <w:tcW w:w="1849"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cs="宋体" w:hint="eastAsia"/>
                <w:sz w:val="24"/>
              </w:rPr>
              <w:t>12套</w:t>
            </w:r>
          </w:p>
        </w:tc>
        <w:tc>
          <w:tcPr>
            <w:tcW w:w="1867"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r>
      <w:tr w:rsidR="00D218AA" w:rsidTr="00A36B3A">
        <w:trPr>
          <w:jc w:val="center"/>
        </w:trPr>
        <w:tc>
          <w:tcPr>
            <w:tcW w:w="1413"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c>
          <w:tcPr>
            <w:tcW w:w="148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color w:val="000000"/>
                <w:sz w:val="24"/>
              </w:rPr>
              <w:t>01-28</w:t>
            </w:r>
          </w:p>
        </w:tc>
        <w:tc>
          <w:tcPr>
            <w:tcW w:w="234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bCs/>
                <w:sz w:val="24"/>
              </w:rPr>
              <w:t>硬盘</w:t>
            </w:r>
          </w:p>
        </w:tc>
        <w:tc>
          <w:tcPr>
            <w:tcW w:w="1849"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cs="宋体" w:hint="eastAsia"/>
                <w:sz w:val="24"/>
              </w:rPr>
              <w:t>4块</w:t>
            </w:r>
          </w:p>
        </w:tc>
        <w:tc>
          <w:tcPr>
            <w:tcW w:w="1867"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r>
      <w:tr w:rsidR="00D218AA" w:rsidTr="00A36B3A">
        <w:trPr>
          <w:jc w:val="center"/>
        </w:trPr>
        <w:tc>
          <w:tcPr>
            <w:tcW w:w="1413"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c>
          <w:tcPr>
            <w:tcW w:w="148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color w:val="000000"/>
                <w:sz w:val="24"/>
              </w:rPr>
              <w:t>01-29</w:t>
            </w:r>
          </w:p>
        </w:tc>
        <w:tc>
          <w:tcPr>
            <w:tcW w:w="234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bCs/>
                <w:sz w:val="24"/>
              </w:rPr>
              <w:t>录像机</w:t>
            </w:r>
          </w:p>
        </w:tc>
        <w:tc>
          <w:tcPr>
            <w:tcW w:w="1849"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cs="宋体" w:hint="eastAsia"/>
                <w:sz w:val="24"/>
              </w:rPr>
              <w:t>1台</w:t>
            </w:r>
          </w:p>
        </w:tc>
        <w:tc>
          <w:tcPr>
            <w:tcW w:w="1867"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r>
      <w:tr w:rsidR="00D218AA" w:rsidTr="00A36B3A">
        <w:trPr>
          <w:jc w:val="center"/>
        </w:trPr>
        <w:tc>
          <w:tcPr>
            <w:tcW w:w="1413"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c>
          <w:tcPr>
            <w:tcW w:w="148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color w:val="000000"/>
                <w:sz w:val="24"/>
              </w:rPr>
              <w:t>01-30</w:t>
            </w:r>
          </w:p>
        </w:tc>
        <w:tc>
          <w:tcPr>
            <w:tcW w:w="234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bCs/>
                <w:sz w:val="24"/>
              </w:rPr>
              <w:t>态势感知平台</w:t>
            </w:r>
          </w:p>
        </w:tc>
        <w:tc>
          <w:tcPr>
            <w:tcW w:w="1849"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cs="宋体" w:hint="eastAsia"/>
                <w:sz w:val="24"/>
              </w:rPr>
              <w:t>1套</w:t>
            </w:r>
          </w:p>
        </w:tc>
        <w:tc>
          <w:tcPr>
            <w:tcW w:w="1867"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r>
      <w:tr w:rsidR="00D218AA" w:rsidTr="00A36B3A">
        <w:trPr>
          <w:jc w:val="center"/>
        </w:trPr>
        <w:tc>
          <w:tcPr>
            <w:tcW w:w="1413"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c>
          <w:tcPr>
            <w:tcW w:w="148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color w:val="000000"/>
                <w:sz w:val="24"/>
              </w:rPr>
              <w:t>01-31</w:t>
            </w:r>
          </w:p>
        </w:tc>
        <w:tc>
          <w:tcPr>
            <w:tcW w:w="2342"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hint="eastAsia"/>
                <w:bCs/>
                <w:sz w:val="24"/>
              </w:rPr>
              <w:t>潜伏威胁探针</w:t>
            </w:r>
          </w:p>
        </w:tc>
        <w:tc>
          <w:tcPr>
            <w:tcW w:w="1849" w:type="dxa"/>
            <w:vAlign w:val="center"/>
          </w:tcPr>
          <w:p w:rsidR="00D218AA" w:rsidRDefault="00D218AA" w:rsidP="00A36B3A">
            <w:pPr>
              <w:pStyle w:val="a3"/>
              <w:spacing w:line="400" w:lineRule="exact"/>
              <w:ind w:firstLineChars="0" w:firstLine="0"/>
              <w:jc w:val="center"/>
              <w:rPr>
                <w:rFonts w:ascii="仿宋" w:eastAsia="仿宋" w:hAnsi="仿宋"/>
                <w:bCs/>
                <w:sz w:val="24"/>
              </w:rPr>
            </w:pPr>
            <w:r>
              <w:rPr>
                <w:rFonts w:ascii="仿宋" w:eastAsia="仿宋" w:hAnsi="仿宋" w:cs="宋体"/>
                <w:sz w:val="24"/>
              </w:rPr>
              <w:t>2</w:t>
            </w:r>
            <w:r>
              <w:rPr>
                <w:rFonts w:ascii="仿宋" w:eastAsia="仿宋" w:hAnsi="仿宋" w:cs="宋体" w:hint="eastAsia"/>
                <w:sz w:val="24"/>
              </w:rPr>
              <w:t>套</w:t>
            </w:r>
          </w:p>
        </w:tc>
        <w:tc>
          <w:tcPr>
            <w:tcW w:w="1867" w:type="dxa"/>
            <w:vMerge/>
            <w:vAlign w:val="center"/>
          </w:tcPr>
          <w:p w:rsidR="00D218AA" w:rsidRDefault="00D218AA" w:rsidP="00A36B3A">
            <w:pPr>
              <w:pStyle w:val="a3"/>
              <w:spacing w:line="400" w:lineRule="exact"/>
              <w:ind w:firstLineChars="0" w:firstLine="0"/>
              <w:jc w:val="center"/>
              <w:rPr>
                <w:rFonts w:ascii="仿宋" w:eastAsia="仿宋" w:hAnsi="仿宋"/>
                <w:bCs/>
                <w:sz w:val="24"/>
              </w:rPr>
            </w:pPr>
          </w:p>
        </w:tc>
      </w:tr>
    </w:tbl>
    <w:p w:rsidR="00D218AA" w:rsidRDefault="00D218AA" w:rsidP="00D218AA">
      <w:pPr>
        <w:pStyle w:val="2"/>
        <w:spacing w:line="400" w:lineRule="exact"/>
        <w:ind w:firstLineChars="98" w:firstLine="236"/>
        <w:rPr>
          <w:rFonts w:ascii="仿宋" w:eastAsia="仿宋" w:hAnsi="仿宋"/>
          <w:sz w:val="24"/>
          <w:szCs w:val="24"/>
        </w:rPr>
      </w:pPr>
      <w:r>
        <w:rPr>
          <w:rFonts w:ascii="仿宋" w:eastAsia="仿宋" w:hAnsi="仿宋" w:hint="eastAsia"/>
          <w:sz w:val="24"/>
          <w:szCs w:val="24"/>
        </w:rPr>
        <w:t>（二）.商务要求</w:t>
      </w:r>
    </w:p>
    <w:p w:rsidR="00D218AA" w:rsidRDefault="00D218AA" w:rsidP="00D218AA">
      <w:pPr>
        <w:spacing w:line="360" w:lineRule="auto"/>
        <w:rPr>
          <w:rFonts w:ascii="仿宋" w:eastAsia="仿宋" w:hAnsi="仿宋"/>
          <w:sz w:val="24"/>
        </w:rPr>
      </w:pPr>
      <w:r w:rsidRPr="00F67BD6">
        <w:rPr>
          <w:rFonts w:ascii="仿宋" w:eastAsia="仿宋" w:hAnsi="仿宋" w:hint="eastAsia"/>
          <w:sz w:val="24"/>
        </w:rPr>
        <w:t>★</w:t>
      </w:r>
      <w:r>
        <w:rPr>
          <w:rFonts w:ascii="仿宋" w:eastAsia="仿宋" w:hAnsi="仿宋"/>
          <w:sz w:val="24"/>
        </w:rPr>
        <w:t xml:space="preserve">1.1 </w:t>
      </w:r>
      <w:r>
        <w:rPr>
          <w:rFonts w:ascii="仿宋" w:eastAsia="仿宋" w:hAnsi="仿宋" w:hint="eastAsia"/>
          <w:sz w:val="24"/>
        </w:rPr>
        <w:t>交货期：投标人应在合同签订后90个日历日内完成项目的交货及安装部署及设备调试。</w:t>
      </w:r>
    </w:p>
    <w:p w:rsidR="00D218AA" w:rsidRDefault="00D218AA" w:rsidP="00D218AA">
      <w:pPr>
        <w:spacing w:line="360" w:lineRule="auto"/>
        <w:rPr>
          <w:rFonts w:ascii="仿宋" w:eastAsia="仿宋" w:hAnsi="仿宋"/>
          <w:sz w:val="24"/>
        </w:rPr>
      </w:pPr>
      <w:r w:rsidRPr="00F67BD6">
        <w:rPr>
          <w:rFonts w:ascii="仿宋" w:eastAsia="仿宋" w:hAnsi="仿宋" w:hint="eastAsia"/>
          <w:sz w:val="24"/>
        </w:rPr>
        <w:t>★</w:t>
      </w:r>
      <w:r>
        <w:rPr>
          <w:rFonts w:ascii="仿宋" w:eastAsia="仿宋" w:hAnsi="仿宋"/>
          <w:sz w:val="24"/>
        </w:rPr>
        <w:t xml:space="preserve">1.2 </w:t>
      </w:r>
      <w:r>
        <w:rPr>
          <w:rFonts w:ascii="仿宋" w:eastAsia="仿宋" w:hAnsi="仿宋" w:hint="eastAsia"/>
          <w:sz w:val="24"/>
        </w:rPr>
        <w:t>交货地点</w:t>
      </w:r>
      <w:r>
        <w:rPr>
          <w:rFonts w:ascii="仿宋" w:eastAsia="仿宋" w:hAnsi="仿宋"/>
          <w:sz w:val="24"/>
        </w:rPr>
        <w:t>:</w:t>
      </w:r>
      <w:r>
        <w:rPr>
          <w:rFonts w:ascii="仿宋" w:eastAsia="仿宋" w:hAnsi="仿宋" w:hint="eastAsia"/>
          <w:sz w:val="24"/>
        </w:rPr>
        <w:t>成都市第六人民医院（沙河院区、</w:t>
      </w:r>
      <w:proofErr w:type="gramStart"/>
      <w:r>
        <w:rPr>
          <w:rFonts w:ascii="仿宋" w:eastAsia="仿宋" w:hAnsi="仿宋" w:hint="eastAsia"/>
          <w:sz w:val="24"/>
        </w:rPr>
        <w:t>东虹院</w:t>
      </w:r>
      <w:proofErr w:type="gramEnd"/>
      <w:r>
        <w:rPr>
          <w:rFonts w:ascii="仿宋" w:eastAsia="仿宋" w:hAnsi="仿宋" w:hint="eastAsia"/>
          <w:sz w:val="24"/>
        </w:rPr>
        <w:t>区）</w:t>
      </w:r>
    </w:p>
    <w:p w:rsidR="00D218AA" w:rsidRDefault="00D218AA" w:rsidP="00D218AA">
      <w:pPr>
        <w:pStyle w:val="a4"/>
        <w:rPr>
          <w:rStyle w:val="a6"/>
          <w:rFonts w:ascii="仿宋" w:eastAsia="仿宋" w:hAnsi="仿宋"/>
          <w:sz w:val="24"/>
        </w:rPr>
      </w:pPr>
      <w:r w:rsidRPr="00F67BD6">
        <w:rPr>
          <w:rFonts w:ascii="仿宋" w:eastAsia="仿宋" w:hAnsi="仿宋" w:hint="eastAsia"/>
          <w:bCs/>
          <w:sz w:val="24"/>
        </w:rPr>
        <w:t>★</w:t>
      </w:r>
      <w:r>
        <w:rPr>
          <w:rFonts w:ascii="仿宋" w:eastAsia="仿宋" w:hAnsi="仿宋"/>
          <w:bCs/>
          <w:sz w:val="24"/>
        </w:rPr>
        <w:t>2．付款方法和条件：</w:t>
      </w:r>
      <w:r w:rsidRPr="00892F81">
        <w:rPr>
          <w:rFonts w:ascii="仿宋" w:eastAsia="仿宋" w:hAnsi="仿宋" w:hint="eastAsia"/>
          <w:sz w:val="24"/>
        </w:rPr>
        <w:t>合同签订后20个工作日内预付30%，安装验收合格后，支付60%的余款，质保期后无异常支付剩余10%款项，付款前应收到供应商合格发票。</w:t>
      </w:r>
    </w:p>
    <w:p w:rsidR="00D218AA" w:rsidRDefault="00D218AA" w:rsidP="00D218AA">
      <w:pPr>
        <w:spacing w:line="360" w:lineRule="auto"/>
        <w:rPr>
          <w:rFonts w:ascii="仿宋" w:eastAsia="仿宋" w:hAnsi="仿宋"/>
          <w:bCs/>
          <w:sz w:val="24"/>
        </w:rPr>
      </w:pPr>
      <w:r>
        <w:rPr>
          <w:rFonts w:ascii="仿宋" w:eastAsia="仿宋" w:hAnsi="仿宋"/>
          <w:bCs/>
          <w:sz w:val="24"/>
        </w:rPr>
        <w:t>3.质保期：</w:t>
      </w:r>
    </w:p>
    <w:p w:rsidR="00D218AA" w:rsidRDefault="00D218AA" w:rsidP="00D218AA">
      <w:pPr>
        <w:spacing w:line="360" w:lineRule="auto"/>
        <w:rPr>
          <w:rFonts w:ascii="仿宋" w:eastAsia="仿宋" w:hAnsi="仿宋"/>
          <w:sz w:val="24"/>
        </w:rPr>
      </w:pPr>
      <w:r>
        <w:rPr>
          <w:rFonts w:ascii="仿宋" w:eastAsia="仿宋" w:hAnsi="仿宋"/>
          <w:sz w:val="24"/>
        </w:rPr>
        <w:t>3</w:t>
      </w:r>
      <w:r>
        <w:rPr>
          <w:rFonts w:ascii="仿宋" w:eastAsia="仿宋" w:hAnsi="仿宋" w:hint="eastAsia"/>
          <w:sz w:val="24"/>
        </w:rPr>
        <w:t>.1项目所有设备质保期不低于3年，从项目验收合格之日开始起算。</w:t>
      </w:r>
    </w:p>
    <w:p w:rsidR="00D218AA" w:rsidRDefault="00D218AA" w:rsidP="00D218AA">
      <w:pPr>
        <w:spacing w:line="360" w:lineRule="auto"/>
        <w:rPr>
          <w:rFonts w:ascii="仿宋" w:eastAsia="仿宋" w:hAnsi="仿宋"/>
          <w:sz w:val="24"/>
        </w:rPr>
      </w:pPr>
      <w:r>
        <w:rPr>
          <w:rFonts w:ascii="仿宋" w:eastAsia="仿宋" w:hAnsi="仿宋"/>
          <w:sz w:val="24"/>
        </w:rPr>
        <w:t>3</w:t>
      </w:r>
      <w:r>
        <w:rPr>
          <w:rFonts w:ascii="仿宋" w:eastAsia="仿宋" w:hAnsi="仿宋" w:hint="eastAsia"/>
          <w:sz w:val="24"/>
        </w:rPr>
        <w:t>.2投标人保证所有设备年开机率大于95％（365天/年计算）,若≤95％则相应延长质保期（按照≤95%的实际比例计算天数，延长同等天数质保期）。</w:t>
      </w:r>
    </w:p>
    <w:p w:rsidR="00D218AA" w:rsidRDefault="00D218AA" w:rsidP="00D218AA">
      <w:pPr>
        <w:spacing w:line="360" w:lineRule="auto"/>
        <w:rPr>
          <w:rFonts w:ascii="仿宋" w:eastAsia="仿宋" w:hAnsi="仿宋"/>
          <w:bCs/>
          <w:sz w:val="24"/>
        </w:rPr>
      </w:pPr>
      <w:r>
        <w:rPr>
          <w:rFonts w:ascii="仿宋" w:eastAsia="仿宋" w:hAnsi="仿宋"/>
          <w:bCs/>
          <w:sz w:val="24"/>
        </w:rPr>
        <w:t>4.安装调试及验收：</w:t>
      </w:r>
    </w:p>
    <w:p w:rsidR="00D218AA" w:rsidRDefault="00D218AA" w:rsidP="00D218AA">
      <w:pPr>
        <w:spacing w:line="360" w:lineRule="auto"/>
        <w:rPr>
          <w:rFonts w:ascii="仿宋" w:eastAsia="仿宋" w:hAnsi="仿宋"/>
          <w:sz w:val="24"/>
        </w:rPr>
      </w:pPr>
      <w:r>
        <w:rPr>
          <w:rFonts w:ascii="仿宋" w:eastAsia="仿宋" w:hAnsi="仿宋"/>
          <w:sz w:val="24"/>
        </w:rPr>
        <w:t>4.1</w:t>
      </w:r>
      <w:r>
        <w:rPr>
          <w:rFonts w:ascii="仿宋" w:eastAsia="仿宋" w:hAnsi="仿宋" w:hint="eastAsia"/>
          <w:sz w:val="24"/>
        </w:rPr>
        <w:t>投标人</w:t>
      </w:r>
      <w:r>
        <w:rPr>
          <w:rFonts w:ascii="仿宋" w:eastAsia="仿宋" w:hAnsi="仿宋"/>
          <w:sz w:val="24"/>
        </w:rPr>
        <w:t>负责设备安装、调试。</w:t>
      </w:r>
    </w:p>
    <w:p w:rsidR="00D218AA" w:rsidRDefault="00D218AA" w:rsidP="00D218AA">
      <w:pPr>
        <w:spacing w:line="360" w:lineRule="auto"/>
        <w:rPr>
          <w:rFonts w:ascii="仿宋" w:eastAsia="仿宋" w:hAnsi="仿宋"/>
          <w:sz w:val="24"/>
        </w:rPr>
      </w:pPr>
      <w:r>
        <w:rPr>
          <w:rFonts w:ascii="仿宋" w:eastAsia="仿宋" w:hAnsi="仿宋"/>
          <w:sz w:val="24"/>
        </w:rPr>
        <w:t>4.2货物到达生产现场后，</w:t>
      </w:r>
      <w:r>
        <w:rPr>
          <w:rFonts w:ascii="仿宋" w:eastAsia="仿宋" w:hAnsi="仿宋" w:hint="eastAsia"/>
          <w:sz w:val="24"/>
        </w:rPr>
        <w:t>投标人</w:t>
      </w:r>
      <w:r>
        <w:rPr>
          <w:rFonts w:ascii="仿宋" w:eastAsia="仿宋" w:hAnsi="仿宋"/>
          <w:sz w:val="24"/>
        </w:rPr>
        <w:t>接到</w:t>
      </w:r>
      <w:r>
        <w:rPr>
          <w:rFonts w:ascii="仿宋" w:eastAsia="仿宋" w:hAnsi="仿宋" w:hint="eastAsia"/>
          <w:sz w:val="24"/>
        </w:rPr>
        <w:t>采购人</w:t>
      </w:r>
      <w:r>
        <w:rPr>
          <w:rFonts w:ascii="仿宋" w:eastAsia="仿宋" w:hAnsi="仿宋"/>
          <w:sz w:val="24"/>
        </w:rPr>
        <w:t>通知后7日内到达现场组织安装、调试，达到正常运行要求，保证</w:t>
      </w:r>
      <w:r>
        <w:rPr>
          <w:rFonts w:ascii="仿宋" w:eastAsia="仿宋" w:hAnsi="仿宋" w:hint="eastAsia"/>
          <w:sz w:val="24"/>
        </w:rPr>
        <w:t>采购人</w:t>
      </w:r>
      <w:r>
        <w:rPr>
          <w:rFonts w:ascii="仿宋" w:eastAsia="仿宋" w:hAnsi="仿宋"/>
          <w:sz w:val="24"/>
        </w:rPr>
        <w:t>正常使用。所需的费用包括在投标总价格中。</w:t>
      </w:r>
    </w:p>
    <w:p w:rsidR="00D218AA" w:rsidRDefault="00D218AA" w:rsidP="00D218AA">
      <w:pPr>
        <w:spacing w:line="360" w:lineRule="auto"/>
        <w:rPr>
          <w:rFonts w:ascii="仿宋" w:eastAsia="仿宋" w:hAnsi="仿宋"/>
          <w:sz w:val="24"/>
        </w:rPr>
      </w:pPr>
      <w:r>
        <w:rPr>
          <w:rFonts w:ascii="仿宋" w:eastAsia="仿宋" w:hAnsi="仿宋"/>
          <w:sz w:val="24"/>
        </w:rPr>
        <w:t>4.3</w:t>
      </w:r>
      <w:r>
        <w:rPr>
          <w:rFonts w:ascii="仿宋" w:eastAsia="仿宋" w:hAnsi="仿宋" w:hint="eastAsia"/>
          <w:sz w:val="24"/>
        </w:rPr>
        <w:t>投标人</w:t>
      </w:r>
      <w:r>
        <w:rPr>
          <w:rFonts w:ascii="仿宋" w:eastAsia="仿宋" w:hAnsi="仿宋"/>
          <w:sz w:val="24"/>
        </w:rPr>
        <w:t>应就设备的安装、调试、操作、维修、保养等对</w:t>
      </w:r>
      <w:r>
        <w:rPr>
          <w:rFonts w:ascii="仿宋" w:eastAsia="仿宋" w:hAnsi="仿宋" w:hint="eastAsia"/>
          <w:sz w:val="24"/>
        </w:rPr>
        <w:t>采购人</w:t>
      </w:r>
      <w:r>
        <w:rPr>
          <w:rFonts w:ascii="仿宋" w:eastAsia="仿宋" w:hAnsi="仿宋"/>
          <w:sz w:val="24"/>
        </w:rPr>
        <w:t>维修技术人员进行培训。设备安装调试完毕后，</w:t>
      </w:r>
      <w:r>
        <w:rPr>
          <w:rFonts w:ascii="仿宋" w:eastAsia="仿宋" w:hAnsi="仿宋" w:hint="eastAsia"/>
          <w:sz w:val="24"/>
        </w:rPr>
        <w:t>供应商</w:t>
      </w:r>
      <w:r>
        <w:rPr>
          <w:rFonts w:ascii="仿宋" w:eastAsia="仿宋" w:hAnsi="仿宋"/>
          <w:sz w:val="24"/>
        </w:rPr>
        <w:t>应对</w:t>
      </w:r>
      <w:r>
        <w:rPr>
          <w:rFonts w:ascii="仿宋" w:eastAsia="仿宋" w:hAnsi="仿宋" w:hint="eastAsia"/>
          <w:sz w:val="24"/>
        </w:rPr>
        <w:t>采购人</w:t>
      </w:r>
      <w:r>
        <w:rPr>
          <w:rFonts w:ascii="仿宋" w:eastAsia="仿宋" w:hAnsi="仿宋"/>
          <w:sz w:val="24"/>
        </w:rPr>
        <w:t>操作人员进行现场培训，直至</w:t>
      </w:r>
      <w:r>
        <w:rPr>
          <w:rFonts w:ascii="仿宋" w:eastAsia="仿宋" w:hAnsi="仿宋" w:hint="eastAsia"/>
          <w:sz w:val="24"/>
        </w:rPr>
        <w:t>采购人</w:t>
      </w:r>
      <w:r>
        <w:rPr>
          <w:rFonts w:ascii="仿宋" w:eastAsia="仿宋" w:hAnsi="仿宋"/>
          <w:sz w:val="24"/>
        </w:rPr>
        <w:t>的技术人员能独立操作，同时能完成一般常见故障的维修工作。</w:t>
      </w:r>
    </w:p>
    <w:p w:rsidR="00D218AA" w:rsidRDefault="00D218AA" w:rsidP="00D218AA">
      <w:pPr>
        <w:spacing w:line="360" w:lineRule="auto"/>
        <w:rPr>
          <w:rFonts w:ascii="仿宋" w:eastAsia="仿宋" w:hAnsi="仿宋"/>
          <w:sz w:val="24"/>
        </w:rPr>
      </w:pPr>
      <w:r w:rsidRPr="00F67BD6">
        <w:rPr>
          <w:rFonts w:ascii="仿宋" w:eastAsia="仿宋" w:hAnsi="仿宋" w:hint="eastAsia"/>
          <w:sz w:val="24"/>
        </w:rPr>
        <w:t>★</w:t>
      </w:r>
      <w:r>
        <w:rPr>
          <w:rFonts w:ascii="仿宋" w:eastAsia="仿宋" w:hAnsi="仿宋" w:hint="eastAsia"/>
          <w:sz w:val="24"/>
        </w:rPr>
        <w:t>5</w:t>
      </w:r>
      <w:r>
        <w:rPr>
          <w:rFonts w:ascii="仿宋" w:eastAsia="仿宋" w:hAnsi="仿宋"/>
          <w:sz w:val="24"/>
        </w:rPr>
        <w:t>.</w:t>
      </w:r>
      <w:r>
        <w:rPr>
          <w:rFonts w:ascii="仿宋" w:eastAsia="仿宋" w:hAnsi="仿宋" w:hint="eastAsia"/>
          <w:sz w:val="24"/>
        </w:rPr>
        <w:t>质量要求</w:t>
      </w:r>
    </w:p>
    <w:p w:rsidR="00D218AA" w:rsidRDefault="00D218AA" w:rsidP="00D218AA">
      <w:pPr>
        <w:spacing w:line="360" w:lineRule="auto"/>
        <w:rPr>
          <w:rFonts w:ascii="仿宋" w:eastAsia="仿宋" w:hAnsi="仿宋"/>
          <w:sz w:val="24"/>
        </w:rPr>
      </w:pPr>
      <w:r>
        <w:rPr>
          <w:rFonts w:ascii="仿宋" w:eastAsia="仿宋" w:hAnsi="仿宋"/>
          <w:sz w:val="24"/>
        </w:rPr>
        <w:lastRenderedPageBreak/>
        <w:t>5</w:t>
      </w:r>
      <w:r>
        <w:rPr>
          <w:rFonts w:ascii="仿宋" w:eastAsia="仿宋" w:hAnsi="仿宋" w:hint="eastAsia"/>
          <w:sz w:val="24"/>
        </w:rPr>
        <w:t>.1投标人须提供全新的货物（含零部件、配件等），表面无划伤、无碰撞痕迹，且权属清楚，不得侵害他人的知识产权。</w:t>
      </w:r>
    </w:p>
    <w:p w:rsidR="00D218AA" w:rsidRDefault="00D218AA" w:rsidP="00D218AA">
      <w:pPr>
        <w:spacing w:line="360" w:lineRule="auto"/>
        <w:rPr>
          <w:rFonts w:ascii="仿宋" w:eastAsia="仿宋" w:hAnsi="仿宋"/>
          <w:sz w:val="24"/>
        </w:rPr>
      </w:pPr>
      <w:r>
        <w:rPr>
          <w:rFonts w:ascii="仿宋" w:eastAsia="仿宋" w:hAnsi="仿宋"/>
          <w:sz w:val="24"/>
        </w:rPr>
        <w:t>5</w:t>
      </w:r>
      <w:r>
        <w:rPr>
          <w:rFonts w:ascii="仿宋" w:eastAsia="仿宋" w:hAnsi="仿宋" w:hint="eastAsia"/>
          <w:sz w:val="24"/>
        </w:rPr>
        <w:t>.2货物必须符合或优于国家（行业）标准，以及本项目招标文件的质量要求和技术指标或出厂标准。</w:t>
      </w:r>
    </w:p>
    <w:p w:rsidR="00D218AA" w:rsidRDefault="00D218AA" w:rsidP="00D218AA">
      <w:pPr>
        <w:spacing w:line="360" w:lineRule="auto"/>
        <w:rPr>
          <w:rFonts w:ascii="仿宋" w:eastAsia="仿宋" w:hAnsi="仿宋"/>
          <w:sz w:val="24"/>
        </w:rPr>
      </w:pPr>
      <w:r>
        <w:rPr>
          <w:rFonts w:ascii="仿宋" w:eastAsia="仿宋" w:hAnsi="仿宋"/>
          <w:sz w:val="24"/>
        </w:rPr>
        <w:t>5</w:t>
      </w:r>
      <w:r>
        <w:rPr>
          <w:rFonts w:ascii="仿宋" w:eastAsia="仿宋" w:hAnsi="仿宋" w:hint="eastAsia"/>
          <w:sz w:val="24"/>
        </w:rPr>
        <w:t>.3每台货物均应有产品质量检验合格标志。</w:t>
      </w:r>
    </w:p>
    <w:p w:rsidR="00D218AA" w:rsidRDefault="00D218AA" w:rsidP="00D218AA">
      <w:pPr>
        <w:spacing w:line="360" w:lineRule="auto"/>
        <w:rPr>
          <w:rFonts w:ascii="仿宋" w:eastAsia="仿宋" w:hAnsi="仿宋"/>
          <w:sz w:val="24"/>
        </w:rPr>
      </w:pPr>
      <w:r>
        <w:rPr>
          <w:rFonts w:ascii="仿宋" w:eastAsia="仿宋" w:hAnsi="仿宋"/>
          <w:sz w:val="24"/>
        </w:rPr>
        <w:t>5</w:t>
      </w:r>
      <w:r>
        <w:rPr>
          <w:rFonts w:ascii="仿宋" w:eastAsia="仿宋" w:hAnsi="仿宋" w:hint="eastAsia"/>
          <w:sz w:val="24"/>
        </w:rPr>
        <w:t>.4货物制造质量出现问题，投标人应负责三包（包修、包换、包退），费用由投标人负担，采购人有权到投标人生产场地检查货物质量和生产进度。</w:t>
      </w:r>
    </w:p>
    <w:p w:rsidR="00D218AA" w:rsidRDefault="00D218AA" w:rsidP="00D218AA">
      <w:pPr>
        <w:spacing w:line="360" w:lineRule="auto"/>
        <w:rPr>
          <w:rFonts w:ascii="仿宋" w:eastAsia="仿宋" w:hAnsi="仿宋"/>
          <w:sz w:val="24"/>
        </w:rPr>
      </w:pPr>
      <w:r>
        <w:rPr>
          <w:rFonts w:ascii="仿宋" w:eastAsia="仿宋" w:hAnsi="仿宋"/>
          <w:sz w:val="24"/>
        </w:rPr>
        <w:t>5</w:t>
      </w:r>
      <w:r>
        <w:rPr>
          <w:rFonts w:ascii="仿宋" w:eastAsia="仿宋" w:hAnsi="仿宋" w:hint="eastAsia"/>
          <w:sz w:val="24"/>
        </w:rPr>
        <w:t>.5货到现场后由于采购人保管不当造成的质量问题，投标人亦应负责修理，但费用由采购人负担。</w:t>
      </w:r>
    </w:p>
    <w:p w:rsidR="00D218AA" w:rsidRDefault="00D218AA" w:rsidP="00D218AA">
      <w:pPr>
        <w:spacing w:line="360" w:lineRule="auto"/>
        <w:rPr>
          <w:rFonts w:ascii="仿宋" w:eastAsia="仿宋" w:hAnsi="仿宋"/>
          <w:sz w:val="24"/>
        </w:rPr>
      </w:pPr>
      <w:r>
        <w:rPr>
          <w:rFonts w:ascii="仿宋" w:eastAsia="仿宋" w:hAnsi="仿宋" w:hint="eastAsia"/>
          <w:sz w:val="24"/>
        </w:rPr>
        <w:t>6 考核（验收）标准和方法</w:t>
      </w:r>
    </w:p>
    <w:p w:rsidR="00D218AA" w:rsidRDefault="00D218AA" w:rsidP="00D218AA">
      <w:pPr>
        <w:spacing w:line="360" w:lineRule="auto"/>
        <w:rPr>
          <w:rFonts w:ascii="仿宋" w:eastAsia="仿宋" w:hAnsi="仿宋"/>
          <w:sz w:val="24"/>
        </w:rPr>
      </w:pPr>
      <w:r>
        <w:rPr>
          <w:rFonts w:ascii="仿宋" w:eastAsia="仿宋" w:hAnsi="仿宋" w:hint="eastAsia"/>
          <w:sz w:val="24"/>
        </w:rPr>
        <w:t>6.1验收标准</w:t>
      </w:r>
    </w:p>
    <w:p w:rsidR="00D218AA" w:rsidRDefault="00D218AA" w:rsidP="00D218AA">
      <w:pPr>
        <w:spacing w:line="360" w:lineRule="auto"/>
        <w:rPr>
          <w:rFonts w:ascii="仿宋" w:eastAsia="仿宋" w:hAnsi="仿宋"/>
          <w:sz w:val="24"/>
        </w:rPr>
      </w:pPr>
      <w:r>
        <w:rPr>
          <w:rFonts w:ascii="仿宋" w:eastAsia="仿宋" w:hAnsi="仿宋" w:hint="eastAsia"/>
          <w:sz w:val="24"/>
        </w:rPr>
        <w:t>投标人与采购人将参照本项目采购文件和投标文件等相关要求进行验收，投标人须提交相应的过程文档。采购人将邀请相关行业信息化建设专家参加验收工作，由采购人承担相关费用。</w:t>
      </w:r>
    </w:p>
    <w:p w:rsidR="00D218AA" w:rsidRDefault="00D218AA" w:rsidP="00D218AA">
      <w:pPr>
        <w:spacing w:line="360" w:lineRule="auto"/>
        <w:rPr>
          <w:rFonts w:ascii="仿宋" w:eastAsia="仿宋" w:hAnsi="仿宋"/>
          <w:sz w:val="24"/>
        </w:rPr>
      </w:pPr>
      <w:r>
        <w:rPr>
          <w:rFonts w:ascii="仿宋" w:eastAsia="仿宋" w:hAnsi="仿宋" w:hint="eastAsia"/>
          <w:sz w:val="24"/>
        </w:rPr>
        <w:t>6.2验收方法</w:t>
      </w:r>
    </w:p>
    <w:p w:rsidR="00D218AA" w:rsidRDefault="00D218AA" w:rsidP="00D218AA">
      <w:pPr>
        <w:spacing w:line="360" w:lineRule="auto"/>
        <w:rPr>
          <w:rFonts w:ascii="仿宋" w:eastAsia="仿宋" w:hAnsi="仿宋"/>
          <w:sz w:val="24"/>
        </w:rPr>
      </w:pPr>
      <w:r>
        <w:rPr>
          <w:rFonts w:ascii="仿宋" w:eastAsia="仿宋" w:hAnsi="仿宋" w:hint="eastAsia"/>
          <w:sz w:val="24"/>
        </w:rPr>
        <w:t>6.2.1资料验收。中标人应按要求编制完整的、准确的验收技术资料和文件，并应在验收完成后提交所有验收资料。验收资料未经验收合格，应视为本项目验收未达到合格条件，采购人有权拒绝或延迟支付相应款项，投标人承担由此给采购人造成的损失。</w:t>
      </w:r>
    </w:p>
    <w:p w:rsidR="00D218AA" w:rsidRDefault="00D218AA" w:rsidP="00D218AA">
      <w:pPr>
        <w:spacing w:line="360" w:lineRule="auto"/>
        <w:rPr>
          <w:rFonts w:ascii="仿宋" w:eastAsia="仿宋" w:hAnsi="仿宋"/>
          <w:sz w:val="24"/>
        </w:rPr>
      </w:pPr>
      <w:r>
        <w:rPr>
          <w:rFonts w:ascii="仿宋" w:eastAsia="仿宋" w:hAnsi="仿宋" w:hint="eastAsia"/>
          <w:sz w:val="24"/>
        </w:rPr>
        <w:t>6.2.2设备验收。设备验收是指设备到货、实施前、实施中的验收。</w:t>
      </w:r>
    </w:p>
    <w:p w:rsidR="00D218AA" w:rsidRDefault="00D218AA" w:rsidP="00D218AA">
      <w:pPr>
        <w:spacing w:line="360" w:lineRule="auto"/>
        <w:rPr>
          <w:rFonts w:ascii="仿宋" w:eastAsia="仿宋" w:hAnsi="仿宋"/>
          <w:sz w:val="24"/>
        </w:rPr>
      </w:pPr>
      <w:r>
        <w:rPr>
          <w:rFonts w:ascii="仿宋" w:eastAsia="仿宋" w:hAnsi="仿宋" w:hint="eastAsia"/>
          <w:sz w:val="24"/>
        </w:rPr>
        <w:t>6.2.2.1中标人在设备到货24小时前通知采购人进行到货验收，根据设备采购的品种、规格、型号、质量等级等，对照到货设备的相关说明进行对比，产品的出货单、售后服务承诺书、产地、厂家、性能、规格、等级、出厂日期、检验合格证明、使用说明书等有关资料应归档保存。</w:t>
      </w:r>
    </w:p>
    <w:p w:rsidR="00D218AA" w:rsidRDefault="00D218AA" w:rsidP="00D218AA">
      <w:pPr>
        <w:spacing w:line="360" w:lineRule="auto"/>
        <w:rPr>
          <w:rFonts w:ascii="仿宋" w:eastAsia="仿宋" w:hAnsi="仿宋"/>
          <w:sz w:val="24"/>
        </w:rPr>
      </w:pPr>
      <w:r>
        <w:rPr>
          <w:rFonts w:ascii="仿宋" w:eastAsia="仿宋" w:hAnsi="仿宋" w:hint="eastAsia"/>
          <w:sz w:val="24"/>
        </w:rPr>
        <w:t>6.2.2.2项目实施前，中标人提供的材料、设备在使用前，中标人应按合同要求</w:t>
      </w:r>
      <w:r>
        <w:rPr>
          <w:rFonts w:ascii="仿宋" w:eastAsia="仿宋" w:hAnsi="仿宋" w:hint="eastAsia"/>
          <w:sz w:val="24"/>
        </w:rPr>
        <w:lastRenderedPageBreak/>
        <w:t>进行检验或试验，不合格的不得使用，检验或试验费用由投标人承担。</w:t>
      </w:r>
    </w:p>
    <w:p w:rsidR="00D218AA" w:rsidRDefault="00D218AA" w:rsidP="00D218AA">
      <w:pPr>
        <w:spacing w:line="360" w:lineRule="auto"/>
        <w:rPr>
          <w:rFonts w:ascii="仿宋" w:eastAsia="仿宋" w:hAnsi="仿宋"/>
          <w:sz w:val="24"/>
        </w:rPr>
      </w:pPr>
      <w:r>
        <w:rPr>
          <w:rFonts w:ascii="仿宋" w:eastAsia="仿宋" w:hAnsi="仿宋" w:hint="eastAsia"/>
          <w:sz w:val="24"/>
        </w:rPr>
        <w:t>6.2.2.3项目实施过程中，采购人发现中标人提供并使用不符合合同要求的材料、设备时，有权要求投标人替换、拆除或重新采购，中标人自行承担发生的费用，工期不予顺延。</w:t>
      </w:r>
    </w:p>
    <w:p w:rsidR="00D218AA" w:rsidRDefault="00D218AA" w:rsidP="00D218AA">
      <w:pPr>
        <w:spacing w:line="360" w:lineRule="auto"/>
        <w:rPr>
          <w:rFonts w:ascii="仿宋" w:eastAsia="仿宋" w:hAnsi="仿宋"/>
          <w:sz w:val="24"/>
        </w:rPr>
      </w:pPr>
      <w:r>
        <w:rPr>
          <w:rFonts w:ascii="仿宋" w:eastAsia="仿宋" w:hAnsi="仿宋" w:hint="eastAsia"/>
          <w:sz w:val="24"/>
        </w:rPr>
        <w:t>6.2.3验收安排</w:t>
      </w:r>
    </w:p>
    <w:p w:rsidR="00D218AA" w:rsidRDefault="00D218AA" w:rsidP="00D218AA">
      <w:pPr>
        <w:spacing w:line="360" w:lineRule="auto"/>
        <w:rPr>
          <w:rFonts w:ascii="仿宋" w:eastAsia="仿宋" w:hAnsi="仿宋"/>
          <w:sz w:val="24"/>
        </w:rPr>
      </w:pPr>
      <w:r>
        <w:rPr>
          <w:rFonts w:ascii="仿宋" w:eastAsia="仿宋" w:hAnsi="仿宋" w:hint="eastAsia"/>
          <w:sz w:val="24"/>
        </w:rPr>
        <w:t>6.2.3.1项目初验：中标人完成设备安装以及系统部署后，在验收3日前以书面形式通知采购人等进行验收，通知包括验收内容、时间和地点，采购人应在约定的时间参加。投标人根据合同要求，准备验收记录，验收合格，采购人在验收记录上签字；验收不合格，投标人须在采购人限定的时间内整改后重新验收。</w:t>
      </w:r>
    </w:p>
    <w:p w:rsidR="00D218AA" w:rsidRDefault="00D218AA" w:rsidP="00D218AA">
      <w:pPr>
        <w:spacing w:line="360" w:lineRule="auto"/>
        <w:rPr>
          <w:rFonts w:ascii="仿宋" w:eastAsia="仿宋" w:hAnsi="仿宋"/>
          <w:sz w:val="24"/>
        </w:rPr>
      </w:pPr>
      <w:r>
        <w:rPr>
          <w:rFonts w:ascii="仿宋" w:eastAsia="仿宋" w:hAnsi="仿宋" w:hint="eastAsia"/>
          <w:sz w:val="24"/>
        </w:rPr>
        <w:t>6.2.3.2项目终验：初验通过，中标人完成PACS数据迁移后以书面形式向采购人提起终验申请，并提供以下资料：</w:t>
      </w:r>
    </w:p>
    <w:p w:rsidR="00D218AA" w:rsidRDefault="00D218AA" w:rsidP="00D218AA">
      <w:pPr>
        <w:spacing w:line="360" w:lineRule="auto"/>
        <w:rPr>
          <w:rFonts w:ascii="仿宋" w:eastAsia="仿宋" w:hAnsi="仿宋"/>
          <w:sz w:val="24"/>
        </w:rPr>
      </w:pPr>
      <w:r>
        <w:rPr>
          <w:rFonts w:ascii="仿宋" w:eastAsia="仿宋" w:hAnsi="仿宋" w:hint="eastAsia"/>
          <w:sz w:val="24"/>
        </w:rPr>
        <w:t>实施资料；变更资料；材料、构件、设备的合格证或检验资料；设备安装资料；设备调试记录； PACS数据迁移过程相关资料；实施说明、实施大事记、实施日志；</w:t>
      </w:r>
    </w:p>
    <w:p w:rsidR="00D218AA" w:rsidRDefault="00D218AA" w:rsidP="00D218AA">
      <w:pPr>
        <w:spacing w:line="360" w:lineRule="auto"/>
        <w:rPr>
          <w:rFonts w:ascii="仿宋" w:eastAsia="仿宋" w:hAnsi="仿宋"/>
          <w:sz w:val="24"/>
        </w:rPr>
      </w:pPr>
      <w:r>
        <w:rPr>
          <w:rFonts w:ascii="仿宋" w:eastAsia="仿宋" w:hAnsi="仿宋" w:hint="eastAsia"/>
          <w:sz w:val="24"/>
        </w:rPr>
        <w:t>采购人须在收到终</w:t>
      </w:r>
      <w:proofErr w:type="gramStart"/>
      <w:r>
        <w:rPr>
          <w:rFonts w:ascii="仿宋" w:eastAsia="仿宋" w:hAnsi="仿宋" w:hint="eastAsia"/>
          <w:sz w:val="24"/>
        </w:rPr>
        <w:t>验申请</w:t>
      </w:r>
      <w:proofErr w:type="gramEnd"/>
      <w:r>
        <w:rPr>
          <w:rFonts w:ascii="仿宋" w:eastAsia="仿宋" w:hAnsi="仿宋" w:hint="eastAsia"/>
          <w:sz w:val="24"/>
        </w:rPr>
        <w:t>后48小时内以书面形式回复投标人，</w:t>
      </w:r>
      <w:proofErr w:type="gramStart"/>
      <w:r>
        <w:rPr>
          <w:rFonts w:ascii="仿宋" w:eastAsia="仿宋" w:hAnsi="仿宋" w:hint="eastAsia"/>
          <w:sz w:val="24"/>
        </w:rPr>
        <w:t>终验由采购</w:t>
      </w:r>
      <w:proofErr w:type="gramEnd"/>
      <w:r>
        <w:rPr>
          <w:rFonts w:ascii="仿宋" w:eastAsia="仿宋" w:hAnsi="仿宋" w:hint="eastAsia"/>
          <w:sz w:val="24"/>
        </w:rPr>
        <w:t>人组织并邀请相关行业信息化建设专家共同参与。采购人因故不能参与验收的应在收到申请后48小时内以书面形式通知中标人，项目工期顺延。验收不合格，投标人承担发生的全部费用，工期不予顺延。</w:t>
      </w:r>
    </w:p>
    <w:p w:rsidR="00D218AA" w:rsidRDefault="00D218AA" w:rsidP="00D218AA">
      <w:pPr>
        <w:spacing w:line="360" w:lineRule="auto"/>
        <w:rPr>
          <w:rFonts w:ascii="仿宋" w:eastAsia="仿宋" w:hAnsi="仿宋"/>
          <w:bCs/>
          <w:sz w:val="24"/>
        </w:rPr>
      </w:pPr>
      <w:r>
        <w:rPr>
          <w:rFonts w:ascii="仿宋" w:eastAsia="仿宋" w:hAnsi="仿宋" w:hint="eastAsia"/>
          <w:bCs/>
          <w:sz w:val="24"/>
        </w:rPr>
        <w:t>7</w:t>
      </w:r>
      <w:r>
        <w:rPr>
          <w:rFonts w:ascii="仿宋" w:eastAsia="仿宋" w:hAnsi="仿宋"/>
          <w:bCs/>
          <w:sz w:val="24"/>
        </w:rPr>
        <w:t>.售后服务：</w:t>
      </w:r>
    </w:p>
    <w:p w:rsidR="00D218AA" w:rsidRDefault="00D218AA" w:rsidP="00D218AA">
      <w:pPr>
        <w:spacing w:after="0" w:line="360" w:lineRule="auto"/>
        <w:rPr>
          <w:rFonts w:ascii="仿宋" w:eastAsia="仿宋" w:hAnsi="仿宋"/>
          <w:sz w:val="24"/>
        </w:rPr>
      </w:pPr>
      <w:r>
        <w:rPr>
          <w:rFonts w:ascii="仿宋" w:eastAsia="仿宋" w:hAnsi="仿宋" w:hint="eastAsia"/>
          <w:sz w:val="24"/>
        </w:rPr>
        <w:t>7.1投标人提供投标产品相关技术资料（包括但不限于产品说明书、技术白皮书、管理使用指南等）。</w:t>
      </w:r>
    </w:p>
    <w:p w:rsidR="00D218AA" w:rsidRDefault="00D218AA" w:rsidP="00D218AA">
      <w:pPr>
        <w:spacing w:after="0" w:line="360" w:lineRule="auto"/>
        <w:rPr>
          <w:rFonts w:ascii="仿宋" w:eastAsia="仿宋" w:hAnsi="仿宋"/>
          <w:sz w:val="24"/>
        </w:rPr>
      </w:pPr>
      <w:r>
        <w:rPr>
          <w:rFonts w:ascii="仿宋" w:eastAsia="仿宋" w:hAnsi="仿宋" w:hint="eastAsia"/>
          <w:sz w:val="24"/>
        </w:rPr>
        <w:t>7.2备品备件送达期限：所有设备在使用期内，故障确认后不超过4小时。</w:t>
      </w:r>
    </w:p>
    <w:p w:rsidR="00D218AA" w:rsidRDefault="00D218AA" w:rsidP="00D218AA">
      <w:pPr>
        <w:tabs>
          <w:tab w:val="left" w:pos="851"/>
        </w:tabs>
        <w:spacing w:after="0" w:line="360" w:lineRule="auto"/>
        <w:rPr>
          <w:rFonts w:ascii="仿宋" w:eastAsia="仿宋" w:hAnsi="仿宋"/>
          <w:sz w:val="24"/>
        </w:rPr>
      </w:pPr>
      <w:r w:rsidRPr="00F67BD6">
        <w:rPr>
          <w:rFonts w:ascii="仿宋" w:eastAsia="仿宋" w:hAnsi="仿宋" w:hint="eastAsia"/>
          <w:sz w:val="24"/>
        </w:rPr>
        <w:t>★</w:t>
      </w:r>
      <w:r>
        <w:rPr>
          <w:rFonts w:ascii="仿宋" w:eastAsia="仿宋" w:hAnsi="仿宋" w:hint="eastAsia"/>
          <w:sz w:val="24"/>
        </w:rPr>
        <w:t>7.3投标人应在项目终验合格后，为本项目提供威胁监测与主动响应服务不低于</w:t>
      </w:r>
      <w:r>
        <w:rPr>
          <w:rFonts w:ascii="仿宋" w:eastAsia="仿宋" w:hAnsi="仿宋"/>
          <w:sz w:val="24"/>
        </w:rPr>
        <w:t>1</w:t>
      </w:r>
      <w:r>
        <w:rPr>
          <w:rFonts w:ascii="仿宋" w:eastAsia="仿宋" w:hAnsi="仿宋" w:hint="eastAsia"/>
          <w:sz w:val="24"/>
        </w:rPr>
        <w:t>年（7</w:t>
      </w:r>
      <w:r>
        <w:rPr>
          <w:rFonts w:ascii="仿宋" w:eastAsia="仿宋" w:hAnsi="仿宋"/>
          <w:sz w:val="24"/>
        </w:rPr>
        <w:t>×</w:t>
      </w:r>
      <w:r>
        <w:rPr>
          <w:rFonts w:ascii="仿宋" w:eastAsia="仿宋" w:hAnsi="仿宋" w:hint="eastAsia"/>
          <w:sz w:val="24"/>
        </w:rPr>
        <w:t>24小时）的监测与运维服务。（说明：投标人应按招标文件承诺函的格式及要求提供承诺函。）</w:t>
      </w:r>
    </w:p>
    <w:p w:rsidR="00D218AA" w:rsidRDefault="00D218AA" w:rsidP="00D218AA">
      <w:pPr>
        <w:tabs>
          <w:tab w:val="left" w:pos="851"/>
        </w:tabs>
        <w:spacing w:after="0" w:line="360" w:lineRule="auto"/>
        <w:rPr>
          <w:rFonts w:ascii="仿宋" w:eastAsia="仿宋" w:hAnsi="仿宋"/>
          <w:sz w:val="24"/>
        </w:rPr>
      </w:pPr>
      <w:r>
        <w:rPr>
          <w:rFonts w:ascii="仿宋" w:eastAsia="仿宋" w:hAnsi="仿宋" w:hint="eastAsia"/>
          <w:sz w:val="24"/>
        </w:rPr>
        <w:t>7.4运维服务内容包含系统的维护、巡检和保养服务确保数据平台的正常运行。运维服务期间，驻场运维服务人员与采购人的定期沟通≥</w:t>
      </w:r>
      <w:r>
        <w:rPr>
          <w:rFonts w:ascii="仿宋" w:eastAsia="仿宋" w:hAnsi="仿宋"/>
          <w:sz w:val="24"/>
        </w:rPr>
        <w:t>1</w:t>
      </w:r>
      <w:r>
        <w:rPr>
          <w:rFonts w:ascii="仿宋" w:eastAsia="仿宋" w:hAnsi="仿宋" w:hint="eastAsia"/>
          <w:sz w:val="24"/>
        </w:rPr>
        <w:t>次</w:t>
      </w:r>
      <w:r>
        <w:rPr>
          <w:rFonts w:ascii="仿宋" w:eastAsia="仿宋" w:hAnsi="仿宋"/>
          <w:sz w:val="24"/>
        </w:rPr>
        <w:t>/</w:t>
      </w:r>
      <w:r>
        <w:rPr>
          <w:rFonts w:ascii="仿宋" w:eastAsia="仿宋" w:hAnsi="仿宋" w:hint="eastAsia"/>
          <w:sz w:val="24"/>
        </w:rPr>
        <w:t>月，每月</w:t>
      </w:r>
      <w:r>
        <w:rPr>
          <w:rFonts w:ascii="仿宋" w:eastAsia="仿宋" w:hAnsi="仿宋"/>
          <w:sz w:val="24"/>
        </w:rPr>
        <w:t>10</w:t>
      </w:r>
      <w:r>
        <w:rPr>
          <w:rFonts w:ascii="仿宋" w:eastAsia="仿宋" w:hAnsi="仿宋" w:hint="eastAsia"/>
          <w:sz w:val="24"/>
        </w:rPr>
        <w:t>日前</w:t>
      </w:r>
      <w:r>
        <w:rPr>
          <w:rFonts w:ascii="仿宋" w:eastAsia="仿宋" w:hAnsi="仿宋" w:hint="eastAsia"/>
          <w:sz w:val="24"/>
        </w:rPr>
        <w:lastRenderedPageBreak/>
        <w:t>提交上月运行情况工作报告。</w:t>
      </w:r>
    </w:p>
    <w:p w:rsidR="00D218AA" w:rsidRDefault="00D218AA" w:rsidP="00D218AA">
      <w:pPr>
        <w:overflowPunct w:val="0"/>
        <w:spacing w:after="0" w:line="360" w:lineRule="auto"/>
        <w:rPr>
          <w:rFonts w:ascii="仿宋" w:eastAsia="仿宋" w:hAnsi="仿宋"/>
          <w:sz w:val="24"/>
        </w:rPr>
      </w:pPr>
      <w:r>
        <w:rPr>
          <w:rFonts w:ascii="仿宋" w:eastAsia="仿宋" w:hAnsi="仿宋" w:hint="eastAsia"/>
          <w:sz w:val="24"/>
        </w:rPr>
        <w:t>7</w:t>
      </w:r>
      <w:r>
        <w:rPr>
          <w:rFonts w:ascii="仿宋" w:eastAsia="仿宋" w:hAnsi="仿宋"/>
          <w:sz w:val="24"/>
        </w:rPr>
        <w:t>.5</w:t>
      </w:r>
      <w:r>
        <w:rPr>
          <w:rFonts w:ascii="仿宋" w:eastAsia="仿宋" w:hAnsi="仿宋" w:hint="eastAsia"/>
          <w:sz w:val="24"/>
        </w:rPr>
        <w:t>投标人应就设备的安装、调试、操作、维修、保养等对采购人维修技术人员进行培训，培训人员</w:t>
      </w:r>
      <w:r>
        <w:rPr>
          <w:rFonts w:ascii="仿宋" w:eastAsia="仿宋" w:hAnsi="仿宋"/>
          <w:sz w:val="24"/>
        </w:rPr>
        <w:t>2</w:t>
      </w:r>
      <w:r>
        <w:rPr>
          <w:rFonts w:ascii="仿宋" w:eastAsia="仿宋" w:hAnsi="仿宋" w:hint="eastAsia"/>
          <w:sz w:val="24"/>
        </w:rPr>
        <w:t>名以上。</w:t>
      </w:r>
    </w:p>
    <w:p w:rsidR="00D218AA" w:rsidRDefault="00D218AA" w:rsidP="00D218AA">
      <w:pPr>
        <w:overflowPunct w:val="0"/>
        <w:spacing w:after="0" w:line="360" w:lineRule="auto"/>
        <w:rPr>
          <w:rFonts w:ascii="仿宋" w:eastAsia="仿宋" w:hAnsi="仿宋"/>
          <w:sz w:val="24"/>
        </w:rPr>
      </w:pPr>
      <w:r w:rsidRPr="00F67BD6">
        <w:rPr>
          <w:rFonts w:ascii="仿宋" w:eastAsia="仿宋" w:hAnsi="仿宋" w:hint="eastAsia"/>
          <w:sz w:val="24"/>
        </w:rPr>
        <w:t>★</w:t>
      </w:r>
      <w:r>
        <w:rPr>
          <w:rFonts w:ascii="仿宋" w:eastAsia="仿宋" w:hAnsi="仿宋" w:hint="eastAsia"/>
          <w:sz w:val="24"/>
        </w:rPr>
        <w:t>7</w:t>
      </w:r>
      <w:r>
        <w:rPr>
          <w:rFonts w:ascii="仿宋" w:eastAsia="仿宋" w:hAnsi="仿宋"/>
          <w:sz w:val="24"/>
        </w:rPr>
        <w:t>.6</w:t>
      </w:r>
      <w:r>
        <w:rPr>
          <w:rFonts w:ascii="仿宋" w:eastAsia="仿宋" w:hAnsi="仿宋" w:hint="eastAsia"/>
          <w:sz w:val="24"/>
        </w:rPr>
        <w:t>投标人应承诺为本项目提供为期</w:t>
      </w:r>
      <w:r>
        <w:rPr>
          <w:rFonts w:ascii="仿宋" w:eastAsia="仿宋" w:hAnsi="仿宋"/>
          <w:sz w:val="24"/>
        </w:rPr>
        <w:t>3</w:t>
      </w:r>
      <w:r>
        <w:rPr>
          <w:rFonts w:ascii="仿宋" w:eastAsia="仿宋" w:hAnsi="仿宋" w:hint="eastAsia"/>
          <w:sz w:val="24"/>
        </w:rPr>
        <w:t>年（三年</w:t>
      </w:r>
      <w:r>
        <w:rPr>
          <w:rFonts w:ascii="仿宋" w:eastAsia="仿宋" w:hAnsi="仿宋"/>
          <w:sz w:val="24"/>
        </w:rPr>
        <w:t>7×24</w:t>
      </w:r>
      <w:r>
        <w:rPr>
          <w:rFonts w:ascii="仿宋" w:eastAsia="仿宋" w:hAnsi="仿宋" w:hint="eastAsia"/>
          <w:sz w:val="24"/>
        </w:rPr>
        <w:t>小时）的售后服务，售后服务内容：</w:t>
      </w:r>
      <w:r>
        <w:rPr>
          <w:rFonts w:ascii="仿宋" w:eastAsia="仿宋" w:hAnsi="仿宋"/>
          <w:sz w:val="24"/>
        </w:rPr>
        <w:t>1</w:t>
      </w:r>
      <w:r>
        <w:rPr>
          <w:rFonts w:ascii="仿宋" w:eastAsia="仿宋" w:hAnsi="仿宋" w:hint="eastAsia"/>
          <w:sz w:val="24"/>
        </w:rPr>
        <w:t>小时内技术人员电话响应，重大故障</w:t>
      </w:r>
      <w:r>
        <w:rPr>
          <w:rFonts w:ascii="仿宋" w:eastAsia="仿宋" w:hAnsi="仿宋"/>
          <w:sz w:val="24"/>
        </w:rPr>
        <w:t>4</w:t>
      </w:r>
      <w:r>
        <w:rPr>
          <w:rFonts w:ascii="仿宋" w:eastAsia="仿宋" w:hAnsi="仿宋" w:hint="eastAsia"/>
          <w:sz w:val="24"/>
        </w:rPr>
        <w:t>小时内抵达现场，</w:t>
      </w:r>
      <w:r>
        <w:rPr>
          <w:rFonts w:ascii="仿宋" w:eastAsia="仿宋" w:hAnsi="仿宋"/>
          <w:sz w:val="24"/>
        </w:rPr>
        <w:t>48</w:t>
      </w:r>
      <w:r>
        <w:rPr>
          <w:rFonts w:ascii="仿宋" w:eastAsia="仿宋" w:hAnsi="仿宋" w:hint="eastAsia"/>
          <w:sz w:val="24"/>
        </w:rPr>
        <w:t>小时内解决故障。</w:t>
      </w:r>
      <w:r w:rsidRPr="00892F81">
        <w:rPr>
          <w:rFonts w:ascii="仿宋" w:eastAsia="仿宋" w:hAnsi="仿宋" w:hint="eastAsia"/>
          <w:sz w:val="24"/>
        </w:rPr>
        <w:t>服务期满，承诺</w:t>
      </w:r>
      <w:proofErr w:type="gramStart"/>
      <w:r w:rsidRPr="00892F81">
        <w:rPr>
          <w:rFonts w:ascii="仿宋" w:eastAsia="仿宋" w:hAnsi="仿宋" w:hint="eastAsia"/>
          <w:sz w:val="24"/>
        </w:rPr>
        <w:t>后续维保服务费</w:t>
      </w:r>
      <w:proofErr w:type="gramEnd"/>
      <w:r w:rsidRPr="00892F81">
        <w:rPr>
          <w:rFonts w:ascii="仿宋" w:eastAsia="仿宋" w:hAnsi="仿宋" w:hint="eastAsia"/>
          <w:sz w:val="24"/>
        </w:rPr>
        <w:t>不超8%。</w:t>
      </w:r>
      <w:r>
        <w:rPr>
          <w:rFonts w:ascii="仿宋" w:eastAsia="仿宋" w:hAnsi="仿宋" w:hint="eastAsia"/>
          <w:sz w:val="24"/>
        </w:rPr>
        <w:t>（说明：投标人应按招标文件承诺函的格式及要求提供承诺函。）</w:t>
      </w:r>
    </w:p>
    <w:p w:rsidR="00D218AA" w:rsidRDefault="00D218AA" w:rsidP="00D218AA">
      <w:pPr>
        <w:tabs>
          <w:tab w:val="left" w:pos="851"/>
        </w:tabs>
        <w:spacing w:after="0" w:line="360" w:lineRule="auto"/>
        <w:rPr>
          <w:rFonts w:ascii="仿宋" w:eastAsia="仿宋" w:hAnsi="仿宋"/>
          <w:sz w:val="24"/>
        </w:rPr>
      </w:pPr>
      <w:r w:rsidRPr="00F67BD6">
        <w:rPr>
          <w:rFonts w:ascii="仿宋" w:eastAsia="仿宋" w:hAnsi="仿宋" w:hint="eastAsia"/>
          <w:sz w:val="24"/>
        </w:rPr>
        <w:t>★</w:t>
      </w:r>
      <w:r>
        <w:rPr>
          <w:rFonts w:ascii="仿宋" w:eastAsia="仿宋" w:hAnsi="仿宋" w:hint="eastAsia"/>
          <w:sz w:val="24"/>
        </w:rPr>
        <w:t>7</w:t>
      </w:r>
      <w:r>
        <w:rPr>
          <w:rFonts w:ascii="仿宋" w:eastAsia="仿宋" w:hAnsi="仿宋"/>
          <w:sz w:val="24"/>
        </w:rPr>
        <w:t>.7</w:t>
      </w:r>
      <w:r>
        <w:rPr>
          <w:rFonts w:ascii="仿宋" w:eastAsia="仿宋" w:hAnsi="仿宋" w:hint="eastAsia"/>
          <w:sz w:val="24"/>
        </w:rPr>
        <w:t>投标人应承诺中标后为本项目提供本地化售后服务。备品备件供应：投标人应保证供应所投硬件设备的相关备品备件10年，并以低于该备品备件当时市场价提供该设备维修所需的备品备件。（说明：投标人应按招标文件承诺函的格式及要求提供承诺函。）</w:t>
      </w:r>
    </w:p>
    <w:p w:rsidR="00D218AA" w:rsidRDefault="00D218AA" w:rsidP="00D218AA">
      <w:pPr>
        <w:spacing w:after="0" w:line="360" w:lineRule="auto"/>
        <w:rPr>
          <w:rFonts w:ascii="仿宋" w:eastAsia="仿宋" w:hAnsi="仿宋"/>
          <w:sz w:val="24"/>
        </w:rPr>
      </w:pPr>
      <w:r>
        <w:rPr>
          <w:rFonts w:ascii="仿宋" w:eastAsia="仿宋" w:hAnsi="仿宋" w:hint="eastAsia"/>
          <w:sz w:val="24"/>
        </w:rPr>
        <w:t>8.人员配置要求</w:t>
      </w:r>
    </w:p>
    <w:p w:rsidR="00D218AA" w:rsidRDefault="00D218AA" w:rsidP="00D218AA">
      <w:pPr>
        <w:spacing w:after="0" w:line="360" w:lineRule="auto"/>
        <w:rPr>
          <w:rFonts w:ascii="仿宋" w:eastAsia="仿宋" w:hAnsi="仿宋"/>
          <w:sz w:val="24"/>
        </w:rPr>
      </w:pPr>
      <w:r>
        <w:rPr>
          <w:rFonts w:ascii="仿宋" w:eastAsia="仿宋" w:hAnsi="仿宋" w:hint="eastAsia"/>
          <w:sz w:val="24"/>
        </w:rPr>
        <w:t>8.1投标人成立包括至少</w:t>
      </w:r>
      <w:proofErr w:type="gramStart"/>
      <w:r>
        <w:rPr>
          <w:rFonts w:ascii="仿宋" w:eastAsia="仿宋" w:hAnsi="仿宋" w:hint="eastAsia"/>
          <w:sz w:val="24"/>
        </w:rPr>
        <w:t>专职项目</w:t>
      </w:r>
      <w:proofErr w:type="gramEnd"/>
      <w:r>
        <w:rPr>
          <w:rFonts w:ascii="仿宋" w:eastAsia="仿宋" w:hAnsi="仿宋" w:hint="eastAsia"/>
          <w:sz w:val="24"/>
        </w:rPr>
        <w:t>经理、项目技术负责人（可由</w:t>
      </w:r>
      <w:proofErr w:type="gramStart"/>
      <w:r>
        <w:rPr>
          <w:rFonts w:ascii="仿宋" w:eastAsia="仿宋" w:hAnsi="仿宋" w:hint="eastAsia"/>
          <w:sz w:val="24"/>
        </w:rPr>
        <w:t>专职项目</w:t>
      </w:r>
      <w:proofErr w:type="gramEnd"/>
      <w:r>
        <w:rPr>
          <w:rFonts w:ascii="仿宋" w:eastAsia="仿宋" w:hAnsi="仿宋" w:hint="eastAsia"/>
          <w:sz w:val="24"/>
        </w:rPr>
        <w:t>经理兼任）、实施人员、售后服务人员在内的不少于5人的项目服务团队。投标人如更换服务团队成员，需征得采购人书面同意。</w:t>
      </w:r>
    </w:p>
    <w:p w:rsidR="00D218AA" w:rsidRDefault="00D218AA" w:rsidP="00D218AA">
      <w:pPr>
        <w:spacing w:after="0" w:line="360" w:lineRule="auto"/>
        <w:rPr>
          <w:rFonts w:ascii="仿宋" w:eastAsia="仿宋" w:hAnsi="仿宋"/>
          <w:sz w:val="24"/>
        </w:rPr>
      </w:pPr>
      <w:r>
        <w:rPr>
          <w:rFonts w:ascii="仿宋" w:eastAsia="仿宋" w:hAnsi="仿宋" w:hint="eastAsia"/>
          <w:sz w:val="24"/>
        </w:rPr>
        <w:t>8.2服务团队（项目经理、技术负责人、实施人员、售后服务人员）服务团队中的</w:t>
      </w:r>
      <w:proofErr w:type="gramStart"/>
      <w:r>
        <w:rPr>
          <w:rFonts w:ascii="仿宋" w:eastAsia="仿宋" w:hAnsi="仿宋" w:hint="eastAsia"/>
          <w:sz w:val="24"/>
        </w:rPr>
        <w:t>专职项目</w:t>
      </w:r>
      <w:proofErr w:type="gramEnd"/>
      <w:r>
        <w:rPr>
          <w:rFonts w:ascii="仿宋" w:eastAsia="仿宋" w:hAnsi="仿宋" w:hint="eastAsia"/>
          <w:sz w:val="24"/>
        </w:rPr>
        <w:t>经理，负责系统协调和调度工作；提供项目整体架构、设计、实施和试点工作的技术方案，对项目实施过程中出现的疑难问题提供技术支持。</w:t>
      </w:r>
    </w:p>
    <w:p w:rsidR="00D218AA" w:rsidRDefault="00D218AA" w:rsidP="00D218AA">
      <w:pPr>
        <w:widowControl/>
        <w:spacing w:after="0" w:line="240" w:lineRule="auto"/>
        <w:jc w:val="left"/>
        <w:rPr>
          <w:rFonts w:ascii="仿宋" w:eastAsia="仿宋" w:hAnsi="仿宋"/>
          <w:sz w:val="24"/>
        </w:rPr>
      </w:pPr>
      <w:r>
        <w:rPr>
          <w:rFonts w:ascii="仿宋" w:eastAsia="仿宋" w:hAnsi="仿宋"/>
          <w:sz w:val="24"/>
        </w:rPr>
        <w:br w:type="page"/>
      </w:r>
    </w:p>
    <w:p w:rsidR="00D218AA" w:rsidRDefault="00D218AA" w:rsidP="00D218AA">
      <w:pPr>
        <w:spacing w:after="0" w:line="360" w:lineRule="auto"/>
        <w:rPr>
          <w:rFonts w:ascii="仿宋" w:eastAsia="仿宋" w:hAnsi="仿宋"/>
          <w:sz w:val="24"/>
        </w:rPr>
      </w:pPr>
    </w:p>
    <w:p w:rsidR="00D218AA" w:rsidRDefault="00D218AA" w:rsidP="00D218AA">
      <w:pPr>
        <w:pStyle w:val="2"/>
        <w:spacing w:line="400" w:lineRule="exact"/>
        <w:ind w:firstLineChars="98" w:firstLine="236"/>
        <w:rPr>
          <w:rFonts w:ascii="仿宋" w:eastAsia="仿宋" w:hAnsi="仿宋"/>
          <w:sz w:val="24"/>
          <w:szCs w:val="24"/>
        </w:rPr>
      </w:pPr>
      <w:r>
        <w:rPr>
          <w:rFonts w:ascii="仿宋" w:eastAsia="仿宋" w:hAnsi="仿宋" w:hint="eastAsia"/>
          <w:sz w:val="24"/>
          <w:szCs w:val="24"/>
        </w:rPr>
        <w:t>（三）.技术、服务要求</w:t>
      </w:r>
      <w:bookmarkEnd w:id="2"/>
    </w:p>
    <w:p w:rsidR="00D218AA" w:rsidRDefault="00D218AA" w:rsidP="00D218AA">
      <w:pPr>
        <w:spacing w:line="400" w:lineRule="exact"/>
        <w:ind w:firstLineChars="175" w:firstLine="422"/>
        <w:rPr>
          <w:rFonts w:ascii="仿宋" w:eastAsia="仿宋" w:hAnsi="仿宋"/>
          <w:b/>
          <w:bCs/>
          <w:sz w:val="24"/>
        </w:rPr>
      </w:pPr>
      <w:r>
        <w:rPr>
          <w:rFonts w:ascii="仿宋" w:eastAsia="仿宋" w:hAnsi="仿宋" w:hint="eastAsia"/>
          <w:b/>
          <w:bCs/>
          <w:sz w:val="24"/>
        </w:rPr>
        <w:t>二、技术要求：</w:t>
      </w:r>
    </w:p>
    <w:tbl>
      <w:tblPr>
        <w:tblW w:w="907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946"/>
        <w:gridCol w:w="5422"/>
        <w:gridCol w:w="957"/>
        <w:gridCol w:w="992"/>
      </w:tblGrid>
      <w:tr w:rsidR="00D218AA" w:rsidTr="00A36B3A">
        <w:tc>
          <w:tcPr>
            <w:tcW w:w="75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jc w:val="center"/>
              <w:rPr>
                <w:rFonts w:ascii="仿宋" w:eastAsia="仿宋" w:hAnsi="仿宋"/>
                <w:sz w:val="24"/>
              </w:rPr>
            </w:pPr>
            <w:r>
              <w:rPr>
                <w:rFonts w:ascii="仿宋" w:eastAsia="仿宋" w:hAnsi="仿宋" w:hint="eastAsia"/>
                <w:sz w:val="24"/>
              </w:rPr>
              <w:t>序号</w:t>
            </w:r>
          </w:p>
        </w:tc>
        <w:tc>
          <w:tcPr>
            <w:tcW w:w="94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jc w:val="center"/>
              <w:rPr>
                <w:rFonts w:ascii="仿宋" w:eastAsia="仿宋" w:hAnsi="仿宋"/>
                <w:sz w:val="24"/>
              </w:rPr>
            </w:pPr>
            <w:r>
              <w:rPr>
                <w:rFonts w:ascii="仿宋" w:eastAsia="仿宋" w:hAnsi="仿宋" w:hint="eastAsia"/>
                <w:sz w:val="24"/>
              </w:rPr>
              <w:t>名称</w:t>
            </w:r>
          </w:p>
        </w:tc>
        <w:tc>
          <w:tcPr>
            <w:tcW w:w="542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jc w:val="center"/>
              <w:rPr>
                <w:rFonts w:ascii="仿宋" w:eastAsia="仿宋" w:hAnsi="仿宋"/>
                <w:sz w:val="24"/>
              </w:rPr>
            </w:pPr>
            <w:r>
              <w:rPr>
                <w:rFonts w:ascii="仿宋" w:eastAsia="仿宋" w:hAnsi="仿宋" w:hint="eastAsia"/>
                <w:sz w:val="24"/>
              </w:rPr>
              <w:t>技术要求</w:t>
            </w:r>
          </w:p>
        </w:tc>
        <w:tc>
          <w:tcPr>
            <w:tcW w:w="957"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jc w:val="center"/>
              <w:rPr>
                <w:rFonts w:ascii="仿宋" w:eastAsia="仿宋" w:hAnsi="仿宋"/>
                <w:sz w:val="24"/>
              </w:rPr>
            </w:pPr>
            <w:r>
              <w:rPr>
                <w:rFonts w:ascii="仿宋" w:eastAsia="仿宋" w:hAnsi="仿宋" w:hint="eastAsia"/>
                <w:sz w:val="24"/>
              </w:rPr>
              <w:t>单位</w:t>
            </w:r>
          </w:p>
        </w:tc>
        <w:tc>
          <w:tcPr>
            <w:tcW w:w="99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ind w:left="276"/>
              <w:jc w:val="center"/>
              <w:rPr>
                <w:rFonts w:ascii="仿宋" w:eastAsia="仿宋" w:hAnsi="仿宋"/>
                <w:sz w:val="24"/>
              </w:rPr>
            </w:pPr>
            <w:r>
              <w:rPr>
                <w:rFonts w:ascii="仿宋" w:eastAsia="仿宋" w:hAnsi="仿宋" w:hint="eastAsia"/>
                <w:sz w:val="24"/>
              </w:rPr>
              <w:t>数量</w:t>
            </w:r>
          </w:p>
        </w:tc>
      </w:tr>
      <w:tr w:rsidR="00D218AA" w:rsidTr="00A36B3A">
        <w:tc>
          <w:tcPr>
            <w:tcW w:w="75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01</w:t>
            </w:r>
          </w:p>
        </w:tc>
        <w:tc>
          <w:tcPr>
            <w:tcW w:w="94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控制平台</w:t>
            </w:r>
          </w:p>
        </w:tc>
        <w:tc>
          <w:tcPr>
            <w:tcW w:w="542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D218AA">
            <w:pPr>
              <w:numPr>
                <w:ilvl w:val="0"/>
                <w:numId w:val="1"/>
              </w:numPr>
              <w:spacing w:after="0" w:line="360" w:lineRule="auto"/>
              <w:rPr>
                <w:rFonts w:ascii="仿宋" w:eastAsia="仿宋" w:hAnsi="仿宋"/>
                <w:sz w:val="24"/>
              </w:rPr>
            </w:pPr>
            <w:r>
              <w:rPr>
                <w:rFonts w:ascii="仿宋" w:eastAsia="仿宋" w:hAnsi="仿宋" w:hint="eastAsia"/>
                <w:sz w:val="24"/>
              </w:rPr>
              <w:t>千兆以太网口数≥6个；万兆以太网口≥2个，RJ-45 Console管理口≥1个；USB接口≥2;</w:t>
            </w:r>
          </w:p>
          <w:p w:rsidR="00D218AA" w:rsidRDefault="00D218AA" w:rsidP="00A36B3A">
            <w:pPr>
              <w:spacing w:after="0" w:line="360" w:lineRule="auto"/>
              <w:rPr>
                <w:rFonts w:ascii="仿宋" w:eastAsia="仿宋" w:hAnsi="仿宋"/>
                <w:sz w:val="24"/>
              </w:rPr>
            </w:pPr>
            <w:r>
              <w:rPr>
                <w:rFonts w:ascii="仿宋" w:eastAsia="仿宋" w:hAnsi="仿宋" w:hint="eastAsia"/>
                <w:sz w:val="24"/>
              </w:rPr>
              <w:t>2、满足对接市电监测模块、三相电量仪、UPS、蓄电池等动力系统，实现对机房动力系统的实时监测；满足接入温湿传感器、精密空调、漏水传感器等，实现对机房环境状态的实时监测；满足接入门禁、门磁、烟雾传感器、视频等，实现对机房安全状态的实时监测；满足接入智能PDU，实现对配电单元远程管理和控制；</w:t>
            </w:r>
          </w:p>
          <w:p w:rsidR="00D218AA" w:rsidRDefault="00D218AA" w:rsidP="00A36B3A">
            <w:pPr>
              <w:spacing w:after="0" w:line="360" w:lineRule="auto"/>
              <w:rPr>
                <w:rFonts w:ascii="仿宋" w:eastAsia="仿宋" w:hAnsi="仿宋"/>
                <w:sz w:val="24"/>
              </w:rPr>
            </w:pPr>
            <w:r>
              <w:rPr>
                <w:rFonts w:ascii="仿宋" w:eastAsia="仿宋" w:hAnsi="仿宋" w:hint="eastAsia"/>
                <w:sz w:val="24"/>
              </w:rPr>
              <w:t>3、满足根据机房实际环境进行3D图形化展示；满足大屏展示，向管理人员展示整体机房整体运行状态，包括场景设备应用情况、用电安全、电力系统、温湿度情况、告警情况等信息，数据通过大屏直观呈现展示，实现管理可视化；</w:t>
            </w:r>
          </w:p>
          <w:p w:rsidR="00D218AA" w:rsidRDefault="00D218AA" w:rsidP="00A36B3A">
            <w:pPr>
              <w:spacing w:after="0" w:line="360" w:lineRule="auto"/>
              <w:rPr>
                <w:rFonts w:ascii="仿宋" w:eastAsia="仿宋" w:hAnsi="仿宋"/>
                <w:sz w:val="24"/>
              </w:rPr>
            </w:pPr>
            <w:r>
              <w:rPr>
                <w:rFonts w:ascii="仿宋" w:eastAsia="仿宋" w:hAnsi="仿宋" w:hint="eastAsia"/>
                <w:sz w:val="24"/>
              </w:rPr>
              <w:t>4、满足多种告警模式，包括电话告警、短信告警、声光告警、APP告警、WEB告警；</w:t>
            </w:r>
          </w:p>
          <w:p w:rsidR="00D218AA" w:rsidRDefault="00D218AA" w:rsidP="00A36B3A">
            <w:pPr>
              <w:spacing w:after="0" w:line="360" w:lineRule="auto"/>
              <w:rPr>
                <w:rFonts w:ascii="仿宋" w:eastAsia="仿宋" w:hAnsi="仿宋"/>
                <w:sz w:val="24"/>
              </w:rPr>
            </w:pPr>
            <w:r>
              <w:rPr>
                <w:rFonts w:ascii="仿宋" w:eastAsia="仿宋" w:hAnsi="仿宋" w:hint="eastAsia"/>
                <w:sz w:val="24"/>
              </w:rPr>
              <w:t>5、</w:t>
            </w:r>
            <w:r>
              <w:rPr>
                <w:rFonts w:ascii="仿宋" w:eastAsia="仿宋" w:hAnsi="仿宋" w:cs="宋体" w:hint="eastAsia"/>
                <w:sz w:val="24"/>
              </w:rPr>
              <w:t>▲</w:t>
            </w:r>
            <w:r>
              <w:rPr>
                <w:rFonts w:ascii="仿宋" w:eastAsia="仿宋" w:hAnsi="仿宋" w:hint="eastAsia"/>
                <w:sz w:val="24"/>
              </w:rPr>
              <w:t>满足多分支机房统一管理，支持本地局域网部署和跨互联网远程部署，</w:t>
            </w:r>
            <w:proofErr w:type="gramStart"/>
            <w:r>
              <w:rPr>
                <w:rFonts w:ascii="仿宋" w:eastAsia="仿宋" w:hAnsi="仿宋" w:hint="eastAsia"/>
                <w:sz w:val="24"/>
              </w:rPr>
              <w:t>通过动环系统</w:t>
            </w:r>
            <w:proofErr w:type="gramEnd"/>
            <w:r>
              <w:rPr>
                <w:rFonts w:ascii="仿宋" w:eastAsia="仿宋" w:hAnsi="仿宋" w:hint="eastAsia"/>
                <w:sz w:val="24"/>
              </w:rPr>
              <w:t>可以对所有分支的接入传感器和</w:t>
            </w:r>
            <w:proofErr w:type="gramStart"/>
            <w:r>
              <w:rPr>
                <w:rFonts w:ascii="仿宋" w:eastAsia="仿宋" w:hAnsi="仿宋" w:hint="eastAsia"/>
                <w:sz w:val="24"/>
              </w:rPr>
              <w:t>物联网</w:t>
            </w:r>
            <w:proofErr w:type="gramEnd"/>
            <w:r>
              <w:rPr>
                <w:rFonts w:ascii="仿宋" w:eastAsia="仿宋" w:hAnsi="仿宋" w:hint="eastAsia"/>
                <w:sz w:val="24"/>
              </w:rPr>
              <w:t>关进行统一集中管理，包括统一策略配置、统一运行状态查看、统一数据分析。</w:t>
            </w:r>
          </w:p>
          <w:p w:rsidR="00D218AA" w:rsidRDefault="00D218AA" w:rsidP="00A36B3A">
            <w:pPr>
              <w:spacing w:after="0" w:line="360" w:lineRule="auto"/>
              <w:rPr>
                <w:rFonts w:ascii="仿宋" w:eastAsia="仿宋" w:hAnsi="仿宋"/>
                <w:sz w:val="24"/>
              </w:rPr>
            </w:pPr>
            <w:r>
              <w:rPr>
                <w:rFonts w:ascii="仿宋" w:eastAsia="仿宋" w:hAnsi="仿宋" w:hint="eastAsia"/>
                <w:sz w:val="24"/>
              </w:rPr>
              <w:t>6、</w:t>
            </w:r>
            <w:r>
              <w:rPr>
                <w:rFonts w:ascii="仿宋" w:eastAsia="仿宋" w:hAnsi="仿宋" w:cs="宋体" w:hint="eastAsia"/>
                <w:sz w:val="24"/>
              </w:rPr>
              <w:t>▲</w:t>
            </w:r>
            <w:r>
              <w:rPr>
                <w:rFonts w:ascii="仿宋" w:eastAsia="仿宋" w:hAnsi="仿宋" w:hint="eastAsia"/>
                <w:sz w:val="24"/>
              </w:rPr>
              <w:t>满足与视频监控对接，实现</w:t>
            </w:r>
            <w:proofErr w:type="gramStart"/>
            <w:r>
              <w:rPr>
                <w:rFonts w:ascii="仿宋" w:eastAsia="仿宋" w:hAnsi="仿宋" w:hint="eastAsia"/>
                <w:sz w:val="24"/>
              </w:rPr>
              <w:t>视频弹窗告警</w:t>
            </w:r>
            <w:proofErr w:type="gramEnd"/>
            <w:r>
              <w:rPr>
                <w:rFonts w:ascii="仿宋" w:eastAsia="仿宋" w:hAnsi="仿宋" w:hint="eastAsia"/>
                <w:sz w:val="24"/>
              </w:rPr>
              <w:t>，联动抓拍；支持内置视频中心；支持实时录制告警发生的全过程，并内置视频中心随时查看，实现告</w:t>
            </w:r>
            <w:r>
              <w:rPr>
                <w:rFonts w:ascii="仿宋" w:eastAsia="仿宋" w:hAnsi="仿宋" w:hint="eastAsia"/>
                <w:sz w:val="24"/>
              </w:rPr>
              <w:lastRenderedPageBreak/>
              <w:t>警回溯（提供界面截图并加盖投标人公章）；</w:t>
            </w:r>
          </w:p>
          <w:p w:rsidR="00D218AA" w:rsidRDefault="00D218AA" w:rsidP="00A36B3A">
            <w:pPr>
              <w:spacing w:after="0" w:line="360" w:lineRule="auto"/>
              <w:rPr>
                <w:rFonts w:ascii="仿宋" w:eastAsia="仿宋" w:hAnsi="仿宋"/>
                <w:sz w:val="24"/>
              </w:rPr>
            </w:pPr>
            <w:r>
              <w:rPr>
                <w:rFonts w:ascii="仿宋" w:eastAsia="仿宋" w:hAnsi="仿宋" w:hint="eastAsia"/>
                <w:sz w:val="24"/>
              </w:rPr>
              <w:t>7、</w:t>
            </w:r>
            <w:r>
              <w:rPr>
                <w:rFonts w:ascii="仿宋" w:eastAsia="仿宋" w:hAnsi="仿宋" w:cs="宋体" w:hint="eastAsia"/>
                <w:sz w:val="24"/>
              </w:rPr>
              <w:t>▲</w:t>
            </w:r>
            <w:r>
              <w:rPr>
                <w:rFonts w:ascii="仿宋" w:eastAsia="仿宋" w:hAnsi="仿宋" w:hint="eastAsia"/>
                <w:sz w:val="24"/>
              </w:rPr>
              <w:t>满足对交换机、服务器、路由器、防火墙等网络设备进行健康检查，实现对CPU使用率、内存、端口状态、流量情况、链路质量等实时监测，并联动告警系统进行告警（提供界面截图并加盖投标人公章）；</w:t>
            </w:r>
          </w:p>
          <w:p w:rsidR="00D218AA" w:rsidRDefault="00D218AA" w:rsidP="00A36B3A">
            <w:pPr>
              <w:spacing w:after="0" w:line="360" w:lineRule="auto"/>
              <w:rPr>
                <w:rFonts w:ascii="仿宋" w:eastAsia="仿宋" w:hAnsi="仿宋"/>
                <w:sz w:val="24"/>
              </w:rPr>
            </w:pPr>
            <w:r>
              <w:rPr>
                <w:rFonts w:ascii="仿宋" w:eastAsia="仿宋" w:hAnsi="仿宋" w:hint="eastAsia"/>
                <w:sz w:val="24"/>
              </w:rPr>
              <w:t>8、满足内置传感器库，传感器型号数量不少于1000+（提供界面截图并加盖投标人公章）；</w:t>
            </w:r>
          </w:p>
          <w:p w:rsidR="00D218AA" w:rsidRDefault="00D218AA" w:rsidP="00A36B3A">
            <w:pPr>
              <w:spacing w:after="0" w:line="360" w:lineRule="auto"/>
              <w:rPr>
                <w:rFonts w:ascii="仿宋" w:eastAsia="仿宋" w:hAnsi="仿宋"/>
                <w:sz w:val="24"/>
              </w:rPr>
            </w:pPr>
            <w:r>
              <w:rPr>
                <w:rFonts w:ascii="仿宋" w:eastAsia="仿宋" w:hAnsi="仿宋" w:hint="eastAsia"/>
                <w:sz w:val="24"/>
              </w:rPr>
              <w:t>9、</w:t>
            </w:r>
            <w:r>
              <w:rPr>
                <w:rFonts w:ascii="仿宋" w:eastAsia="仿宋" w:hAnsi="仿宋" w:cs="宋体" w:hint="eastAsia"/>
                <w:sz w:val="24"/>
              </w:rPr>
              <w:t>▲</w:t>
            </w:r>
            <w:r>
              <w:rPr>
                <w:rFonts w:ascii="仿宋" w:eastAsia="仿宋" w:hAnsi="仿宋" w:hint="eastAsia"/>
                <w:sz w:val="24"/>
              </w:rPr>
              <w:t>平台支持个性化设置，包括对顶部LOGO、浏览器标题、背景图片、底部信息进行个性化设置修改，同时开第三方API接口，便于二次开发（提供界面截图并加盖投标人公章）；</w:t>
            </w:r>
          </w:p>
          <w:p w:rsidR="00D218AA" w:rsidRDefault="00D218AA" w:rsidP="00A36B3A">
            <w:pPr>
              <w:spacing w:after="0" w:line="360" w:lineRule="auto"/>
              <w:rPr>
                <w:rFonts w:ascii="仿宋" w:eastAsia="仿宋" w:hAnsi="仿宋"/>
                <w:sz w:val="24"/>
              </w:rPr>
            </w:pPr>
            <w:r>
              <w:rPr>
                <w:rFonts w:ascii="仿宋" w:eastAsia="仿宋" w:hAnsi="仿宋" w:hint="eastAsia"/>
                <w:sz w:val="24"/>
              </w:rPr>
              <w:t>10、</w:t>
            </w:r>
            <w:r>
              <w:rPr>
                <w:rFonts w:ascii="仿宋" w:eastAsia="仿宋" w:hAnsi="仿宋" w:cs="宋体" w:hint="eastAsia"/>
                <w:sz w:val="24"/>
              </w:rPr>
              <w:t>▲</w:t>
            </w:r>
            <w:r>
              <w:rPr>
                <w:rFonts w:ascii="仿宋" w:eastAsia="仿宋" w:hAnsi="仿宋" w:hint="eastAsia"/>
                <w:sz w:val="24"/>
              </w:rPr>
              <w:t>支持简易部署上线，可以通过导航</w:t>
            </w:r>
            <w:proofErr w:type="gramStart"/>
            <w:r>
              <w:rPr>
                <w:rFonts w:ascii="仿宋" w:eastAsia="仿宋" w:hAnsi="仿宋" w:hint="eastAsia"/>
                <w:sz w:val="24"/>
              </w:rPr>
              <w:t>式部署</w:t>
            </w:r>
            <w:proofErr w:type="gramEnd"/>
            <w:r>
              <w:rPr>
                <w:rFonts w:ascii="仿宋" w:eastAsia="仿宋" w:hAnsi="仿宋" w:hint="eastAsia"/>
                <w:sz w:val="24"/>
              </w:rPr>
              <w:t>快速上线传感器（提供界面截图并加盖投标人公章）；</w:t>
            </w:r>
          </w:p>
          <w:p w:rsidR="00D218AA" w:rsidRDefault="00D218AA" w:rsidP="00A36B3A">
            <w:pPr>
              <w:spacing w:after="0" w:line="360" w:lineRule="auto"/>
              <w:rPr>
                <w:rFonts w:ascii="仿宋" w:eastAsia="仿宋" w:hAnsi="仿宋"/>
                <w:sz w:val="24"/>
              </w:rPr>
            </w:pPr>
            <w:r>
              <w:rPr>
                <w:rFonts w:ascii="仿宋" w:eastAsia="仿宋" w:hAnsi="仿宋" w:hint="eastAsia"/>
                <w:sz w:val="24"/>
              </w:rPr>
              <w:t>11、支持巡检策略设定，记录并存储巡检报告，包括平台定时对全部设备进行巡检，及时发现异常设备，消除隐患；</w:t>
            </w:r>
          </w:p>
        </w:tc>
        <w:tc>
          <w:tcPr>
            <w:tcW w:w="957"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jc w:val="center"/>
              <w:rPr>
                <w:rFonts w:ascii="仿宋" w:eastAsia="仿宋" w:hAnsi="仿宋"/>
                <w:sz w:val="24"/>
              </w:rPr>
            </w:pPr>
            <w:r>
              <w:rPr>
                <w:rFonts w:ascii="仿宋" w:eastAsia="仿宋" w:hAnsi="仿宋" w:hint="eastAsia"/>
                <w:sz w:val="24"/>
              </w:rPr>
              <w:lastRenderedPageBreak/>
              <w:t>套</w:t>
            </w:r>
          </w:p>
        </w:tc>
        <w:tc>
          <w:tcPr>
            <w:tcW w:w="99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jc w:val="center"/>
              <w:rPr>
                <w:rFonts w:ascii="仿宋" w:eastAsia="仿宋" w:hAnsi="仿宋"/>
                <w:sz w:val="24"/>
              </w:rPr>
            </w:pPr>
            <w:r>
              <w:rPr>
                <w:rFonts w:ascii="仿宋" w:eastAsia="仿宋" w:hAnsi="仿宋" w:hint="eastAsia"/>
                <w:sz w:val="24"/>
              </w:rPr>
              <w:t>1</w:t>
            </w:r>
          </w:p>
        </w:tc>
      </w:tr>
      <w:tr w:rsidR="00D218AA" w:rsidTr="00A36B3A">
        <w:tc>
          <w:tcPr>
            <w:tcW w:w="75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lastRenderedPageBreak/>
              <w:t>02</w:t>
            </w:r>
          </w:p>
        </w:tc>
        <w:tc>
          <w:tcPr>
            <w:tcW w:w="94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平台软件授权</w:t>
            </w:r>
          </w:p>
        </w:tc>
        <w:tc>
          <w:tcPr>
            <w:tcW w:w="542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bCs/>
                <w:sz w:val="24"/>
              </w:rPr>
              <w:t>1、★</w:t>
            </w:r>
            <w:r>
              <w:rPr>
                <w:rFonts w:ascii="仿宋" w:eastAsia="仿宋" w:hAnsi="仿宋" w:hint="eastAsia"/>
                <w:sz w:val="24"/>
              </w:rPr>
              <w:t>机房</w:t>
            </w:r>
            <w:proofErr w:type="gramStart"/>
            <w:r>
              <w:rPr>
                <w:rFonts w:ascii="仿宋" w:eastAsia="仿宋" w:hAnsi="仿宋" w:hint="eastAsia"/>
                <w:sz w:val="24"/>
              </w:rPr>
              <w:t>动环平台</w:t>
            </w:r>
            <w:proofErr w:type="gramEnd"/>
            <w:r>
              <w:rPr>
                <w:rFonts w:ascii="仿宋" w:eastAsia="仿宋" w:hAnsi="仿宋" w:hint="eastAsia"/>
                <w:sz w:val="24"/>
              </w:rPr>
              <w:t>软件授权；要求平台支持网络设备检测，满足网络设备检测数量≥260；要求平台支持门禁一体机接入，接入数量≥4；支持摄像头接入，接入数量≥15；要求平台满足温湿度检测模块，漏水检测模块，烟雾检测模块，视频监控模块，平台告警模块等模块接入，接入数量≥170；要求平台支持UPS检测模块，精密空调检测模块，等模块接入，接入数量≥15；要求支持本地电话告警，短信告警；</w:t>
            </w:r>
          </w:p>
        </w:tc>
        <w:tc>
          <w:tcPr>
            <w:tcW w:w="957"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jc w:val="center"/>
              <w:rPr>
                <w:rFonts w:ascii="仿宋" w:eastAsia="仿宋" w:hAnsi="仿宋"/>
                <w:sz w:val="24"/>
              </w:rPr>
            </w:pPr>
            <w:r>
              <w:rPr>
                <w:rFonts w:ascii="仿宋" w:eastAsia="仿宋" w:hAnsi="仿宋" w:hint="eastAsia"/>
                <w:sz w:val="24"/>
              </w:rPr>
              <w:t>套</w:t>
            </w:r>
          </w:p>
        </w:tc>
        <w:tc>
          <w:tcPr>
            <w:tcW w:w="99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jc w:val="center"/>
              <w:rPr>
                <w:rFonts w:ascii="仿宋" w:eastAsia="仿宋" w:hAnsi="仿宋"/>
                <w:sz w:val="24"/>
              </w:rPr>
            </w:pPr>
            <w:r>
              <w:rPr>
                <w:rFonts w:ascii="仿宋" w:eastAsia="仿宋" w:hAnsi="仿宋" w:hint="eastAsia"/>
                <w:sz w:val="24"/>
              </w:rPr>
              <w:t>1</w:t>
            </w:r>
          </w:p>
        </w:tc>
      </w:tr>
      <w:tr w:rsidR="00D218AA" w:rsidTr="00A36B3A">
        <w:tc>
          <w:tcPr>
            <w:tcW w:w="75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03</w:t>
            </w:r>
          </w:p>
        </w:tc>
        <w:tc>
          <w:tcPr>
            <w:tcW w:w="94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POE交换机</w:t>
            </w:r>
          </w:p>
        </w:tc>
        <w:tc>
          <w:tcPr>
            <w:tcW w:w="542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1、接口≥24个</w:t>
            </w:r>
            <w:proofErr w:type="gramStart"/>
            <w:r>
              <w:rPr>
                <w:rFonts w:ascii="仿宋" w:eastAsia="仿宋" w:hAnsi="仿宋" w:hint="eastAsia"/>
                <w:sz w:val="24"/>
              </w:rPr>
              <w:t>千兆电口</w:t>
            </w:r>
            <w:proofErr w:type="gramEnd"/>
            <w:r>
              <w:rPr>
                <w:rFonts w:ascii="仿宋" w:eastAsia="仿宋" w:hAnsi="仿宋" w:hint="eastAsia"/>
                <w:sz w:val="24"/>
              </w:rPr>
              <w:t>，4个1G SFP</w:t>
            </w:r>
            <w:proofErr w:type="gramStart"/>
            <w:r>
              <w:rPr>
                <w:rFonts w:ascii="仿宋" w:eastAsia="仿宋" w:hAnsi="仿宋" w:hint="eastAsia"/>
                <w:sz w:val="24"/>
              </w:rPr>
              <w:t>千兆光口</w:t>
            </w:r>
            <w:proofErr w:type="gramEnd"/>
            <w:r>
              <w:rPr>
                <w:rFonts w:ascii="仿宋" w:eastAsia="仿宋" w:hAnsi="仿宋" w:hint="eastAsia"/>
                <w:sz w:val="24"/>
              </w:rPr>
              <w:t>；支持供电标准，单端口最大输出功率30W，整机最大输出功率≥370W；交换性能：336Gbps；包转发</w:t>
            </w:r>
            <w:r>
              <w:rPr>
                <w:rFonts w:ascii="仿宋" w:eastAsia="仿宋" w:hAnsi="仿宋" w:hint="eastAsia"/>
                <w:sz w:val="24"/>
              </w:rPr>
              <w:lastRenderedPageBreak/>
              <w:t>率：96Mpps；</w:t>
            </w:r>
          </w:p>
          <w:p w:rsidR="00D218AA" w:rsidRDefault="00D218AA" w:rsidP="00A36B3A">
            <w:pPr>
              <w:spacing w:after="0" w:line="360" w:lineRule="auto"/>
              <w:rPr>
                <w:rFonts w:ascii="仿宋" w:eastAsia="仿宋" w:hAnsi="仿宋"/>
                <w:sz w:val="24"/>
              </w:rPr>
            </w:pPr>
            <w:r>
              <w:rPr>
                <w:rFonts w:ascii="仿宋" w:eastAsia="仿宋" w:hAnsi="仿宋" w:hint="eastAsia"/>
                <w:sz w:val="24"/>
              </w:rPr>
              <w:t>2、支持物联网传感器导航式接入，并给串口服务器、IO服务器等传感器设备供电，提供截图证明；</w:t>
            </w:r>
          </w:p>
          <w:p w:rsidR="00D218AA" w:rsidRDefault="00D218AA" w:rsidP="00A36B3A">
            <w:pPr>
              <w:spacing w:after="0" w:line="360" w:lineRule="auto"/>
              <w:rPr>
                <w:rFonts w:ascii="仿宋" w:eastAsia="仿宋" w:hAnsi="仿宋"/>
                <w:sz w:val="24"/>
              </w:rPr>
            </w:pPr>
            <w:r>
              <w:rPr>
                <w:rFonts w:ascii="仿宋" w:eastAsia="仿宋" w:hAnsi="仿宋" w:hint="eastAsia"/>
                <w:sz w:val="24"/>
              </w:rPr>
              <w:t>3、与控制平台为同一品牌；</w:t>
            </w:r>
          </w:p>
        </w:tc>
        <w:tc>
          <w:tcPr>
            <w:tcW w:w="957"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jc w:val="center"/>
              <w:rPr>
                <w:rFonts w:ascii="仿宋" w:eastAsia="仿宋" w:hAnsi="仿宋"/>
                <w:sz w:val="24"/>
              </w:rPr>
            </w:pPr>
            <w:r>
              <w:rPr>
                <w:rFonts w:ascii="仿宋" w:eastAsia="仿宋" w:hAnsi="仿宋" w:hint="eastAsia"/>
                <w:sz w:val="24"/>
              </w:rPr>
              <w:lastRenderedPageBreak/>
              <w:t>台</w:t>
            </w:r>
          </w:p>
        </w:tc>
        <w:tc>
          <w:tcPr>
            <w:tcW w:w="99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jc w:val="center"/>
              <w:rPr>
                <w:rFonts w:ascii="仿宋" w:eastAsia="仿宋" w:hAnsi="仿宋"/>
                <w:sz w:val="24"/>
              </w:rPr>
            </w:pPr>
            <w:r>
              <w:rPr>
                <w:rFonts w:ascii="仿宋" w:eastAsia="仿宋" w:hAnsi="仿宋" w:hint="eastAsia"/>
                <w:sz w:val="24"/>
              </w:rPr>
              <w:t>5</w:t>
            </w:r>
          </w:p>
        </w:tc>
      </w:tr>
      <w:tr w:rsidR="00D218AA" w:rsidTr="00A36B3A">
        <w:tc>
          <w:tcPr>
            <w:tcW w:w="75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lastRenderedPageBreak/>
              <w:t>04</w:t>
            </w:r>
          </w:p>
        </w:tc>
        <w:tc>
          <w:tcPr>
            <w:tcW w:w="94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数据转发器-串口版</w:t>
            </w:r>
          </w:p>
        </w:tc>
        <w:tc>
          <w:tcPr>
            <w:tcW w:w="542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jc w:val="left"/>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支持多种接口，485/422：接线端子；232：DB9，1×10M/100M；波特率支持范围大于1200~115200bps；支持RTS/CTS，XON/XOFF，NONE协议流程方式；支持ETHERNET、IP、TCP、UDP、HTTP、ARP、ICMP、DHCP、DNS多种协议</w:t>
            </w:r>
            <w:r>
              <w:rPr>
                <w:rFonts w:ascii="仿宋" w:eastAsia="仿宋" w:hAnsi="仿宋"/>
                <w:sz w:val="24"/>
              </w:rPr>
              <w:t>；</w:t>
            </w:r>
          </w:p>
        </w:tc>
        <w:tc>
          <w:tcPr>
            <w:tcW w:w="957"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proofErr w:type="gramStart"/>
            <w:r>
              <w:rPr>
                <w:rFonts w:ascii="仿宋" w:eastAsia="仿宋" w:hAnsi="仿宋" w:hint="eastAsia"/>
                <w:sz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53</w:t>
            </w:r>
          </w:p>
        </w:tc>
      </w:tr>
      <w:tr w:rsidR="00D218AA" w:rsidTr="00A36B3A">
        <w:tc>
          <w:tcPr>
            <w:tcW w:w="75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05</w:t>
            </w:r>
          </w:p>
        </w:tc>
        <w:tc>
          <w:tcPr>
            <w:tcW w:w="94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数据转发器-IO版</w:t>
            </w:r>
          </w:p>
        </w:tc>
        <w:tc>
          <w:tcPr>
            <w:tcW w:w="542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 xml:space="preserve">1、支持串口参数1200~115200(默认9600bps), </w:t>
            </w:r>
            <w:r w:rsidRPr="003063F9">
              <w:rPr>
                <w:rFonts w:ascii="仿宋" w:eastAsia="仿宋" w:hAnsi="仿宋" w:hint="eastAsia"/>
                <w:sz w:val="24"/>
              </w:rPr>
              <w:t>≥</w:t>
            </w:r>
            <w:r>
              <w:rPr>
                <w:rFonts w:ascii="仿宋" w:eastAsia="仿宋" w:hAnsi="仿宋" w:hint="eastAsia"/>
                <w:sz w:val="24"/>
              </w:rPr>
              <w:t>8位数据位、NONE校验、1位停止位；支持上层协议MODBUS TCP/ MODBUS RTU，底层通讯支持以太网，RS485；继电器传输速度&lt;30ms，电流输入：4~20mA，电压输入：0~5V，0~10V；支持</w:t>
            </w:r>
            <w:r w:rsidRPr="003063F9">
              <w:rPr>
                <w:rFonts w:ascii="仿宋" w:eastAsia="仿宋" w:hAnsi="仿宋" w:hint="eastAsia"/>
                <w:sz w:val="24"/>
              </w:rPr>
              <w:t>≥</w:t>
            </w:r>
            <w:r>
              <w:rPr>
                <w:rFonts w:ascii="仿宋" w:eastAsia="仿宋" w:hAnsi="仿宋" w:hint="eastAsia"/>
                <w:sz w:val="24"/>
              </w:rPr>
              <w:t>8路模拟量输入，默认前4路为0～5V电压输入，后4路为4～20mA；支持电阻阻抗输入：如0~10k或电阻型的温湿度传感器等</w:t>
            </w:r>
          </w:p>
        </w:tc>
        <w:tc>
          <w:tcPr>
            <w:tcW w:w="957"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proofErr w:type="gramStart"/>
            <w:r>
              <w:rPr>
                <w:rFonts w:ascii="仿宋" w:eastAsia="仿宋" w:hAnsi="仿宋" w:hint="eastAsia"/>
                <w:sz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5</w:t>
            </w:r>
          </w:p>
        </w:tc>
      </w:tr>
      <w:tr w:rsidR="00D218AA" w:rsidTr="00A36B3A">
        <w:tc>
          <w:tcPr>
            <w:tcW w:w="75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06</w:t>
            </w:r>
          </w:p>
        </w:tc>
        <w:tc>
          <w:tcPr>
            <w:tcW w:w="94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proofErr w:type="gramStart"/>
            <w:r>
              <w:rPr>
                <w:rFonts w:ascii="仿宋" w:eastAsia="仿宋" w:hAnsi="仿宋" w:hint="eastAsia"/>
                <w:sz w:val="24"/>
              </w:rPr>
              <w:t>四芯双</w:t>
            </w:r>
            <w:proofErr w:type="gramEnd"/>
            <w:r>
              <w:rPr>
                <w:rFonts w:ascii="仿宋" w:eastAsia="仿宋" w:hAnsi="仿宋" w:hint="eastAsia"/>
                <w:sz w:val="24"/>
              </w:rPr>
              <w:t>绞屏蔽线</w:t>
            </w:r>
          </w:p>
        </w:tc>
        <w:tc>
          <w:tcPr>
            <w:tcW w:w="542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1、</w:t>
            </w:r>
            <w:proofErr w:type="gramStart"/>
            <w:r>
              <w:rPr>
                <w:rFonts w:ascii="仿宋" w:eastAsia="仿宋" w:hAnsi="仿宋" w:hint="eastAsia"/>
                <w:sz w:val="24"/>
              </w:rPr>
              <w:t>四芯双</w:t>
            </w:r>
            <w:proofErr w:type="gramEnd"/>
            <w:r>
              <w:rPr>
                <w:rFonts w:ascii="仿宋" w:eastAsia="仿宋" w:hAnsi="仿宋" w:hint="eastAsia"/>
                <w:sz w:val="24"/>
              </w:rPr>
              <w:t>绞屏蔽线；长度≥100米</w:t>
            </w:r>
          </w:p>
        </w:tc>
        <w:tc>
          <w:tcPr>
            <w:tcW w:w="957"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卷</w:t>
            </w:r>
          </w:p>
        </w:tc>
        <w:tc>
          <w:tcPr>
            <w:tcW w:w="99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7</w:t>
            </w:r>
          </w:p>
        </w:tc>
      </w:tr>
      <w:tr w:rsidR="00D218AA" w:rsidTr="00A36B3A">
        <w:tc>
          <w:tcPr>
            <w:tcW w:w="75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07</w:t>
            </w:r>
          </w:p>
        </w:tc>
        <w:tc>
          <w:tcPr>
            <w:tcW w:w="94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空气质量检测</w:t>
            </w:r>
          </w:p>
        </w:tc>
        <w:tc>
          <w:tcPr>
            <w:tcW w:w="542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1、空气质量监测：支持PM2.5、CO2数据采集与上报</w:t>
            </w:r>
          </w:p>
        </w:tc>
        <w:tc>
          <w:tcPr>
            <w:tcW w:w="957"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套</w:t>
            </w:r>
          </w:p>
        </w:tc>
        <w:tc>
          <w:tcPr>
            <w:tcW w:w="99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3</w:t>
            </w:r>
          </w:p>
        </w:tc>
      </w:tr>
      <w:tr w:rsidR="00D218AA" w:rsidTr="00A36B3A">
        <w:tc>
          <w:tcPr>
            <w:tcW w:w="75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08</w:t>
            </w:r>
          </w:p>
        </w:tc>
        <w:tc>
          <w:tcPr>
            <w:tcW w:w="94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市电监测模块</w:t>
            </w:r>
          </w:p>
        </w:tc>
        <w:tc>
          <w:tcPr>
            <w:tcW w:w="542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1、支持市电输入接口</w:t>
            </w:r>
            <w:r w:rsidRPr="003063F9">
              <w:rPr>
                <w:rFonts w:ascii="仿宋" w:eastAsia="仿宋" w:hAnsi="仿宋" w:hint="eastAsia"/>
                <w:sz w:val="24"/>
              </w:rPr>
              <w:t>≥</w:t>
            </w:r>
            <w:r>
              <w:rPr>
                <w:rFonts w:ascii="仿宋" w:eastAsia="仿宋" w:hAnsi="仿宋" w:hint="eastAsia"/>
                <w:sz w:val="24"/>
              </w:rPr>
              <w:t>6路L/N湿节点输入；市电接入量程90~275VAC；接口类型支持RS485；波特率支持范围1200~115200bps；</w:t>
            </w:r>
            <w:r>
              <w:rPr>
                <w:rFonts w:ascii="仿宋" w:eastAsia="仿宋" w:hAnsi="仿宋" w:hint="eastAsia"/>
                <w:sz w:val="24"/>
              </w:rPr>
              <w:tab/>
              <w:t>防雷等级≥2000W(静电放电)；</w:t>
            </w:r>
          </w:p>
        </w:tc>
        <w:tc>
          <w:tcPr>
            <w:tcW w:w="957"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套</w:t>
            </w:r>
          </w:p>
        </w:tc>
        <w:tc>
          <w:tcPr>
            <w:tcW w:w="99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3</w:t>
            </w:r>
          </w:p>
        </w:tc>
      </w:tr>
      <w:tr w:rsidR="00D218AA" w:rsidTr="00A36B3A">
        <w:tc>
          <w:tcPr>
            <w:tcW w:w="75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09</w:t>
            </w:r>
          </w:p>
        </w:tc>
        <w:tc>
          <w:tcPr>
            <w:tcW w:w="94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配电柜检测</w:t>
            </w:r>
          </w:p>
        </w:tc>
        <w:tc>
          <w:tcPr>
            <w:tcW w:w="542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1、三相电量仪，支持测量各相相电压有效值、三相相电压有效值的平均值、各相电流有效值、有功功率、总视在功率、各相功率因数、总功率因数、</w:t>
            </w:r>
            <w:r>
              <w:rPr>
                <w:rFonts w:ascii="仿宋" w:eastAsia="仿宋" w:hAnsi="仿宋" w:hint="eastAsia"/>
                <w:sz w:val="24"/>
              </w:rPr>
              <w:lastRenderedPageBreak/>
              <w:t>各相有功电能、总有功电能，全回路总有功电能等数据；</w:t>
            </w:r>
          </w:p>
          <w:p w:rsidR="00D218AA" w:rsidRDefault="00D218AA" w:rsidP="00A36B3A">
            <w:pPr>
              <w:spacing w:after="0" w:line="360" w:lineRule="auto"/>
              <w:rPr>
                <w:rFonts w:ascii="仿宋" w:eastAsia="仿宋" w:hAnsi="仿宋"/>
                <w:sz w:val="24"/>
              </w:rPr>
            </w:pPr>
            <w:r>
              <w:rPr>
                <w:rFonts w:ascii="仿宋" w:eastAsia="仿宋" w:hAnsi="仿宋" w:hint="eastAsia"/>
                <w:sz w:val="24"/>
              </w:rPr>
              <w:t>2、电压支持：测量范围: 30~600V(线电压)；20~400V(相电压)，PT: 1~10000；连续过载：800V；</w:t>
            </w:r>
          </w:p>
        </w:tc>
        <w:tc>
          <w:tcPr>
            <w:tcW w:w="957"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lastRenderedPageBreak/>
              <w:t>套</w:t>
            </w:r>
          </w:p>
        </w:tc>
        <w:tc>
          <w:tcPr>
            <w:tcW w:w="99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5</w:t>
            </w:r>
          </w:p>
        </w:tc>
      </w:tr>
      <w:tr w:rsidR="00D218AA" w:rsidTr="00A36B3A">
        <w:tc>
          <w:tcPr>
            <w:tcW w:w="75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lastRenderedPageBreak/>
              <w:t>10</w:t>
            </w:r>
          </w:p>
        </w:tc>
        <w:tc>
          <w:tcPr>
            <w:tcW w:w="94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电流互感器</w:t>
            </w:r>
          </w:p>
        </w:tc>
        <w:tc>
          <w:tcPr>
            <w:tcW w:w="542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1、三相电量仪配件</w:t>
            </w:r>
          </w:p>
        </w:tc>
        <w:tc>
          <w:tcPr>
            <w:tcW w:w="957"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套</w:t>
            </w:r>
          </w:p>
        </w:tc>
        <w:tc>
          <w:tcPr>
            <w:tcW w:w="99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15</w:t>
            </w:r>
          </w:p>
        </w:tc>
      </w:tr>
      <w:tr w:rsidR="00D218AA" w:rsidTr="00A36B3A">
        <w:tc>
          <w:tcPr>
            <w:tcW w:w="75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11</w:t>
            </w:r>
          </w:p>
        </w:tc>
        <w:tc>
          <w:tcPr>
            <w:tcW w:w="94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蓄电池单体监测模块</w:t>
            </w:r>
          </w:p>
        </w:tc>
        <w:tc>
          <w:tcPr>
            <w:tcW w:w="542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1、支持工作电压可选，范围8.0V-18.0V；工作功耗：&lt; 0.05W；</w:t>
            </w:r>
          </w:p>
          <w:p w:rsidR="00D218AA" w:rsidRDefault="00D218AA" w:rsidP="00A36B3A">
            <w:pPr>
              <w:spacing w:after="0" w:line="360" w:lineRule="auto"/>
              <w:rPr>
                <w:rFonts w:ascii="仿宋" w:eastAsia="仿宋" w:hAnsi="仿宋"/>
                <w:sz w:val="24"/>
              </w:rPr>
            </w:pPr>
            <w:r>
              <w:rPr>
                <w:rFonts w:ascii="仿宋" w:eastAsia="仿宋" w:hAnsi="仿宋" w:hint="eastAsia"/>
                <w:sz w:val="24"/>
              </w:rPr>
              <w:t xml:space="preserve">2、通讯接口≥2个百兆网口； </w:t>
            </w:r>
          </w:p>
        </w:tc>
        <w:tc>
          <w:tcPr>
            <w:tcW w:w="957"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jc w:val="center"/>
              <w:rPr>
                <w:rFonts w:ascii="仿宋" w:eastAsia="仿宋" w:hAnsi="仿宋"/>
                <w:sz w:val="24"/>
              </w:rPr>
            </w:pPr>
            <w:proofErr w:type="gramStart"/>
            <w:r>
              <w:rPr>
                <w:rFonts w:ascii="仿宋" w:eastAsia="仿宋" w:hAnsi="仿宋" w:hint="eastAsia"/>
                <w:sz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jc w:val="center"/>
              <w:rPr>
                <w:rFonts w:ascii="仿宋" w:eastAsia="仿宋" w:hAnsi="仿宋"/>
                <w:sz w:val="24"/>
              </w:rPr>
            </w:pPr>
            <w:r>
              <w:rPr>
                <w:rFonts w:ascii="仿宋" w:eastAsia="仿宋" w:hAnsi="仿宋" w:hint="eastAsia"/>
                <w:sz w:val="24"/>
              </w:rPr>
              <w:t>248</w:t>
            </w:r>
          </w:p>
        </w:tc>
      </w:tr>
      <w:tr w:rsidR="00D218AA" w:rsidTr="00A36B3A">
        <w:tc>
          <w:tcPr>
            <w:tcW w:w="75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12</w:t>
            </w:r>
          </w:p>
        </w:tc>
        <w:tc>
          <w:tcPr>
            <w:tcW w:w="94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蓄电池组检测模块</w:t>
            </w:r>
          </w:p>
        </w:tc>
        <w:tc>
          <w:tcPr>
            <w:tcW w:w="542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D218AA">
            <w:pPr>
              <w:numPr>
                <w:ilvl w:val="0"/>
                <w:numId w:val="2"/>
              </w:numPr>
              <w:spacing w:after="0" w:line="360" w:lineRule="auto"/>
              <w:rPr>
                <w:rFonts w:ascii="仿宋" w:eastAsia="仿宋" w:hAnsi="仿宋"/>
                <w:sz w:val="24"/>
              </w:rPr>
            </w:pPr>
            <w:r>
              <w:rPr>
                <w:rFonts w:ascii="仿宋" w:eastAsia="仿宋" w:hAnsi="仿宋" w:hint="eastAsia"/>
                <w:sz w:val="24"/>
              </w:rPr>
              <w:t>支持蓄电池监测模块个数：≥240节</w:t>
            </w:r>
            <w:proofErr w:type="gramStart"/>
            <w:r>
              <w:rPr>
                <w:rFonts w:ascii="仿宋" w:eastAsia="仿宋" w:hAnsi="仿宋" w:hint="eastAsia"/>
                <w:sz w:val="24"/>
              </w:rPr>
              <w:t>支持组</w:t>
            </w:r>
            <w:proofErr w:type="gramEnd"/>
            <w:r>
              <w:rPr>
                <w:rFonts w:ascii="仿宋" w:eastAsia="仿宋" w:hAnsi="仿宋" w:hint="eastAsia"/>
                <w:sz w:val="24"/>
              </w:rPr>
              <w:t>端电压检测：1~800V；</w:t>
            </w:r>
          </w:p>
        </w:tc>
        <w:tc>
          <w:tcPr>
            <w:tcW w:w="957"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jc w:val="center"/>
              <w:rPr>
                <w:rFonts w:ascii="仿宋" w:eastAsia="仿宋" w:hAnsi="仿宋"/>
                <w:sz w:val="24"/>
              </w:rPr>
            </w:pPr>
            <w:r>
              <w:rPr>
                <w:rFonts w:ascii="仿宋" w:eastAsia="仿宋" w:hAnsi="仿宋" w:hint="eastAsia"/>
                <w:sz w:val="24"/>
              </w:rPr>
              <w:t>套</w:t>
            </w:r>
          </w:p>
        </w:tc>
        <w:tc>
          <w:tcPr>
            <w:tcW w:w="99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jc w:val="center"/>
              <w:rPr>
                <w:rFonts w:ascii="仿宋" w:eastAsia="仿宋" w:hAnsi="仿宋"/>
                <w:sz w:val="24"/>
              </w:rPr>
            </w:pPr>
            <w:r>
              <w:rPr>
                <w:rFonts w:ascii="仿宋" w:eastAsia="仿宋" w:hAnsi="仿宋" w:hint="eastAsia"/>
                <w:sz w:val="24"/>
              </w:rPr>
              <w:t>7</w:t>
            </w:r>
          </w:p>
        </w:tc>
      </w:tr>
      <w:tr w:rsidR="00D218AA" w:rsidTr="00A36B3A">
        <w:tc>
          <w:tcPr>
            <w:tcW w:w="75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13</w:t>
            </w:r>
          </w:p>
        </w:tc>
        <w:tc>
          <w:tcPr>
            <w:tcW w:w="94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电流霍尔传感器</w:t>
            </w:r>
          </w:p>
        </w:tc>
        <w:tc>
          <w:tcPr>
            <w:tcW w:w="542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1、电流量程： 200A；</w:t>
            </w:r>
            <w:proofErr w:type="gramStart"/>
            <w:r>
              <w:rPr>
                <w:rFonts w:ascii="仿宋" w:eastAsia="仿宋" w:hAnsi="仿宋" w:hint="eastAsia"/>
                <w:sz w:val="24"/>
              </w:rPr>
              <w:t>与组端收敛</w:t>
            </w:r>
            <w:proofErr w:type="gramEnd"/>
            <w:r>
              <w:rPr>
                <w:rFonts w:ascii="仿宋" w:eastAsia="仿宋" w:hAnsi="仿宋" w:hint="eastAsia"/>
                <w:sz w:val="24"/>
              </w:rPr>
              <w:t>模搭配使用；</w:t>
            </w:r>
            <w:proofErr w:type="gramStart"/>
            <w:r>
              <w:rPr>
                <w:rFonts w:ascii="仿宋" w:eastAsia="仿宋" w:hAnsi="仿宋" w:hint="eastAsia"/>
                <w:sz w:val="24"/>
              </w:rPr>
              <w:t>监测组端</w:t>
            </w:r>
            <w:proofErr w:type="gramEnd"/>
            <w:r>
              <w:rPr>
                <w:rFonts w:ascii="仿宋" w:eastAsia="仿宋" w:hAnsi="仿宋" w:hint="eastAsia"/>
                <w:sz w:val="24"/>
              </w:rPr>
              <w:t>电流、电压</w:t>
            </w:r>
          </w:p>
        </w:tc>
        <w:tc>
          <w:tcPr>
            <w:tcW w:w="957"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proofErr w:type="gramStart"/>
            <w:r>
              <w:rPr>
                <w:rFonts w:ascii="仿宋" w:eastAsia="仿宋" w:hAnsi="仿宋" w:hint="eastAsia"/>
                <w:sz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7</w:t>
            </w:r>
          </w:p>
        </w:tc>
      </w:tr>
      <w:tr w:rsidR="00D218AA" w:rsidTr="00A36B3A">
        <w:tc>
          <w:tcPr>
            <w:tcW w:w="75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14</w:t>
            </w:r>
          </w:p>
        </w:tc>
        <w:tc>
          <w:tcPr>
            <w:tcW w:w="94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蓄电池监测终端显示器</w:t>
            </w:r>
          </w:p>
        </w:tc>
        <w:tc>
          <w:tcPr>
            <w:tcW w:w="542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1、支持HDMI、VGA、485等通讯协议，支持多种接口；网络接口≥1个百兆RJ45接口；支持DC12V 3A供电；</w:t>
            </w:r>
          </w:p>
          <w:p w:rsidR="00D218AA" w:rsidRDefault="00D218AA" w:rsidP="00A36B3A">
            <w:pPr>
              <w:spacing w:after="0" w:line="360" w:lineRule="auto"/>
              <w:rPr>
                <w:rFonts w:ascii="仿宋" w:eastAsia="仿宋" w:hAnsi="仿宋"/>
                <w:sz w:val="24"/>
              </w:rPr>
            </w:pPr>
            <w:r>
              <w:rPr>
                <w:rFonts w:ascii="仿宋" w:eastAsia="仿宋" w:hAnsi="仿宋" w:hint="eastAsia"/>
                <w:sz w:val="24"/>
              </w:rPr>
              <w:t>2、支持监测最高单体序号、最高电梯电压值、最低单体序号、最低单体电压值、最高温度序号、最高温度值、最低温度序号、最低温度值、单体总数、最低单体剩余容量；</w:t>
            </w:r>
          </w:p>
          <w:p w:rsidR="00D218AA" w:rsidRDefault="00D218AA" w:rsidP="00A36B3A">
            <w:pPr>
              <w:spacing w:after="0" w:line="360" w:lineRule="auto"/>
              <w:rPr>
                <w:rFonts w:ascii="仿宋" w:eastAsia="仿宋" w:hAnsi="仿宋"/>
                <w:sz w:val="24"/>
              </w:rPr>
            </w:pPr>
            <w:r>
              <w:rPr>
                <w:rFonts w:ascii="仿宋" w:eastAsia="仿宋" w:hAnsi="仿宋" w:hint="eastAsia"/>
                <w:sz w:val="24"/>
              </w:rPr>
              <w:t>3、支持监测环境温度、总续航时间、电压告警、电流告警、容量、可充电电量、可放电电量、</w:t>
            </w:r>
            <w:proofErr w:type="gramStart"/>
            <w:r>
              <w:rPr>
                <w:rFonts w:ascii="仿宋" w:eastAsia="仿宋" w:hAnsi="仿宋" w:hint="eastAsia"/>
                <w:sz w:val="24"/>
              </w:rPr>
              <w:t>组端</w:t>
            </w:r>
            <w:proofErr w:type="gramEnd"/>
            <w:r>
              <w:rPr>
                <w:rFonts w:ascii="仿宋" w:eastAsia="仿宋" w:hAnsi="仿宋" w:hint="eastAsia"/>
                <w:sz w:val="24"/>
              </w:rPr>
              <w:t>SOC、剩余容量、容量百分比、单体SOC；</w:t>
            </w:r>
          </w:p>
        </w:tc>
        <w:tc>
          <w:tcPr>
            <w:tcW w:w="957"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jc w:val="center"/>
              <w:rPr>
                <w:rFonts w:ascii="仿宋" w:eastAsia="仿宋" w:hAnsi="仿宋"/>
                <w:sz w:val="24"/>
              </w:rPr>
            </w:pPr>
            <w:proofErr w:type="gramStart"/>
            <w:r>
              <w:rPr>
                <w:rFonts w:ascii="仿宋" w:eastAsia="仿宋" w:hAnsi="仿宋" w:hint="eastAsia"/>
                <w:sz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jc w:val="center"/>
              <w:rPr>
                <w:rFonts w:ascii="仿宋" w:eastAsia="仿宋" w:hAnsi="仿宋"/>
                <w:sz w:val="24"/>
              </w:rPr>
            </w:pPr>
            <w:r>
              <w:rPr>
                <w:rFonts w:ascii="仿宋" w:eastAsia="仿宋" w:hAnsi="仿宋" w:hint="eastAsia"/>
                <w:sz w:val="24"/>
              </w:rPr>
              <w:t>7</w:t>
            </w:r>
          </w:p>
        </w:tc>
      </w:tr>
      <w:tr w:rsidR="00D218AA" w:rsidTr="00A36B3A">
        <w:tc>
          <w:tcPr>
            <w:tcW w:w="75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15</w:t>
            </w:r>
          </w:p>
        </w:tc>
        <w:tc>
          <w:tcPr>
            <w:tcW w:w="94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智能PDU（16位国标10A）</w:t>
            </w:r>
          </w:p>
        </w:tc>
        <w:tc>
          <w:tcPr>
            <w:tcW w:w="542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1、插座制式及数目≥16位国标10A；接口数量大于2*10/100Mb网络自适应；大于1个RS485接口；支持控制每位输出通断，每位输出分断能力16A 250VAC；</w:t>
            </w:r>
          </w:p>
          <w:p w:rsidR="00D218AA" w:rsidRDefault="00D218AA" w:rsidP="00A36B3A">
            <w:pPr>
              <w:spacing w:after="0" w:line="360" w:lineRule="auto"/>
              <w:rPr>
                <w:rFonts w:ascii="仿宋" w:eastAsia="仿宋" w:hAnsi="仿宋"/>
                <w:sz w:val="24"/>
              </w:rPr>
            </w:pPr>
            <w:r>
              <w:rPr>
                <w:rFonts w:ascii="仿宋" w:eastAsia="仿宋" w:hAnsi="仿宋" w:hint="eastAsia"/>
                <w:sz w:val="24"/>
              </w:rPr>
              <w:lastRenderedPageBreak/>
              <w:t>2、支持PDU输入断电重启后每位输出开关状态维持原状态；</w:t>
            </w:r>
            <w:proofErr w:type="gramStart"/>
            <w:r>
              <w:rPr>
                <w:rFonts w:ascii="仿宋" w:eastAsia="仿宋" w:hAnsi="仿宋" w:hint="eastAsia"/>
                <w:sz w:val="24"/>
              </w:rPr>
              <w:t>支持总</w:t>
            </w:r>
            <w:proofErr w:type="gramEnd"/>
            <w:r>
              <w:rPr>
                <w:rFonts w:ascii="仿宋" w:eastAsia="仿宋" w:hAnsi="仿宋" w:hint="eastAsia"/>
                <w:sz w:val="24"/>
              </w:rPr>
              <w:t>电流、每位输出电流设限：自动识别设限；电流超限告警：支持LCD显示：显示电流电压、显示产品信息、告警信息；</w:t>
            </w:r>
          </w:p>
          <w:p w:rsidR="00D218AA" w:rsidRDefault="00D218AA" w:rsidP="00A36B3A">
            <w:pPr>
              <w:spacing w:after="0" w:line="360" w:lineRule="auto"/>
              <w:rPr>
                <w:rFonts w:ascii="仿宋" w:eastAsia="仿宋" w:hAnsi="仿宋"/>
                <w:sz w:val="24"/>
              </w:rPr>
            </w:pPr>
            <w:r>
              <w:rPr>
                <w:rFonts w:ascii="仿宋" w:eastAsia="仿宋" w:hAnsi="仿宋" w:hint="eastAsia"/>
                <w:sz w:val="24"/>
              </w:rPr>
              <w:t>3、与控制平台为同一品牌；</w:t>
            </w:r>
          </w:p>
        </w:tc>
        <w:tc>
          <w:tcPr>
            <w:tcW w:w="957"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jc w:val="center"/>
              <w:rPr>
                <w:rFonts w:ascii="仿宋" w:eastAsia="仿宋" w:hAnsi="仿宋"/>
                <w:sz w:val="24"/>
              </w:rPr>
            </w:pPr>
            <w:proofErr w:type="gramStart"/>
            <w:r>
              <w:rPr>
                <w:rFonts w:ascii="仿宋" w:eastAsia="仿宋" w:hAnsi="仿宋" w:hint="eastAsia"/>
                <w:sz w:val="24"/>
              </w:rPr>
              <w:lastRenderedPageBreak/>
              <w:t>个</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jc w:val="center"/>
              <w:rPr>
                <w:rFonts w:ascii="仿宋" w:eastAsia="仿宋" w:hAnsi="仿宋"/>
                <w:sz w:val="24"/>
              </w:rPr>
            </w:pPr>
            <w:r>
              <w:rPr>
                <w:rFonts w:ascii="仿宋" w:eastAsia="仿宋" w:hAnsi="仿宋" w:hint="eastAsia"/>
                <w:sz w:val="24"/>
              </w:rPr>
              <w:t>21</w:t>
            </w:r>
          </w:p>
        </w:tc>
      </w:tr>
      <w:tr w:rsidR="00D218AA" w:rsidTr="00A36B3A">
        <w:tc>
          <w:tcPr>
            <w:tcW w:w="75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lastRenderedPageBreak/>
              <w:t>16</w:t>
            </w:r>
          </w:p>
        </w:tc>
        <w:tc>
          <w:tcPr>
            <w:tcW w:w="94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jc w:val="center"/>
              <w:rPr>
                <w:rFonts w:ascii="仿宋" w:eastAsia="仿宋" w:hAnsi="仿宋"/>
                <w:sz w:val="24"/>
              </w:rPr>
            </w:pPr>
            <w:r>
              <w:rPr>
                <w:rFonts w:ascii="仿宋" w:eastAsia="仿宋" w:hAnsi="仿宋" w:hint="eastAsia"/>
                <w:sz w:val="24"/>
              </w:rPr>
              <w:t>智能PDU(6位国标10A、4位国标16A)</w:t>
            </w:r>
          </w:p>
        </w:tc>
        <w:tc>
          <w:tcPr>
            <w:tcW w:w="542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1、插座制式及数目≥6位国标10A、4位国标16A；接口数量大于2*10/100Mb网络自适应；大于1个RS485接口；支持控制每位输出通断，每位输出分断能力16A 250VAC；</w:t>
            </w:r>
          </w:p>
          <w:p w:rsidR="00D218AA" w:rsidRDefault="00D218AA" w:rsidP="00A36B3A">
            <w:pPr>
              <w:spacing w:after="0" w:line="360" w:lineRule="auto"/>
              <w:rPr>
                <w:rFonts w:ascii="仿宋" w:eastAsia="仿宋" w:hAnsi="仿宋"/>
                <w:sz w:val="24"/>
              </w:rPr>
            </w:pPr>
            <w:r>
              <w:rPr>
                <w:rFonts w:ascii="仿宋" w:eastAsia="仿宋" w:hAnsi="仿宋" w:hint="eastAsia"/>
                <w:sz w:val="24"/>
              </w:rPr>
              <w:t>2、支持PDU输入断电重启后每位输出开关状态维持原状态；</w:t>
            </w:r>
            <w:proofErr w:type="gramStart"/>
            <w:r>
              <w:rPr>
                <w:rFonts w:ascii="仿宋" w:eastAsia="仿宋" w:hAnsi="仿宋" w:hint="eastAsia"/>
                <w:sz w:val="24"/>
              </w:rPr>
              <w:t>支持总</w:t>
            </w:r>
            <w:proofErr w:type="gramEnd"/>
            <w:r>
              <w:rPr>
                <w:rFonts w:ascii="仿宋" w:eastAsia="仿宋" w:hAnsi="仿宋" w:hint="eastAsia"/>
                <w:sz w:val="24"/>
              </w:rPr>
              <w:t>电流、每位输出电流设限：自动识别设限；电流超限告警：支持LCD显示：显示电流电压、显示产品信息、告警信息；</w:t>
            </w:r>
          </w:p>
          <w:p w:rsidR="00D218AA" w:rsidRDefault="00D218AA" w:rsidP="00A36B3A">
            <w:pPr>
              <w:spacing w:after="0" w:line="360" w:lineRule="auto"/>
              <w:rPr>
                <w:rFonts w:ascii="仿宋" w:eastAsia="仿宋" w:hAnsi="仿宋"/>
                <w:sz w:val="24"/>
              </w:rPr>
            </w:pPr>
            <w:r>
              <w:rPr>
                <w:rFonts w:ascii="仿宋" w:eastAsia="仿宋" w:hAnsi="仿宋" w:hint="eastAsia"/>
                <w:sz w:val="24"/>
              </w:rPr>
              <w:t>3、与控制平台为同一品牌；</w:t>
            </w:r>
          </w:p>
        </w:tc>
        <w:tc>
          <w:tcPr>
            <w:tcW w:w="957"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jc w:val="center"/>
              <w:rPr>
                <w:rFonts w:ascii="仿宋" w:eastAsia="仿宋" w:hAnsi="仿宋"/>
                <w:sz w:val="24"/>
              </w:rPr>
            </w:pPr>
            <w:proofErr w:type="gramStart"/>
            <w:r>
              <w:rPr>
                <w:rFonts w:ascii="仿宋" w:eastAsia="仿宋" w:hAnsi="仿宋" w:hint="eastAsia"/>
                <w:sz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jc w:val="center"/>
              <w:rPr>
                <w:rFonts w:ascii="仿宋" w:eastAsia="仿宋" w:hAnsi="仿宋"/>
                <w:sz w:val="24"/>
              </w:rPr>
            </w:pPr>
            <w:r>
              <w:rPr>
                <w:rFonts w:ascii="仿宋" w:eastAsia="仿宋" w:hAnsi="仿宋" w:hint="eastAsia"/>
                <w:sz w:val="24"/>
              </w:rPr>
              <w:t>21</w:t>
            </w:r>
          </w:p>
        </w:tc>
      </w:tr>
      <w:tr w:rsidR="00D218AA" w:rsidTr="00A36B3A">
        <w:tc>
          <w:tcPr>
            <w:tcW w:w="75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17</w:t>
            </w:r>
          </w:p>
        </w:tc>
        <w:tc>
          <w:tcPr>
            <w:tcW w:w="94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烟雾检测器</w:t>
            </w:r>
          </w:p>
        </w:tc>
        <w:tc>
          <w:tcPr>
            <w:tcW w:w="542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支持本地供电、 双绞屏蔽线供电；支持监控电流：＜4mA，支持火警电流：＜30mA</w:t>
            </w:r>
          </w:p>
        </w:tc>
        <w:tc>
          <w:tcPr>
            <w:tcW w:w="957"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proofErr w:type="gramStart"/>
            <w:r>
              <w:rPr>
                <w:rFonts w:ascii="仿宋" w:eastAsia="仿宋" w:hAnsi="仿宋" w:hint="eastAsia"/>
                <w:sz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5</w:t>
            </w:r>
          </w:p>
        </w:tc>
      </w:tr>
      <w:tr w:rsidR="00D218AA" w:rsidTr="00A36B3A">
        <w:tc>
          <w:tcPr>
            <w:tcW w:w="75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18</w:t>
            </w:r>
          </w:p>
        </w:tc>
        <w:tc>
          <w:tcPr>
            <w:tcW w:w="94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机房机柜温度检测器</w:t>
            </w:r>
          </w:p>
        </w:tc>
        <w:tc>
          <w:tcPr>
            <w:tcW w:w="542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1、支持温度、湿度数据采集与上报的机架式温湿度传感器；支持采集温度范围：-10℃～70℃；误差&lt;±0.3℃，在25℃时测试；支持采集湿度范围：5％～95％RH（无凝露）；误差&lt;±3%RH，在25℃时测试。</w:t>
            </w:r>
          </w:p>
          <w:p w:rsidR="00D218AA" w:rsidRDefault="00D218AA" w:rsidP="00A36B3A">
            <w:pPr>
              <w:spacing w:after="0" w:line="360" w:lineRule="auto"/>
              <w:rPr>
                <w:rFonts w:ascii="仿宋" w:eastAsia="仿宋" w:hAnsi="仿宋"/>
                <w:sz w:val="24"/>
              </w:rPr>
            </w:pPr>
            <w:r>
              <w:rPr>
                <w:rFonts w:ascii="仿宋" w:eastAsia="仿宋" w:hAnsi="仿宋" w:hint="eastAsia"/>
                <w:sz w:val="24"/>
              </w:rPr>
              <w:t>2、支持液晶显示：显示当前温度，湿度，网络连接状态；支持RS485接口：通信协议：MODBUS-RTU 协议；支持联动空调、加湿器、除湿器实现自动化控制。</w:t>
            </w:r>
          </w:p>
        </w:tc>
        <w:tc>
          <w:tcPr>
            <w:tcW w:w="957"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proofErr w:type="gramStart"/>
            <w:r>
              <w:rPr>
                <w:rFonts w:ascii="仿宋" w:eastAsia="仿宋" w:hAnsi="仿宋" w:hint="eastAsia"/>
                <w:sz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30</w:t>
            </w:r>
          </w:p>
        </w:tc>
      </w:tr>
      <w:tr w:rsidR="00D218AA" w:rsidTr="00A36B3A">
        <w:tc>
          <w:tcPr>
            <w:tcW w:w="75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19</w:t>
            </w:r>
          </w:p>
        </w:tc>
        <w:tc>
          <w:tcPr>
            <w:tcW w:w="94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不定位漏水检测（含配件）</w:t>
            </w:r>
          </w:p>
        </w:tc>
        <w:tc>
          <w:tcPr>
            <w:tcW w:w="542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1、漏水反应时间≤2S，支持至少检测100米距离范围的漏水情况；支持兼容两芯</w:t>
            </w:r>
            <w:proofErr w:type="gramStart"/>
            <w:r>
              <w:rPr>
                <w:rFonts w:ascii="仿宋" w:eastAsia="仿宋" w:hAnsi="仿宋" w:hint="eastAsia"/>
                <w:sz w:val="24"/>
              </w:rPr>
              <w:t>或四芯测漏</w:t>
            </w:r>
            <w:proofErr w:type="gramEnd"/>
            <w:r>
              <w:rPr>
                <w:rFonts w:ascii="仿宋" w:eastAsia="仿宋" w:hAnsi="仿宋" w:hint="eastAsia"/>
                <w:sz w:val="24"/>
              </w:rPr>
              <w:t>传感电缆，支持本地12~24VDC供电；支持告警时输出阻抗&lt;50Ω，负载电压＜60V，负载电流＜300mA；</w:t>
            </w:r>
          </w:p>
          <w:p w:rsidR="00D218AA" w:rsidRDefault="00D218AA" w:rsidP="00A36B3A">
            <w:pPr>
              <w:spacing w:after="0" w:line="360" w:lineRule="auto"/>
              <w:rPr>
                <w:rFonts w:ascii="仿宋" w:eastAsia="仿宋" w:hAnsi="仿宋"/>
                <w:sz w:val="24"/>
              </w:rPr>
            </w:pPr>
            <w:r>
              <w:rPr>
                <w:rFonts w:ascii="仿宋" w:eastAsia="仿宋" w:hAnsi="仿宋" w:hint="eastAsia"/>
                <w:sz w:val="24"/>
              </w:rPr>
              <w:lastRenderedPageBreak/>
              <w:t>2、存储温度-40°C 至60°C，工作温度-20°C 至50°C，湿度5%到95%（无冷凝）；配备不定位漏水线缆</w:t>
            </w:r>
          </w:p>
        </w:tc>
        <w:tc>
          <w:tcPr>
            <w:tcW w:w="957"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lastRenderedPageBreak/>
              <w:t>套</w:t>
            </w:r>
          </w:p>
        </w:tc>
        <w:tc>
          <w:tcPr>
            <w:tcW w:w="99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4</w:t>
            </w:r>
          </w:p>
        </w:tc>
      </w:tr>
      <w:tr w:rsidR="00D218AA" w:rsidTr="00A36B3A">
        <w:tc>
          <w:tcPr>
            <w:tcW w:w="75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lastRenderedPageBreak/>
              <w:t>20</w:t>
            </w:r>
          </w:p>
        </w:tc>
        <w:tc>
          <w:tcPr>
            <w:tcW w:w="94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人脸识别一体机</w:t>
            </w:r>
          </w:p>
        </w:tc>
        <w:tc>
          <w:tcPr>
            <w:tcW w:w="542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rPr>
                <w:rFonts w:ascii="仿宋" w:eastAsia="仿宋" w:hAnsi="仿宋"/>
                <w:sz w:val="24"/>
              </w:rPr>
            </w:pPr>
            <w:r>
              <w:rPr>
                <w:rFonts w:ascii="仿宋" w:eastAsia="仿宋" w:hAnsi="仿宋" w:hint="eastAsia"/>
                <w:sz w:val="24"/>
              </w:rPr>
              <w:t>1、支持不低于7英寸LCD触摸显示屏，屏幕比例16:9，屏幕分辨率不低于1024*600，可显示软件界面及操作提示，设备实时检测最大人脸，具有人脸框提示设计；支持采用不低于200万宽动态摄像头，支持手机照片、视频防假，支持远程视频预览；</w:t>
            </w:r>
          </w:p>
          <w:p w:rsidR="00D218AA" w:rsidRDefault="00D218AA" w:rsidP="00A36B3A">
            <w:pPr>
              <w:spacing w:after="0" w:line="360" w:lineRule="auto"/>
              <w:rPr>
                <w:rFonts w:ascii="仿宋" w:eastAsia="仿宋" w:hAnsi="仿宋"/>
                <w:sz w:val="24"/>
              </w:rPr>
            </w:pPr>
            <w:r>
              <w:rPr>
                <w:rFonts w:ascii="仿宋" w:eastAsia="仿宋" w:hAnsi="仿宋" w:hint="eastAsia"/>
                <w:sz w:val="24"/>
              </w:rPr>
              <w:t>2、设备采用深度学习算法，支持不低于5000人脸库，人脸比对时间≤0.2s/人，人脸验证准确率≥99%；设备支持多种认证方式：刷卡、人脸、刷卡+人脸等认证方式；</w:t>
            </w:r>
          </w:p>
          <w:p w:rsidR="00D218AA" w:rsidRDefault="00D218AA" w:rsidP="00A36B3A">
            <w:pPr>
              <w:spacing w:after="0" w:line="360" w:lineRule="auto"/>
              <w:rPr>
                <w:rFonts w:ascii="仿宋" w:eastAsia="仿宋" w:hAnsi="仿宋"/>
                <w:sz w:val="24"/>
              </w:rPr>
            </w:pPr>
            <w:r>
              <w:rPr>
                <w:rFonts w:ascii="仿宋" w:eastAsia="仿宋" w:hAnsi="仿宋" w:hint="eastAsia"/>
                <w:sz w:val="24"/>
              </w:rPr>
              <w:t>3、设备支持数据网络上传功能，可将设备比对结果及联动抓拍照片实时上传给</w:t>
            </w:r>
            <w:proofErr w:type="gramStart"/>
            <w:r>
              <w:rPr>
                <w:rFonts w:ascii="仿宋" w:eastAsia="仿宋" w:hAnsi="仿宋" w:hint="eastAsia"/>
                <w:sz w:val="24"/>
              </w:rPr>
              <w:t>动环控制</w:t>
            </w:r>
            <w:proofErr w:type="gramEnd"/>
            <w:r>
              <w:rPr>
                <w:rFonts w:ascii="仿宋" w:eastAsia="仿宋" w:hAnsi="仿宋" w:hint="eastAsia"/>
                <w:sz w:val="24"/>
              </w:rPr>
              <w:t>平台；设备支持</w:t>
            </w:r>
            <w:proofErr w:type="gramStart"/>
            <w:r>
              <w:rPr>
                <w:rFonts w:ascii="仿宋" w:eastAsia="仿宋" w:hAnsi="仿宋" w:hint="eastAsia"/>
                <w:sz w:val="24"/>
              </w:rPr>
              <w:t>与动环系统</w:t>
            </w:r>
            <w:proofErr w:type="gramEnd"/>
            <w:r>
              <w:rPr>
                <w:rFonts w:ascii="仿宋" w:eastAsia="仿宋" w:hAnsi="仿宋" w:hint="eastAsia"/>
                <w:sz w:val="24"/>
              </w:rPr>
              <w:t>对接，实现统一管理；</w:t>
            </w:r>
          </w:p>
          <w:p w:rsidR="00D218AA" w:rsidRDefault="00D218AA" w:rsidP="00A36B3A">
            <w:pPr>
              <w:spacing w:after="0" w:line="360" w:lineRule="auto"/>
              <w:rPr>
                <w:rFonts w:ascii="仿宋" w:eastAsia="仿宋" w:hAnsi="仿宋"/>
                <w:sz w:val="24"/>
              </w:rPr>
            </w:pPr>
            <w:r>
              <w:rPr>
                <w:rFonts w:ascii="仿宋" w:eastAsia="仿宋" w:hAnsi="仿宋" w:hint="eastAsia"/>
                <w:sz w:val="24"/>
              </w:rPr>
              <w:t>4、含磁力锁、开门按钮、电源等配件包1套；</w:t>
            </w:r>
          </w:p>
        </w:tc>
        <w:tc>
          <w:tcPr>
            <w:tcW w:w="957"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jc w:val="center"/>
              <w:rPr>
                <w:rFonts w:ascii="仿宋" w:eastAsia="仿宋" w:hAnsi="仿宋"/>
                <w:sz w:val="24"/>
              </w:rPr>
            </w:pPr>
            <w:r>
              <w:rPr>
                <w:rFonts w:ascii="仿宋" w:eastAsia="仿宋" w:hAnsi="仿宋" w:hint="eastAsia"/>
                <w:sz w:val="24"/>
              </w:rPr>
              <w:t>套</w:t>
            </w:r>
          </w:p>
        </w:tc>
        <w:tc>
          <w:tcPr>
            <w:tcW w:w="99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jc w:val="center"/>
              <w:rPr>
                <w:rFonts w:ascii="仿宋" w:eastAsia="仿宋" w:hAnsi="仿宋"/>
                <w:sz w:val="24"/>
              </w:rPr>
            </w:pPr>
            <w:r>
              <w:rPr>
                <w:rFonts w:ascii="仿宋" w:eastAsia="仿宋" w:hAnsi="仿宋" w:hint="eastAsia"/>
                <w:sz w:val="24"/>
              </w:rPr>
              <w:t>7</w:t>
            </w:r>
          </w:p>
        </w:tc>
      </w:tr>
      <w:tr w:rsidR="00D218AA" w:rsidTr="00A36B3A">
        <w:tc>
          <w:tcPr>
            <w:tcW w:w="75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21</w:t>
            </w:r>
          </w:p>
        </w:tc>
        <w:tc>
          <w:tcPr>
            <w:tcW w:w="94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声光报警器</w:t>
            </w:r>
          </w:p>
        </w:tc>
        <w:tc>
          <w:tcPr>
            <w:tcW w:w="542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1、报警音量：MAX 110dB；工作电压：交流9V～18V或直流12V～24V；</w:t>
            </w:r>
          </w:p>
        </w:tc>
        <w:tc>
          <w:tcPr>
            <w:tcW w:w="957"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proofErr w:type="gramStart"/>
            <w:r>
              <w:rPr>
                <w:rFonts w:ascii="仿宋" w:eastAsia="仿宋" w:hAnsi="仿宋" w:hint="eastAsia"/>
                <w:bCs/>
                <w:sz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4</w:t>
            </w:r>
          </w:p>
        </w:tc>
      </w:tr>
      <w:tr w:rsidR="00D218AA" w:rsidTr="00A36B3A">
        <w:tc>
          <w:tcPr>
            <w:tcW w:w="75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22</w:t>
            </w:r>
          </w:p>
        </w:tc>
        <w:tc>
          <w:tcPr>
            <w:tcW w:w="94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统一展示</w:t>
            </w:r>
          </w:p>
        </w:tc>
        <w:tc>
          <w:tcPr>
            <w:tcW w:w="542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D218AA">
            <w:pPr>
              <w:numPr>
                <w:ilvl w:val="0"/>
                <w:numId w:val="3"/>
              </w:numPr>
              <w:spacing w:after="0" w:line="360" w:lineRule="auto"/>
              <w:rPr>
                <w:rFonts w:ascii="仿宋" w:eastAsia="仿宋" w:hAnsi="仿宋"/>
                <w:sz w:val="24"/>
              </w:rPr>
            </w:pPr>
            <w:r>
              <w:rPr>
                <w:rFonts w:ascii="仿宋" w:eastAsia="仿宋" w:hAnsi="仿宋" w:hint="eastAsia"/>
                <w:sz w:val="24"/>
              </w:rPr>
              <w:t>统一展示需要提供如下配套功能</w:t>
            </w:r>
            <w:r>
              <w:rPr>
                <w:rFonts w:ascii="仿宋" w:eastAsia="仿宋" w:hAnsi="仿宋"/>
                <w:sz w:val="24"/>
              </w:rPr>
              <w:t>：</w:t>
            </w:r>
          </w:p>
          <w:p w:rsidR="00D218AA" w:rsidRDefault="00D218AA" w:rsidP="00A36B3A">
            <w:pPr>
              <w:numPr>
                <w:ilvl w:val="255"/>
                <w:numId w:val="0"/>
              </w:numPr>
              <w:spacing w:after="0" w:line="360" w:lineRule="auto"/>
              <w:rPr>
                <w:rFonts w:ascii="仿宋" w:eastAsia="仿宋" w:hAnsi="仿宋"/>
                <w:sz w:val="24"/>
              </w:rPr>
            </w:pPr>
            <w:r>
              <w:rPr>
                <w:rFonts w:ascii="仿宋" w:eastAsia="仿宋" w:hAnsi="仿宋"/>
                <w:sz w:val="24"/>
              </w:rPr>
              <w:t>（1）</w:t>
            </w:r>
            <w:r>
              <w:rPr>
                <w:rFonts w:ascii="仿宋" w:eastAsia="仿宋" w:hAnsi="仿宋" w:hint="eastAsia"/>
                <w:sz w:val="24"/>
              </w:rPr>
              <w:t>能够针对配置的计算资源、内存资源、存储资源;带宽资源</w:t>
            </w:r>
            <w:r>
              <w:rPr>
                <w:rFonts w:ascii="仿宋" w:eastAsia="仿宋" w:hAnsi="仿宋"/>
                <w:sz w:val="24"/>
              </w:rPr>
              <w:t>、SSLVPN</w:t>
            </w:r>
            <w:r>
              <w:rPr>
                <w:rFonts w:ascii="仿宋" w:eastAsia="仿宋" w:hAnsi="仿宋" w:hint="eastAsia"/>
                <w:sz w:val="24"/>
              </w:rPr>
              <w:t>授权资源、下一代防火墙服务资源进行统一管理，能够看到当前资源情况并进行展示；</w:t>
            </w:r>
          </w:p>
          <w:p w:rsidR="00D218AA" w:rsidRDefault="00D218AA" w:rsidP="00A36B3A">
            <w:pPr>
              <w:pStyle w:val="10"/>
              <w:numPr>
                <w:ilvl w:val="255"/>
                <w:numId w:val="0"/>
              </w:numPr>
              <w:spacing w:after="0" w:line="360" w:lineRule="auto"/>
              <w:rPr>
                <w:rFonts w:ascii="仿宋" w:eastAsia="仿宋" w:hAnsi="仿宋"/>
                <w:sz w:val="24"/>
              </w:rPr>
            </w:pPr>
            <w:r>
              <w:rPr>
                <w:rFonts w:ascii="仿宋" w:eastAsia="仿宋" w:hAnsi="仿宋"/>
                <w:sz w:val="24"/>
              </w:rPr>
              <w:t>（2）</w:t>
            </w:r>
            <w:r>
              <w:rPr>
                <w:rFonts w:ascii="仿宋" w:eastAsia="仿宋" w:hAnsi="仿宋" w:hint="eastAsia"/>
                <w:sz w:val="24"/>
              </w:rPr>
              <w:t>提供用户自助服务界面，用户能够通过自助服务门户完成虚拟机资源的查看、申请、使用、修改、删除等操作；(提供界面截</w:t>
            </w:r>
            <w:proofErr w:type="gramStart"/>
            <w:r>
              <w:rPr>
                <w:rFonts w:ascii="仿宋" w:eastAsia="仿宋" w:hAnsi="仿宋" w:hint="eastAsia"/>
                <w:sz w:val="24"/>
              </w:rPr>
              <w:t>图证明</w:t>
            </w:r>
            <w:proofErr w:type="gramEnd"/>
            <w:r>
              <w:rPr>
                <w:rFonts w:ascii="仿宋" w:eastAsia="仿宋" w:hAnsi="仿宋" w:hint="eastAsia"/>
                <w:sz w:val="24"/>
              </w:rPr>
              <w:t>材料并加盖投标人公章)</w:t>
            </w:r>
          </w:p>
          <w:p w:rsidR="00D218AA" w:rsidRDefault="00D218AA" w:rsidP="00A36B3A">
            <w:pPr>
              <w:pStyle w:val="10"/>
              <w:numPr>
                <w:ilvl w:val="255"/>
                <w:numId w:val="0"/>
              </w:numPr>
              <w:spacing w:after="0" w:line="360" w:lineRule="auto"/>
              <w:rPr>
                <w:rFonts w:ascii="仿宋" w:eastAsia="仿宋" w:hAnsi="仿宋"/>
                <w:sz w:val="24"/>
              </w:rPr>
            </w:pPr>
            <w:r>
              <w:rPr>
                <w:rFonts w:ascii="仿宋" w:eastAsia="仿宋" w:hAnsi="仿宋"/>
                <w:sz w:val="24"/>
              </w:rPr>
              <w:t>（3）</w:t>
            </w:r>
            <w:r>
              <w:rPr>
                <w:rFonts w:ascii="仿宋" w:eastAsia="仿宋" w:hAnsi="仿宋" w:hint="eastAsia"/>
                <w:sz w:val="24"/>
              </w:rPr>
              <w:t>统一展示大屏的平台提供操作审计功能，支持平台所有用户各项操作记录的检索；</w:t>
            </w:r>
          </w:p>
          <w:p w:rsidR="00D218AA" w:rsidRDefault="00D218AA" w:rsidP="00A36B3A">
            <w:pPr>
              <w:pStyle w:val="10"/>
              <w:numPr>
                <w:ilvl w:val="255"/>
                <w:numId w:val="0"/>
              </w:numPr>
              <w:spacing w:after="0" w:line="360" w:lineRule="auto"/>
              <w:rPr>
                <w:rFonts w:ascii="仿宋" w:eastAsia="仿宋" w:hAnsi="仿宋"/>
                <w:sz w:val="24"/>
              </w:rPr>
            </w:pPr>
            <w:r>
              <w:rPr>
                <w:rFonts w:ascii="仿宋" w:eastAsia="仿宋" w:hAnsi="仿宋"/>
                <w:sz w:val="24"/>
              </w:rPr>
              <w:lastRenderedPageBreak/>
              <w:t>（4）</w:t>
            </w:r>
            <w:r>
              <w:rPr>
                <w:rFonts w:ascii="仿宋" w:eastAsia="仿宋" w:hAnsi="仿宋" w:hint="eastAsia"/>
                <w:sz w:val="24"/>
              </w:rPr>
              <w:t>提供标准的OpenStack API，满足集成或者二次开发的需求；</w:t>
            </w:r>
          </w:p>
          <w:p w:rsidR="00D218AA" w:rsidRDefault="00D218AA" w:rsidP="00A36B3A">
            <w:pPr>
              <w:pStyle w:val="10"/>
              <w:numPr>
                <w:ilvl w:val="255"/>
                <w:numId w:val="0"/>
              </w:numPr>
              <w:spacing w:after="0" w:line="360" w:lineRule="auto"/>
              <w:rPr>
                <w:rFonts w:ascii="仿宋" w:eastAsia="仿宋" w:hAnsi="仿宋"/>
                <w:sz w:val="24"/>
              </w:rPr>
            </w:pPr>
            <w:r>
              <w:rPr>
                <w:rFonts w:ascii="仿宋" w:eastAsia="仿宋" w:hAnsi="仿宋"/>
                <w:sz w:val="24"/>
              </w:rPr>
              <w:t>（5）</w:t>
            </w:r>
            <w:r>
              <w:rPr>
                <w:rFonts w:ascii="仿宋" w:eastAsia="仿宋" w:hAnsi="仿宋" w:hint="eastAsia"/>
                <w:sz w:val="24"/>
              </w:rPr>
              <w:t>统一展示大屏支持应用控制策略生命周期管理，包含安全策略的变更时间、变更类型和策略变更用户，并对变更内容记录日志。</w:t>
            </w:r>
            <w:r>
              <w:rPr>
                <w:rFonts w:ascii="仿宋" w:eastAsia="仿宋" w:hAnsi="仿宋"/>
                <w:sz w:val="24"/>
              </w:rPr>
              <w:t xml:space="preserve"> </w:t>
            </w:r>
          </w:p>
          <w:p w:rsidR="00D218AA" w:rsidRDefault="00D218AA" w:rsidP="00A36B3A">
            <w:pPr>
              <w:autoSpaceDE w:val="0"/>
              <w:autoSpaceDN w:val="0"/>
              <w:adjustRightInd w:val="0"/>
              <w:spacing w:after="0" w:line="360" w:lineRule="auto"/>
              <w:rPr>
                <w:rFonts w:ascii="仿宋" w:eastAsia="仿宋" w:hAnsi="仿宋"/>
                <w:sz w:val="24"/>
              </w:rPr>
            </w:pPr>
            <w:r>
              <w:rPr>
                <w:rFonts w:ascii="仿宋" w:eastAsia="仿宋" w:hAnsi="仿宋" w:cs="宋体"/>
                <w:sz w:val="24"/>
              </w:rPr>
              <w:t>（6）</w:t>
            </w:r>
            <w:r>
              <w:rPr>
                <w:rFonts w:ascii="仿宋" w:eastAsia="仿宋" w:hAnsi="仿宋" w:hint="eastAsia"/>
                <w:sz w:val="24"/>
              </w:rPr>
              <w:t>提供统一的镜像管理功能。支持镜像的统一创建、管理、分配，可实现一键快速创建，并提供镜像，部署网络安全组件；(提供界面截</w:t>
            </w:r>
            <w:proofErr w:type="gramStart"/>
            <w:r>
              <w:rPr>
                <w:rFonts w:ascii="仿宋" w:eastAsia="仿宋" w:hAnsi="仿宋" w:hint="eastAsia"/>
                <w:sz w:val="24"/>
              </w:rPr>
              <w:t>图证明</w:t>
            </w:r>
            <w:proofErr w:type="gramEnd"/>
            <w:r>
              <w:rPr>
                <w:rFonts w:ascii="仿宋" w:eastAsia="仿宋" w:hAnsi="仿宋" w:hint="eastAsia"/>
                <w:sz w:val="24"/>
              </w:rPr>
              <w:t>材料并加盖投标人公章)</w:t>
            </w:r>
          </w:p>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sz w:val="24"/>
              </w:rPr>
              <w:t>（7）</w:t>
            </w:r>
            <w:r>
              <w:rPr>
                <w:rFonts w:ascii="仿宋" w:eastAsia="仿宋" w:hAnsi="仿宋" w:hint="eastAsia"/>
                <w:sz w:val="24"/>
              </w:rPr>
              <w:t>支持分布式防火墙展示，基于对IP地址和端口的监测进行东西向流量隔离控制，提供实现虚拟机之间的微隔离；提供“数据直通</w:t>
            </w:r>
            <w:proofErr w:type="spellStart"/>
            <w:r>
              <w:rPr>
                <w:rFonts w:ascii="仿宋" w:eastAsia="仿宋" w:hAnsi="仿宋" w:hint="eastAsia"/>
                <w:sz w:val="24"/>
              </w:rPr>
              <w:t>ByPass</w:t>
            </w:r>
            <w:proofErr w:type="spellEnd"/>
            <w:r>
              <w:rPr>
                <w:rFonts w:ascii="仿宋" w:eastAsia="仿宋" w:hAnsi="仿宋" w:hint="eastAsia"/>
                <w:sz w:val="24"/>
              </w:rPr>
              <w:t>”功能，进行问题定位；为平台提供4层的防护。</w:t>
            </w:r>
          </w:p>
        </w:tc>
        <w:tc>
          <w:tcPr>
            <w:tcW w:w="957"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lastRenderedPageBreak/>
              <w:t>台</w:t>
            </w:r>
          </w:p>
        </w:tc>
        <w:tc>
          <w:tcPr>
            <w:tcW w:w="99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8</w:t>
            </w:r>
          </w:p>
        </w:tc>
      </w:tr>
      <w:tr w:rsidR="00D218AA" w:rsidTr="00A36B3A">
        <w:tc>
          <w:tcPr>
            <w:tcW w:w="75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lastRenderedPageBreak/>
              <w:t>23</w:t>
            </w:r>
          </w:p>
        </w:tc>
        <w:tc>
          <w:tcPr>
            <w:tcW w:w="94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防水墙</w:t>
            </w:r>
          </w:p>
        </w:tc>
        <w:tc>
          <w:tcPr>
            <w:tcW w:w="542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1、根据空调位置及范围定制防水围堰</w:t>
            </w:r>
          </w:p>
        </w:tc>
        <w:tc>
          <w:tcPr>
            <w:tcW w:w="957"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批</w:t>
            </w:r>
          </w:p>
        </w:tc>
        <w:tc>
          <w:tcPr>
            <w:tcW w:w="99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1</w:t>
            </w:r>
          </w:p>
        </w:tc>
      </w:tr>
      <w:tr w:rsidR="00D218AA" w:rsidTr="00A36B3A">
        <w:tc>
          <w:tcPr>
            <w:tcW w:w="75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24</w:t>
            </w:r>
          </w:p>
        </w:tc>
        <w:tc>
          <w:tcPr>
            <w:tcW w:w="94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浪涌防雷器</w:t>
            </w:r>
          </w:p>
        </w:tc>
        <w:tc>
          <w:tcPr>
            <w:tcW w:w="542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 xml:space="preserve">1、工作电压/ (V)：380～420；标称放电电流(kA)：20；最大放电电流(kA)：40; </w:t>
            </w:r>
          </w:p>
        </w:tc>
        <w:tc>
          <w:tcPr>
            <w:tcW w:w="957"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proofErr w:type="gramStart"/>
            <w:r>
              <w:rPr>
                <w:rFonts w:ascii="仿宋" w:eastAsia="仿宋" w:hAnsi="仿宋" w:hint="eastAsia"/>
                <w:bCs/>
                <w:sz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3</w:t>
            </w:r>
          </w:p>
        </w:tc>
      </w:tr>
      <w:tr w:rsidR="00D218AA" w:rsidTr="00A36B3A">
        <w:tc>
          <w:tcPr>
            <w:tcW w:w="75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25</w:t>
            </w:r>
          </w:p>
        </w:tc>
        <w:tc>
          <w:tcPr>
            <w:tcW w:w="94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网线</w:t>
            </w:r>
          </w:p>
        </w:tc>
        <w:tc>
          <w:tcPr>
            <w:tcW w:w="542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1、六类非屏蔽网线；300M/箱</w:t>
            </w:r>
          </w:p>
        </w:tc>
        <w:tc>
          <w:tcPr>
            <w:tcW w:w="957"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箱</w:t>
            </w:r>
          </w:p>
        </w:tc>
        <w:tc>
          <w:tcPr>
            <w:tcW w:w="99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5</w:t>
            </w:r>
          </w:p>
        </w:tc>
      </w:tr>
      <w:tr w:rsidR="00D218AA" w:rsidTr="00A36B3A">
        <w:tc>
          <w:tcPr>
            <w:tcW w:w="75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26</w:t>
            </w:r>
          </w:p>
        </w:tc>
        <w:tc>
          <w:tcPr>
            <w:tcW w:w="94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RVV线</w:t>
            </w:r>
          </w:p>
        </w:tc>
        <w:tc>
          <w:tcPr>
            <w:tcW w:w="542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1、线径：0.5mm；额定电压300V/500V；芯数：4芯；100M/卷</w:t>
            </w:r>
          </w:p>
        </w:tc>
        <w:tc>
          <w:tcPr>
            <w:tcW w:w="957"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jc w:val="left"/>
              <w:rPr>
                <w:rFonts w:ascii="仿宋" w:eastAsia="仿宋" w:hAnsi="仿宋"/>
                <w:bCs/>
                <w:sz w:val="24"/>
              </w:rPr>
            </w:pPr>
            <w:r>
              <w:rPr>
                <w:rFonts w:ascii="仿宋" w:eastAsia="仿宋" w:hAnsi="仿宋" w:hint="eastAsia"/>
                <w:bCs/>
                <w:sz w:val="24"/>
              </w:rPr>
              <w:t>卷</w:t>
            </w:r>
          </w:p>
        </w:tc>
        <w:tc>
          <w:tcPr>
            <w:tcW w:w="99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2</w:t>
            </w:r>
          </w:p>
        </w:tc>
      </w:tr>
      <w:tr w:rsidR="00D218AA" w:rsidTr="00A36B3A">
        <w:tc>
          <w:tcPr>
            <w:tcW w:w="75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27</w:t>
            </w:r>
          </w:p>
        </w:tc>
        <w:tc>
          <w:tcPr>
            <w:tcW w:w="94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摄像机</w:t>
            </w:r>
          </w:p>
        </w:tc>
        <w:tc>
          <w:tcPr>
            <w:tcW w:w="542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1、摄像机像素：400万；支持POE供电；支持夜视；电源：DC12V。</w:t>
            </w:r>
          </w:p>
        </w:tc>
        <w:tc>
          <w:tcPr>
            <w:tcW w:w="957"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jc w:val="left"/>
              <w:rPr>
                <w:rFonts w:ascii="仿宋" w:eastAsia="仿宋" w:hAnsi="仿宋"/>
                <w:bCs/>
                <w:sz w:val="24"/>
              </w:rPr>
            </w:pPr>
            <w:proofErr w:type="gramStart"/>
            <w:r>
              <w:rPr>
                <w:rFonts w:ascii="仿宋" w:eastAsia="仿宋" w:hAnsi="仿宋" w:hint="eastAsia"/>
                <w:bCs/>
                <w:sz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12</w:t>
            </w:r>
          </w:p>
        </w:tc>
      </w:tr>
      <w:tr w:rsidR="00D218AA" w:rsidTr="00A36B3A">
        <w:tc>
          <w:tcPr>
            <w:tcW w:w="75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28</w:t>
            </w:r>
          </w:p>
        </w:tc>
        <w:tc>
          <w:tcPr>
            <w:tcW w:w="94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硬盘</w:t>
            </w:r>
          </w:p>
        </w:tc>
        <w:tc>
          <w:tcPr>
            <w:tcW w:w="542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1、不低于容量4000G</w:t>
            </w:r>
          </w:p>
        </w:tc>
        <w:tc>
          <w:tcPr>
            <w:tcW w:w="957"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proofErr w:type="gramStart"/>
            <w:r>
              <w:rPr>
                <w:rFonts w:ascii="仿宋" w:eastAsia="仿宋" w:hAnsi="仿宋" w:hint="eastAsia"/>
                <w:bCs/>
                <w:sz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4</w:t>
            </w:r>
          </w:p>
        </w:tc>
      </w:tr>
      <w:tr w:rsidR="00D218AA" w:rsidTr="00A36B3A">
        <w:tc>
          <w:tcPr>
            <w:tcW w:w="75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29</w:t>
            </w:r>
          </w:p>
        </w:tc>
        <w:tc>
          <w:tcPr>
            <w:tcW w:w="94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录像机</w:t>
            </w:r>
          </w:p>
        </w:tc>
        <w:tc>
          <w:tcPr>
            <w:tcW w:w="542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1、网络视频接入:</w:t>
            </w:r>
            <w:r>
              <w:rPr>
                <w:rFonts w:hint="eastAsia"/>
              </w:rPr>
              <w:t xml:space="preserve"> </w:t>
            </w:r>
            <w:r w:rsidRPr="003063F9">
              <w:rPr>
                <w:rFonts w:ascii="仿宋" w:eastAsia="仿宋" w:hAnsi="仿宋" w:hint="eastAsia"/>
                <w:bCs/>
                <w:sz w:val="24"/>
              </w:rPr>
              <w:t>≥</w:t>
            </w:r>
            <w:r>
              <w:rPr>
                <w:rFonts w:ascii="仿宋" w:eastAsia="仿宋" w:hAnsi="仿宋" w:hint="eastAsia"/>
                <w:bCs/>
                <w:sz w:val="24"/>
              </w:rPr>
              <w:t>32路；硬盘</w:t>
            </w:r>
            <w:proofErr w:type="gramStart"/>
            <w:r>
              <w:rPr>
                <w:rFonts w:ascii="仿宋" w:eastAsia="仿宋" w:hAnsi="仿宋" w:hint="eastAsia"/>
                <w:bCs/>
                <w:sz w:val="24"/>
              </w:rPr>
              <w:t>盘</w:t>
            </w:r>
            <w:proofErr w:type="gramEnd"/>
            <w:r>
              <w:rPr>
                <w:rFonts w:ascii="仿宋" w:eastAsia="仿宋" w:hAnsi="仿宋" w:hint="eastAsia"/>
                <w:bCs/>
                <w:sz w:val="24"/>
              </w:rPr>
              <w:t>位：支持</w:t>
            </w:r>
            <w:r w:rsidRPr="003063F9">
              <w:rPr>
                <w:rFonts w:ascii="仿宋" w:eastAsia="仿宋" w:hAnsi="仿宋" w:hint="eastAsia"/>
                <w:bCs/>
                <w:sz w:val="24"/>
              </w:rPr>
              <w:t>≥</w:t>
            </w:r>
            <w:r>
              <w:rPr>
                <w:rFonts w:ascii="仿宋" w:eastAsia="仿宋" w:hAnsi="仿宋" w:hint="eastAsia"/>
                <w:bCs/>
                <w:sz w:val="24"/>
              </w:rPr>
              <w:t>4个；网络带宽：接入128Mbps,储存128Mbps,转发128Mbps；</w:t>
            </w:r>
          </w:p>
        </w:tc>
        <w:tc>
          <w:tcPr>
            <w:tcW w:w="957"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台</w:t>
            </w:r>
          </w:p>
        </w:tc>
        <w:tc>
          <w:tcPr>
            <w:tcW w:w="99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1</w:t>
            </w:r>
          </w:p>
        </w:tc>
      </w:tr>
      <w:tr w:rsidR="00D218AA" w:rsidTr="00A36B3A">
        <w:tc>
          <w:tcPr>
            <w:tcW w:w="75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jc w:val="center"/>
              <w:rPr>
                <w:rFonts w:ascii="仿宋" w:eastAsia="仿宋" w:hAnsi="仿宋"/>
                <w:sz w:val="24"/>
              </w:rPr>
            </w:pPr>
            <w:r>
              <w:rPr>
                <w:rFonts w:ascii="仿宋" w:eastAsia="仿宋" w:hAnsi="仿宋" w:hint="eastAsia"/>
                <w:sz w:val="24"/>
              </w:rPr>
              <w:t>30</w:t>
            </w:r>
          </w:p>
        </w:tc>
        <w:tc>
          <w:tcPr>
            <w:tcW w:w="94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jc w:val="center"/>
              <w:rPr>
                <w:rFonts w:ascii="仿宋" w:eastAsia="仿宋" w:hAnsi="仿宋"/>
                <w:sz w:val="24"/>
              </w:rPr>
            </w:pPr>
            <w:r>
              <w:rPr>
                <w:rFonts w:ascii="仿宋" w:eastAsia="仿宋" w:hAnsi="仿宋" w:hint="eastAsia"/>
                <w:sz w:val="24"/>
              </w:rPr>
              <w:t>态势感知平台</w:t>
            </w:r>
          </w:p>
        </w:tc>
        <w:tc>
          <w:tcPr>
            <w:tcW w:w="5422" w:type="dxa"/>
            <w:tcBorders>
              <w:top w:val="single" w:sz="4" w:space="0" w:color="000000"/>
              <w:left w:val="single" w:sz="4" w:space="0" w:color="000000"/>
              <w:bottom w:val="single" w:sz="4" w:space="0" w:color="000000"/>
              <w:right w:val="single" w:sz="4" w:space="0" w:color="000000"/>
            </w:tcBorders>
          </w:tcPr>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1、★硬件要求：</w:t>
            </w:r>
            <w:proofErr w:type="gramStart"/>
            <w:r>
              <w:rPr>
                <w:rFonts w:ascii="仿宋" w:eastAsia="仿宋" w:hAnsi="仿宋" w:hint="eastAsia"/>
                <w:bCs/>
                <w:sz w:val="24"/>
              </w:rPr>
              <w:t>千兆电口</w:t>
            </w:r>
            <w:proofErr w:type="gramEnd"/>
            <w:r>
              <w:rPr>
                <w:rFonts w:ascii="仿宋" w:eastAsia="仿宋" w:hAnsi="仿宋" w:hint="eastAsia"/>
                <w:bCs/>
                <w:sz w:val="24"/>
              </w:rPr>
              <w:t>≥4个，</w:t>
            </w:r>
            <w:proofErr w:type="gramStart"/>
            <w:r>
              <w:rPr>
                <w:rFonts w:ascii="仿宋" w:eastAsia="仿宋" w:hAnsi="仿宋" w:hint="eastAsia"/>
                <w:bCs/>
                <w:sz w:val="24"/>
              </w:rPr>
              <w:t>万兆光口</w:t>
            </w:r>
            <w:proofErr w:type="gramEnd"/>
            <w:r>
              <w:rPr>
                <w:rFonts w:ascii="仿宋" w:eastAsia="仿宋" w:hAnsi="仿宋" w:hint="eastAsia"/>
                <w:bCs/>
                <w:sz w:val="24"/>
              </w:rPr>
              <w:t>≥2个，冗余电源，存储≥28T</w:t>
            </w:r>
          </w:p>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bCs/>
                <w:sz w:val="24"/>
              </w:rPr>
              <w:t>2</w:t>
            </w:r>
            <w:r>
              <w:rPr>
                <w:rFonts w:ascii="仿宋" w:eastAsia="仿宋" w:hAnsi="仿宋" w:hint="eastAsia"/>
                <w:bCs/>
                <w:sz w:val="24"/>
              </w:rPr>
              <w:t>、支持检测20类以上常见协议的弱密码，包括FTP、LDAP、VMWARE、ORACLE、REDIS、</w:t>
            </w:r>
            <w:proofErr w:type="spellStart"/>
            <w:r>
              <w:rPr>
                <w:rFonts w:ascii="仿宋" w:eastAsia="仿宋" w:hAnsi="仿宋" w:hint="eastAsia"/>
                <w:bCs/>
                <w:sz w:val="24"/>
              </w:rPr>
              <w:t>Elasticsearch</w:t>
            </w:r>
            <w:proofErr w:type="spellEnd"/>
            <w:r>
              <w:rPr>
                <w:rFonts w:ascii="仿宋" w:eastAsia="仿宋" w:hAnsi="仿宋" w:hint="eastAsia"/>
                <w:bCs/>
                <w:sz w:val="24"/>
              </w:rPr>
              <w:lastRenderedPageBreak/>
              <w:t>等协议，检测信息包含账号、密码、服务器、所属分支和业务、类型、最近发现时间等；支持筛选管理员账号与是否登录成功，并支持导出弱密码报告</w:t>
            </w:r>
          </w:p>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bCs/>
                <w:sz w:val="24"/>
              </w:rPr>
              <w:t>3</w:t>
            </w:r>
            <w:r>
              <w:rPr>
                <w:rFonts w:ascii="仿宋" w:eastAsia="仿宋" w:hAnsi="仿宋" w:hint="eastAsia"/>
                <w:bCs/>
                <w:sz w:val="24"/>
              </w:rPr>
              <w:t>、▲态势感知平台能够构建医院安全运营中心，提供客观的漏洞修复优先级指导，不能以漏洞危害等级作为唯一的修复优先级排序依据。排序依据包含但不限于资产重要性、漏洞等级以及威胁情报（漏洞被利用的可能性）三个维度（提供漏洞优先级排序截图，展示优先级排序情况）</w:t>
            </w:r>
          </w:p>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4、支持基于攻击者和受害者的视角展示横向威胁态势，并可通过链接方式互相跳转并直接查询相关日志记录，包括部分数据包的详细内容查看；要求设备支持页面展示业务脆弱性风险分布，不同严重级别业务分布，漏洞类型分布图，漏洞整体态势等，支持7天、30天统计</w:t>
            </w:r>
          </w:p>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bCs/>
                <w:sz w:val="24"/>
              </w:rPr>
              <w:t>5</w:t>
            </w:r>
            <w:r>
              <w:rPr>
                <w:rFonts w:ascii="仿宋" w:eastAsia="仿宋" w:hAnsi="仿宋" w:hint="eastAsia"/>
                <w:bCs/>
                <w:sz w:val="24"/>
              </w:rPr>
              <w:t>、▲设备内置资产的漏洞检测功能，支持展示业务脆弱性风险分布、漏洞类型分析、漏洞态势与危害和处置建议，并支持导出脆弱性感知报告（需提供截</w:t>
            </w:r>
            <w:proofErr w:type="gramStart"/>
            <w:r>
              <w:rPr>
                <w:rFonts w:ascii="仿宋" w:eastAsia="仿宋" w:hAnsi="仿宋" w:hint="eastAsia"/>
                <w:bCs/>
                <w:sz w:val="24"/>
              </w:rPr>
              <w:t>图证明</w:t>
            </w:r>
            <w:proofErr w:type="gramEnd"/>
            <w:r>
              <w:rPr>
                <w:rFonts w:ascii="仿宋" w:eastAsia="仿宋" w:hAnsi="仿宋" w:hint="eastAsia"/>
                <w:bCs/>
                <w:sz w:val="24"/>
              </w:rPr>
              <w:t>并加盖投标人公章）。</w:t>
            </w:r>
          </w:p>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6、支持与终端检测与响应联动，支持平台自动下发策略禁止攻击流量出入站、一键病毒查杀、进程取证；支持反馈查杀的病毒信息和恶意域名通信的进程信息</w:t>
            </w:r>
          </w:p>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bCs/>
                <w:sz w:val="24"/>
              </w:rPr>
              <w:t>7</w:t>
            </w:r>
            <w:r>
              <w:rPr>
                <w:rFonts w:ascii="仿宋" w:eastAsia="仿宋" w:hAnsi="仿宋" w:hint="eastAsia"/>
                <w:bCs/>
                <w:sz w:val="24"/>
              </w:rPr>
              <w:t>、▲态势感知平台构建的安全运营中心需有可视化的措施监督安全专家的服务水平，从工单的响应、工单的审核以及工单处理等维</w:t>
            </w:r>
            <w:proofErr w:type="gramStart"/>
            <w:r>
              <w:rPr>
                <w:rFonts w:ascii="仿宋" w:eastAsia="仿宋" w:hAnsi="仿宋" w:hint="eastAsia"/>
                <w:bCs/>
                <w:sz w:val="24"/>
              </w:rPr>
              <w:t>度判断</w:t>
            </w:r>
            <w:proofErr w:type="gramEnd"/>
            <w:r>
              <w:rPr>
                <w:rFonts w:ascii="仿宋" w:eastAsia="仿宋" w:hAnsi="仿宋" w:hint="eastAsia"/>
                <w:bCs/>
                <w:sz w:val="24"/>
              </w:rPr>
              <w:t>服务是否出现停滞（提供可视化的服务监督措施截图，</w:t>
            </w:r>
            <w:proofErr w:type="gramStart"/>
            <w:r>
              <w:rPr>
                <w:rFonts w:ascii="仿宋" w:eastAsia="仿宋" w:hAnsi="仿宋" w:hint="eastAsia"/>
                <w:bCs/>
                <w:sz w:val="24"/>
              </w:rPr>
              <w:t>需展示工</w:t>
            </w:r>
            <w:proofErr w:type="gramEnd"/>
            <w:r>
              <w:rPr>
                <w:rFonts w:ascii="仿宋" w:eastAsia="仿宋" w:hAnsi="仿宋" w:hint="eastAsia"/>
                <w:bCs/>
                <w:sz w:val="24"/>
              </w:rPr>
              <w:t>单认领、工单响应等维度）</w:t>
            </w:r>
          </w:p>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bCs/>
                <w:sz w:val="24"/>
              </w:rPr>
              <w:t>8</w:t>
            </w:r>
            <w:r>
              <w:rPr>
                <w:rFonts w:ascii="仿宋" w:eastAsia="仿宋" w:hAnsi="仿宋" w:hint="eastAsia"/>
                <w:bCs/>
                <w:sz w:val="24"/>
              </w:rPr>
              <w:t>、支持对资产管理功能，能对资产概览、服务器</w:t>
            </w:r>
            <w:r>
              <w:rPr>
                <w:rFonts w:ascii="仿宋" w:eastAsia="仿宋" w:hAnsi="仿宋" w:hint="eastAsia"/>
                <w:bCs/>
                <w:sz w:val="24"/>
              </w:rPr>
              <w:lastRenderedPageBreak/>
              <w:t>运行状态、资产信息统计等进行有效的管理分析，支持资产自动识别；设备内置病毒检测引擎，能对恶意文件进行有效检测，支持恶意文件的详情分析，支持挖矿病毒专项检测，邮件威胁深度检测。</w:t>
            </w:r>
          </w:p>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bCs/>
                <w:sz w:val="24"/>
              </w:rPr>
              <w:t>9</w:t>
            </w:r>
            <w:r>
              <w:rPr>
                <w:rFonts w:ascii="仿宋" w:eastAsia="仿宋" w:hAnsi="仿宋" w:hint="eastAsia"/>
                <w:bCs/>
                <w:sz w:val="24"/>
              </w:rPr>
              <w:t>、▲支持自定义分支管理权限，分支管理员具备独立的管理页面，只能管理和查看所属分支资产的安全信息；具备功能展示，包括监控中心、处置中心、分析中心、资产中心和报告中心；总部管理员支持查看全局的安全信息，支持页面跳转各个分支的独立管理页面（需提供截</w:t>
            </w:r>
            <w:proofErr w:type="gramStart"/>
            <w:r>
              <w:rPr>
                <w:rFonts w:ascii="仿宋" w:eastAsia="仿宋" w:hAnsi="仿宋" w:hint="eastAsia"/>
                <w:bCs/>
                <w:sz w:val="24"/>
              </w:rPr>
              <w:t>图证明</w:t>
            </w:r>
            <w:proofErr w:type="gramEnd"/>
            <w:r>
              <w:rPr>
                <w:rFonts w:ascii="仿宋" w:eastAsia="仿宋" w:hAnsi="仿宋" w:hint="eastAsia"/>
                <w:bCs/>
                <w:sz w:val="24"/>
              </w:rPr>
              <w:t xml:space="preserve">并加盖投标人公章）。 </w:t>
            </w:r>
          </w:p>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bCs/>
                <w:sz w:val="24"/>
              </w:rPr>
              <w:t>10</w:t>
            </w:r>
            <w:r>
              <w:rPr>
                <w:rFonts w:ascii="仿宋" w:eastAsia="仿宋" w:hAnsi="仿宋" w:hint="eastAsia"/>
                <w:bCs/>
                <w:sz w:val="24"/>
              </w:rPr>
              <w:t>、▲为保证产品具备未知威胁检测能力，提供中国信息安全测评中心、公安部信息安全产品检测中心、国家版权局等任一家国家权威机构颁发的关于“未知威胁检测”能力的证书或检测报告；（提供相关证明材料）</w:t>
            </w:r>
          </w:p>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bCs/>
                <w:sz w:val="24"/>
              </w:rPr>
              <w:t>1</w:t>
            </w:r>
            <w:r>
              <w:rPr>
                <w:rFonts w:ascii="仿宋" w:eastAsia="仿宋" w:hAnsi="仿宋" w:hint="eastAsia"/>
                <w:bCs/>
                <w:sz w:val="24"/>
              </w:rPr>
              <w:t>1、▲支持与现有院区上网行为管理设备进行联动响应，同步认证用户关联安全事件；支持浏览器推送用户提醒与冻结用户上网（需提供截</w:t>
            </w:r>
            <w:proofErr w:type="gramStart"/>
            <w:r>
              <w:rPr>
                <w:rFonts w:ascii="仿宋" w:eastAsia="仿宋" w:hAnsi="仿宋" w:hint="eastAsia"/>
                <w:bCs/>
                <w:sz w:val="24"/>
              </w:rPr>
              <w:t>图证明</w:t>
            </w:r>
            <w:proofErr w:type="gramEnd"/>
            <w:r>
              <w:rPr>
                <w:rFonts w:ascii="仿宋" w:eastAsia="仿宋" w:hAnsi="仿宋" w:hint="eastAsia"/>
                <w:bCs/>
                <w:sz w:val="24"/>
              </w:rPr>
              <w:t>并加盖投标人公章）。</w:t>
            </w:r>
          </w:p>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1</w:t>
            </w:r>
            <w:r>
              <w:rPr>
                <w:rFonts w:ascii="仿宋" w:eastAsia="仿宋" w:hAnsi="仿宋"/>
                <w:bCs/>
                <w:sz w:val="24"/>
              </w:rPr>
              <w:t>3</w:t>
            </w:r>
            <w:r>
              <w:rPr>
                <w:rFonts w:ascii="仿宋" w:eastAsia="仿宋" w:hAnsi="仿宋" w:hint="eastAsia"/>
                <w:bCs/>
                <w:sz w:val="24"/>
              </w:rPr>
              <w:t>、▲以态势感知平台构建安全运营中心能够提供7*24小时持续专家服务，威胁发现及时响应；同时能够定时提供相关报告交付物，包含但不限于：</w:t>
            </w:r>
          </w:p>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《安全服务运营报告》，报告频率：每周一次</w:t>
            </w:r>
          </w:p>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《首次威胁分析与处置报告》，报告频率：一次</w:t>
            </w:r>
          </w:p>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《事件分析与处置报告》，报告频率：按需触发，不限次数</w:t>
            </w:r>
          </w:p>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《安全通告》，报告频率：按需触发，不限次数</w:t>
            </w:r>
          </w:p>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《综合分析报告》，报告频率：每月一次</w:t>
            </w:r>
          </w:p>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lastRenderedPageBreak/>
              <w:t>《季度汇报PPT》，报告频率：每季度一次</w:t>
            </w:r>
          </w:p>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《年度汇报PPT》，报告频率：每年一次</w:t>
            </w:r>
          </w:p>
        </w:tc>
        <w:tc>
          <w:tcPr>
            <w:tcW w:w="957"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lastRenderedPageBreak/>
              <w:t>台</w:t>
            </w:r>
          </w:p>
        </w:tc>
        <w:tc>
          <w:tcPr>
            <w:tcW w:w="99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 xml:space="preserve">1 </w:t>
            </w:r>
          </w:p>
        </w:tc>
      </w:tr>
      <w:tr w:rsidR="00D218AA" w:rsidTr="00A36B3A">
        <w:tc>
          <w:tcPr>
            <w:tcW w:w="75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jc w:val="center"/>
              <w:rPr>
                <w:rFonts w:ascii="仿宋" w:eastAsia="仿宋" w:hAnsi="仿宋"/>
                <w:sz w:val="24"/>
              </w:rPr>
            </w:pPr>
            <w:r>
              <w:rPr>
                <w:rFonts w:ascii="仿宋" w:eastAsia="仿宋" w:hAnsi="仿宋" w:hint="eastAsia"/>
                <w:sz w:val="24"/>
              </w:rPr>
              <w:lastRenderedPageBreak/>
              <w:t>31</w:t>
            </w:r>
          </w:p>
        </w:tc>
        <w:tc>
          <w:tcPr>
            <w:tcW w:w="946"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spacing w:after="0" w:line="360" w:lineRule="auto"/>
              <w:jc w:val="center"/>
              <w:rPr>
                <w:rFonts w:ascii="仿宋" w:eastAsia="仿宋" w:hAnsi="仿宋"/>
                <w:sz w:val="24"/>
              </w:rPr>
            </w:pPr>
            <w:r>
              <w:rPr>
                <w:rFonts w:ascii="仿宋" w:eastAsia="仿宋" w:hAnsi="仿宋" w:hint="eastAsia"/>
                <w:sz w:val="24"/>
              </w:rPr>
              <w:t>潜伏威胁探针</w:t>
            </w:r>
          </w:p>
        </w:tc>
        <w:tc>
          <w:tcPr>
            <w:tcW w:w="5422" w:type="dxa"/>
            <w:tcBorders>
              <w:top w:val="single" w:sz="4" w:space="0" w:color="000000"/>
              <w:left w:val="single" w:sz="4" w:space="0" w:color="000000"/>
              <w:bottom w:val="single" w:sz="4" w:space="0" w:color="000000"/>
              <w:right w:val="single" w:sz="4" w:space="0" w:color="000000"/>
            </w:tcBorders>
          </w:tcPr>
          <w:p w:rsidR="00D218AA" w:rsidRDefault="00D218AA" w:rsidP="00A36B3A">
            <w:pPr>
              <w:spacing w:after="0" w:line="360" w:lineRule="auto"/>
              <w:rPr>
                <w:rFonts w:ascii="仿宋" w:eastAsia="仿宋" w:hAnsi="仿宋"/>
                <w:bCs/>
                <w:sz w:val="24"/>
              </w:rPr>
            </w:pPr>
            <w:r>
              <w:rPr>
                <w:rFonts w:ascii="仿宋" w:eastAsia="仿宋" w:hAnsi="仿宋" w:hint="eastAsia"/>
                <w:bCs/>
                <w:sz w:val="24"/>
              </w:rPr>
              <w:t>1、★整机吞吐量≥2Gbps，</w:t>
            </w:r>
            <w:proofErr w:type="gramStart"/>
            <w:r>
              <w:rPr>
                <w:rFonts w:ascii="仿宋" w:eastAsia="仿宋" w:hAnsi="仿宋" w:hint="eastAsia"/>
                <w:bCs/>
                <w:sz w:val="24"/>
              </w:rPr>
              <w:t>千兆电口</w:t>
            </w:r>
            <w:proofErr w:type="gramEnd"/>
            <w:r>
              <w:rPr>
                <w:rFonts w:ascii="仿宋" w:eastAsia="仿宋" w:hAnsi="仿宋" w:hint="eastAsia"/>
                <w:bCs/>
                <w:sz w:val="24"/>
              </w:rPr>
              <w:t>≥6个，</w:t>
            </w:r>
            <w:proofErr w:type="gramStart"/>
            <w:r>
              <w:rPr>
                <w:rFonts w:ascii="仿宋" w:eastAsia="仿宋" w:hAnsi="仿宋" w:hint="eastAsia"/>
                <w:bCs/>
                <w:sz w:val="24"/>
              </w:rPr>
              <w:t>万兆光口</w:t>
            </w:r>
            <w:proofErr w:type="gramEnd"/>
            <w:r>
              <w:rPr>
                <w:rFonts w:ascii="仿宋" w:eastAsia="仿宋" w:hAnsi="仿宋" w:hint="eastAsia"/>
                <w:bCs/>
                <w:sz w:val="24"/>
              </w:rPr>
              <w:t>≥2个；</w:t>
            </w:r>
          </w:p>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2、应具有安全攻击检测能力，包括：网络攻击、业务脆弱性、僵尸网络检测、主动IP扫描、文件安全、邮件安全等；</w:t>
            </w:r>
          </w:p>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3、▲支持敏感数据泄密功能检测能力，可自定义敏感信息，支持根据文件类型和敏感关键字进行信息过滤（需提供截</w:t>
            </w:r>
            <w:proofErr w:type="gramStart"/>
            <w:r>
              <w:rPr>
                <w:rFonts w:ascii="仿宋" w:eastAsia="仿宋" w:hAnsi="仿宋" w:hint="eastAsia"/>
                <w:bCs/>
                <w:sz w:val="24"/>
              </w:rPr>
              <w:t>图证明</w:t>
            </w:r>
            <w:proofErr w:type="gramEnd"/>
            <w:r>
              <w:rPr>
                <w:rFonts w:ascii="仿宋" w:eastAsia="仿宋" w:hAnsi="仿宋" w:hint="eastAsia"/>
                <w:bCs/>
                <w:sz w:val="24"/>
              </w:rPr>
              <w:t>并加盖投标人公章）</w:t>
            </w:r>
          </w:p>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4、支持将流量还原的文件发送</w:t>
            </w:r>
            <w:proofErr w:type="gramStart"/>
            <w:r>
              <w:rPr>
                <w:rFonts w:ascii="仿宋" w:eastAsia="仿宋" w:hAnsi="仿宋" w:hint="eastAsia"/>
                <w:bCs/>
                <w:sz w:val="24"/>
              </w:rPr>
              <w:t>至沙盒分析</w:t>
            </w:r>
            <w:proofErr w:type="gramEnd"/>
            <w:r>
              <w:rPr>
                <w:rFonts w:ascii="仿宋" w:eastAsia="仿宋" w:hAnsi="仿宋" w:hint="eastAsia"/>
                <w:bCs/>
                <w:sz w:val="24"/>
              </w:rPr>
              <w:t>；可支持第三</w:t>
            </w:r>
            <w:proofErr w:type="gramStart"/>
            <w:r>
              <w:rPr>
                <w:rFonts w:ascii="仿宋" w:eastAsia="仿宋" w:hAnsi="仿宋" w:hint="eastAsia"/>
                <w:bCs/>
                <w:sz w:val="24"/>
              </w:rPr>
              <w:t>方沙盒</w:t>
            </w:r>
            <w:proofErr w:type="gramEnd"/>
            <w:r>
              <w:rPr>
                <w:rFonts w:ascii="仿宋" w:eastAsia="仿宋" w:hAnsi="仿宋" w:hint="eastAsia"/>
                <w:bCs/>
                <w:sz w:val="24"/>
              </w:rPr>
              <w:t>对接；支持IP，IP组，服务，端口，访问时间等定义访问策略，主动建立针对性的业务和应用访问逻辑规则，包括白名单和黑名单方式</w:t>
            </w:r>
          </w:p>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5、▲内置URL库、IPS漏洞特征识别库、应用识别库、WEB应用防护识别库、僵尸网络识别库、实时漏洞分析识别库、恶意链接库、白名单库（需提供截图证明）</w:t>
            </w:r>
          </w:p>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6、支持态势感知平台对接入探针的统一升级，可展示当前所有接入探针的规则库日期、是否过期等，并支持禁用指定探针的升级；</w:t>
            </w:r>
          </w:p>
        </w:tc>
        <w:tc>
          <w:tcPr>
            <w:tcW w:w="957"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台</w:t>
            </w:r>
          </w:p>
        </w:tc>
        <w:tc>
          <w:tcPr>
            <w:tcW w:w="992" w:type="dxa"/>
            <w:tcBorders>
              <w:top w:val="single" w:sz="4" w:space="0" w:color="000000"/>
              <w:left w:val="single" w:sz="4" w:space="0" w:color="000000"/>
              <w:bottom w:val="single" w:sz="4" w:space="0" w:color="000000"/>
              <w:right w:val="single" w:sz="4" w:space="0" w:color="000000"/>
            </w:tcBorders>
            <w:vAlign w:val="center"/>
          </w:tcPr>
          <w:p w:rsidR="00D218AA" w:rsidRDefault="00D218AA" w:rsidP="00A36B3A">
            <w:pPr>
              <w:autoSpaceDE w:val="0"/>
              <w:autoSpaceDN w:val="0"/>
              <w:adjustRightInd w:val="0"/>
              <w:spacing w:after="0" w:line="360" w:lineRule="auto"/>
              <w:rPr>
                <w:rFonts w:ascii="仿宋" w:eastAsia="仿宋" w:hAnsi="仿宋"/>
                <w:bCs/>
                <w:sz w:val="24"/>
              </w:rPr>
            </w:pPr>
            <w:r>
              <w:rPr>
                <w:rFonts w:ascii="仿宋" w:eastAsia="仿宋" w:hAnsi="仿宋" w:hint="eastAsia"/>
                <w:bCs/>
                <w:sz w:val="24"/>
              </w:rPr>
              <w:t>2</w:t>
            </w:r>
          </w:p>
        </w:tc>
      </w:tr>
    </w:tbl>
    <w:p w:rsidR="00D218AA" w:rsidRDefault="00D218AA" w:rsidP="00D218AA">
      <w:pPr>
        <w:pStyle w:val="1"/>
        <w:spacing w:line="400" w:lineRule="exact"/>
        <w:rPr>
          <w:rFonts w:ascii="仿宋" w:eastAsia="仿宋" w:hAnsi="仿宋"/>
          <w:sz w:val="36"/>
          <w:szCs w:val="36"/>
        </w:rPr>
        <w:sectPr w:rsidR="00D218AA">
          <w:pgSz w:w="11906" w:h="16838"/>
          <w:pgMar w:top="1440" w:right="1800" w:bottom="1440" w:left="1800" w:header="851" w:footer="992" w:gutter="0"/>
          <w:cols w:space="720"/>
          <w:docGrid w:type="lines" w:linePitch="312"/>
        </w:sectPr>
      </w:pPr>
    </w:p>
    <w:p w:rsidR="00580C85" w:rsidRDefault="00580C85" w:rsidP="00D218AA"/>
    <w:sectPr w:rsidR="00580C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60B10D"/>
    <w:multiLevelType w:val="singleLevel"/>
    <w:tmpl w:val="F860B10D"/>
    <w:lvl w:ilvl="0">
      <w:start w:val="1"/>
      <w:numFmt w:val="decimal"/>
      <w:suff w:val="nothing"/>
      <w:lvlText w:val="%1、"/>
      <w:lvlJc w:val="left"/>
      <w:pPr>
        <w:ind w:left="0" w:firstLine="0"/>
      </w:pPr>
    </w:lvl>
  </w:abstractNum>
  <w:abstractNum w:abstractNumId="1">
    <w:nsid w:val="023435BA"/>
    <w:multiLevelType w:val="multilevel"/>
    <w:tmpl w:val="023435BA"/>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8AA"/>
    <w:rsid w:val="00580C85"/>
    <w:rsid w:val="00D21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8AA"/>
    <w:pPr>
      <w:widowControl w:val="0"/>
      <w:spacing w:after="160" w:line="259" w:lineRule="auto"/>
      <w:jc w:val="both"/>
    </w:pPr>
    <w:rPr>
      <w:rFonts w:ascii="Calibri" w:eastAsia="宋体" w:hAnsi="Calibri" w:cs="Times New Roman"/>
      <w:szCs w:val="24"/>
    </w:rPr>
  </w:style>
  <w:style w:type="paragraph" w:styleId="1">
    <w:name w:val="heading 1"/>
    <w:basedOn w:val="a"/>
    <w:next w:val="a"/>
    <w:link w:val="1Char"/>
    <w:qFormat/>
    <w:rsid w:val="00D218A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218AA"/>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218AA"/>
    <w:rPr>
      <w:rFonts w:ascii="Calibri" w:eastAsia="宋体" w:hAnsi="Calibri" w:cs="Times New Roman"/>
      <w:b/>
      <w:bCs/>
      <w:kern w:val="44"/>
      <w:sz w:val="44"/>
      <w:szCs w:val="44"/>
    </w:rPr>
  </w:style>
  <w:style w:type="character" w:customStyle="1" w:styleId="2Char">
    <w:name w:val="标题 2 Char"/>
    <w:basedOn w:val="a0"/>
    <w:link w:val="2"/>
    <w:rsid w:val="00D218AA"/>
    <w:rPr>
      <w:rFonts w:ascii="Arial" w:eastAsia="黑体" w:hAnsi="Arial" w:cs="Times New Roman"/>
      <w:b/>
      <w:bCs/>
      <w:sz w:val="32"/>
      <w:szCs w:val="32"/>
    </w:rPr>
  </w:style>
  <w:style w:type="paragraph" w:styleId="a3">
    <w:name w:val="Normal Indent"/>
    <w:basedOn w:val="a"/>
    <w:qFormat/>
    <w:rsid w:val="00D218AA"/>
    <w:pPr>
      <w:ind w:firstLineChars="200" w:firstLine="200"/>
    </w:pPr>
  </w:style>
  <w:style w:type="paragraph" w:styleId="a4">
    <w:name w:val="annotation text"/>
    <w:basedOn w:val="a"/>
    <w:link w:val="Char"/>
    <w:qFormat/>
    <w:rsid w:val="00D218AA"/>
    <w:pPr>
      <w:jc w:val="left"/>
    </w:pPr>
  </w:style>
  <w:style w:type="character" w:customStyle="1" w:styleId="Char">
    <w:name w:val="批注文字 Char"/>
    <w:basedOn w:val="a0"/>
    <w:link w:val="a4"/>
    <w:qFormat/>
    <w:rsid w:val="00D218AA"/>
    <w:rPr>
      <w:rFonts w:ascii="Calibri" w:eastAsia="宋体" w:hAnsi="Calibri" w:cs="Times New Roman"/>
      <w:szCs w:val="24"/>
    </w:rPr>
  </w:style>
  <w:style w:type="table" w:styleId="a5">
    <w:name w:val="Table Grid"/>
    <w:basedOn w:val="a1"/>
    <w:qFormat/>
    <w:rsid w:val="00D218A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uiPriority w:val="99"/>
    <w:qFormat/>
    <w:rsid w:val="00D218AA"/>
    <w:rPr>
      <w:sz w:val="21"/>
      <w:szCs w:val="21"/>
    </w:rPr>
  </w:style>
  <w:style w:type="paragraph" w:customStyle="1" w:styleId="10">
    <w:name w:val="列出段落1"/>
    <w:basedOn w:val="a"/>
    <w:uiPriority w:val="99"/>
    <w:unhideWhenUsed/>
    <w:qFormat/>
    <w:rsid w:val="00D218A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8AA"/>
    <w:pPr>
      <w:widowControl w:val="0"/>
      <w:spacing w:after="160" w:line="259" w:lineRule="auto"/>
      <w:jc w:val="both"/>
    </w:pPr>
    <w:rPr>
      <w:rFonts w:ascii="Calibri" w:eastAsia="宋体" w:hAnsi="Calibri" w:cs="Times New Roman"/>
      <w:szCs w:val="24"/>
    </w:rPr>
  </w:style>
  <w:style w:type="paragraph" w:styleId="1">
    <w:name w:val="heading 1"/>
    <w:basedOn w:val="a"/>
    <w:next w:val="a"/>
    <w:link w:val="1Char"/>
    <w:qFormat/>
    <w:rsid w:val="00D218A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218AA"/>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218AA"/>
    <w:rPr>
      <w:rFonts w:ascii="Calibri" w:eastAsia="宋体" w:hAnsi="Calibri" w:cs="Times New Roman"/>
      <w:b/>
      <w:bCs/>
      <w:kern w:val="44"/>
      <w:sz w:val="44"/>
      <w:szCs w:val="44"/>
    </w:rPr>
  </w:style>
  <w:style w:type="character" w:customStyle="1" w:styleId="2Char">
    <w:name w:val="标题 2 Char"/>
    <w:basedOn w:val="a0"/>
    <w:link w:val="2"/>
    <w:rsid w:val="00D218AA"/>
    <w:rPr>
      <w:rFonts w:ascii="Arial" w:eastAsia="黑体" w:hAnsi="Arial" w:cs="Times New Roman"/>
      <w:b/>
      <w:bCs/>
      <w:sz w:val="32"/>
      <w:szCs w:val="32"/>
    </w:rPr>
  </w:style>
  <w:style w:type="paragraph" w:styleId="a3">
    <w:name w:val="Normal Indent"/>
    <w:basedOn w:val="a"/>
    <w:qFormat/>
    <w:rsid w:val="00D218AA"/>
    <w:pPr>
      <w:ind w:firstLineChars="200" w:firstLine="200"/>
    </w:pPr>
  </w:style>
  <w:style w:type="paragraph" w:styleId="a4">
    <w:name w:val="annotation text"/>
    <w:basedOn w:val="a"/>
    <w:link w:val="Char"/>
    <w:qFormat/>
    <w:rsid w:val="00D218AA"/>
    <w:pPr>
      <w:jc w:val="left"/>
    </w:pPr>
  </w:style>
  <w:style w:type="character" w:customStyle="1" w:styleId="Char">
    <w:name w:val="批注文字 Char"/>
    <w:basedOn w:val="a0"/>
    <w:link w:val="a4"/>
    <w:qFormat/>
    <w:rsid w:val="00D218AA"/>
    <w:rPr>
      <w:rFonts w:ascii="Calibri" w:eastAsia="宋体" w:hAnsi="Calibri" w:cs="Times New Roman"/>
      <w:szCs w:val="24"/>
    </w:rPr>
  </w:style>
  <w:style w:type="table" w:styleId="a5">
    <w:name w:val="Table Grid"/>
    <w:basedOn w:val="a1"/>
    <w:qFormat/>
    <w:rsid w:val="00D218A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uiPriority w:val="99"/>
    <w:qFormat/>
    <w:rsid w:val="00D218AA"/>
    <w:rPr>
      <w:sz w:val="21"/>
      <w:szCs w:val="21"/>
    </w:rPr>
  </w:style>
  <w:style w:type="paragraph" w:customStyle="1" w:styleId="10">
    <w:name w:val="列出段落1"/>
    <w:basedOn w:val="a"/>
    <w:uiPriority w:val="99"/>
    <w:unhideWhenUsed/>
    <w:qFormat/>
    <w:rsid w:val="00D218A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1498</Words>
  <Characters>8543</Characters>
  <Application>Microsoft Office Word</Application>
  <DocSecurity>0</DocSecurity>
  <Lines>71</Lines>
  <Paragraphs>20</Paragraphs>
  <ScaleCrop>false</ScaleCrop>
  <Company>china</Company>
  <LinksUpToDate>false</LinksUpToDate>
  <CharactersWithSpaces>10021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dc:creator>
  <cp:lastModifiedBy>匿名</cp:lastModifiedBy>
  <cp:revision>1</cp:revision>
  <dcterms:created xsi:type="dcterms:W3CDTF">2021-08-31T05:01:00Z</dcterms:created>
  <dcterms:modified xsi:type="dcterms:W3CDTF">2021-08-31T05:01:00Z</dcterms:modified>
</cp:coreProperties>
</file>