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36" w:rsidRDefault="008A4F36" w:rsidP="008A4F36">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一、项目概述</w:t>
      </w:r>
    </w:p>
    <w:p w:rsidR="008A4F36" w:rsidRDefault="008A4F36" w:rsidP="008A4F36">
      <w:pPr>
        <w:ind w:firstLineChars="300" w:firstLine="720"/>
        <w:rPr>
          <w:rFonts w:ascii="仿宋" w:eastAsia="仿宋" w:hAnsi="仿宋"/>
          <w:sz w:val="24"/>
        </w:rPr>
      </w:pPr>
      <w:r>
        <w:rPr>
          <w:rFonts w:ascii="仿宋" w:eastAsia="仿宋" w:hAnsi="仿宋" w:hint="eastAsia"/>
          <w:sz w:val="24"/>
        </w:rPr>
        <w:t>本次磋商共1个包，采购成都市成华区第七人民医院食堂餐饮服务供应商1名。</w:t>
      </w:r>
      <w:bookmarkStart w:id="0" w:name="_GoBack"/>
      <w:bookmarkEnd w:id="0"/>
    </w:p>
    <w:p w:rsidR="008A4F36" w:rsidRDefault="008A4F36" w:rsidP="008A4F36">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二、项目清单</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418"/>
        <w:gridCol w:w="3402"/>
        <w:gridCol w:w="2268"/>
      </w:tblGrid>
      <w:tr w:rsidR="008A4F36" w:rsidTr="004D2D63">
        <w:trPr>
          <w:trHeight w:val="390"/>
        </w:trPr>
        <w:tc>
          <w:tcPr>
            <w:tcW w:w="851" w:type="dxa"/>
            <w:vAlign w:val="center"/>
          </w:tcPr>
          <w:p w:rsidR="008A4F36" w:rsidRDefault="008A4F36" w:rsidP="004D2D63">
            <w:pPr>
              <w:widowControl/>
              <w:spacing w:line="360" w:lineRule="atLeast"/>
              <w:jc w:val="center"/>
              <w:outlineLvl w:val="1"/>
              <w:rPr>
                <w:rFonts w:ascii="仿宋" w:eastAsia="仿宋" w:hAnsi="仿宋"/>
                <w:sz w:val="24"/>
              </w:rPr>
            </w:pPr>
            <w:r>
              <w:rPr>
                <w:rFonts w:ascii="仿宋" w:eastAsia="仿宋" w:hAnsi="仿宋" w:hint="eastAsia"/>
                <w:sz w:val="24"/>
              </w:rPr>
              <w:t>序号</w:t>
            </w:r>
          </w:p>
        </w:tc>
        <w:tc>
          <w:tcPr>
            <w:tcW w:w="850" w:type="dxa"/>
            <w:vAlign w:val="center"/>
          </w:tcPr>
          <w:p w:rsidR="008A4F36" w:rsidRDefault="008A4F36" w:rsidP="004D2D63">
            <w:pPr>
              <w:widowControl/>
              <w:spacing w:line="360" w:lineRule="atLeast"/>
              <w:jc w:val="center"/>
              <w:outlineLvl w:val="1"/>
              <w:rPr>
                <w:rFonts w:ascii="仿宋" w:eastAsia="仿宋" w:hAnsi="仿宋"/>
                <w:sz w:val="24"/>
              </w:rPr>
            </w:pPr>
            <w:r>
              <w:rPr>
                <w:rFonts w:ascii="仿宋" w:eastAsia="仿宋" w:hAnsi="仿宋" w:hint="eastAsia"/>
                <w:sz w:val="24"/>
              </w:rPr>
              <w:t>包号</w:t>
            </w:r>
          </w:p>
        </w:tc>
        <w:tc>
          <w:tcPr>
            <w:tcW w:w="1418" w:type="dxa"/>
            <w:vAlign w:val="center"/>
          </w:tcPr>
          <w:p w:rsidR="008A4F36" w:rsidRDefault="008A4F36" w:rsidP="004D2D63">
            <w:pPr>
              <w:widowControl/>
              <w:spacing w:line="360" w:lineRule="atLeast"/>
              <w:jc w:val="center"/>
              <w:outlineLvl w:val="1"/>
              <w:rPr>
                <w:rFonts w:ascii="仿宋" w:eastAsia="仿宋" w:hAnsi="仿宋"/>
                <w:sz w:val="24"/>
              </w:rPr>
            </w:pPr>
            <w:r>
              <w:rPr>
                <w:rFonts w:ascii="仿宋" w:eastAsia="仿宋" w:hAnsi="仿宋" w:hint="eastAsia"/>
                <w:sz w:val="24"/>
              </w:rPr>
              <w:t>品目号</w:t>
            </w:r>
          </w:p>
        </w:tc>
        <w:tc>
          <w:tcPr>
            <w:tcW w:w="3402" w:type="dxa"/>
            <w:vAlign w:val="center"/>
          </w:tcPr>
          <w:p w:rsidR="008A4F36" w:rsidRDefault="008A4F36" w:rsidP="004D2D63">
            <w:pPr>
              <w:widowControl/>
              <w:spacing w:line="360" w:lineRule="atLeast"/>
              <w:jc w:val="center"/>
              <w:outlineLvl w:val="1"/>
              <w:rPr>
                <w:rFonts w:ascii="仿宋" w:eastAsia="仿宋" w:hAnsi="仿宋"/>
                <w:sz w:val="24"/>
              </w:rPr>
            </w:pPr>
            <w:r>
              <w:rPr>
                <w:rFonts w:ascii="仿宋" w:eastAsia="仿宋" w:hAnsi="仿宋" w:hint="eastAsia"/>
                <w:sz w:val="24"/>
              </w:rPr>
              <w:t>标的名称</w:t>
            </w:r>
          </w:p>
        </w:tc>
        <w:tc>
          <w:tcPr>
            <w:tcW w:w="2268" w:type="dxa"/>
            <w:vAlign w:val="center"/>
          </w:tcPr>
          <w:p w:rsidR="008A4F36" w:rsidRDefault="008A4F36" w:rsidP="004D2D63">
            <w:pPr>
              <w:widowControl/>
              <w:spacing w:line="360" w:lineRule="atLeast"/>
              <w:jc w:val="center"/>
              <w:outlineLvl w:val="1"/>
              <w:rPr>
                <w:rFonts w:ascii="仿宋" w:eastAsia="仿宋" w:hAnsi="仿宋"/>
                <w:sz w:val="24"/>
              </w:rPr>
            </w:pPr>
            <w:r>
              <w:rPr>
                <w:rFonts w:ascii="仿宋" w:eastAsia="仿宋" w:hAnsi="仿宋" w:hint="eastAsia"/>
                <w:sz w:val="24"/>
              </w:rPr>
              <w:t>所属行业</w:t>
            </w:r>
          </w:p>
        </w:tc>
      </w:tr>
      <w:tr w:rsidR="008A4F36" w:rsidTr="004D2D63">
        <w:trPr>
          <w:trHeight w:val="374"/>
        </w:trPr>
        <w:tc>
          <w:tcPr>
            <w:tcW w:w="851" w:type="dxa"/>
            <w:vAlign w:val="center"/>
          </w:tcPr>
          <w:p w:rsidR="008A4F36" w:rsidRDefault="008A4F36" w:rsidP="004D2D63">
            <w:pPr>
              <w:widowControl/>
              <w:spacing w:line="360" w:lineRule="atLeast"/>
              <w:jc w:val="center"/>
              <w:outlineLvl w:val="1"/>
              <w:rPr>
                <w:rFonts w:ascii="仿宋" w:eastAsia="仿宋" w:hAnsi="仿宋"/>
                <w:sz w:val="24"/>
              </w:rPr>
            </w:pPr>
            <w:r>
              <w:rPr>
                <w:rFonts w:ascii="仿宋" w:eastAsia="仿宋" w:hAnsi="仿宋" w:hint="eastAsia"/>
                <w:sz w:val="24"/>
              </w:rPr>
              <w:t>1</w:t>
            </w:r>
          </w:p>
        </w:tc>
        <w:tc>
          <w:tcPr>
            <w:tcW w:w="850" w:type="dxa"/>
            <w:vAlign w:val="center"/>
          </w:tcPr>
          <w:p w:rsidR="008A4F36" w:rsidRDefault="008A4F36" w:rsidP="004D2D63">
            <w:pPr>
              <w:widowControl/>
              <w:spacing w:line="360" w:lineRule="atLeast"/>
              <w:ind w:firstLineChars="100" w:firstLine="240"/>
              <w:outlineLvl w:val="1"/>
              <w:rPr>
                <w:rFonts w:ascii="仿宋" w:eastAsia="仿宋" w:hAnsi="仿宋"/>
                <w:sz w:val="24"/>
              </w:rPr>
            </w:pPr>
            <w:r>
              <w:rPr>
                <w:rFonts w:ascii="仿宋" w:eastAsia="仿宋" w:hAnsi="仿宋" w:hint="eastAsia"/>
                <w:sz w:val="24"/>
              </w:rPr>
              <w:t>0</w:t>
            </w:r>
            <w:r>
              <w:rPr>
                <w:rFonts w:ascii="仿宋" w:eastAsia="仿宋" w:hAnsi="仿宋"/>
                <w:sz w:val="24"/>
              </w:rPr>
              <w:t>1</w:t>
            </w:r>
          </w:p>
        </w:tc>
        <w:tc>
          <w:tcPr>
            <w:tcW w:w="1418" w:type="dxa"/>
            <w:vAlign w:val="center"/>
          </w:tcPr>
          <w:p w:rsidR="008A4F36" w:rsidRDefault="008A4F36" w:rsidP="004D2D63">
            <w:pPr>
              <w:widowControl/>
              <w:spacing w:line="360" w:lineRule="atLeast"/>
              <w:jc w:val="center"/>
              <w:outlineLvl w:val="1"/>
              <w:rPr>
                <w:rFonts w:ascii="仿宋" w:eastAsia="仿宋" w:hAnsi="仿宋"/>
                <w:sz w:val="24"/>
              </w:rPr>
            </w:pPr>
            <w:r>
              <w:rPr>
                <w:rFonts w:ascii="仿宋" w:eastAsia="仿宋" w:hAnsi="仿宋" w:hint="eastAsia"/>
                <w:sz w:val="24"/>
              </w:rPr>
              <w:t>0</w:t>
            </w:r>
            <w:r>
              <w:rPr>
                <w:rFonts w:ascii="仿宋" w:eastAsia="仿宋" w:hAnsi="仿宋"/>
                <w:sz w:val="24"/>
              </w:rPr>
              <w:t>1-01</w:t>
            </w:r>
          </w:p>
        </w:tc>
        <w:tc>
          <w:tcPr>
            <w:tcW w:w="3402" w:type="dxa"/>
            <w:vAlign w:val="center"/>
          </w:tcPr>
          <w:p w:rsidR="008A4F36" w:rsidRDefault="008A4F36" w:rsidP="004D2D63">
            <w:pPr>
              <w:widowControl/>
              <w:spacing w:line="360" w:lineRule="atLeast"/>
              <w:jc w:val="center"/>
              <w:outlineLvl w:val="1"/>
              <w:rPr>
                <w:rFonts w:ascii="仿宋" w:eastAsia="仿宋" w:hAnsi="仿宋"/>
                <w:sz w:val="24"/>
              </w:rPr>
            </w:pPr>
            <w:r>
              <w:rPr>
                <w:rFonts w:ascii="仿宋" w:eastAsia="仿宋" w:hAnsi="仿宋" w:hint="eastAsia"/>
                <w:sz w:val="24"/>
              </w:rPr>
              <w:t>成都市成都市成华区第七人民医院食堂餐饮服务</w:t>
            </w:r>
          </w:p>
        </w:tc>
        <w:tc>
          <w:tcPr>
            <w:tcW w:w="2268" w:type="dxa"/>
            <w:vAlign w:val="center"/>
          </w:tcPr>
          <w:p w:rsidR="008A4F36" w:rsidRDefault="008A4F36" w:rsidP="004D2D63">
            <w:pPr>
              <w:widowControl/>
              <w:spacing w:line="360" w:lineRule="atLeast"/>
              <w:ind w:firstLineChars="300" w:firstLine="720"/>
              <w:outlineLvl w:val="1"/>
              <w:rPr>
                <w:rFonts w:ascii="仿宋" w:eastAsia="仿宋" w:hAnsi="仿宋"/>
                <w:sz w:val="24"/>
              </w:rPr>
            </w:pPr>
            <w:r>
              <w:rPr>
                <w:rFonts w:ascii="仿宋" w:eastAsia="仿宋" w:hAnsi="仿宋" w:hint="eastAsia"/>
                <w:sz w:val="24"/>
              </w:rPr>
              <w:t>餐饮业</w:t>
            </w:r>
          </w:p>
        </w:tc>
      </w:tr>
    </w:tbl>
    <w:p w:rsidR="008A4F36" w:rsidRDefault="008A4F36" w:rsidP="008A4F36">
      <w:pPr>
        <w:rPr>
          <w:rFonts w:ascii="仿宋" w:eastAsia="仿宋" w:hAnsi="仿宋"/>
        </w:rPr>
      </w:pPr>
    </w:p>
    <w:p w:rsidR="008A4F36" w:rsidRDefault="008A4F36" w:rsidP="008A4F36">
      <w:pPr>
        <w:pStyle w:val="2"/>
        <w:spacing w:line="400" w:lineRule="exact"/>
        <w:ind w:firstLineChars="98" w:firstLine="236"/>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三、技术服务要求</w:t>
      </w:r>
    </w:p>
    <w:p w:rsidR="008A4F36" w:rsidRDefault="008A4F36" w:rsidP="008A4F36">
      <w:pPr>
        <w:spacing w:line="360" w:lineRule="auto"/>
        <w:rPr>
          <w:rFonts w:ascii="仿宋" w:eastAsia="仿宋" w:hAnsi="仿宋"/>
          <w:sz w:val="24"/>
        </w:rPr>
      </w:pPr>
      <w:r>
        <w:rPr>
          <w:rFonts w:ascii="仿宋" w:eastAsia="仿宋" w:hAnsi="仿宋" w:hint="eastAsia"/>
          <w:sz w:val="24"/>
        </w:rPr>
        <w:t>（一）服务内容及要求：</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1</w:t>
      </w:r>
      <w:r>
        <w:rPr>
          <w:rFonts w:ascii="仿宋" w:eastAsia="仿宋" w:hAnsi="仿宋"/>
          <w:bCs/>
          <w:sz w:val="24"/>
        </w:rPr>
        <w:t>.</w:t>
      </w:r>
      <w:r>
        <w:rPr>
          <w:rFonts w:ascii="仿宋" w:eastAsia="仿宋" w:hAnsi="仿宋" w:hint="eastAsia"/>
          <w:bCs/>
          <w:sz w:val="24"/>
        </w:rPr>
        <w:t>配餐方式：堂食或送餐；</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2</w:t>
      </w:r>
      <w:r>
        <w:rPr>
          <w:rFonts w:ascii="仿宋" w:eastAsia="仿宋" w:hAnsi="仿宋"/>
          <w:bCs/>
          <w:sz w:val="24"/>
        </w:rPr>
        <w:t>.</w:t>
      </w:r>
      <w:r>
        <w:rPr>
          <w:rFonts w:ascii="仿宋" w:eastAsia="仿宋" w:hAnsi="仿宋" w:hint="eastAsia"/>
          <w:bCs/>
          <w:sz w:val="24"/>
        </w:rPr>
        <w:t>用餐人员：本项目只对持有采购人就餐IC卡或采购人指定的来访人员提供用餐。</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3</w:t>
      </w:r>
      <w:r>
        <w:rPr>
          <w:rFonts w:ascii="仿宋" w:eastAsia="仿宋" w:hAnsi="仿宋"/>
          <w:bCs/>
          <w:sz w:val="24"/>
        </w:rPr>
        <w:t>.</w:t>
      </w:r>
      <w:r>
        <w:rPr>
          <w:rFonts w:ascii="仿宋" w:eastAsia="仿宋" w:hAnsi="仿宋" w:hint="eastAsia"/>
          <w:bCs/>
          <w:sz w:val="24"/>
        </w:rPr>
        <w:t xml:space="preserve">配餐时间、就餐人数、餐费标准及配餐内容： </w:t>
      </w:r>
    </w:p>
    <w:p w:rsidR="008A4F36" w:rsidRDefault="008A4F36" w:rsidP="008A4F36">
      <w:pPr>
        <w:spacing w:line="360" w:lineRule="auto"/>
        <w:ind w:firstLineChars="200" w:firstLine="482"/>
        <w:rPr>
          <w:rFonts w:ascii="仿宋" w:eastAsia="仿宋" w:hAnsi="仿宋"/>
          <w:b/>
          <w:color w:val="000000"/>
          <w:sz w:val="24"/>
        </w:rPr>
      </w:pPr>
      <w:r>
        <w:rPr>
          <w:rFonts w:ascii="仿宋" w:eastAsia="仿宋" w:hAnsi="仿宋"/>
          <w:b/>
          <w:color w:val="000000"/>
          <w:sz w:val="24"/>
        </w:rPr>
        <w:t>3.1</w:t>
      </w:r>
      <w:r>
        <w:rPr>
          <w:rFonts w:ascii="仿宋" w:eastAsia="仿宋" w:hAnsi="仿宋" w:hint="eastAsia"/>
          <w:b/>
          <w:color w:val="000000"/>
          <w:sz w:val="24"/>
        </w:rPr>
        <w:t xml:space="preserve">职工主餐 </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3</w:t>
      </w:r>
      <w:r>
        <w:rPr>
          <w:rFonts w:ascii="仿宋" w:eastAsia="仿宋" w:hAnsi="仿宋"/>
          <w:bCs/>
          <w:color w:val="000000"/>
          <w:sz w:val="24"/>
        </w:rPr>
        <w:t>.1.1</w:t>
      </w:r>
      <w:r>
        <w:rPr>
          <w:rFonts w:ascii="仿宋" w:eastAsia="仿宋" w:hAnsi="仿宋" w:hint="eastAsia"/>
          <w:bCs/>
          <w:color w:val="000000"/>
          <w:sz w:val="24"/>
        </w:rPr>
        <w:t>配餐时间。</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3.1.1.1康复院区：午餐：11：30至12:30，须在11：30前送达；晚餐：17:00至18:00，须在17:00前送达。</w:t>
      </w:r>
    </w:p>
    <w:p w:rsidR="008A4F36" w:rsidRDefault="008A4F36" w:rsidP="008A4F36">
      <w:pPr>
        <w:spacing w:line="360" w:lineRule="auto"/>
        <w:ind w:firstLineChars="200" w:firstLine="480"/>
        <w:rPr>
          <w:rFonts w:ascii="仿宋" w:eastAsia="仿宋" w:hAnsi="仿宋"/>
          <w:bCs/>
          <w:color w:val="FF0000"/>
          <w:sz w:val="24"/>
        </w:rPr>
      </w:pPr>
      <w:r>
        <w:rPr>
          <w:rFonts w:ascii="仿宋" w:eastAsia="仿宋" w:hAnsi="仿宋" w:hint="eastAsia"/>
          <w:bCs/>
          <w:sz w:val="24"/>
        </w:rPr>
        <w:t>3.1.1.2龙潭院区：午餐：11：30至12:30，须在11：30前送达；</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3</w:t>
      </w:r>
      <w:r>
        <w:rPr>
          <w:rFonts w:ascii="仿宋" w:eastAsia="仿宋" w:hAnsi="仿宋"/>
          <w:bCs/>
          <w:color w:val="000000"/>
          <w:sz w:val="24"/>
        </w:rPr>
        <w:t>.1.2</w:t>
      </w:r>
      <w:r>
        <w:rPr>
          <w:rFonts w:ascii="仿宋" w:eastAsia="仿宋" w:hAnsi="仿宋" w:hint="eastAsia"/>
          <w:bCs/>
          <w:color w:val="000000"/>
          <w:sz w:val="24"/>
        </w:rPr>
        <w:t>就餐人数。</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3.1.2.1 康复院区</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工作日：午餐：40人；晚餐：12人；以实际就餐人数为准。</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节假日：午餐：15人；晚餐：12人；以实际就餐人数为准。</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3.1.2.</w:t>
      </w:r>
      <w:r>
        <w:rPr>
          <w:rFonts w:ascii="仿宋" w:eastAsia="仿宋" w:hAnsi="仿宋"/>
          <w:bCs/>
          <w:color w:val="000000"/>
          <w:sz w:val="24"/>
        </w:rPr>
        <w:t>2</w:t>
      </w:r>
      <w:r>
        <w:rPr>
          <w:rFonts w:ascii="仿宋" w:eastAsia="仿宋" w:hAnsi="仿宋" w:hint="eastAsia"/>
          <w:bCs/>
          <w:color w:val="000000"/>
          <w:sz w:val="24"/>
        </w:rPr>
        <w:t xml:space="preserve"> 龙潭院区</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工作日：午餐：55人；以实际就餐人数为准。</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节假日：午餐：35人；以实际就餐人数为准。</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3</w:t>
      </w:r>
      <w:r>
        <w:rPr>
          <w:rFonts w:ascii="仿宋" w:eastAsia="仿宋" w:hAnsi="仿宋"/>
          <w:bCs/>
          <w:color w:val="000000"/>
          <w:sz w:val="24"/>
        </w:rPr>
        <w:t>.1.3</w:t>
      </w:r>
      <w:r>
        <w:rPr>
          <w:rFonts w:ascii="仿宋" w:eastAsia="仿宋" w:hAnsi="仿宋" w:hint="eastAsia"/>
          <w:bCs/>
          <w:color w:val="000000"/>
          <w:sz w:val="24"/>
        </w:rPr>
        <w:t>配餐内容。主食品：白米饭；副食品：2荤1素（以周食谱为准）+1汤。</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lastRenderedPageBreak/>
        <w:t>3</w:t>
      </w:r>
      <w:r>
        <w:rPr>
          <w:rFonts w:ascii="仿宋" w:eastAsia="仿宋" w:hAnsi="仿宋"/>
          <w:bCs/>
          <w:color w:val="000000"/>
          <w:sz w:val="24"/>
        </w:rPr>
        <w:t>.1.4</w:t>
      </w:r>
      <w:r>
        <w:rPr>
          <w:rFonts w:ascii="仿宋" w:eastAsia="仿宋" w:hAnsi="仿宋" w:hint="eastAsia"/>
          <w:bCs/>
          <w:color w:val="000000"/>
          <w:sz w:val="24"/>
        </w:rPr>
        <w:t>配餐形式：堂食或送餐。</w:t>
      </w:r>
    </w:p>
    <w:p w:rsidR="008A4F36" w:rsidRDefault="008A4F36" w:rsidP="008A4F36">
      <w:pPr>
        <w:spacing w:line="360" w:lineRule="auto"/>
        <w:ind w:firstLineChars="200" w:firstLine="482"/>
        <w:rPr>
          <w:rFonts w:ascii="仿宋" w:eastAsia="仿宋" w:hAnsi="仿宋"/>
          <w:b/>
          <w:color w:val="000000"/>
          <w:sz w:val="24"/>
        </w:rPr>
      </w:pPr>
      <w:r>
        <w:rPr>
          <w:rFonts w:ascii="仿宋" w:eastAsia="仿宋" w:hAnsi="仿宋"/>
          <w:b/>
          <w:color w:val="000000"/>
          <w:sz w:val="24"/>
        </w:rPr>
        <w:t>3.2</w:t>
      </w:r>
      <w:r>
        <w:rPr>
          <w:rFonts w:ascii="仿宋" w:eastAsia="仿宋" w:hAnsi="仿宋" w:hint="eastAsia"/>
          <w:b/>
          <w:color w:val="000000"/>
          <w:sz w:val="24"/>
        </w:rPr>
        <w:t>职工早餐</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bCs/>
          <w:color w:val="000000"/>
          <w:sz w:val="24"/>
        </w:rPr>
        <w:t>3.2.1</w:t>
      </w:r>
      <w:r>
        <w:rPr>
          <w:rFonts w:ascii="仿宋" w:eastAsia="仿宋" w:hAnsi="仿宋" w:hint="eastAsia"/>
          <w:bCs/>
          <w:color w:val="000000"/>
          <w:sz w:val="24"/>
        </w:rPr>
        <w:t>配餐时间。7:00至8:00，须在7:00前送达。</w:t>
      </w:r>
    </w:p>
    <w:p w:rsidR="008A4F36" w:rsidRDefault="008A4F36" w:rsidP="008A4F36">
      <w:pPr>
        <w:spacing w:line="360" w:lineRule="auto"/>
        <w:ind w:firstLineChars="200" w:firstLine="480"/>
        <w:rPr>
          <w:rFonts w:ascii="仿宋" w:eastAsia="仿宋" w:hAnsi="仿宋"/>
          <w:bCs/>
          <w:sz w:val="24"/>
        </w:rPr>
      </w:pPr>
      <w:r>
        <w:rPr>
          <w:rFonts w:ascii="仿宋" w:eastAsia="仿宋" w:hAnsi="仿宋"/>
          <w:bCs/>
          <w:sz w:val="24"/>
        </w:rPr>
        <w:t>3.2.2</w:t>
      </w:r>
      <w:r>
        <w:rPr>
          <w:rFonts w:ascii="仿宋" w:eastAsia="仿宋" w:hAnsi="仿宋" w:hint="eastAsia"/>
          <w:bCs/>
          <w:sz w:val="24"/>
        </w:rPr>
        <w:t>就餐人数。17人，以实际就餐人数为准。</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bCs/>
          <w:color w:val="000000"/>
          <w:sz w:val="24"/>
        </w:rPr>
        <w:t>3.2.3</w:t>
      </w:r>
      <w:r>
        <w:rPr>
          <w:rFonts w:ascii="仿宋" w:eastAsia="仿宋" w:hAnsi="仿宋" w:hint="eastAsia"/>
          <w:bCs/>
          <w:color w:val="000000"/>
          <w:sz w:val="24"/>
        </w:rPr>
        <w:t>配餐内容。主食品：白米粥、包子、馒头；副食品：鸡蛋+泡菜。</w:t>
      </w:r>
    </w:p>
    <w:p w:rsidR="008A4F36" w:rsidRDefault="008A4F36" w:rsidP="008A4F36">
      <w:pPr>
        <w:spacing w:line="360" w:lineRule="auto"/>
        <w:ind w:firstLineChars="200" w:firstLine="480"/>
        <w:rPr>
          <w:rFonts w:ascii="仿宋" w:eastAsia="仿宋" w:hAnsi="仿宋"/>
          <w:b/>
          <w:color w:val="FF0000"/>
          <w:sz w:val="24"/>
        </w:rPr>
      </w:pPr>
      <w:r>
        <w:rPr>
          <w:rFonts w:ascii="仿宋" w:eastAsia="仿宋" w:hAnsi="仿宋"/>
          <w:bCs/>
          <w:color w:val="000000"/>
          <w:sz w:val="24"/>
        </w:rPr>
        <w:t>3.2.4</w:t>
      </w:r>
      <w:r>
        <w:rPr>
          <w:rFonts w:ascii="仿宋" w:eastAsia="仿宋" w:hAnsi="仿宋" w:hint="eastAsia"/>
          <w:bCs/>
          <w:color w:val="000000"/>
          <w:sz w:val="24"/>
        </w:rPr>
        <w:t>就餐形式：堂食或送餐。</w:t>
      </w:r>
    </w:p>
    <w:p w:rsidR="008A4F36" w:rsidRDefault="008A4F36" w:rsidP="008A4F36">
      <w:pPr>
        <w:spacing w:line="360" w:lineRule="auto"/>
        <w:ind w:firstLineChars="200" w:firstLine="482"/>
        <w:rPr>
          <w:rFonts w:ascii="仿宋" w:eastAsia="仿宋" w:hAnsi="仿宋"/>
          <w:b/>
          <w:color w:val="000000"/>
          <w:sz w:val="24"/>
        </w:rPr>
      </w:pPr>
      <w:r>
        <w:rPr>
          <w:rFonts w:ascii="仿宋" w:eastAsia="仿宋" w:hAnsi="仿宋"/>
          <w:b/>
          <w:color w:val="000000"/>
          <w:sz w:val="24"/>
        </w:rPr>
        <w:t>3.</w:t>
      </w:r>
      <w:r>
        <w:rPr>
          <w:rFonts w:ascii="仿宋" w:eastAsia="仿宋" w:hAnsi="仿宋" w:hint="eastAsia"/>
          <w:b/>
          <w:color w:val="000000"/>
          <w:sz w:val="24"/>
        </w:rPr>
        <w:t xml:space="preserve">3康复院区阳光病人餐 </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3</w:t>
      </w:r>
      <w:r>
        <w:rPr>
          <w:rFonts w:ascii="仿宋" w:eastAsia="仿宋" w:hAnsi="仿宋"/>
          <w:bCs/>
          <w:color w:val="000000"/>
          <w:sz w:val="24"/>
        </w:rPr>
        <w:t>.</w:t>
      </w:r>
      <w:r>
        <w:rPr>
          <w:rFonts w:ascii="仿宋" w:eastAsia="仿宋" w:hAnsi="仿宋" w:hint="eastAsia"/>
          <w:bCs/>
          <w:color w:val="000000"/>
          <w:sz w:val="24"/>
        </w:rPr>
        <w:t>3</w:t>
      </w:r>
      <w:r>
        <w:rPr>
          <w:rFonts w:ascii="仿宋" w:eastAsia="仿宋" w:hAnsi="仿宋"/>
          <w:bCs/>
          <w:color w:val="000000"/>
          <w:sz w:val="24"/>
        </w:rPr>
        <w:t>.1</w:t>
      </w:r>
      <w:r>
        <w:rPr>
          <w:rFonts w:ascii="仿宋" w:eastAsia="仿宋" w:hAnsi="仿宋" w:hint="eastAsia"/>
          <w:bCs/>
          <w:color w:val="000000"/>
          <w:sz w:val="24"/>
        </w:rPr>
        <w:t>配餐时间。</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color w:val="000000"/>
          <w:sz w:val="24"/>
        </w:rPr>
        <w:t>早餐：7:00至7:30，须在7:00前送达；午餐：11：00至11:30，须在11：00前送达；</w:t>
      </w:r>
      <w:r>
        <w:rPr>
          <w:rFonts w:ascii="仿宋" w:eastAsia="仿宋" w:hAnsi="仿宋" w:hint="eastAsia"/>
          <w:bCs/>
          <w:sz w:val="24"/>
        </w:rPr>
        <w:t>晚餐：17:00至17:30，须在17:00前送达。</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3</w:t>
      </w:r>
      <w:r>
        <w:rPr>
          <w:rFonts w:ascii="仿宋" w:eastAsia="仿宋" w:hAnsi="仿宋"/>
          <w:bCs/>
          <w:sz w:val="24"/>
        </w:rPr>
        <w:t>.</w:t>
      </w:r>
      <w:r>
        <w:rPr>
          <w:rFonts w:ascii="仿宋" w:eastAsia="仿宋" w:hAnsi="仿宋" w:hint="eastAsia"/>
          <w:bCs/>
          <w:sz w:val="24"/>
        </w:rPr>
        <w:t>3</w:t>
      </w:r>
      <w:r>
        <w:rPr>
          <w:rFonts w:ascii="仿宋" w:eastAsia="仿宋" w:hAnsi="仿宋"/>
          <w:bCs/>
          <w:sz w:val="24"/>
        </w:rPr>
        <w:t>.2</w:t>
      </w:r>
      <w:r>
        <w:rPr>
          <w:rFonts w:ascii="仿宋" w:eastAsia="仿宋" w:hAnsi="仿宋" w:hint="eastAsia"/>
          <w:bCs/>
          <w:sz w:val="24"/>
        </w:rPr>
        <w:t>就餐人数以实际就餐人数为准。</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3</w:t>
      </w:r>
      <w:r>
        <w:rPr>
          <w:rFonts w:ascii="仿宋" w:eastAsia="仿宋" w:hAnsi="仿宋"/>
          <w:bCs/>
          <w:color w:val="000000"/>
          <w:sz w:val="24"/>
        </w:rPr>
        <w:t>.</w:t>
      </w:r>
      <w:r>
        <w:rPr>
          <w:rFonts w:ascii="仿宋" w:eastAsia="仿宋" w:hAnsi="仿宋" w:hint="eastAsia"/>
          <w:bCs/>
          <w:color w:val="000000"/>
          <w:sz w:val="24"/>
        </w:rPr>
        <w:t>3</w:t>
      </w:r>
      <w:r>
        <w:rPr>
          <w:rFonts w:ascii="仿宋" w:eastAsia="仿宋" w:hAnsi="仿宋"/>
          <w:bCs/>
          <w:color w:val="000000"/>
          <w:sz w:val="24"/>
        </w:rPr>
        <w:t>.3</w:t>
      </w:r>
      <w:r>
        <w:rPr>
          <w:rFonts w:ascii="仿宋" w:eastAsia="仿宋" w:hAnsi="仿宋" w:hint="eastAsia"/>
          <w:bCs/>
          <w:color w:val="000000"/>
          <w:sz w:val="24"/>
        </w:rPr>
        <w:t>配餐内容。</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早餐主食品：白米粥、包子、馒头、面条；副食品：1鸡蛋+泡菜。</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午餐主食品：白米饭；副食品：2荤1素（以周食谱为准）+1汤+1份时令水果+1盒纯牛奶，另每周一、周三、周五增加1份小炒。</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晚餐主食品：白米饭；副食品：2荤1素（以周食谱为准）+1汤+1盒纯牛奶。</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3</w:t>
      </w:r>
      <w:r>
        <w:rPr>
          <w:rFonts w:ascii="仿宋" w:eastAsia="仿宋" w:hAnsi="仿宋"/>
          <w:bCs/>
          <w:color w:val="000000"/>
          <w:sz w:val="24"/>
        </w:rPr>
        <w:t>.</w:t>
      </w:r>
      <w:r>
        <w:rPr>
          <w:rFonts w:ascii="仿宋" w:eastAsia="仿宋" w:hAnsi="仿宋" w:hint="eastAsia"/>
          <w:bCs/>
          <w:color w:val="000000"/>
          <w:sz w:val="24"/>
        </w:rPr>
        <w:t>3</w:t>
      </w:r>
      <w:r>
        <w:rPr>
          <w:rFonts w:ascii="仿宋" w:eastAsia="仿宋" w:hAnsi="仿宋"/>
          <w:bCs/>
          <w:color w:val="000000"/>
          <w:sz w:val="24"/>
        </w:rPr>
        <w:t>.4</w:t>
      </w:r>
      <w:r>
        <w:rPr>
          <w:rFonts w:ascii="仿宋" w:eastAsia="仿宋" w:hAnsi="仿宋" w:hint="eastAsia"/>
          <w:bCs/>
          <w:color w:val="000000"/>
          <w:sz w:val="24"/>
        </w:rPr>
        <w:t>配餐形式：堂食或送餐（每份独立包装盒饭）。</w:t>
      </w:r>
    </w:p>
    <w:p w:rsidR="008A4F36" w:rsidRDefault="008A4F36" w:rsidP="008A4F36">
      <w:pPr>
        <w:spacing w:line="360" w:lineRule="auto"/>
        <w:rPr>
          <w:rFonts w:ascii="仿宋" w:eastAsia="仿宋" w:hAnsi="仿宋"/>
          <w:bCs/>
          <w:color w:val="000000"/>
          <w:sz w:val="24"/>
        </w:rPr>
      </w:pPr>
      <w:bookmarkStart w:id="1" w:name="_Toc49090575"/>
      <w:bookmarkStart w:id="2" w:name="_Toc26554093"/>
      <w:bookmarkEnd w:id="1"/>
      <w:bookmarkEnd w:id="2"/>
      <w:r>
        <w:rPr>
          <w:rFonts w:ascii="仿宋" w:eastAsia="仿宋" w:hAnsi="仿宋" w:hint="eastAsia"/>
          <w:bCs/>
          <w:color w:val="000000"/>
          <w:sz w:val="24"/>
        </w:rPr>
        <w:t xml:space="preserve">（二）人员配置要求 </w:t>
      </w:r>
    </w:p>
    <w:p w:rsidR="008A4F36" w:rsidRDefault="008A4F36" w:rsidP="008A4F36">
      <w:pPr>
        <w:spacing w:line="360" w:lineRule="auto"/>
        <w:ind w:firstLineChars="200" w:firstLine="480"/>
        <w:rPr>
          <w:rFonts w:ascii="仿宋" w:eastAsia="仿宋" w:hAnsi="仿宋"/>
          <w:bCs/>
          <w:color w:val="FF0000"/>
          <w:sz w:val="24"/>
        </w:rPr>
      </w:pPr>
      <w:r>
        <w:rPr>
          <w:rFonts w:ascii="仿宋" w:eastAsia="仿宋" w:hAnsi="仿宋" w:hint="eastAsia"/>
          <w:bCs/>
          <w:sz w:val="24"/>
        </w:rPr>
        <w:t>1</w:t>
      </w:r>
      <w:r>
        <w:rPr>
          <w:rFonts w:ascii="仿宋" w:eastAsia="仿宋" w:hAnsi="仿宋"/>
          <w:bCs/>
          <w:sz w:val="24"/>
        </w:rPr>
        <w:t>.</w:t>
      </w:r>
      <w:r>
        <w:rPr>
          <w:rFonts w:ascii="仿宋" w:eastAsia="仿宋" w:hAnsi="仿宋" w:hint="eastAsia"/>
          <w:bCs/>
          <w:sz w:val="24"/>
        </w:rPr>
        <w:t>人员要求：厨师不少于2人，勤杂工不少于4人。</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2.本项目工作人员需熟练掌握配餐服务操作技能，身体健康并取得有效的《四川省从业人员预防性健康检查合格证》。</w:t>
      </w:r>
    </w:p>
    <w:p w:rsidR="008A4F36" w:rsidRDefault="008A4F36" w:rsidP="008A4F36">
      <w:pPr>
        <w:spacing w:line="360" w:lineRule="auto"/>
        <w:ind w:firstLineChars="200" w:firstLine="480"/>
        <w:rPr>
          <w:rFonts w:ascii="仿宋" w:eastAsia="仿宋" w:hAnsi="仿宋"/>
          <w:bCs/>
          <w:sz w:val="24"/>
        </w:rPr>
      </w:pPr>
      <w:r>
        <w:rPr>
          <w:rFonts w:ascii="仿宋" w:eastAsia="仿宋" w:hAnsi="仿宋"/>
          <w:bCs/>
          <w:sz w:val="24"/>
        </w:rPr>
        <w:t>3</w:t>
      </w:r>
      <w:r>
        <w:rPr>
          <w:rFonts w:ascii="仿宋" w:eastAsia="仿宋" w:hAnsi="仿宋" w:hint="eastAsia"/>
          <w:bCs/>
          <w:sz w:val="24"/>
        </w:rPr>
        <w:t>.在签订合同时，成交供应商应将本项目所有工作人员名单、身份证复印件、《四川省从业人员预防性健康检查合格证》等资料交采购人备案。</w:t>
      </w:r>
    </w:p>
    <w:p w:rsidR="008A4F36" w:rsidRDefault="008A4F36" w:rsidP="008A4F36">
      <w:pPr>
        <w:spacing w:line="360" w:lineRule="auto"/>
        <w:ind w:firstLineChars="200" w:firstLine="480"/>
        <w:rPr>
          <w:rFonts w:ascii="仿宋" w:eastAsia="仿宋" w:hAnsi="仿宋"/>
          <w:bCs/>
          <w:sz w:val="24"/>
        </w:rPr>
      </w:pPr>
      <w:r>
        <w:rPr>
          <w:rFonts w:ascii="仿宋" w:eastAsia="仿宋" w:hAnsi="仿宋"/>
          <w:bCs/>
          <w:sz w:val="24"/>
        </w:rPr>
        <w:t>4</w:t>
      </w:r>
      <w:r>
        <w:rPr>
          <w:rFonts w:ascii="仿宋" w:eastAsia="仿宋" w:hAnsi="仿宋" w:hint="eastAsia"/>
          <w:bCs/>
          <w:sz w:val="24"/>
        </w:rPr>
        <w:t>.本项目工作人员发生更换时，成交供应商应将符合人员配置要求的替代人员名单、身份证复印件、《四川省从业人员预防性健康检查合格证》等资料交采购人备案。</w:t>
      </w:r>
    </w:p>
    <w:p w:rsidR="008A4F36" w:rsidRDefault="008A4F36" w:rsidP="008A4F36">
      <w:pPr>
        <w:spacing w:line="360" w:lineRule="auto"/>
        <w:rPr>
          <w:rFonts w:ascii="仿宋" w:eastAsia="仿宋" w:hAnsi="仿宋"/>
          <w:bCs/>
          <w:sz w:val="24"/>
        </w:rPr>
      </w:pPr>
      <w:r>
        <w:rPr>
          <w:rFonts w:ascii="仿宋" w:eastAsia="仿宋" w:hAnsi="仿宋" w:hint="eastAsia"/>
          <w:bCs/>
          <w:sz w:val="24"/>
        </w:rPr>
        <w:t xml:space="preserve">（三）其他要求 </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1.成交供应商自主经营，独立核算，自负盈亏，发生的债权、债务与采购人无关；</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2.成交供应商严格遵守相关法律法规及行业管理规范，自行配置配餐服务场所和设施设备，自行管理场所安全与环境卫生，自行组织食物材料的采买、运输、贮存、加工，自行管理配餐各环节质量；主动接受食品、卫生、消防等主管部门的监督，持续落实问题整改，确保生产安全，提升配餐质量；</w:t>
      </w:r>
      <w:r>
        <w:rPr>
          <w:rFonts w:ascii="仿宋" w:eastAsia="仿宋" w:hAnsi="仿宋" w:cs="宋体" w:hint="eastAsia"/>
          <w:color w:val="000000"/>
          <w:sz w:val="24"/>
        </w:rPr>
        <w:t>每餐的食品按规定留样备查并作好记录；厨房相关设施设备自行定期维护、除垢除油，防范安全事故发生；</w:t>
      </w:r>
      <w:r>
        <w:rPr>
          <w:rFonts w:ascii="仿宋" w:eastAsia="仿宋" w:hAnsi="仿宋" w:hint="eastAsia"/>
          <w:bCs/>
          <w:sz w:val="24"/>
        </w:rPr>
        <w:t>成交供应商违反相关法律法规及行业管理规范要求，造成的一切后果（包括行政、法律责任、经济赔偿等）由成交供应商全部承担；</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3.成交供应商须经正规合法的渠道采购蔬菜、大米、油、肉类、调味品等食材和餐具，自行管理索证索票，确保配餐质量和食品安全，违反此条造成的一切损失由成交供应商承担；</w:t>
      </w:r>
    </w:p>
    <w:p w:rsidR="008A4F36" w:rsidRDefault="008A4F36" w:rsidP="008A4F36">
      <w:pPr>
        <w:spacing w:line="360" w:lineRule="auto"/>
        <w:ind w:firstLineChars="200" w:firstLine="480"/>
        <w:rPr>
          <w:rFonts w:ascii="仿宋" w:eastAsia="仿宋" w:hAnsi="仿宋"/>
          <w:bCs/>
          <w:color w:val="000000"/>
          <w:sz w:val="24"/>
        </w:rPr>
      </w:pPr>
      <w:r>
        <w:rPr>
          <w:rFonts w:ascii="仿宋" w:eastAsia="仿宋" w:hAnsi="仿宋" w:hint="eastAsia"/>
          <w:bCs/>
          <w:sz w:val="24"/>
        </w:rPr>
        <w:t>4</w:t>
      </w:r>
      <w:r>
        <w:rPr>
          <w:rFonts w:ascii="仿宋" w:eastAsia="仿宋" w:hAnsi="仿宋" w:hint="eastAsia"/>
          <w:bCs/>
          <w:color w:val="000000"/>
          <w:sz w:val="24"/>
        </w:rPr>
        <w:t>.每天早上对员工进行晨检并做好记录，如遇发热等不能适应岗位的工作人员需及时替换，不得带病工作；</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5.成交供应商按相关法律法规要求，自行招聘和管理员工，自行负担员工的工资、福利、保险、劳保、服装、食宿、交通等有关费用，成交供应商与其员工之间发生的各类纠纷与采购人无关；</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6.成交供应商须加强对其员工的安全教育与管理，成交供应商员工在工作期间发生的意外伤害、安全事故等与采购人无关；</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7.成交供应商不得伪造配餐服务记录，违反此条造成的一切损失由成交供应商承担；</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8.成交供应商不得串换“配餐内容”，向本项目“用餐人员”提供包含香烟、酒精饮料的配餐服务，违反此条造成的一切损失由成交供应商承担；</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9.</w:t>
      </w:r>
      <w:r>
        <w:rPr>
          <w:rFonts w:ascii="仿宋" w:eastAsia="仿宋" w:hAnsi="仿宋" w:cs="宋体" w:hint="eastAsia"/>
          <w:color w:val="000000"/>
          <w:sz w:val="24"/>
        </w:rPr>
        <w:t>医院提供必要的设备和物品，碗筷等易损物品由公司补足；公司承担水电气等消耗，按月结算。</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10.出现下列情形，采购人有权无条件终止配餐外包服务合同，由此造成的一切损失及法律后果均由成交供应商承担：</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（1）成交供应商丧失承担本项目须具备的经营资质及条件的；</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（2）成交供应商违法经营的；</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（3）成交供应商被列为失信被执行人的；</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（4）成交供应商被相关部门查封、勒令停业整顿时限达到1个月以上的；</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（5）成交供应商为采购人提供的配餐服务发生食品安全事件的；</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（6）成交供应商在合同期内,“服务月结算系数”累计2次低于0.9（含0.9）的；</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（7）法律法规规定的其他情形。</w:t>
      </w:r>
    </w:p>
    <w:p w:rsidR="008A4F36" w:rsidRDefault="008A4F36" w:rsidP="008A4F36">
      <w:pPr>
        <w:pStyle w:val="a5"/>
        <w:spacing w:line="400" w:lineRule="exact"/>
        <w:ind w:firstLineChars="0" w:firstLine="0"/>
        <w:outlineLvl w:val="1"/>
        <w:rPr>
          <w:rFonts w:ascii="仿宋" w:eastAsia="仿宋" w:hAnsi="仿宋"/>
          <w:b/>
          <w:bCs/>
          <w:sz w:val="24"/>
        </w:rPr>
      </w:pPr>
      <w:r>
        <w:rPr>
          <w:rFonts w:ascii="仿宋" w:eastAsia="仿宋" w:hAnsi="仿宋"/>
          <w:b/>
          <w:bCs/>
          <w:sz w:val="24"/>
        </w:rPr>
        <w:t>*</w:t>
      </w:r>
      <w:r>
        <w:rPr>
          <w:rFonts w:ascii="仿宋" w:eastAsia="仿宋" w:hAnsi="仿宋" w:hint="eastAsia"/>
          <w:b/>
          <w:bCs/>
          <w:sz w:val="24"/>
        </w:rPr>
        <w:t>四、商务要求</w:t>
      </w:r>
    </w:p>
    <w:p w:rsidR="008A4F36" w:rsidRDefault="008A4F36" w:rsidP="008A4F36">
      <w:pPr>
        <w:pStyle w:val="a5"/>
        <w:spacing w:line="400" w:lineRule="exact"/>
        <w:ind w:firstLineChars="0" w:firstLine="0"/>
        <w:rPr>
          <w:rFonts w:ascii="仿宋" w:eastAsia="仿宋" w:hAnsi="仿宋"/>
          <w:sz w:val="24"/>
        </w:rPr>
      </w:pPr>
    </w:p>
    <w:p w:rsidR="008A4F36" w:rsidRDefault="008A4F36" w:rsidP="008A4F36">
      <w:pPr>
        <w:spacing w:line="360" w:lineRule="auto"/>
        <w:ind w:firstLineChars="200" w:firstLine="480"/>
        <w:rPr>
          <w:rFonts w:ascii="仿宋" w:eastAsia="仿宋" w:hAnsi="仿宋"/>
          <w:bCs/>
          <w:color w:val="FF0000"/>
          <w:sz w:val="24"/>
        </w:rPr>
      </w:pPr>
      <w:r>
        <w:rPr>
          <w:rFonts w:ascii="仿宋" w:eastAsia="仿宋" w:hAnsi="仿宋" w:hint="eastAsia"/>
          <w:bCs/>
          <w:sz w:val="24"/>
        </w:rPr>
        <w:t>1.服务期限：签订合同之日起2年,合同1年1签。经采购人、成交供应商双方同意后续签下1年合同。</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2.服务地点：</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2</w:t>
      </w:r>
      <w:r>
        <w:rPr>
          <w:rFonts w:ascii="仿宋" w:eastAsia="仿宋" w:hAnsi="仿宋"/>
          <w:bCs/>
          <w:sz w:val="24"/>
        </w:rPr>
        <w:t>.1</w:t>
      </w:r>
      <w:r>
        <w:rPr>
          <w:rFonts w:ascii="仿宋" w:eastAsia="仿宋" w:hAnsi="仿宋" w:hint="eastAsia"/>
          <w:bCs/>
          <w:sz w:val="24"/>
        </w:rPr>
        <w:t>成都市成华区第七人民医院（成华区火神庙路68号）；</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2</w:t>
      </w:r>
      <w:r>
        <w:rPr>
          <w:rFonts w:ascii="仿宋" w:eastAsia="仿宋" w:hAnsi="仿宋"/>
          <w:bCs/>
          <w:sz w:val="24"/>
        </w:rPr>
        <w:t>.2</w:t>
      </w:r>
      <w:r>
        <w:rPr>
          <w:rFonts w:ascii="仿宋" w:eastAsia="仿宋" w:hAnsi="仿宋" w:hint="eastAsia"/>
          <w:bCs/>
          <w:sz w:val="24"/>
        </w:rPr>
        <w:t>成都市成都市成华区第七人民医院康复院区（成华区槐树店路45号）。</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3.费用计算：服务月配餐外包服务费用=∑（服务月配餐类型的实际用餐人次数</w:t>
      </w:r>
      <w:r>
        <w:rPr>
          <w:rFonts w:ascii="仿宋" w:eastAsia="仿宋" w:hAnsi="仿宋"/>
          <w:bCs/>
          <w:sz w:val="24"/>
        </w:rPr>
        <w:t>×</w:t>
      </w:r>
      <w:r>
        <w:rPr>
          <w:rFonts w:ascii="仿宋" w:eastAsia="仿宋" w:hAnsi="仿宋" w:hint="eastAsia"/>
          <w:bCs/>
          <w:sz w:val="24"/>
        </w:rPr>
        <w:t>成交供应商配餐类型的餐费标准）</w:t>
      </w:r>
      <w:r>
        <w:rPr>
          <w:rFonts w:ascii="仿宋" w:eastAsia="仿宋" w:hAnsi="仿宋"/>
          <w:bCs/>
          <w:sz w:val="24"/>
        </w:rPr>
        <w:t>×</w:t>
      </w:r>
      <w:r>
        <w:rPr>
          <w:rFonts w:ascii="仿宋" w:eastAsia="仿宋" w:hAnsi="仿宋" w:hint="eastAsia"/>
          <w:bCs/>
          <w:sz w:val="24"/>
        </w:rPr>
        <w:t>服务月结算系数。说明：无员工投诉成交供应商提供的菜品质量或服务态度不好时，或者首次出现5名至</w:t>
      </w:r>
      <w:r>
        <w:rPr>
          <w:rFonts w:ascii="仿宋" w:eastAsia="仿宋" w:hAnsi="仿宋"/>
          <w:bCs/>
          <w:sz w:val="24"/>
        </w:rPr>
        <w:t>10</w:t>
      </w:r>
      <w:r>
        <w:rPr>
          <w:rFonts w:ascii="仿宋" w:eastAsia="仿宋" w:hAnsi="仿宋" w:hint="eastAsia"/>
          <w:bCs/>
          <w:sz w:val="24"/>
        </w:rPr>
        <w:t>名员工投诉成交供应商提供的菜品质量或服务态度不好时，服务月结算系数计为1，再次出现结算系数计为0.95；有11名至20名员工投诉成交供应商提供的菜品质量或服务态度不好时，服务月结算系数计为0.9；有21名至30员工投诉成交供应商提供的菜品质量或服务态度不好时，服务月结算系数计为0.8；有31名及以上员工投诉成交供应商提供的菜品质量或服务态度不好时，服务月结算系数计为0.7；成交供应商为采购人提供的配餐服务发生食品安全事件时，采购人有权拒绝支付配餐外包服务费用，造成的损失由成交供应商自行承担。</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4.费用结算：本月费用次月结算，按“费用计算”结果据实结算；每月15日前（遇国家法定节假日，由采购人与成交供应商协商确定时间），成交供应商与采购人（指定财务科）完成上月配餐服务的对账工作，并由成交供应商据实向采购人出具正规发票、餐票、就餐签到记录等相关结算凭证；采购人在收到成交供应商提供的结算凭证并完成请款后的5个工作日内（遇国家法定节假日，由采购人与成交供应商协商确定时间），按“付款方式”向成交供应商支付全部服务月食堂餐饮服务费用。</w:t>
      </w:r>
    </w:p>
    <w:p w:rsidR="008A4F36" w:rsidRDefault="008A4F36" w:rsidP="008A4F36">
      <w:pPr>
        <w:spacing w:line="360" w:lineRule="auto"/>
        <w:ind w:firstLineChars="200" w:firstLine="480"/>
        <w:rPr>
          <w:rFonts w:ascii="仿宋" w:eastAsia="仿宋" w:hAnsi="仿宋"/>
          <w:bCs/>
          <w:sz w:val="24"/>
        </w:rPr>
      </w:pPr>
      <w:r>
        <w:rPr>
          <w:rFonts w:ascii="仿宋" w:eastAsia="仿宋" w:hAnsi="仿宋" w:hint="eastAsia"/>
          <w:bCs/>
          <w:sz w:val="24"/>
        </w:rPr>
        <w:t>5.付款方式：采购人通过转账方式向成交供应商指定的对公银行账户支付食堂餐饮服务费用。</w:t>
      </w:r>
    </w:p>
    <w:p w:rsidR="008A4F36" w:rsidRPr="008A4F36" w:rsidRDefault="008A4F36" w:rsidP="008A4F36">
      <w:pPr>
        <w:spacing w:line="360" w:lineRule="auto"/>
        <w:ind w:firstLineChars="200" w:firstLine="480"/>
        <w:rPr>
          <w:rFonts w:ascii="仿宋" w:eastAsia="仿宋" w:hAnsi="仿宋"/>
          <w:bCs/>
          <w:sz w:val="24"/>
        </w:rPr>
      </w:pPr>
      <w:r w:rsidRPr="008A4F36">
        <w:rPr>
          <w:rFonts w:ascii="仿宋" w:eastAsia="仿宋" w:hAnsi="仿宋" w:hint="eastAsia"/>
          <w:bCs/>
          <w:sz w:val="24"/>
        </w:rPr>
        <w:t>6</w:t>
      </w:r>
      <w:r w:rsidRPr="008A4F36">
        <w:rPr>
          <w:rFonts w:ascii="仿宋" w:eastAsia="仿宋" w:hAnsi="仿宋"/>
          <w:bCs/>
          <w:sz w:val="24"/>
        </w:rPr>
        <w:t>.</w:t>
      </w:r>
      <w:r w:rsidRPr="008A4F36">
        <w:rPr>
          <w:rFonts w:ascii="仿宋" w:eastAsia="仿宋" w:hAnsi="仿宋" w:hint="eastAsia"/>
          <w:bCs/>
          <w:sz w:val="24"/>
        </w:rPr>
        <w:t>供应商须提供在成交后签订合同后</w:t>
      </w:r>
      <w:r w:rsidRPr="008A4F36">
        <w:rPr>
          <w:rFonts w:ascii="仿宋" w:eastAsia="仿宋" w:hAnsi="仿宋"/>
          <w:bCs/>
          <w:sz w:val="24"/>
        </w:rPr>
        <w:t>10</w:t>
      </w:r>
      <w:r w:rsidRPr="008A4F36">
        <w:rPr>
          <w:rFonts w:ascii="仿宋" w:eastAsia="仿宋" w:hAnsi="仿宋" w:hint="eastAsia"/>
          <w:bCs/>
          <w:sz w:val="24"/>
        </w:rPr>
        <w:t>日内取得现经营场所的食品经营许可证的承诺函。</w:t>
      </w:r>
    </w:p>
    <w:p w:rsidR="007D7AA9" w:rsidRPr="008A4F36" w:rsidRDefault="008A4F36"/>
    <w:sectPr w:rsidR="007D7AA9" w:rsidRPr="008A4F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36" w:rsidRDefault="008A4F36" w:rsidP="008A4F36">
      <w:r>
        <w:separator/>
      </w:r>
    </w:p>
  </w:endnote>
  <w:endnote w:type="continuationSeparator" w:id="0">
    <w:p w:rsidR="008A4F36" w:rsidRDefault="008A4F36" w:rsidP="008A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36" w:rsidRDefault="008A4F36" w:rsidP="008A4F36">
      <w:r>
        <w:separator/>
      </w:r>
    </w:p>
  </w:footnote>
  <w:footnote w:type="continuationSeparator" w:id="0">
    <w:p w:rsidR="008A4F36" w:rsidRDefault="008A4F36" w:rsidP="008A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A5"/>
    <w:rsid w:val="008A4F36"/>
    <w:rsid w:val="009145A5"/>
    <w:rsid w:val="00D07CBC"/>
    <w:rsid w:val="00FE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250B51-662F-4735-89F1-F2294083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F36"/>
    <w:pPr>
      <w:widowControl w:val="0"/>
      <w:jc w:val="both"/>
    </w:pPr>
    <w:rPr>
      <w:rFonts w:ascii="Times New Roman" w:eastAsia="宋体" w:hAnsi="Times New Roman" w:cs="Times New Roman"/>
      <w:szCs w:val="24"/>
    </w:rPr>
  </w:style>
  <w:style w:type="paragraph" w:styleId="2">
    <w:name w:val="heading 2"/>
    <w:basedOn w:val="a"/>
    <w:next w:val="a"/>
    <w:link w:val="2Char"/>
    <w:qFormat/>
    <w:rsid w:val="008A4F3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F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4F36"/>
    <w:rPr>
      <w:sz w:val="18"/>
      <w:szCs w:val="18"/>
    </w:rPr>
  </w:style>
  <w:style w:type="paragraph" w:styleId="a4">
    <w:name w:val="footer"/>
    <w:basedOn w:val="a"/>
    <w:link w:val="Char0"/>
    <w:uiPriority w:val="99"/>
    <w:unhideWhenUsed/>
    <w:rsid w:val="008A4F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4F36"/>
    <w:rPr>
      <w:sz w:val="18"/>
      <w:szCs w:val="18"/>
    </w:rPr>
  </w:style>
  <w:style w:type="character" w:customStyle="1" w:styleId="2Char">
    <w:name w:val="标题 2 Char"/>
    <w:basedOn w:val="a0"/>
    <w:link w:val="2"/>
    <w:qFormat/>
    <w:rsid w:val="008A4F36"/>
    <w:rPr>
      <w:rFonts w:ascii="Arial" w:eastAsia="黑体" w:hAnsi="Arial" w:cs="Times New Roman"/>
      <w:b/>
      <w:bCs/>
      <w:sz w:val="32"/>
      <w:szCs w:val="32"/>
    </w:rPr>
  </w:style>
  <w:style w:type="paragraph" w:styleId="a5">
    <w:name w:val="Normal Indent"/>
    <w:basedOn w:val="a"/>
    <w:link w:val="Char1"/>
    <w:qFormat/>
    <w:rsid w:val="008A4F36"/>
    <w:pPr>
      <w:ind w:firstLineChars="200" w:firstLine="420"/>
    </w:pPr>
  </w:style>
  <w:style w:type="character" w:customStyle="1" w:styleId="Char1">
    <w:name w:val="正文缩进 Char"/>
    <w:link w:val="a5"/>
    <w:qFormat/>
    <w:rsid w:val="008A4F3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2463</Characters>
  <Application>Microsoft Office Word</Application>
  <DocSecurity>0</DocSecurity>
  <Lines>20</Lines>
  <Paragraphs>5</Paragraphs>
  <ScaleCrop>false</ScaleCrop>
  <Company>Sky123.Org</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2021-12-08T05:45:00Z</dcterms:created>
  <dcterms:modified xsi:type="dcterms:W3CDTF">2021-12-08T05:45:00Z</dcterms:modified>
</cp:coreProperties>
</file>