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8C" w:rsidRPr="00B4398C" w:rsidRDefault="00B4398C" w:rsidP="00B4398C">
      <w:pPr>
        <w:pStyle w:val="2"/>
        <w:spacing w:line="400" w:lineRule="exact"/>
        <w:ind w:firstLineChars="98" w:firstLine="275"/>
        <w:jc w:val="center"/>
        <w:rPr>
          <w:rFonts w:ascii="仿宋" w:eastAsia="仿宋" w:hAnsi="仿宋"/>
          <w:sz w:val="28"/>
          <w:szCs w:val="24"/>
        </w:rPr>
      </w:pPr>
      <w:r w:rsidRPr="00B4398C">
        <w:rPr>
          <w:rFonts w:ascii="仿宋" w:eastAsia="仿宋" w:hAnsi="仿宋" w:hint="eastAsia"/>
          <w:sz w:val="28"/>
          <w:szCs w:val="24"/>
        </w:rPr>
        <w:t>采购需求</w:t>
      </w:r>
    </w:p>
    <w:p w:rsidR="00B4398C" w:rsidRPr="002817AC" w:rsidRDefault="00B4398C" w:rsidP="00B4398C">
      <w:pPr>
        <w:pStyle w:val="2"/>
        <w:spacing w:line="400" w:lineRule="exact"/>
        <w:ind w:firstLineChars="98" w:firstLine="236"/>
        <w:rPr>
          <w:rFonts w:ascii="仿宋" w:eastAsia="仿宋" w:hAnsi="仿宋"/>
          <w:sz w:val="24"/>
          <w:szCs w:val="24"/>
        </w:rPr>
      </w:pPr>
      <w:r w:rsidRPr="002817AC">
        <w:rPr>
          <w:rFonts w:ascii="仿宋" w:eastAsia="仿宋" w:hAnsi="仿宋" w:hint="eastAsia"/>
          <w:sz w:val="24"/>
          <w:szCs w:val="24"/>
        </w:rPr>
        <w:t>一、项目概述</w:t>
      </w:r>
    </w:p>
    <w:p w:rsidR="00B4398C" w:rsidRPr="002817AC" w:rsidRDefault="00B4398C" w:rsidP="00B4398C">
      <w:pPr>
        <w:pStyle w:val="a5"/>
        <w:spacing w:line="360" w:lineRule="auto"/>
        <w:ind w:firstLineChars="100" w:firstLine="240"/>
        <w:rPr>
          <w:rFonts w:ascii="仿宋" w:eastAsia="仿宋" w:hAnsi="仿宋"/>
          <w:sz w:val="24"/>
        </w:rPr>
      </w:pPr>
      <w:r w:rsidRPr="002817AC">
        <w:rPr>
          <w:rFonts w:ascii="仿宋" w:eastAsia="仿宋" w:hAnsi="仿宋" w:hint="eastAsia"/>
          <w:sz w:val="24"/>
        </w:rPr>
        <w:t>1、项目</w:t>
      </w:r>
      <w:r w:rsidRPr="002817AC">
        <w:rPr>
          <w:rFonts w:ascii="仿宋" w:eastAsia="仿宋" w:hAnsi="仿宋"/>
          <w:sz w:val="24"/>
        </w:rPr>
        <w:t>背景</w:t>
      </w:r>
    </w:p>
    <w:p w:rsidR="00B4398C" w:rsidRPr="002817AC" w:rsidRDefault="00B4398C" w:rsidP="00B4398C">
      <w:pPr>
        <w:pStyle w:val="a5"/>
        <w:spacing w:line="360" w:lineRule="auto"/>
        <w:ind w:firstLine="480"/>
        <w:rPr>
          <w:rFonts w:ascii="仿宋" w:eastAsia="仿宋" w:hAnsi="仿宋"/>
          <w:sz w:val="24"/>
        </w:rPr>
      </w:pPr>
      <w:r w:rsidRPr="002817AC">
        <w:rPr>
          <w:rFonts w:ascii="仿宋" w:eastAsia="仿宋" w:hAnsi="仿宋" w:hint="eastAsia"/>
          <w:sz w:val="24"/>
        </w:rPr>
        <w:t>为了及时了解市民云服务平台用户（含市</w:t>
      </w:r>
      <w:bookmarkStart w:id="0" w:name="_GoBack"/>
      <w:bookmarkEnd w:id="0"/>
      <w:r w:rsidRPr="002817AC">
        <w:rPr>
          <w:rFonts w:ascii="仿宋" w:eastAsia="仿宋" w:hAnsi="仿宋" w:hint="eastAsia"/>
          <w:sz w:val="24"/>
        </w:rPr>
        <w:t>民用户、管理用户等）的使用情况以及对平台服务内容及质量的评价、改进意见诉求等，中共成都市委城乡社区发展治理委员会拟开展市民云服务平台用户满意度测评，以通过科学的调查手段和方式，使用专业统计分析软件进行数据汇总分析，了解掌握市民云服务平台用户使用情况和使用感受的动态变化，同时了解平台服务的亮点和较为常态性不足，为服务提供方及时发现问题和短板，有针对性地改进服务，不断提高平台服务的方便性和快捷性，提供有力的数据支撑和指引。</w:t>
      </w:r>
    </w:p>
    <w:p w:rsidR="00B4398C" w:rsidRPr="002817AC" w:rsidRDefault="00B4398C" w:rsidP="00B4398C">
      <w:pPr>
        <w:pStyle w:val="a5"/>
        <w:spacing w:line="360" w:lineRule="auto"/>
        <w:ind w:firstLine="480"/>
        <w:rPr>
          <w:rFonts w:ascii="仿宋" w:eastAsia="仿宋" w:hAnsi="仿宋"/>
          <w:bCs/>
          <w:sz w:val="24"/>
        </w:rPr>
      </w:pPr>
      <w:r w:rsidRPr="002817AC">
        <w:rPr>
          <w:rFonts w:ascii="仿宋" w:eastAsia="仿宋" w:hAnsi="仿宋" w:hint="eastAsia"/>
          <w:bCs/>
          <w:sz w:val="24"/>
        </w:rPr>
        <w:t>2、本项目一个包</w:t>
      </w:r>
      <w:r w:rsidRPr="002817AC">
        <w:rPr>
          <w:rFonts w:ascii="仿宋" w:eastAsia="仿宋" w:hAnsi="仿宋"/>
          <w:bCs/>
          <w:sz w:val="24"/>
        </w:rPr>
        <w:t>，</w:t>
      </w:r>
      <w:r w:rsidRPr="002817AC">
        <w:rPr>
          <w:rFonts w:ascii="仿宋" w:eastAsia="仿宋" w:hAnsi="仿宋"/>
          <w:spacing w:val="-4"/>
          <w:sz w:val="24"/>
        </w:rPr>
        <w:t>采购</w:t>
      </w:r>
      <w:r w:rsidRPr="002817AC">
        <w:rPr>
          <w:rFonts w:ascii="仿宋" w:eastAsia="仿宋" w:hAnsi="仿宋" w:hint="eastAsia"/>
          <w:sz w:val="24"/>
        </w:rPr>
        <w:t>天府市民云服务平台满意度测评服务</w:t>
      </w:r>
      <w:r w:rsidRPr="002817AC">
        <w:rPr>
          <w:rFonts w:ascii="仿宋" w:eastAsia="仿宋" w:hAnsi="仿宋" w:hint="eastAsia"/>
          <w:spacing w:val="-4"/>
          <w:sz w:val="24"/>
        </w:rPr>
        <w:t>。具体内容如下：</w:t>
      </w:r>
    </w:p>
    <w:tbl>
      <w:tblPr>
        <w:tblW w:w="7574"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498"/>
        <w:gridCol w:w="2268"/>
      </w:tblGrid>
      <w:tr w:rsidR="00B4398C" w:rsidRPr="002817AC" w:rsidTr="00764213">
        <w:trPr>
          <w:trHeight w:val="390"/>
        </w:trPr>
        <w:tc>
          <w:tcPr>
            <w:tcW w:w="808" w:type="dxa"/>
            <w:vAlign w:val="center"/>
          </w:tcPr>
          <w:p w:rsidR="00B4398C" w:rsidRPr="002817AC" w:rsidRDefault="00B4398C" w:rsidP="00764213">
            <w:pPr>
              <w:widowControl/>
              <w:spacing w:line="360" w:lineRule="auto"/>
              <w:jc w:val="center"/>
              <w:outlineLvl w:val="1"/>
              <w:rPr>
                <w:rFonts w:ascii="仿宋" w:eastAsia="仿宋" w:hAnsi="仿宋"/>
                <w:sz w:val="24"/>
              </w:rPr>
            </w:pPr>
            <w:r w:rsidRPr="002817AC">
              <w:rPr>
                <w:rFonts w:ascii="仿宋" w:eastAsia="仿宋" w:hAnsi="仿宋" w:hint="eastAsia"/>
                <w:sz w:val="24"/>
              </w:rPr>
              <w:t>序号</w:t>
            </w:r>
          </w:p>
        </w:tc>
        <w:tc>
          <w:tcPr>
            <w:tcW w:w="4498" w:type="dxa"/>
            <w:vAlign w:val="center"/>
          </w:tcPr>
          <w:p w:rsidR="00B4398C" w:rsidRPr="002817AC" w:rsidRDefault="00B4398C" w:rsidP="00764213">
            <w:pPr>
              <w:widowControl/>
              <w:spacing w:line="360" w:lineRule="auto"/>
              <w:jc w:val="center"/>
              <w:outlineLvl w:val="1"/>
              <w:rPr>
                <w:rFonts w:ascii="仿宋" w:eastAsia="仿宋" w:hAnsi="仿宋"/>
                <w:sz w:val="24"/>
              </w:rPr>
            </w:pPr>
            <w:r w:rsidRPr="002817AC">
              <w:rPr>
                <w:rFonts w:ascii="仿宋" w:eastAsia="仿宋" w:hAnsi="仿宋" w:hint="eastAsia"/>
                <w:sz w:val="24"/>
              </w:rPr>
              <w:t>标的名称</w:t>
            </w:r>
          </w:p>
        </w:tc>
        <w:tc>
          <w:tcPr>
            <w:tcW w:w="2268" w:type="dxa"/>
          </w:tcPr>
          <w:p w:rsidR="00B4398C" w:rsidRPr="002817AC" w:rsidRDefault="00B4398C" w:rsidP="00764213">
            <w:pPr>
              <w:widowControl/>
              <w:spacing w:line="360" w:lineRule="auto"/>
              <w:jc w:val="center"/>
              <w:outlineLvl w:val="1"/>
              <w:rPr>
                <w:rFonts w:ascii="仿宋" w:eastAsia="仿宋" w:hAnsi="仿宋"/>
                <w:sz w:val="24"/>
              </w:rPr>
            </w:pPr>
            <w:r w:rsidRPr="002817AC">
              <w:rPr>
                <w:rFonts w:ascii="仿宋" w:eastAsia="仿宋" w:hAnsi="仿宋" w:hint="eastAsia"/>
                <w:sz w:val="24"/>
              </w:rPr>
              <w:t>所属行业</w:t>
            </w:r>
          </w:p>
        </w:tc>
      </w:tr>
      <w:tr w:rsidR="00B4398C" w:rsidRPr="002817AC" w:rsidTr="00764213">
        <w:trPr>
          <w:trHeight w:val="613"/>
        </w:trPr>
        <w:tc>
          <w:tcPr>
            <w:tcW w:w="808" w:type="dxa"/>
          </w:tcPr>
          <w:p w:rsidR="00B4398C" w:rsidRPr="002817AC" w:rsidRDefault="00B4398C" w:rsidP="00764213">
            <w:pPr>
              <w:widowControl/>
              <w:spacing w:line="360" w:lineRule="auto"/>
              <w:jc w:val="center"/>
              <w:outlineLvl w:val="1"/>
              <w:rPr>
                <w:rFonts w:ascii="仿宋" w:eastAsia="仿宋" w:hAnsi="仿宋"/>
                <w:sz w:val="24"/>
              </w:rPr>
            </w:pPr>
            <w:r w:rsidRPr="002817AC">
              <w:rPr>
                <w:rFonts w:ascii="仿宋" w:eastAsia="仿宋" w:hAnsi="仿宋" w:hint="eastAsia"/>
                <w:sz w:val="24"/>
              </w:rPr>
              <w:t>1</w:t>
            </w:r>
          </w:p>
        </w:tc>
        <w:tc>
          <w:tcPr>
            <w:tcW w:w="4498" w:type="dxa"/>
          </w:tcPr>
          <w:p w:rsidR="00B4398C" w:rsidRPr="002817AC" w:rsidRDefault="00B4398C" w:rsidP="00764213">
            <w:pPr>
              <w:widowControl/>
              <w:spacing w:line="360" w:lineRule="auto"/>
              <w:jc w:val="left"/>
              <w:outlineLvl w:val="1"/>
              <w:rPr>
                <w:rFonts w:ascii="仿宋" w:eastAsia="仿宋" w:hAnsi="仿宋"/>
                <w:sz w:val="24"/>
              </w:rPr>
            </w:pPr>
            <w:r w:rsidRPr="002817AC">
              <w:rPr>
                <w:rFonts w:ascii="仿宋" w:eastAsia="仿宋" w:hAnsi="仿宋" w:hint="eastAsia"/>
                <w:sz w:val="24"/>
              </w:rPr>
              <w:t>天府市民云服务平台满意度测评</w:t>
            </w:r>
          </w:p>
        </w:tc>
        <w:tc>
          <w:tcPr>
            <w:tcW w:w="2268" w:type="dxa"/>
          </w:tcPr>
          <w:p w:rsidR="00B4398C" w:rsidRPr="002817AC" w:rsidRDefault="00B4398C" w:rsidP="00764213">
            <w:pPr>
              <w:widowControl/>
              <w:spacing w:line="360" w:lineRule="auto"/>
              <w:jc w:val="center"/>
              <w:outlineLvl w:val="1"/>
              <w:rPr>
                <w:rFonts w:ascii="仿宋" w:eastAsia="仿宋" w:hAnsi="仿宋"/>
                <w:sz w:val="24"/>
              </w:rPr>
            </w:pPr>
            <w:r w:rsidRPr="002817AC">
              <w:rPr>
                <w:rFonts w:ascii="仿宋" w:eastAsia="仿宋" w:hAnsi="仿宋" w:hint="eastAsia"/>
                <w:sz w:val="24"/>
              </w:rPr>
              <w:t>其他未列明行业</w:t>
            </w:r>
          </w:p>
        </w:tc>
      </w:tr>
    </w:tbl>
    <w:p w:rsidR="00B4398C" w:rsidRPr="002817AC" w:rsidRDefault="00B4398C" w:rsidP="00B4398C">
      <w:pPr>
        <w:rPr>
          <w:rFonts w:ascii="仿宋" w:eastAsia="仿宋" w:hAnsi="仿宋"/>
        </w:rPr>
      </w:pPr>
    </w:p>
    <w:p w:rsidR="00B4398C" w:rsidRPr="002817AC" w:rsidRDefault="00B4398C" w:rsidP="00B4398C">
      <w:pPr>
        <w:pStyle w:val="2"/>
        <w:spacing w:line="400" w:lineRule="exact"/>
        <w:ind w:firstLineChars="98" w:firstLine="236"/>
        <w:rPr>
          <w:rFonts w:ascii="仿宋" w:eastAsia="仿宋" w:hAnsi="仿宋"/>
          <w:sz w:val="24"/>
          <w:szCs w:val="24"/>
        </w:rPr>
      </w:pPr>
      <w:r w:rsidRPr="002817AC">
        <w:rPr>
          <w:rFonts w:ascii="仿宋" w:eastAsia="仿宋" w:hAnsi="仿宋" w:hint="eastAsia"/>
          <w:sz w:val="24"/>
          <w:szCs w:val="24"/>
        </w:rPr>
        <w:t>*二</w:t>
      </w:r>
      <w:r w:rsidRPr="002817AC">
        <w:rPr>
          <w:rFonts w:ascii="仿宋" w:eastAsia="仿宋" w:hAnsi="仿宋"/>
          <w:sz w:val="24"/>
          <w:szCs w:val="24"/>
        </w:rPr>
        <w:t xml:space="preserve"> </w:t>
      </w:r>
      <w:r w:rsidRPr="002817AC">
        <w:rPr>
          <w:rFonts w:ascii="仿宋" w:eastAsia="仿宋" w:hAnsi="仿宋" w:hint="eastAsia"/>
          <w:sz w:val="24"/>
          <w:szCs w:val="24"/>
        </w:rPr>
        <w:t>、商务要求</w:t>
      </w:r>
    </w:p>
    <w:p w:rsidR="00B4398C" w:rsidRPr="002817AC" w:rsidRDefault="00B4398C" w:rsidP="00B4398C">
      <w:pPr>
        <w:pStyle w:val="a5"/>
        <w:spacing w:line="400" w:lineRule="exact"/>
        <w:ind w:firstLineChars="100" w:firstLine="240"/>
        <w:rPr>
          <w:rFonts w:ascii="仿宋" w:eastAsia="仿宋" w:hAnsi="仿宋"/>
          <w:sz w:val="24"/>
        </w:rPr>
      </w:pPr>
      <w:r w:rsidRPr="002817AC">
        <w:rPr>
          <w:rFonts w:ascii="仿宋" w:eastAsia="仿宋" w:hAnsi="仿宋"/>
          <w:sz w:val="24"/>
        </w:rPr>
        <w:t>1</w:t>
      </w:r>
      <w:r w:rsidRPr="002817AC">
        <w:rPr>
          <w:rFonts w:ascii="仿宋" w:eastAsia="仿宋" w:hAnsi="仿宋" w:hint="eastAsia"/>
          <w:sz w:val="24"/>
        </w:rPr>
        <w:t>、服务时间：三年，合同一年一签，</w:t>
      </w:r>
      <w:r w:rsidRPr="002817AC">
        <w:rPr>
          <w:rFonts w:ascii="仿宋" w:eastAsia="仿宋" w:hAnsi="仿宋" w:hint="eastAsia"/>
          <w:bCs/>
          <w:sz w:val="24"/>
        </w:rPr>
        <w:t>在财政资金年度预算能保障且经采购人考核和验收合格的前提下，续签下一年合同。</w:t>
      </w:r>
    </w:p>
    <w:p w:rsidR="00B4398C" w:rsidRPr="002817AC" w:rsidRDefault="00B4398C" w:rsidP="00B4398C">
      <w:pPr>
        <w:pStyle w:val="a5"/>
        <w:spacing w:line="400" w:lineRule="exact"/>
        <w:ind w:firstLineChars="100" w:firstLine="240"/>
        <w:rPr>
          <w:rFonts w:ascii="仿宋" w:eastAsia="仿宋" w:hAnsi="仿宋"/>
          <w:sz w:val="24"/>
        </w:rPr>
      </w:pPr>
      <w:r w:rsidRPr="002817AC">
        <w:rPr>
          <w:rFonts w:ascii="仿宋" w:eastAsia="仿宋" w:hAnsi="仿宋" w:hint="eastAsia"/>
          <w:sz w:val="24"/>
        </w:rPr>
        <w:t xml:space="preserve">2、实施地点：成都市。 </w:t>
      </w:r>
    </w:p>
    <w:p w:rsidR="00B4398C" w:rsidRPr="002817AC" w:rsidRDefault="00B4398C" w:rsidP="00B4398C">
      <w:pPr>
        <w:pStyle w:val="a5"/>
        <w:spacing w:line="400" w:lineRule="exact"/>
        <w:ind w:firstLineChars="100" w:firstLine="240"/>
        <w:rPr>
          <w:rFonts w:ascii="仿宋" w:eastAsia="仿宋" w:hAnsi="仿宋"/>
          <w:sz w:val="24"/>
        </w:rPr>
      </w:pPr>
      <w:r w:rsidRPr="002817AC">
        <w:rPr>
          <w:rFonts w:ascii="仿宋" w:eastAsia="仿宋" w:hAnsi="仿宋" w:hint="eastAsia"/>
          <w:sz w:val="24"/>
        </w:rPr>
        <w:t>3、付款方式：</w:t>
      </w:r>
    </w:p>
    <w:p w:rsidR="00B4398C" w:rsidRPr="002817AC" w:rsidRDefault="00B4398C" w:rsidP="00B4398C">
      <w:pPr>
        <w:pStyle w:val="a5"/>
        <w:spacing w:line="400" w:lineRule="exact"/>
        <w:ind w:firstLineChars="250" w:firstLine="600"/>
        <w:rPr>
          <w:rFonts w:ascii="仿宋" w:eastAsia="仿宋" w:hAnsi="仿宋"/>
          <w:sz w:val="24"/>
        </w:rPr>
      </w:pPr>
      <w:r w:rsidRPr="002817AC">
        <w:rPr>
          <w:rFonts w:ascii="仿宋" w:eastAsia="仿宋" w:hAnsi="仿宋"/>
          <w:sz w:val="24"/>
        </w:rPr>
        <w:t>3.1</w:t>
      </w:r>
      <w:r w:rsidRPr="002817AC">
        <w:rPr>
          <w:rFonts w:ascii="仿宋" w:eastAsia="仿宋" w:hAnsi="仿宋" w:hint="eastAsia"/>
          <w:sz w:val="24"/>
        </w:rPr>
        <w:t>合同签订后的</w:t>
      </w:r>
      <w:r w:rsidRPr="002817AC">
        <w:rPr>
          <w:rFonts w:ascii="仿宋" w:eastAsia="仿宋" w:hAnsi="仿宋"/>
          <w:sz w:val="24"/>
        </w:rPr>
        <w:t>5</w:t>
      </w:r>
      <w:r w:rsidRPr="002817AC">
        <w:rPr>
          <w:rFonts w:ascii="仿宋" w:eastAsia="仿宋" w:hAnsi="仿宋" w:hint="eastAsia"/>
          <w:sz w:val="24"/>
        </w:rPr>
        <w:t>个工作日内支付合同</w:t>
      </w:r>
      <w:r w:rsidRPr="002817AC">
        <w:rPr>
          <w:rFonts w:ascii="仿宋" w:eastAsia="仿宋" w:hAnsi="仿宋"/>
          <w:sz w:val="24"/>
        </w:rPr>
        <w:t>金额60%</w:t>
      </w:r>
      <w:r w:rsidRPr="002817AC">
        <w:rPr>
          <w:rFonts w:ascii="仿宋" w:eastAsia="仿宋" w:hAnsi="仿宋" w:hint="eastAsia"/>
          <w:sz w:val="24"/>
        </w:rPr>
        <w:t>，项目验收完成后</w:t>
      </w:r>
      <w:r w:rsidRPr="002817AC">
        <w:rPr>
          <w:rFonts w:ascii="仿宋" w:eastAsia="仿宋" w:hAnsi="仿宋"/>
          <w:sz w:val="24"/>
        </w:rPr>
        <w:t>5</w:t>
      </w:r>
      <w:r w:rsidRPr="002817AC">
        <w:rPr>
          <w:rFonts w:ascii="仿宋" w:eastAsia="仿宋" w:hAnsi="仿宋" w:hint="eastAsia"/>
          <w:sz w:val="24"/>
        </w:rPr>
        <w:t>日内支付合同金额</w:t>
      </w:r>
      <w:r w:rsidRPr="002817AC">
        <w:rPr>
          <w:rFonts w:ascii="仿宋" w:eastAsia="仿宋" w:hAnsi="仿宋"/>
          <w:sz w:val="24"/>
        </w:rPr>
        <w:t>40%</w:t>
      </w:r>
      <w:r w:rsidRPr="002817AC">
        <w:rPr>
          <w:rFonts w:ascii="仿宋" w:eastAsia="仿宋" w:hAnsi="仿宋" w:hint="eastAsia"/>
          <w:sz w:val="24"/>
        </w:rPr>
        <w:t>。</w:t>
      </w:r>
    </w:p>
    <w:p w:rsidR="00B4398C" w:rsidRPr="002817AC" w:rsidRDefault="00B4398C" w:rsidP="00B4398C">
      <w:pPr>
        <w:pStyle w:val="a5"/>
        <w:spacing w:line="400" w:lineRule="exact"/>
        <w:ind w:firstLineChars="100" w:firstLine="240"/>
        <w:rPr>
          <w:rFonts w:ascii="仿宋" w:eastAsia="仿宋" w:hAnsi="仿宋"/>
          <w:sz w:val="24"/>
        </w:rPr>
      </w:pPr>
      <w:r w:rsidRPr="002817AC">
        <w:rPr>
          <w:rFonts w:ascii="仿宋" w:eastAsia="仿宋" w:hAnsi="仿宋" w:hint="eastAsia"/>
          <w:sz w:val="24"/>
        </w:rPr>
        <w:t>4、服务质量要求：达到GB/T26316《市场、民意和社会调查服务要求》规定要求，符合国家现行法律法规，并满足采购人要求。</w:t>
      </w:r>
    </w:p>
    <w:p w:rsidR="00B4398C" w:rsidRPr="002817AC" w:rsidRDefault="00B4398C" w:rsidP="00B4398C">
      <w:pPr>
        <w:pStyle w:val="a5"/>
        <w:spacing w:line="400" w:lineRule="exact"/>
        <w:ind w:firstLineChars="100" w:firstLine="240"/>
        <w:rPr>
          <w:rFonts w:ascii="仿宋" w:eastAsia="仿宋" w:hAnsi="仿宋"/>
          <w:sz w:val="24"/>
        </w:rPr>
      </w:pPr>
      <w:r w:rsidRPr="002817AC">
        <w:rPr>
          <w:rFonts w:ascii="仿宋" w:eastAsia="仿宋" w:hAnsi="仿宋" w:hint="eastAsia"/>
          <w:sz w:val="24"/>
        </w:rPr>
        <w:t xml:space="preserve">5、验收方法：按照《财政部关于进一步加强政府采购需求和履约验收管理的指导意见》（财库〔2016〕205号）等政府采购相关法律法规的要求进行验收。                                                     </w:t>
      </w:r>
    </w:p>
    <w:p w:rsidR="00B4398C" w:rsidRPr="002817AC" w:rsidRDefault="00B4398C" w:rsidP="00B4398C">
      <w:pPr>
        <w:pStyle w:val="a5"/>
        <w:spacing w:line="400" w:lineRule="exact"/>
        <w:ind w:firstLineChars="100" w:firstLine="240"/>
        <w:rPr>
          <w:rFonts w:ascii="仿宋" w:eastAsia="仿宋" w:hAnsi="仿宋"/>
          <w:bCs/>
          <w:sz w:val="24"/>
        </w:rPr>
      </w:pPr>
      <w:r w:rsidRPr="002817AC">
        <w:rPr>
          <w:rFonts w:ascii="仿宋" w:eastAsia="仿宋" w:hAnsi="仿宋" w:hint="eastAsia"/>
          <w:sz w:val="24"/>
        </w:rPr>
        <w:t>6、验收标准：按磋商文件要求、成交人的响应文件及承诺、签订的合同、国家及行业相关规范标准进行。</w:t>
      </w:r>
    </w:p>
    <w:p w:rsidR="00B4398C" w:rsidRPr="002817AC" w:rsidRDefault="00B4398C" w:rsidP="00B4398C">
      <w:pPr>
        <w:pStyle w:val="2"/>
        <w:spacing w:line="400" w:lineRule="exact"/>
        <w:ind w:firstLineChars="98" w:firstLine="236"/>
        <w:rPr>
          <w:rFonts w:ascii="仿宋" w:eastAsia="仿宋" w:hAnsi="仿宋"/>
          <w:sz w:val="24"/>
        </w:rPr>
      </w:pPr>
      <w:r w:rsidRPr="002817AC">
        <w:rPr>
          <w:rFonts w:ascii="仿宋" w:eastAsia="仿宋" w:hAnsi="仿宋" w:hint="eastAsia"/>
          <w:sz w:val="24"/>
        </w:rPr>
        <w:lastRenderedPageBreak/>
        <w:t>*三</w:t>
      </w:r>
      <w:r w:rsidRPr="002817AC">
        <w:rPr>
          <w:rFonts w:ascii="仿宋" w:eastAsia="仿宋" w:hAnsi="仿宋"/>
          <w:sz w:val="24"/>
        </w:rPr>
        <w:t>、技术服务要求</w:t>
      </w:r>
    </w:p>
    <w:p w:rsidR="00B4398C" w:rsidRPr="002817AC" w:rsidRDefault="00B4398C" w:rsidP="00B4398C">
      <w:pPr>
        <w:pStyle w:val="a5"/>
        <w:spacing w:line="400" w:lineRule="exact"/>
        <w:ind w:firstLine="480"/>
        <w:rPr>
          <w:rFonts w:ascii="仿宋" w:eastAsia="仿宋" w:hAnsi="仿宋"/>
          <w:sz w:val="24"/>
        </w:rPr>
      </w:pPr>
      <w:r w:rsidRPr="002817AC">
        <w:rPr>
          <w:rFonts w:ascii="仿宋" w:eastAsia="仿宋" w:hAnsi="仿宋" w:hint="eastAsia"/>
          <w:sz w:val="24"/>
        </w:rPr>
        <w:t>1、根据采购人需求，设计调查方案和调查问卷，制定调查实施阶段的质量管理的内部监控方案，其中包括访问员培训和操作规范、过程录音监控、有效问卷核查的具体方案等，接受采购人适时进行的质量监控、有效问卷核查。</w:t>
      </w:r>
    </w:p>
    <w:p w:rsidR="00B4398C" w:rsidRPr="002817AC" w:rsidRDefault="00B4398C" w:rsidP="00B4398C">
      <w:pPr>
        <w:pStyle w:val="a5"/>
        <w:spacing w:line="400" w:lineRule="exact"/>
        <w:ind w:firstLine="480"/>
        <w:rPr>
          <w:rFonts w:ascii="仿宋" w:eastAsia="仿宋" w:hAnsi="仿宋"/>
          <w:sz w:val="24"/>
        </w:rPr>
      </w:pPr>
      <w:r w:rsidRPr="002817AC">
        <w:rPr>
          <w:rFonts w:ascii="仿宋" w:eastAsia="仿宋" w:hAnsi="仿宋" w:hint="eastAsia"/>
          <w:sz w:val="24"/>
        </w:rPr>
        <w:t>2、调查内容：</w:t>
      </w:r>
    </w:p>
    <w:p w:rsidR="00B4398C" w:rsidRPr="002817AC" w:rsidRDefault="00B4398C" w:rsidP="00B4398C">
      <w:pPr>
        <w:pStyle w:val="a5"/>
        <w:spacing w:line="400" w:lineRule="exact"/>
        <w:ind w:firstLine="480"/>
        <w:rPr>
          <w:rFonts w:ascii="仿宋" w:eastAsia="仿宋" w:hAnsi="仿宋"/>
          <w:sz w:val="24"/>
        </w:rPr>
      </w:pPr>
      <w:r w:rsidRPr="002817AC">
        <w:rPr>
          <w:rFonts w:ascii="仿宋" w:eastAsia="仿宋" w:hAnsi="仿宋" w:hint="eastAsia"/>
          <w:sz w:val="24"/>
        </w:rPr>
        <w:t>（</w:t>
      </w:r>
      <w:r w:rsidRPr="002817AC">
        <w:rPr>
          <w:rFonts w:ascii="仿宋" w:eastAsia="仿宋" w:hAnsi="仿宋"/>
          <w:sz w:val="24"/>
        </w:rPr>
        <w:t>1</w:t>
      </w:r>
      <w:r w:rsidRPr="002817AC">
        <w:rPr>
          <w:rFonts w:ascii="仿宋" w:eastAsia="仿宋" w:hAnsi="仿宋" w:hint="eastAsia"/>
          <w:sz w:val="24"/>
        </w:rPr>
        <w:t>）用户对</w:t>
      </w:r>
      <w:r w:rsidRPr="002817AC">
        <w:rPr>
          <w:rFonts w:ascii="仿宋" w:eastAsia="仿宋" w:hAnsi="仿宋"/>
          <w:sz w:val="24"/>
        </w:rPr>
        <w:t>APP</w:t>
      </w:r>
      <w:r w:rsidRPr="002817AC">
        <w:rPr>
          <w:rFonts w:ascii="仿宋" w:eastAsia="仿宋" w:hAnsi="仿宋" w:hint="eastAsia"/>
          <w:sz w:val="24"/>
        </w:rPr>
        <w:t>的使用情况；</w:t>
      </w:r>
    </w:p>
    <w:p w:rsidR="00B4398C" w:rsidRPr="002817AC" w:rsidRDefault="00B4398C" w:rsidP="00B4398C">
      <w:pPr>
        <w:pStyle w:val="a5"/>
        <w:spacing w:line="400" w:lineRule="exact"/>
        <w:ind w:firstLine="480"/>
        <w:rPr>
          <w:rFonts w:ascii="仿宋" w:eastAsia="仿宋" w:hAnsi="仿宋"/>
          <w:sz w:val="24"/>
        </w:rPr>
      </w:pPr>
      <w:r w:rsidRPr="002817AC">
        <w:rPr>
          <w:rFonts w:ascii="仿宋" w:eastAsia="仿宋" w:hAnsi="仿宋" w:hint="eastAsia"/>
          <w:sz w:val="24"/>
        </w:rPr>
        <w:t>（</w:t>
      </w:r>
      <w:r w:rsidRPr="002817AC">
        <w:rPr>
          <w:rFonts w:ascii="仿宋" w:eastAsia="仿宋" w:hAnsi="仿宋"/>
          <w:sz w:val="24"/>
        </w:rPr>
        <w:t>2</w:t>
      </w:r>
      <w:r w:rsidRPr="002817AC">
        <w:rPr>
          <w:rFonts w:ascii="仿宋" w:eastAsia="仿宋" w:hAnsi="仿宋" w:hint="eastAsia"/>
          <w:sz w:val="24"/>
        </w:rPr>
        <w:t>）用户对</w:t>
      </w:r>
      <w:r w:rsidRPr="002817AC">
        <w:rPr>
          <w:rFonts w:ascii="仿宋" w:eastAsia="仿宋" w:hAnsi="仿宋"/>
          <w:sz w:val="24"/>
        </w:rPr>
        <w:t>APP</w:t>
      </w:r>
      <w:r w:rsidRPr="002817AC">
        <w:rPr>
          <w:rFonts w:ascii="仿宋" w:eastAsia="仿宋" w:hAnsi="仿宋" w:hint="eastAsia"/>
          <w:sz w:val="24"/>
        </w:rPr>
        <w:t>的使用感受评价等；</w:t>
      </w:r>
    </w:p>
    <w:p w:rsidR="00B4398C" w:rsidRPr="002817AC" w:rsidRDefault="00B4398C" w:rsidP="00B4398C">
      <w:pPr>
        <w:pStyle w:val="a5"/>
        <w:spacing w:line="400" w:lineRule="exact"/>
        <w:ind w:firstLine="480"/>
        <w:rPr>
          <w:rFonts w:ascii="仿宋" w:eastAsia="仿宋" w:hAnsi="仿宋"/>
          <w:sz w:val="24"/>
        </w:rPr>
      </w:pPr>
      <w:r w:rsidRPr="002817AC">
        <w:rPr>
          <w:rFonts w:ascii="仿宋" w:eastAsia="仿宋" w:hAnsi="仿宋" w:hint="eastAsia"/>
          <w:sz w:val="24"/>
        </w:rPr>
        <w:t>（</w:t>
      </w:r>
      <w:r w:rsidRPr="002817AC">
        <w:rPr>
          <w:rFonts w:ascii="仿宋" w:eastAsia="仿宋" w:hAnsi="仿宋"/>
          <w:sz w:val="24"/>
        </w:rPr>
        <w:t>3</w:t>
      </w:r>
      <w:r w:rsidRPr="002817AC">
        <w:rPr>
          <w:rFonts w:ascii="仿宋" w:eastAsia="仿宋" w:hAnsi="仿宋" w:hint="eastAsia"/>
          <w:sz w:val="24"/>
        </w:rPr>
        <w:t>）收集用户对进一步完善平台开发建设等方面的意见及建议。</w:t>
      </w:r>
    </w:p>
    <w:p w:rsidR="00B4398C" w:rsidRPr="002817AC" w:rsidRDefault="00B4398C" w:rsidP="00B4398C">
      <w:pPr>
        <w:pStyle w:val="a5"/>
        <w:spacing w:line="400" w:lineRule="exact"/>
        <w:ind w:firstLine="480"/>
        <w:rPr>
          <w:rFonts w:ascii="仿宋" w:eastAsia="仿宋" w:hAnsi="仿宋"/>
          <w:sz w:val="24"/>
        </w:rPr>
      </w:pPr>
      <w:r w:rsidRPr="002817AC">
        <w:rPr>
          <w:rFonts w:ascii="仿宋" w:eastAsia="仿宋" w:hAnsi="仿宋" w:hint="eastAsia"/>
          <w:sz w:val="24"/>
        </w:rPr>
        <w:t>（</w:t>
      </w:r>
      <w:r w:rsidRPr="002817AC">
        <w:rPr>
          <w:rFonts w:ascii="仿宋" w:eastAsia="仿宋" w:hAnsi="仿宋"/>
          <w:sz w:val="24"/>
        </w:rPr>
        <w:t>4</w:t>
      </w:r>
      <w:r w:rsidRPr="002817AC">
        <w:rPr>
          <w:rFonts w:ascii="仿宋" w:eastAsia="仿宋" w:hAnsi="仿宋" w:hint="eastAsia"/>
          <w:sz w:val="24"/>
        </w:rPr>
        <w:t>）服务期限内采购人可根据当年工作重点对调查内容进行调整。</w:t>
      </w:r>
    </w:p>
    <w:p w:rsidR="00B4398C" w:rsidRPr="002817AC" w:rsidRDefault="00B4398C" w:rsidP="00B4398C">
      <w:pPr>
        <w:pStyle w:val="a5"/>
        <w:spacing w:line="400" w:lineRule="exact"/>
        <w:ind w:firstLine="480"/>
        <w:rPr>
          <w:rFonts w:ascii="仿宋" w:eastAsia="仿宋" w:hAnsi="仿宋"/>
          <w:sz w:val="24"/>
        </w:rPr>
      </w:pPr>
      <w:r w:rsidRPr="002817AC">
        <w:rPr>
          <w:rFonts w:ascii="仿宋" w:eastAsia="仿宋" w:hAnsi="仿宋" w:hint="eastAsia"/>
          <w:sz w:val="24"/>
        </w:rPr>
        <w:t>3、调查范围及调查对象：成都市23个区（市）县（包括新增的东部新区）的市民云服务平台市民用户和管理用户。</w:t>
      </w:r>
    </w:p>
    <w:p w:rsidR="00B4398C" w:rsidRPr="002817AC" w:rsidRDefault="00B4398C" w:rsidP="00B4398C">
      <w:pPr>
        <w:pStyle w:val="a5"/>
        <w:spacing w:line="400" w:lineRule="exact"/>
        <w:ind w:firstLine="480"/>
        <w:rPr>
          <w:rFonts w:ascii="仿宋" w:eastAsia="仿宋" w:hAnsi="仿宋"/>
          <w:sz w:val="24"/>
        </w:rPr>
      </w:pPr>
      <w:r w:rsidRPr="002817AC">
        <w:rPr>
          <w:rFonts w:ascii="仿宋" w:eastAsia="仿宋" w:hAnsi="仿宋" w:hint="eastAsia"/>
          <w:sz w:val="24"/>
        </w:rPr>
        <w:t>4、调查方式：采取计算机辅助电话访问和网络调查相结合的方式。</w:t>
      </w:r>
    </w:p>
    <w:p w:rsidR="00B4398C" w:rsidRPr="002817AC" w:rsidRDefault="00B4398C" w:rsidP="00B4398C">
      <w:pPr>
        <w:pStyle w:val="a5"/>
        <w:spacing w:line="400" w:lineRule="exact"/>
        <w:ind w:firstLine="480"/>
        <w:rPr>
          <w:rFonts w:ascii="仿宋" w:eastAsia="仿宋" w:hAnsi="仿宋"/>
          <w:sz w:val="24"/>
        </w:rPr>
      </w:pPr>
      <w:r w:rsidRPr="002817AC">
        <w:rPr>
          <w:rFonts w:ascii="仿宋" w:eastAsia="仿宋" w:hAnsi="仿宋"/>
          <w:sz w:val="24"/>
        </w:rPr>
        <w:t>5</w:t>
      </w:r>
      <w:r w:rsidRPr="002817AC">
        <w:rPr>
          <w:rFonts w:ascii="仿宋" w:eastAsia="仿宋" w:hAnsi="仿宋" w:hint="eastAsia"/>
          <w:sz w:val="24"/>
        </w:rPr>
        <w:t>、测评频率及数量：测评分两次进行，第一次完成成功样本量不低于</w:t>
      </w:r>
      <w:r w:rsidRPr="002817AC">
        <w:rPr>
          <w:rFonts w:ascii="仿宋" w:eastAsia="仿宋" w:hAnsi="仿宋"/>
          <w:sz w:val="24"/>
        </w:rPr>
        <w:t>6000</w:t>
      </w:r>
      <w:r w:rsidRPr="002817AC">
        <w:rPr>
          <w:rFonts w:ascii="仿宋" w:eastAsia="仿宋" w:hAnsi="仿宋" w:hint="eastAsia"/>
          <w:sz w:val="24"/>
        </w:rPr>
        <w:t>个；第二次完成成功样本量不低于</w:t>
      </w:r>
      <w:r w:rsidRPr="002817AC">
        <w:rPr>
          <w:rFonts w:ascii="仿宋" w:eastAsia="仿宋" w:hAnsi="仿宋"/>
          <w:sz w:val="24"/>
        </w:rPr>
        <w:t>10000</w:t>
      </w:r>
      <w:r w:rsidRPr="002817AC">
        <w:rPr>
          <w:rFonts w:ascii="仿宋" w:eastAsia="仿宋" w:hAnsi="仿宋" w:hint="eastAsia"/>
          <w:sz w:val="24"/>
        </w:rPr>
        <w:t>个。</w:t>
      </w:r>
    </w:p>
    <w:p w:rsidR="00B4398C" w:rsidRPr="002817AC" w:rsidRDefault="00B4398C" w:rsidP="00B4398C">
      <w:pPr>
        <w:pStyle w:val="a5"/>
        <w:spacing w:line="400" w:lineRule="exact"/>
        <w:ind w:firstLine="480"/>
        <w:rPr>
          <w:rFonts w:ascii="仿宋" w:eastAsia="仿宋" w:hAnsi="仿宋"/>
          <w:sz w:val="24"/>
        </w:rPr>
      </w:pPr>
      <w:r w:rsidRPr="002817AC">
        <w:rPr>
          <w:rFonts w:ascii="仿宋" w:eastAsia="仿宋" w:hAnsi="仿宋" w:hint="eastAsia"/>
          <w:sz w:val="24"/>
        </w:rPr>
        <w:t>6、项目人员配置：本项目需配备管理人员不少于3人（其中含1名项目负责人）；技术人员不少于2人。</w:t>
      </w:r>
    </w:p>
    <w:p w:rsidR="00B4398C" w:rsidRDefault="00B4398C" w:rsidP="00B4398C">
      <w:pPr>
        <w:pStyle w:val="a5"/>
        <w:spacing w:line="400" w:lineRule="exact"/>
        <w:ind w:firstLine="480"/>
        <w:rPr>
          <w:rFonts w:ascii="仿宋" w:eastAsia="仿宋" w:hAnsi="仿宋"/>
          <w:sz w:val="24"/>
        </w:rPr>
      </w:pPr>
      <w:r w:rsidRPr="002817AC">
        <w:rPr>
          <w:rFonts w:ascii="仿宋" w:eastAsia="仿宋" w:hAnsi="仿宋" w:hint="eastAsia"/>
          <w:sz w:val="24"/>
        </w:rPr>
        <w:t>7、每次测评完成后分别进行数据汇总并出具调查报告。</w:t>
      </w:r>
    </w:p>
    <w:p w:rsidR="00B4398C" w:rsidRPr="002817AC" w:rsidRDefault="00B4398C" w:rsidP="00B4398C">
      <w:pPr>
        <w:pStyle w:val="a5"/>
        <w:spacing w:line="400" w:lineRule="exact"/>
        <w:ind w:firstLine="480"/>
        <w:rPr>
          <w:rFonts w:ascii="仿宋" w:eastAsia="仿宋" w:hAnsi="仿宋"/>
          <w:sz w:val="24"/>
        </w:rPr>
      </w:pPr>
      <w:r>
        <w:rPr>
          <w:rFonts w:ascii="仿宋" w:eastAsia="仿宋" w:hAnsi="仿宋" w:hint="eastAsia"/>
          <w:sz w:val="24"/>
        </w:rPr>
        <w:t>8、所</w:t>
      </w:r>
      <w:r>
        <w:rPr>
          <w:rFonts w:ascii="仿宋" w:eastAsia="仿宋" w:hAnsi="仿宋"/>
          <w:sz w:val="24"/>
        </w:rPr>
        <w:t>涉及调查数据</w:t>
      </w:r>
      <w:r>
        <w:rPr>
          <w:rFonts w:ascii="仿宋" w:eastAsia="仿宋" w:hAnsi="仿宋" w:hint="eastAsia"/>
          <w:sz w:val="24"/>
        </w:rPr>
        <w:t>及市</w:t>
      </w:r>
      <w:r w:rsidRPr="002817AC">
        <w:rPr>
          <w:rFonts w:ascii="仿宋" w:eastAsia="仿宋" w:hAnsi="仿宋" w:hint="eastAsia"/>
          <w:sz w:val="24"/>
        </w:rPr>
        <w:t>民云服务平台</w:t>
      </w:r>
      <w:r>
        <w:rPr>
          <w:rFonts w:ascii="仿宋" w:eastAsia="仿宋" w:hAnsi="仿宋"/>
          <w:sz w:val="24"/>
        </w:rPr>
        <w:t>相关信息</w:t>
      </w:r>
      <w:r>
        <w:rPr>
          <w:rFonts w:ascii="仿宋" w:eastAsia="仿宋" w:hAnsi="仿宋" w:hint="eastAsia"/>
          <w:sz w:val="24"/>
        </w:rPr>
        <w:t>须保密</w:t>
      </w:r>
      <w:r>
        <w:rPr>
          <w:rFonts w:ascii="仿宋" w:eastAsia="仿宋" w:hAnsi="仿宋"/>
          <w:sz w:val="24"/>
        </w:rPr>
        <w:t>。</w:t>
      </w:r>
    </w:p>
    <w:p w:rsidR="00B42761" w:rsidRDefault="00B42761" w:rsidP="00B4398C"/>
    <w:sectPr w:rsidR="00B427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98C" w:rsidRDefault="00B4398C" w:rsidP="00B4398C">
      <w:r>
        <w:separator/>
      </w:r>
    </w:p>
  </w:endnote>
  <w:endnote w:type="continuationSeparator" w:id="0">
    <w:p w:rsidR="00B4398C" w:rsidRDefault="00B4398C" w:rsidP="00B4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98C" w:rsidRDefault="00B4398C" w:rsidP="00B4398C">
      <w:r>
        <w:separator/>
      </w:r>
    </w:p>
  </w:footnote>
  <w:footnote w:type="continuationSeparator" w:id="0">
    <w:p w:rsidR="00B4398C" w:rsidRDefault="00B4398C" w:rsidP="00B43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BA"/>
    <w:rsid w:val="002F26BA"/>
    <w:rsid w:val="00B42761"/>
    <w:rsid w:val="00B4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A48EFB7-FE6C-46D4-B8B7-4AD9B297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98C"/>
    <w:pPr>
      <w:widowControl w:val="0"/>
      <w:jc w:val="both"/>
    </w:pPr>
    <w:rPr>
      <w:rFonts w:ascii="Times New Roman" w:eastAsia="宋体" w:hAnsi="Times New Roman" w:cs="Times New Roman"/>
      <w:szCs w:val="24"/>
    </w:rPr>
  </w:style>
  <w:style w:type="paragraph" w:styleId="2">
    <w:name w:val="heading 2"/>
    <w:basedOn w:val="a"/>
    <w:next w:val="a"/>
    <w:link w:val="2Char"/>
    <w:qFormat/>
    <w:rsid w:val="00B4398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9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398C"/>
    <w:rPr>
      <w:sz w:val="18"/>
      <w:szCs w:val="18"/>
    </w:rPr>
  </w:style>
  <w:style w:type="paragraph" w:styleId="a4">
    <w:name w:val="footer"/>
    <w:basedOn w:val="a"/>
    <w:link w:val="Char0"/>
    <w:uiPriority w:val="99"/>
    <w:unhideWhenUsed/>
    <w:rsid w:val="00B439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398C"/>
    <w:rPr>
      <w:sz w:val="18"/>
      <w:szCs w:val="18"/>
    </w:rPr>
  </w:style>
  <w:style w:type="character" w:customStyle="1" w:styleId="2Char">
    <w:name w:val="标题 2 Char"/>
    <w:basedOn w:val="a0"/>
    <w:link w:val="2"/>
    <w:qFormat/>
    <w:rsid w:val="00B4398C"/>
    <w:rPr>
      <w:rFonts w:ascii="Arial" w:eastAsia="黑体" w:hAnsi="Arial" w:cs="Times New Roman"/>
      <w:b/>
      <w:bCs/>
      <w:sz w:val="32"/>
      <w:szCs w:val="32"/>
    </w:rPr>
  </w:style>
  <w:style w:type="paragraph" w:styleId="a5">
    <w:name w:val="Normal Indent"/>
    <w:basedOn w:val="a"/>
    <w:link w:val="Char1"/>
    <w:qFormat/>
    <w:rsid w:val="00B4398C"/>
    <w:pPr>
      <w:ind w:firstLineChars="200" w:firstLine="420"/>
    </w:pPr>
  </w:style>
  <w:style w:type="character" w:customStyle="1" w:styleId="Char1">
    <w:name w:val="正文缩进 Char"/>
    <w:link w:val="a5"/>
    <w:qFormat/>
    <w:rsid w:val="00B4398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2022-03-29T05:39:00Z</dcterms:created>
  <dcterms:modified xsi:type="dcterms:W3CDTF">2022-03-29T05:40:00Z</dcterms:modified>
</cp:coreProperties>
</file>