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16B" w:rsidRDefault="0055616B" w:rsidP="0055616B">
      <w:pPr>
        <w:spacing w:line="400" w:lineRule="exact"/>
        <w:ind w:firstLineChars="98" w:firstLine="235"/>
        <w:rPr>
          <w:rFonts w:ascii="仿宋" w:eastAsia="仿宋" w:hAnsi="仿宋"/>
          <w:sz w:val="24"/>
        </w:rPr>
      </w:pPr>
      <w:bookmarkStart w:id="0" w:name="_Toc217446094"/>
      <w:r>
        <w:rPr>
          <w:rFonts w:ascii="仿宋" w:eastAsia="仿宋" w:hAnsi="仿宋" w:hint="eastAsia"/>
          <w:sz w:val="24"/>
        </w:rPr>
        <w:t>前提：本章中标注“*”的条款为本项目的实质性条款，投标人不满足的，将按照无效投标处理。</w:t>
      </w:r>
    </w:p>
    <w:p w:rsidR="0055616B" w:rsidRDefault="0055616B" w:rsidP="0055616B">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一、项目概述</w:t>
      </w:r>
      <w:bookmarkEnd w:id="0"/>
    </w:p>
    <w:p w:rsidR="0055616B" w:rsidRDefault="0055616B" w:rsidP="0055616B">
      <w:pPr>
        <w:pStyle w:val="a5"/>
        <w:spacing w:line="400" w:lineRule="exact"/>
        <w:ind w:firstLine="480"/>
        <w:rPr>
          <w:rFonts w:ascii="仿宋" w:eastAsia="仿宋" w:hAnsi="仿宋"/>
          <w:bCs/>
          <w:sz w:val="24"/>
          <w:szCs w:val="32"/>
        </w:rPr>
      </w:pPr>
      <w:bookmarkStart w:id="1" w:name="_Toc217446095"/>
      <w:r>
        <w:rPr>
          <w:rFonts w:ascii="仿宋" w:eastAsia="仿宋" w:hAnsi="仿宋" w:hint="eastAsia"/>
          <w:bCs/>
          <w:sz w:val="24"/>
        </w:rPr>
        <w:t>本项目1个包</w:t>
      </w:r>
      <w:r>
        <w:rPr>
          <w:rFonts w:ascii="仿宋" w:eastAsia="仿宋" w:hAnsi="仿宋"/>
          <w:bCs/>
          <w:sz w:val="24"/>
        </w:rPr>
        <w:t>，采购</w:t>
      </w:r>
      <w:r>
        <w:rPr>
          <w:rFonts w:ascii="仿宋" w:eastAsia="仿宋" w:hAnsi="仿宋"/>
          <w:spacing w:val="-4"/>
          <w:sz w:val="24"/>
        </w:rPr>
        <w:t>采购</w:t>
      </w:r>
      <w:r>
        <w:rPr>
          <w:rFonts w:ascii="仿宋" w:eastAsia="仿宋" w:hAnsi="仿宋" w:hint="eastAsia"/>
          <w:bCs/>
          <w:sz w:val="24"/>
          <w:szCs w:val="32"/>
        </w:rPr>
        <w:t>成都工业职业技术学院教学实训设备一批，</w:t>
      </w:r>
      <w:r>
        <w:rPr>
          <w:rFonts w:ascii="仿宋" w:eastAsia="仿宋" w:hAnsi="仿宋"/>
          <w:bCs/>
          <w:sz w:val="24"/>
          <w:szCs w:val="32"/>
        </w:rPr>
        <w:t>具体内容如下：</w:t>
      </w:r>
    </w:p>
    <w:tbl>
      <w:tblPr>
        <w:tblW w:w="8364" w:type="dxa"/>
        <w:tblInd w:w="-147" w:type="dxa"/>
        <w:tblLayout w:type="fixed"/>
        <w:tblLook w:val="04A0" w:firstRow="1" w:lastRow="0" w:firstColumn="1" w:lastColumn="0" w:noHBand="0" w:noVBand="1"/>
      </w:tblPr>
      <w:tblGrid>
        <w:gridCol w:w="695"/>
        <w:gridCol w:w="3842"/>
        <w:gridCol w:w="1134"/>
        <w:gridCol w:w="1275"/>
        <w:gridCol w:w="1418"/>
      </w:tblGrid>
      <w:tr w:rsidR="0055616B" w:rsidTr="00EF0C2D">
        <w:trPr>
          <w:trHeight w:val="851"/>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b/>
                <w:bCs/>
                <w:sz w:val="24"/>
              </w:rPr>
            </w:pPr>
            <w:r>
              <w:rPr>
                <w:rFonts w:ascii="仿宋" w:eastAsia="仿宋" w:hAnsi="仿宋" w:cs="宋体" w:hint="eastAsia"/>
                <w:b/>
                <w:bCs/>
                <w:sz w:val="24"/>
              </w:rPr>
              <w:t>序号</w:t>
            </w:r>
          </w:p>
        </w:tc>
        <w:tc>
          <w:tcPr>
            <w:tcW w:w="3842" w:type="dxa"/>
            <w:tcBorders>
              <w:top w:val="single" w:sz="4" w:space="0" w:color="auto"/>
              <w:left w:val="nil"/>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b/>
                <w:bCs/>
                <w:sz w:val="24"/>
              </w:rPr>
            </w:pPr>
            <w:r>
              <w:rPr>
                <w:rFonts w:ascii="仿宋" w:eastAsia="仿宋" w:hAnsi="仿宋" w:cs="宋体" w:hint="eastAsia"/>
                <w:b/>
                <w:bCs/>
                <w:sz w:val="24"/>
              </w:rPr>
              <w:t>标的名称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b/>
                <w:bCs/>
                <w:sz w:val="24"/>
              </w:rPr>
            </w:pPr>
            <w:r>
              <w:rPr>
                <w:rFonts w:ascii="仿宋" w:eastAsia="仿宋" w:hAnsi="仿宋" w:cs="宋体" w:hint="eastAsia"/>
                <w:b/>
                <w:bCs/>
                <w:sz w:val="24"/>
              </w:rPr>
              <w:t>单位</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b/>
                <w:bCs/>
                <w:sz w:val="24"/>
              </w:rPr>
            </w:pPr>
            <w:r>
              <w:rPr>
                <w:rFonts w:ascii="仿宋" w:eastAsia="仿宋" w:hAnsi="仿宋" w:cs="宋体" w:hint="eastAsia"/>
                <w:b/>
                <w:bCs/>
                <w:sz w:val="24"/>
              </w:rPr>
              <w:t>数量</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b/>
                <w:bCs/>
                <w:sz w:val="24"/>
              </w:rPr>
            </w:pPr>
            <w:r>
              <w:rPr>
                <w:rFonts w:ascii="仿宋" w:eastAsia="仿宋" w:hAnsi="仿宋" w:cs="宋体" w:hint="eastAsia"/>
                <w:b/>
                <w:bCs/>
                <w:sz w:val="24"/>
              </w:rPr>
              <w:t>所属行业</w:t>
            </w:r>
          </w:p>
        </w:tc>
      </w:tr>
      <w:tr w:rsidR="0055616B" w:rsidTr="00EF0C2D">
        <w:trPr>
          <w:trHeight w:val="851"/>
        </w:trPr>
        <w:tc>
          <w:tcPr>
            <w:tcW w:w="695" w:type="dxa"/>
            <w:tcBorders>
              <w:top w:val="nil"/>
              <w:left w:val="single" w:sz="4" w:space="0" w:color="auto"/>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sz w:val="24"/>
              </w:rPr>
            </w:pPr>
            <w:r>
              <w:rPr>
                <w:rFonts w:ascii="仿宋" w:eastAsia="仿宋" w:hAnsi="仿宋" w:cs="宋体" w:hint="eastAsia"/>
                <w:sz w:val="24"/>
              </w:rPr>
              <w:t>1</w:t>
            </w:r>
          </w:p>
        </w:tc>
        <w:tc>
          <w:tcPr>
            <w:tcW w:w="3842" w:type="dxa"/>
            <w:tcBorders>
              <w:top w:val="nil"/>
              <w:left w:val="nil"/>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sz w:val="24"/>
              </w:rPr>
            </w:pPr>
            <w:r>
              <w:rPr>
                <w:rFonts w:ascii="仿宋" w:eastAsia="仿宋" w:hAnsi="仿宋" w:cs="宋体" w:hint="eastAsia"/>
                <w:sz w:val="24"/>
              </w:rPr>
              <w:t>智能网联传感器四合一实训台</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sz w:val="24"/>
              </w:rPr>
            </w:pPr>
            <w:r>
              <w:rPr>
                <w:rFonts w:ascii="仿宋" w:eastAsia="仿宋" w:hAnsi="仿宋" w:cs="宋体" w:hint="eastAsia"/>
                <w:sz w:val="24"/>
              </w:rPr>
              <w:t>台</w:t>
            </w:r>
          </w:p>
        </w:tc>
        <w:tc>
          <w:tcPr>
            <w:tcW w:w="1275" w:type="dxa"/>
            <w:tcBorders>
              <w:top w:val="nil"/>
              <w:left w:val="nil"/>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sz w:val="24"/>
              </w:rPr>
            </w:pPr>
            <w:r>
              <w:rPr>
                <w:rFonts w:ascii="仿宋" w:eastAsia="仿宋" w:hAnsi="仿宋" w:cs="宋体" w:hint="eastAsia"/>
                <w:sz w:val="24"/>
              </w:rPr>
              <w:t>1</w:t>
            </w:r>
          </w:p>
        </w:tc>
        <w:tc>
          <w:tcPr>
            <w:tcW w:w="1418" w:type="dxa"/>
            <w:tcBorders>
              <w:top w:val="nil"/>
              <w:left w:val="nil"/>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sz w:val="24"/>
              </w:rPr>
            </w:pPr>
            <w:r>
              <w:rPr>
                <w:rFonts w:ascii="仿宋" w:eastAsia="仿宋" w:hAnsi="仿宋" w:cs="宋体" w:hint="eastAsia"/>
                <w:sz w:val="24"/>
              </w:rPr>
              <w:t>工业</w:t>
            </w:r>
          </w:p>
        </w:tc>
      </w:tr>
      <w:tr w:rsidR="0055616B" w:rsidTr="00EF0C2D">
        <w:trPr>
          <w:trHeight w:val="851"/>
        </w:trPr>
        <w:tc>
          <w:tcPr>
            <w:tcW w:w="695" w:type="dxa"/>
            <w:tcBorders>
              <w:top w:val="nil"/>
              <w:left w:val="single" w:sz="4" w:space="0" w:color="auto"/>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sz w:val="24"/>
              </w:rPr>
            </w:pPr>
            <w:r>
              <w:rPr>
                <w:rFonts w:ascii="仿宋" w:eastAsia="仿宋" w:hAnsi="仿宋" w:cs="宋体" w:hint="eastAsia"/>
                <w:sz w:val="24"/>
              </w:rPr>
              <w:t>2</w:t>
            </w:r>
          </w:p>
        </w:tc>
        <w:tc>
          <w:tcPr>
            <w:tcW w:w="3842" w:type="dxa"/>
            <w:tcBorders>
              <w:top w:val="nil"/>
              <w:left w:val="nil"/>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sz w:val="24"/>
              </w:rPr>
            </w:pPr>
            <w:r>
              <w:rPr>
                <w:rFonts w:ascii="仿宋" w:eastAsia="仿宋" w:hAnsi="仿宋" w:cs="宋体" w:hint="eastAsia"/>
                <w:sz w:val="24"/>
              </w:rPr>
              <w:t>智能网联汽车底盘线控系统实训台</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sz w:val="24"/>
              </w:rPr>
            </w:pPr>
            <w:r>
              <w:rPr>
                <w:rFonts w:ascii="仿宋" w:eastAsia="仿宋" w:hAnsi="仿宋" w:cs="宋体" w:hint="eastAsia"/>
                <w:sz w:val="24"/>
              </w:rPr>
              <w:t>台</w:t>
            </w:r>
          </w:p>
        </w:tc>
        <w:tc>
          <w:tcPr>
            <w:tcW w:w="1275" w:type="dxa"/>
            <w:tcBorders>
              <w:top w:val="nil"/>
              <w:left w:val="nil"/>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sz w:val="24"/>
              </w:rPr>
            </w:pPr>
            <w:r>
              <w:rPr>
                <w:rFonts w:ascii="仿宋" w:eastAsia="仿宋" w:hAnsi="仿宋" w:cs="宋体" w:hint="eastAsia"/>
                <w:sz w:val="24"/>
              </w:rPr>
              <w:t>1</w:t>
            </w:r>
          </w:p>
        </w:tc>
        <w:tc>
          <w:tcPr>
            <w:tcW w:w="1418" w:type="dxa"/>
            <w:tcBorders>
              <w:top w:val="nil"/>
              <w:left w:val="nil"/>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sz w:val="24"/>
              </w:rPr>
            </w:pPr>
            <w:r>
              <w:rPr>
                <w:rFonts w:ascii="仿宋" w:eastAsia="仿宋" w:hAnsi="仿宋" w:cs="宋体" w:hint="eastAsia"/>
                <w:sz w:val="24"/>
              </w:rPr>
              <w:t>工业</w:t>
            </w:r>
          </w:p>
        </w:tc>
      </w:tr>
      <w:tr w:rsidR="0055616B" w:rsidTr="00EF0C2D">
        <w:trPr>
          <w:trHeight w:val="851"/>
        </w:trPr>
        <w:tc>
          <w:tcPr>
            <w:tcW w:w="695" w:type="dxa"/>
            <w:tcBorders>
              <w:top w:val="nil"/>
              <w:left w:val="single" w:sz="4" w:space="0" w:color="auto"/>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sz w:val="24"/>
              </w:rPr>
            </w:pPr>
            <w:r>
              <w:rPr>
                <w:rFonts w:ascii="仿宋" w:eastAsia="仿宋" w:hAnsi="仿宋" w:cs="宋体" w:hint="eastAsia"/>
                <w:sz w:val="24"/>
              </w:rPr>
              <w:t>3</w:t>
            </w:r>
          </w:p>
        </w:tc>
        <w:tc>
          <w:tcPr>
            <w:tcW w:w="3842" w:type="dxa"/>
            <w:tcBorders>
              <w:top w:val="nil"/>
              <w:left w:val="nil"/>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sz w:val="24"/>
              </w:rPr>
            </w:pPr>
            <w:r>
              <w:rPr>
                <w:rFonts w:ascii="仿宋" w:eastAsia="仿宋" w:hAnsi="仿宋" w:cs="宋体" w:hint="eastAsia"/>
                <w:sz w:val="24"/>
              </w:rPr>
              <w:t>智能网联入门级基础实验箱</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sz w:val="24"/>
              </w:rPr>
            </w:pPr>
            <w:r>
              <w:rPr>
                <w:rFonts w:ascii="仿宋" w:eastAsia="仿宋" w:hAnsi="仿宋" w:cs="宋体" w:hint="eastAsia"/>
                <w:sz w:val="24"/>
              </w:rPr>
              <w:t>台</w:t>
            </w:r>
          </w:p>
        </w:tc>
        <w:tc>
          <w:tcPr>
            <w:tcW w:w="1275" w:type="dxa"/>
            <w:tcBorders>
              <w:top w:val="nil"/>
              <w:left w:val="nil"/>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sz w:val="24"/>
              </w:rPr>
            </w:pPr>
            <w:r>
              <w:rPr>
                <w:rFonts w:ascii="仿宋" w:eastAsia="仿宋" w:hAnsi="仿宋" w:cs="宋体" w:hint="eastAsia"/>
                <w:sz w:val="24"/>
              </w:rPr>
              <w:t>4</w:t>
            </w:r>
          </w:p>
        </w:tc>
        <w:tc>
          <w:tcPr>
            <w:tcW w:w="1418" w:type="dxa"/>
            <w:tcBorders>
              <w:top w:val="nil"/>
              <w:left w:val="nil"/>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sz w:val="24"/>
              </w:rPr>
            </w:pPr>
            <w:r>
              <w:rPr>
                <w:rFonts w:ascii="仿宋" w:eastAsia="仿宋" w:hAnsi="仿宋" w:cs="宋体" w:hint="eastAsia"/>
                <w:sz w:val="24"/>
              </w:rPr>
              <w:t>工业</w:t>
            </w:r>
          </w:p>
        </w:tc>
      </w:tr>
    </w:tbl>
    <w:p w:rsidR="0055616B" w:rsidRDefault="0055616B" w:rsidP="0055616B">
      <w:pPr>
        <w:pStyle w:val="a5"/>
        <w:spacing w:line="400" w:lineRule="exact"/>
        <w:ind w:firstLine="480"/>
        <w:rPr>
          <w:rFonts w:ascii="仿宋" w:eastAsia="仿宋" w:hAnsi="仿宋"/>
          <w:bCs/>
          <w:sz w:val="24"/>
        </w:rPr>
      </w:pPr>
    </w:p>
    <w:p w:rsidR="0055616B" w:rsidRDefault="0055616B" w:rsidP="0055616B">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*二、商务要求</w:t>
      </w:r>
    </w:p>
    <w:p w:rsidR="0055616B" w:rsidRDefault="0055616B" w:rsidP="0055616B">
      <w:pPr>
        <w:pStyle w:val="a5"/>
        <w:spacing w:line="400" w:lineRule="exact"/>
        <w:ind w:firstLine="480"/>
        <w:rPr>
          <w:rFonts w:ascii="仿宋" w:eastAsia="仿宋" w:hAnsi="仿宋"/>
          <w:bCs/>
          <w:sz w:val="24"/>
        </w:rPr>
      </w:pPr>
      <w:r>
        <w:rPr>
          <w:rFonts w:ascii="仿宋" w:eastAsia="仿宋" w:hAnsi="仿宋" w:hint="eastAsia"/>
          <w:bCs/>
          <w:sz w:val="24"/>
        </w:rPr>
        <w:t>（一）交货时间</w:t>
      </w:r>
    </w:p>
    <w:p w:rsidR="0055616B" w:rsidRDefault="0055616B" w:rsidP="0055616B">
      <w:pPr>
        <w:pStyle w:val="a5"/>
        <w:spacing w:line="400" w:lineRule="exact"/>
        <w:ind w:firstLine="480"/>
        <w:rPr>
          <w:rFonts w:ascii="仿宋" w:eastAsia="仿宋" w:hAnsi="仿宋"/>
          <w:bCs/>
          <w:sz w:val="24"/>
        </w:rPr>
      </w:pPr>
      <w:r>
        <w:rPr>
          <w:rFonts w:ascii="仿宋" w:eastAsia="仿宋" w:hAnsi="仿宋" w:hint="eastAsia"/>
          <w:bCs/>
          <w:sz w:val="24"/>
        </w:rPr>
        <w:t>合同签订生效后30日内完成全部货物的运输。货物到达后，投标人接到采购人通知后7日内到达现场组织安装、调试，达到正常运行要求，保证采购人正常使用。所需的费用包括在总报价中</w:t>
      </w:r>
    </w:p>
    <w:p w:rsidR="0055616B" w:rsidRDefault="0055616B" w:rsidP="0055616B">
      <w:pPr>
        <w:pStyle w:val="a5"/>
        <w:spacing w:line="400" w:lineRule="exact"/>
        <w:ind w:firstLine="480"/>
        <w:rPr>
          <w:rFonts w:ascii="仿宋" w:eastAsia="仿宋" w:hAnsi="仿宋"/>
          <w:bCs/>
          <w:sz w:val="24"/>
        </w:rPr>
      </w:pPr>
      <w:r>
        <w:rPr>
          <w:rFonts w:ascii="仿宋" w:eastAsia="仿宋" w:hAnsi="仿宋" w:hint="eastAsia"/>
          <w:bCs/>
          <w:sz w:val="24"/>
        </w:rPr>
        <w:t>（二）交货地点</w:t>
      </w:r>
    </w:p>
    <w:p w:rsidR="0055616B" w:rsidRDefault="0055616B" w:rsidP="0055616B">
      <w:pPr>
        <w:pStyle w:val="a5"/>
        <w:spacing w:line="400" w:lineRule="exact"/>
        <w:ind w:firstLine="480"/>
        <w:rPr>
          <w:rFonts w:ascii="仿宋" w:eastAsia="仿宋" w:hAnsi="仿宋"/>
          <w:bCs/>
          <w:sz w:val="24"/>
        </w:rPr>
      </w:pPr>
      <w:r>
        <w:rPr>
          <w:rFonts w:ascii="仿宋" w:eastAsia="仿宋" w:hAnsi="仿宋" w:hint="eastAsia"/>
          <w:bCs/>
          <w:sz w:val="24"/>
        </w:rPr>
        <w:t>成都工业职业技术学院汽车工程学院。</w:t>
      </w:r>
    </w:p>
    <w:p w:rsidR="0055616B" w:rsidRDefault="0055616B" w:rsidP="0055616B">
      <w:pPr>
        <w:pStyle w:val="a5"/>
        <w:spacing w:line="400" w:lineRule="exact"/>
        <w:ind w:firstLine="480"/>
        <w:rPr>
          <w:rFonts w:ascii="仿宋" w:eastAsia="仿宋" w:hAnsi="仿宋"/>
          <w:bCs/>
          <w:sz w:val="24"/>
        </w:rPr>
      </w:pPr>
      <w:r>
        <w:rPr>
          <w:rFonts w:ascii="仿宋" w:eastAsia="仿宋" w:hAnsi="仿宋" w:hint="eastAsia"/>
          <w:bCs/>
          <w:sz w:val="24"/>
        </w:rPr>
        <w:t>（三）付款方式</w:t>
      </w:r>
      <w:r>
        <w:rPr>
          <w:rFonts w:ascii="仿宋" w:eastAsia="仿宋" w:hAnsi="仿宋"/>
          <w:bCs/>
          <w:sz w:val="24"/>
        </w:rPr>
        <w:t>及</w:t>
      </w:r>
      <w:r>
        <w:rPr>
          <w:rFonts w:ascii="仿宋" w:eastAsia="仿宋" w:hAnsi="仿宋" w:hint="eastAsia"/>
          <w:bCs/>
          <w:sz w:val="24"/>
        </w:rPr>
        <w:t>要求</w:t>
      </w:r>
    </w:p>
    <w:p w:rsidR="0055616B" w:rsidRDefault="0055616B" w:rsidP="0055616B">
      <w:pPr>
        <w:pStyle w:val="a5"/>
        <w:spacing w:line="400" w:lineRule="exact"/>
        <w:ind w:firstLine="480"/>
        <w:rPr>
          <w:rFonts w:ascii="仿宋" w:eastAsia="仿宋" w:hAnsi="仿宋"/>
          <w:bCs/>
          <w:sz w:val="24"/>
        </w:rPr>
      </w:pPr>
      <w:r>
        <w:rPr>
          <w:rFonts w:ascii="仿宋" w:eastAsia="仿宋" w:hAnsi="仿宋" w:hint="eastAsia"/>
          <w:bCs/>
          <w:sz w:val="24"/>
        </w:rPr>
        <w:t>1.付款周期及比例：合同签订生效后5个</w:t>
      </w:r>
      <w:r>
        <w:rPr>
          <w:rFonts w:ascii="仿宋" w:eastAsia="仿宋" w:hAnsi="仿宋"/>
          <w:bCs/>
          <w:sz w:val="24"/>
        </w:rPr>
        <w:t>工作日内</w:t>
      </w:r>
      <w:r>
        <w:rPr>
          <w:rFonts w:ascii="仿宋" w:eastAsia="仿宋" w:hAnsi="仿宋" w:hint="eastAsia"/>
          <w:bCs/>
          <w:sz w:val="24"/>
        </w:rPr>
        <w:t>，采购人支付合同总金额的30%作为预付款，中标人完成所有设备的运输安装调试等工作，交付采购人使用，经采购人验收合格后，支付合同总金额的70%。</w:t>
      </w:r>
    </w:p>
    <w:p w:rsidR="0055616B" w:rsidRDefault="0055616B" w:rsidP="0055616B">
      <w:pPr>
        <w:pStyle w:val="a5"/>
        <w:spacing w:line="400" w:lineRule="exact"/>
        <w:ind w:firstLine="480"/>
        <w:rPr>
          <w:rFonts w:ascii="仿宋" w:eastAsia="仿宋" w:hAnsi="仿宋"/>
          <w:bCs/>
          <w:sz w:val="24"/>
        </w:rPr>
      </w:pPr>
      <w:r>
        <w:rPr>
          <w:rFonts w:ascii="仿宋" w:eastAsia="仿宋" w:hAnsi="仿宋" w:hint="eastAsia"/>
          <w:bCs/>
          <w:sz w:val="24"/>
        </w:rPr>
        <w:t>2.付款条件：尾款款项的支付前提为采购人收到中标人出具的正规发票后，在15日内办理款项支付事宜。</w:t>
      </w:r>
    </w:p>
    <w:p w:rsidR="0055616B" w:rsidRDefault="0055616B" w:rsidP="0055616B">
      <w:pPr>
        <w:pStyle w:val="a5"/>
        <w:spacing w:line="400" w:lineRule="exact"/>
        <w:ind w:firstLine="480"/>
        <w:rPr>
          <w:rFonts w:ascii="仿宋" w:eastAsia="仿宋" w:hAnsi="仿宋"/>
          <w:bCs/>
          <w:sz w:val="24"/>
        </w:rPr>
      </w:pPr>
      <w:r>
        <w:rPr>
          <w:rFonts w:ascii="仿宋" w:eastAsia="仿宋" w:hAnsi="仿宋" w:hint="eastAsia"/>
          <w:bCs/>
          <w:sz w:val="24"/>
        </w:rPr>
        <w:t>3.逾期支付责任：采购人不得以机构变动、人员更替、政策调整等为由延迟</w:t>
      </w:r>
      <w:r>
        <w:rPr>
          <w:rFonts w:ascii="仿宋" w:eastAsia="仿宋" w:hAnsi="仿宋" w:hint="eastAsia"/>
          <w:bCs/>
          <w:sz w:val="24"/>
        </w:rPr>
        <w:lastRenderedPageBreak/>
        <w:t>付款，不得将采购文件和合同中未规定的义务作为向投标人付款的条件。采购人逾期付款的，依据相关规定承担相关责任。（此条款为采购人的逾期支付责任说明，投标人可不对此条款做响应。）</w:t>
      </w:r>
    </w:p>
    <w:p w:rsidR="0055616B" w:rsidRDefault="0055616B" w:rsidP="0055616B">
      <w:pPr>
        <w:pStyle w:val="a5"/>
        <w:spacing w:line="400" w:lineRule="exact"/>
        <w:ind w:firstLine="480"/>
        <w:rPr>
          <w:rFonts w:ascii="仿宋" w:eastAsia="仿宋" w:hAnsi="仿宋"/>
          <w:bCs/>
          <w:sz w:val="24"/>
        </w:rPr>
      </w:pPr>
      <w:r>
        <w:rPr>
          <w:rFonts w:ascii="仿宋" w:eastAsia="仿宋" w:hAnsi="仿宋" w:hint="eastAsia"/>
          <w:bCs/>
          <w:sz w:val="24"/>
        </w:rPr>
        <w:t>（四）履约验收要求</w:t>
      </w:r>
    </w:p>
    <w:p w:rsidR="0055616B" w:rsidRDefault="0055616B" w:rsidP="0055616B">
      <w:pPr>
        <w:pStyle w:val="a5"/>
        <w:spacing w:line="400" w:lineRule="exact"/>
        <w:ind w:firstLine="480"/>
        <w:rPr>
          <w:rFonts w:ascii="仿宋" w:eastAsia="仿宋" w:hAnsi="仿宋"/>
          <w:bCs/>
          <w:sz w:val="24"/>
        </w:rPr>
      </w:pPr>
      <w:r>
        <w:rPr>
          <w:rFonts w:ascii="仿宋" w:eastAsia="仿宋" w:hAnsi="仿宋" w:hint="eastAsia"/>
          <w:bCs/>
          <w:sz w:val="24"/>
        </w:rPr>
        <w:t>1.中标人与采购人应严格按照相关要求进行验收，采购人有权邀请第三方机构或质检部门共同验收。</w:t>
      </w:r>
    </w:p>
    <w:p w:rsidR="0055616B" w:rsidRDefault="0055616B" w:rsidP="0055616B">
      <w:pPr>
        <w:pStyle w:val="a5"/>
        <w:spacing w:line="400" w:lineRule="exact"/>
        <w:ind w:firstLine="480"/>
        <w:rPr>
          <w:rFonts w:ascii="仿宋" w:eastAsia="仿宋" w:hAnsi="仿宋"/>
          <w:bCs/>
          <w:sz w:val="24"/>
        </w:rPr>
      </w:pPr>
      <w:r>
        <w:rPr>
          <w:rFonts w:ascii="仿宋" w:eastAsia="仿宋" w:hAnsi="仿宋" w:hint="eastAsia"/>
          <w:bCs/>
          <w:sz w:val="24"/>
        </w:rPr>
        <w:t>1.1 验收方法：验收时双方皆应派员参加，验收合格并安装完毕后需双方签署验收单；</w:t>
      </w:r>
    </w:p>
    <w:p w:rsidR="0055616B" w:rsidRDefault="0055616B" w:rsidP="0055616B">
      <w:pPr>
        <w:pStyle w:val="a5"/>
        <w:spacing w:line="400" w:lineRule="exact"/>
        <w:ind w:firstLine="480"/>
        <w:rPr>
          <w:rFonts w:ascii="仿宋" w:eastAsia="仿宋" w:hAnsi="仿宋"/>
          <w:bCs/>
          <w:sz w:val="24"/>
        </w:rPr>
      </w:pPr>
      <w:r>
        <w:rPr>
          <w:rFonts w:ascii="仿宋" w:eastAsia="仿宋" w:hAnsi="仿宋" w:hint="eastAsia"/>
          <w:bCs/>
          <w:sz w:val="24"/>
        </w:rPr>
        <w:t>1.2 验收标准：符合国家相关规定，并按照相关技术要求进行开展，并完全满足采购提出的工作需要；</w:t>
      </w:r>
    </w:p>
    <w:p w:rsidR="0055616B" w:rsidRDefault="0055616B" w:rsidP="0055616B">
      <w:pPr>
        <w:pStyle w:val="a5"/>
        <w:spacing w:line="400" w:lineRule="exact"/>
        <w:ind w:firstLine="480"/>
        <w:rPr>
          <w:rFonts w:ascii="仿宋" w:eastAsia="仿宋" w:hAnsi="仿宋"/>
          <w:bCs/>
          <w:sz w:val="24"/>
        </w:rPr>
      </w:pPr>
      <w:r>
        <w:rPr>
          <w:rFonts w:ascii="仿宋" w:eastAsia="仿宋" w:hAnsi="仿宋" w:hint="eastAsia"/>
          <w:bCs/>
          <w:sz w:val="24"/>
        </w:rPr>
        <w:t>1.3 验收时间要求：中标人按照合同要求完成全部工作后，采购人在收到书面的验收申请材料后30日内组织履约验收工作。</w:t>
      </w:r>
    </w:p>
    <w:p w:rsidR="0055616B" w:rsidRDefault="0055616B" w:rsidP="0055616B">
      <w:pPr>
        <w:pStyle w:val="a5"/>
        <w:spacing w:line="400" w:lineRule="exact"/>
        <w:ind w:firstLine="480"/>
        <w:rPr>
          <w:rFonts w:ascii="仿宋" w:eastAsia="仿宋" w:hAnsi="仿宋"/>
          <w:bCs/>
          <w:sz w:val="24"/>
        </w:rPr>
      </w:pPr>
      <w:r>
        <w:rPr>
          <w:rFonts w:ascii="仿宋" w:eastAsia="仿宋" w:hAnsi="仿宋" w:hint="eastAsia"/>
          <w:bCs/>
          <w:sz w:val="24"/>
        </w:rPr>
        <w:t>1.4 其他要求：验收不合格时，采购人和中标人应协商一致，中标人应根据相关验收证明材料及时补足或整改，费用由中标人自行承担。</w:t>
      </w:r>
    </w:p>
    <w:p w:rsidR="0055616B" w:rsidRDefault="0055616B" w:rsidP="0055616B">
      <w:pPr>
        <w:pStyle w:val="a5"/>
        <w:spacing w:line="400" w:lineRule="exact"/>
        <w:ind w:firstLine="480"/>
        <w:rPr>
          <w:rFonts w:ascii="仿宋" w:eastAsia="仿宋" w:hAnsi="仿宋"/>
          <w:bCs/>
          <w:sz w:val="24"/>
        </w:rPr>
      </w:pPr>
      <w:r>
        <w:rPr>
          <w:rFonts w:ascii="仿宋" w:eastAsia="仿宋" w:hAnsi="仿宋" w:hint="eastAsia"/>
          <w:bCs/>
          <w:sz w:val="24"/>
        </w:rPr>
        <w:t>（五）质保期：</w:t>
      </w:r>
    </w:p>
    <w:p w:rsidR="0055616B" w:rsidRDefault="0055616B" w:rsidP="0055616B">
      <w:pPr>
        <w:pStyle w:val="a5"/>
        <w:spacing w:line="400" w:lineRule="exact"/>
        <w:ind w:firstLine="480"/>
        <w:rPr>
          <w:rFonts w:ascii="仿宋" w:eastAsia="仿宋" w:hAnsi="仿宋"/>
          <w:bCs/>
          <w:sz w:val="24"/>
        </w:rPr>
      </w:pPr>
      <w:r>
        <w:rPr>
          <w:rFonts w:ascii="仿宋" w:eastAsia="仿宋" w:hAnsi="仿宋" w:hint="eastAsia"/>
          <w:bCs/>
          <w:sz w:val="24"/>
        </w:rPr>
        <w:t>1、整机设备质保期为 1 年。</w:t>
      </w:r>
    </w:p>
    <w:p w:rsidR="0055616B" w:rsidRDefault="0055616B" w:rsidP="0055616B">
      <w:pPr>
        <w:pStyle w:val="a5"/>
        <w:spacing w:line="400" w:lineRule="exact"/>
        <w:ind w:firstLine="480"/>
        <w:rPr>
          <w:rFonts w:ascii="仿宋" w:eastAsia="仿宋" w:hAnsi="仿宋"/>
          <w:bCs/>
          <w:sz w:val="24"/>
        </w:rPr>
      </w:pPr>
      <w:r>
        <w:rPr>
          <w:rFonts w:ascii="仿宋" w:eastAsia="仿宋" w:hAnsi="仿宋" w:hint="eastAsia"/>
          <w:bCs/>
          <w:sz w:val="24"/>
        </w:rPr>
        <w:t>2、质保期内投标人应负责设备维修及抢修，所产生费用包含在所投报价中。</w:t>
      </w:r>
    </w:p>
    <w:p w:rsidR="0055616B" w:rsidRDefault="0055616B" w:rsidP="0055616B">
      <w:pPr>
        <w:pStyle w:val="a5"/>
        <w:spacing w:line="400" w:lineRule="exact"/>
        <w:ind w:firstLine="480"/>
        <w:rPr>
          <w:rFonts w:ascii="仿宋" w:eastAsia="仿宋" w:hAnsi="仿宋"/>
          <w:bCs/>
          <w:sz w:val="24"/>
        </w:rPr>
      </w:pPr>
      <w:r>
        <w:rPr>
          <w:rFonts w:ascii="仿宋" w:eastAsia="仿宋" w:hAnsi="仿宋" w:hint="eastAsia"/>
          <w:bCs/>
          <w:sz w:val="24"/>
        </w:rPr>
        <w:t>（六）安装调试及培训：</w:t>
      </w:r>
    </w:p>
    <w:p w:rsidR="0055616B" w:rsidRDefault="0055616B" w:rsidP="0055616B">
      <w:pPr>
        <w:pStyle w:val="a5"/>
        <w:spacing w:line="400" w:lineRule="exact"/>
        <w:ind w:firstLine="480"/>
        <w:rPr>
          <w:rFonts w:ascii="仿宋" w:eastAsia="仿宋" w:hAnsi="仿宋"/>
          <w:bCs/>
          <w:sz w:val="24"/>
        </w:rPr>
      </w:pPr>
      <w:r>
        <w:rPr>
          <w:rFonts w:ascii="仿宋" w:eastAsia="仿宋" w:hAnsi="仿宋" w:hint="eastAsia"/>
          <w:bCs/>
          <w:sz w:val="24"/>
        </w:rPr>
        <w:t>1、投标人负责设备安装、调试。</w:t>
      </w:r>
    </w:p>
    <w:p w:rsidR="0055616B" w:rsidRDefault="0055616B" w:rsidP="0055616B">
      <w:pPr>
        <w:pStyle w:val="a5"/>
        <w:spacing w:line="400" w:lineRule="exact"/>
        <w:ind w:firstLine="480"/>
        <w:rPr>
          <w:rFonts w:ascii="仿宋" w:eastAsia="仿宋" w:hAnsi="仿宋"/>
          <w:bCs/>
          <w:sz w:val="24"/>
        </w:rPr>
      </w:pPr>
      <w:r>
        <w:rPr>
          <w:rFonts w:ascii="仿宋" w:eastAsia="仿宋" w:hAnsi="仿宋" w:hint="eastAsia"/>
          <w:bCs/>
          <w:sz w:val="24"/>
        </w:rPr>
        <w:t>2、货物到达生产现场后，投标人接到采购人通知后7日内到达现场组织安装、调试，达到正常运行要求，保证采购人正常使用。所需的费用包括在投标总价格中。</w:t>
      </w:r>
    </w:p>
    <w:p w:rsidR="0055616B" w:rsidRDefault="0055616B" w:rsidP="0055616B">
      <w:pPr>
        <w:pStyle w:val="a5"/>
        <w:spacing w:line="400" w:lineRule="exact"/>
        <w:ind w:firstLine="480"/>
        <w:rPr>
          <w:rFonts w:ascii="仿宋" w:eastAsia="仿宋" w:hAnsi="仿宋"/>
          <w:bCs/>
          <w:sz w:val="24"/>
        </w:rPr>
      </w:pPr>
      <w:r>
        <w:rPr>
          <w:rFonts w:ascii="仿宋" w:eastAsia="仿宋" w:hAnsi="仿宋" w:hint="eastAsia"/>
          <w:bCs/>
          <w:sz w:val="24"/>
        </w:rPr>
        <w:t>3、投标人应就设备的安装、调试、操作、维修、保养等对采购人维修技术人员进行培训。设备安装调试完毕后，投标人应对采购人操作人员进行现场培训，直至采购人的技术人员能独立操作，同时能完成一般常见故障的维修工作。</w:t>
      </w:r>
    </w:p>
    <w:p w:rsidR="0055616B" w:rsidRDefault="0055616B" w:rsidP="0055616B">
      <w:pPr>
        <w:pStyle w:val="a5"/>
        <w:spacing w:line="400" w:lineRule="exact"/>
        <w:ind w:firstLine="480"/>
        <w:rPr>
          <w:rFonts w:ascii="仿宋" w:eastAsia="仿宋" w:hAnsi="仿宋"/>
          <w:bCs/>
          <w:sz w:val="24"/>
        </w:rPr>
      </w:pPr>
      <w:r>
        <w:rPr>
          <w:rFonts w:ascii="仿宋" w:eastAsia="仿宋" w:hAnsi="仿宋" w:hint="eastAsia"/>
          <w:bCs/>
          <w:sz w:val="24"/>
        </w:rPr>
        <w:t>（七）售后服务：</w:t>
      </w:r>
    </w:p>
    <w:p w:rsidR="0055616B" w:rsidRDefault="0055616B" w:rsidP="0055616B">
      <w:pPr>
        <w:pStyle w:val="a5"/>
        <w:spacing w:line="400" w:lineRule="exact"/>
        <w:ind w:firstLine="480"/>
        <w:rPr>
          <w:rFonts w:ascii="仿宋" w:eastAsia="仿宋" w:hAnsi="仿宋"/>
          <w:bCs/>
          <w:sz w:val="24"/>
        </w:rPr>
      </w:pPr>
      <w:r>
        <w:rPr>
          <w:rFonts w:ascii="仿宋" w:eastAsia="仿宋" w:hAnsi="仿宋" w:hint="eastAsia"/>
          <w:bCs/>
          <w:sz w:val="24"/>
        </w:rPr>
        <w:t>1、备件送达期限：在设备的使用寿命期内，投标人应保证国内不超过7天。</w:t>
      </w:r>
    </w:p>
    <w:p w:rsidR="0055616B" w:rsidRDefault="0055616B" w:rsidP="0055616B">
      <w:pPr>
        <w:pStyle w:val="a5"/>
        <w:spacing w:line="400" w:lineRule="exact"/>
        <w:ind w:firstLine="480"/>
        <w:rPr>
          <w:rFonts w:ascii="仿宋" w:eastAsia="仿宋" w:hAnsi="仿宋"/>
          <w:bCs/>
          <w:sz w:val="24"/>
        </w:rPr>
      </w:pPr>
      <w:r>
        <w:rPr>
          <w:rFonts w:ascii="仿宋" w:eastAsia="仿宋" w:hAnsi="仿宋"/>
          <w:bCs/>
          <w:sz w:val="24"/>
        </w:rPr>
        <w:t>2</w:t>
      </w:r>
      <w:r>
        <w:rPr>
          <w:rFonts w:ascii="仿宋" w:eastAsia="仿宋" w:hAnsi="仿宋" w:hint="eastAsia"/>
          <w:bCs/>
          <w:sz w:val="24"/>
        </w:rPr>
        <w:t>、终身零配件供应：投标人应保证设备停产后的备件供应保证不低于6年，</w:t>
      </w:r>
      <w:r>
        <w:rPr>
          <w:rFonts w:ascii="仿宋" w:eastAsia="仿宋" w:hAnsi="仿宋" w:hint="eastAsia"/>
          <w:bCs/>
          <w:sz w:val="24"/>
        </w:rPr>
        <w:lastRenderedPageBreak/>
        <w:t>并以优惠的价格提供该设备所需的维修零配件。</w:t>
      </w:r>
    </w:p>
    <w:p w:rsidR="0055616B" w:rsidRDefault="0055616B" w:rsidP="0055616B">
      <w:pPr>
        <w:pStyle w:val="a5"/>
        <w:spacing w:line="400" w:lineRule="exact"/>
        <w:ind w:firstLine="480"/>
        <w:rPr>
          <w:rFonts w:ascii="仿宋" w:eastAsia="仿宋" w:hAnsi="仿宋"/>
          <w:bCs/>
          <w:sz w:val="24"/>
        </w:rPr>
      </w:pPr>
      <w:r>
        <w:rPr>
          <w:rFonts w:ascii="仿宋" w:eastAsia="仿宋" w:hAnsi="仿宋"/>
          <w:bCs/>
          <w:sz w:val="24"/>
        </w:rPr>
        <w:t>3</w:t>
      </w:r>
      <w:r>
        <w:rPr>
          <w:rFonts w:ascii="仿宋" w:eastAsia="仿宋" w:hAnsi="仿宋" w:hint="eastAsia"/>
          <w:bCs/>
          <w:sz w:val="24"/>
        </w:rPr>
        <w:t>、投标人在国内应有24小时电话维修系统，投标文件中需列出工程师名单、联系电话、通讯地址及备件库地址和备件的详细目录。</w:t>
      </w:r>
    </w:p>
    <w:p w:rsidR="0055616B" w:rsidRDefault="0055616B" w:rsidP="0055616B">
      <w:pPr>
        <w:pStyle w:val="a5"/>
        <w:spacing w:line="400" w:lineRule="exact"/>
        <w:ind w:firstLine="480"/>
        <w:rPr>
          <w:rFonts w:ascii="仿宋" w:eastAsia="仿宋" w:hAnsi="仿宋"/>
          <w:bCs/>
          <w:sz w:val="24"/>
        </w:rPr>
      </w:pPr>
      <w:r>
        <w:rPr>
          <w:rFonts w:ascii="仿宋" w:eastAsia="仿宋" w:hAnsi="仿宋"/>
          <w:bCs/>
          <w:sz w:val="24"/>
        </w:rPr>
        <w:t>4</w:t>
      </w:r>
      <w:r>
        <w:rPr>
          <w:rFonts w:ascii="仿宋" w:eastAsia="仿宋" w:hAnsi="仿宋" w:hint="eastAsia"/>
          <w:bCs/>
          <w:sz w:val="24"/>
        </w:rPr>
        <w:t>、质保期后，投标人应向采购人提供及时的、合格的的技术服务和备品备件供应。</w:t>
      </w:r>
    </w:p>
    <w:p w:rsidR="0055616B" w:rsidRDefault="0055616B" w:rsidP="0055616B">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三、技术、服务要求</w:t>
      </w:r>
      <w:bookmarkEnd w:id="1"/>
    </w:p>
    <w:tbl>
      <w:tblPr>
        <w:tblW w:w="8296" w:type="dxa"/>
        <w:tblLayout w:type="fixed"/>
        <w:tblLook w:val="04A0" w:firstRow="1" w:lastRow="0" w:firstColumn="1" w:lastColumn="0" w:noHBand="0" w:noVBand="1"/>
      </w:tblPr>
      <w:tblGrid>
        <w:gridCol w:w="704"/>
        <w:gridCol w:w="992"/>
        <w:gridCol w:w="6600"/>
      </w:tblGrid>
      <w:tr w:rsidR="0055616B" w:rsidTr="00EF0C2D">
        <w:trPr>
          <w:trHeight w:val="33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b/>
                <w:szCs w:val="21"/>
              </w:rPr>
            </w:pPr>
            <w:r>
              <w:rPr>
                <w:rFonts w:ascii="仿宋" w:eastAsia="仿宋" w:hAnsi="仿宋" w:cs="宋体" w:hint="eastAsia"/>
                <w:b/>
                <w:szCs w:val="21"/>
              </w:rPr>
              <w:t>序号</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b/>
                <w:szCs w:val="21"/>
              </w:rPr>
            </w:pPr>
            <w:r>
              <w:rPr>
                <w:rFonts w:ascii="仿宋" w:eastAsia="仿宋" w:hAnsi="仿宋" w:cs="宋体" w:hint="eastAsia"/>
                <w:b/>
                <w:szCs w:val="21"/>
              </w:rPr>
              <w:t>产品名称</w:t>
            </w:r>
          </w:p>
        </w:tc>
        <w:tc>
          <w:tcPr>
            <w:tcW w:w="6600" w:type="dxa"/>
            <w:tcBorders>
              <w:top w:val="single" w:sz="4" w:space="0" w:color="auto"/>
              <w:left w:val="nil"/>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b/>
                <w:szCs w:val="21"/>
              </w:rPr>
            </w:pPr>
            <w:r>
              <w:rPr>
                <w:rFonts w:ascii="仿宋" w:eastAsia="仿宋" w:hAnsi="仿宋" w:cs="宋体" w:hint="eastAsia"/>
                <w:b/>
                <w:szCs w:val="21"/>
              </w:rPr>
              <w:t>技术参数</w:t>
            </w:r>
          </w:p>
        </w:tc>
      </w:tr>
      <w:tr w:rsidR="0055616B" w:rsidTr="00EF0C2D">
        <w:trPr>
          <w:trHeight w:val="270"/>
        </w:trPr>
        <w:tc>
          <w:tcPr>
            <w:tcW w:w="704" w:type="dxa"/>
            <w:tcBorders>
              <w:top w:val="nil"/>
              <w:left w:val="single" w:sz="4" w:space="0" w:color="auto"/>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szCs w:val="21"/>
              </w:rPr>
            </w:pPr>
            <w:r>
              <w:rPr>
                <w:rFonts w:ascii="仿宋" w:eastAsia="仿宋" w:hAnsi="仿宋" w:cs="宋体" w:hint="eastAsia"/>
                <w:szCs w:val="21"/>
              </w:rPr>
              <w:t>1</w:t>
            </w:r>
          </w:p>
        </w:tc>
        <w:tc>
          <w:tcPr>
            <w:tcW w:w="992" w:type="dxa"/>
            <w:tcBorders>
              <w:top w:val="nil"/>
              <w:left w:val="nil"/>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szCs w:val="21"/>
              </w:rPr>
            </w:pPr>
            <w:r>
              <w:rPr>
                <w:rFonts w:ascii="仿宋" w:eastAsia="仿宋" w:hAnsi="仿宋" w:cs="宋体" w:hint="eastAsia"/>
                <w:szCs w:val="21"/>
              </w:rPr>
              <w:t>智能网联传感器四合一实训台</w:t>
            </w:r>
          </w:p>
        </w:tc>
        <w:tc>
          <w:tcPr>
            <w:tcW w:w="6600" w:type="dxa"/>
            <w:tcBorders>
              <w:top w:val="nil"/>
              <w:left w:val="nil"/>
              <w:bottom w:val="single" w:sz="4" w:space="0" w:color="auto"/>
              <w:right w:val="single" w:sz="4" w:space="0" w:color="auto"/>
            </w:tcBorders>
            <w:shd w:val="clear" w:color="000000" w:fill="FFFFFF"/>
            <w:vAlign w:val="center"/>
          </w:tcPr>
          <w:p w:rsidR="0055616B" w:rsidRDefault="0055616B" w:rsidP="00EF0C2D">
            <w:pPr>
              <w:rPr>
                <w:rFonts w:ascii="仿宋" w:eastAsia="仿宋" w:hAnsi="仿宋" w:cs="宋体"/>
                <w:szCs w:val="21"/>
              </w:rPr>
            </w:pPr>
            <w:r>
              <w:rPr>
                <w:rFonts w:ascii="仿宋" w:eastAsia="仿宋" w:hAnsi="仿宋" w:cs="宋体" w:hint="eastAsia"/>
                <w:szCs w:val="21"/>
              </w:rPr>
              <w:t>1、实训台主体采用以钣金为框架，台面采用钣金，桌子下方带储存柜，储存柜等辅助设施采用钣金材料。实训台架支持嵌入32英寸横向一体式控制端。台架上面包含16线激光雷达模块一套，视频摄像头一套，毫米波雷达一套，定位和导航模块一套。</w:t>
            </w:r>
          </w:p>
          <w:p w:rsidR="0055616B" w:rsidRDefault="0055616B" w:rsidP="00EF0C2D">
            <w:pPr>
              <w:rPr>
                <w:rFonts w:ascii="仿宋" w:eastAsia="仿宋" w:hAnsi="仿宋" w:cs="宋体"/>
                <w:szCs w:val="21"/>
              </w:rPr>
            </w:pPr>
            <w:r>
              <w:rPr>
                <w:rFonts w:ascii="仿宋" w:eastAsia="仿宋" w:hAnsi="仿宋" w:cs="宋体" w:hint="eastAsia"/>
                <w:szCs w:val="21"/>
              </w:rPr>
              <w:t>（一）主要参数：</w:t>
            </w:r>
          </w:p>
          <w:p w:rsidR="0055616B" w:rsidRDefault="0055616B" w:rsidP="00EF0C2D">
            <w:pPr>
              <w:rPr>
                <w:rFonts w:ascii="仿宋" w:eastAsia="仿宋" w:hAnsi="仿宋" w:cs="宋体"/>
                <w:szCs w:val="21"/>
              </w:rPr>
            </w:pPr>
            <w:r>
              <w:rPr>
                <w:rFonts w:ascii="仿宋" w:eastAsia="仿宋" w:hAnsi="仿宋" w:cs="宋体" w:hint="eastAsia"/>
                <w:szCs w:val="21"/>
              </w:rPr>
              <w:t>1.支持视觉传感器的图像识别技术，支持理解视觉传感器的结构与工作原理，支持数字图像转换过程，支持图像边缘检测、车辆识别、行人识别、交通标志识别的过程。</w:t>
            </w:r>
          </w:p>
          <w:p w:rsidR="0055616B" w:rsidRDefault="0055616B" w:rsidP="00EF0C2D">
            <w:pPr>
              <w:rPr>
                <w:rFonts w:ascii="仿宋" w:eastAsia="仿宋" w:hAnsi="仿宋" w:cs="宋体"/>
                <w:szCs w:val="21"/>
              </w:rPr>
            </w:pPr>
            <w:r>
              <w:rPr>
                <w:rFonts w:ascii="仿宋" w:eastAsia="仿宋" w:hAnsi="仿宋" w:cs="宋体" w:hint="eastAsia"/>
                <w:szCs w:val="21"/>
              </w:rPr>
              <w:t>2.支持毫米波雷达的工作原理与安装、测试方法；支持对毫米波雷达的数据及信号显示结果进行分析。</w:t>
            </w:r>
          </w:p>
          <w:p w:rsidR="0055616B" w:rsidRDefault="0055616B" w:rsidP="00EF0C2D">
            <w:pPr>
              <w:rPr>
                <w:rFonts w:ascii="仿宋" w:eastAsia="仿宋" w:hAnsi="仿宋" w:cs="宋体"/>
                <w:szCs w:val="21"/>
              </w:rPr>
            </w:pPr>
            <w:r>
              <w:rPr>
                <w:rFonts w:ascii="仿宋" w:eastAsia="仿宋" w:hAnsi="仿宋" w:cs="宋体" w:hint="eastAsia"/>
                <w:szCs w:val="21"/>
              </w:rPr>
              <w:t>3.支持激光雷达的工作原理与安装、标定方法；支持对激光雷达的数据及信号显示结果进行分析。</w:t>
            </w:r>
          </w:p>
          <w:p w:rsidR="0055616B" w:rsidRDefault="0055616B" w:rsidP="00EF0C2D">
            <w:pPr>
              <w:rPr>
                <w:rFonts w:ascii="仿宋" w:eastAsia="仿宋" w:hAnsi="仿宋" w:cs="宋体"/>
                <w:szCs w:val="21"/>
              </w:rPr>
            </w:pPr>
            <w:r>
              <w:rPr>
                <w:rFonts w:ascii="仿宋" w:eastAsia="仿宋" w:hAnsi="仿宋" w:cs="宋体" w:hint="eastAsia"/>
                <w:szCs w:val="21"/>
              </w:rPr>
              <w:t>▲4.智能传感器三维虚拟仿真软件。智能传感器包括激光雷达、视觉传感器、毫米波雷达、超声波雷达和惯性导航系统等物体的三维虚拟模型，可以任意放大、缩小和移动，可以360度旋转。能够清晰观察安装位置，可以自动演示拆装过程，提供爆炸图，对各零部件名称进行标识，满足学习智能传感器各零部件名称以及各接口的定义的</w:t>
            </w:r>
            <w:r>
              <w:rPr>
                <w:rFonts w:ascii="仿宋" w:eastAsia="仿宋" w:hAnsi="仿宋" w:cs="宋体"/>
                <w:szCs w:val="21"/>
              </w:rPr>
              <w:t>功能</w:t>
            </w:r>
            <w:r>
              <w:rPr>
                <w:rFonts w:ascii="仿宋" w:eastAsia="仿宋" w:hAnsi="仿宋" w:cs="宋体" w:hint="eastAsia"/>
                <w:color w:val="FF0000"/>
                <w:szCs w:val="21"/>
              </w:rPr>
              <w:t>（提供功能界面清晰的截图证明，提供完整详实的产品使用手册、提供产品相关教学教案等证明材料并加盖投标人鲜章）。</w:t>
            </w:r>
          </w:p>
          <w:p w:rsidR="0055616B" w:rsidRDefault="0055616B" w:rsidP="00EF0C2D">
            <w:pPr>
              <w:ind w:firstLineChars="100" w:firstLine="210"/>
              <w:rPr>
                <w:rFonts w:ascii="仿宋" w:eastAsia="仿宋" w:hAnsi="仿宋" w:cs="宋体"/>
                <w:szCs w:val="21"/>
              </w:rPr>
            </w:pPr>
            <w:r>
              <w:rPr>
                <w:rFonts w:ascii="仿宋" w:eastAsia="仿宋" w:hAnsi="仿宋" w:cs="宋体" w:hint="eastAsia"/>
                <w:szCs w:val="21"/>
              </w:rPr>
              <w:t>5、激光雷达</w:t>
            </w:r>
          </w:p>
          <w:p w:rsidR="0055616B" w:rsidRDefault="0055616B" w:rsidP="00EF0C2D">
            <w:pPr>
              <w:rPr>
                <w:rFonts w:ascii="仿宋" w:eastAsia="仿宋" w:hAnsi="仿宋" w:cs="宋体"/>
                <w:szCs w:val="21"/>
              </w:rPr>
            </w:pPr>
            <w:r>
              <w:rPr>
                <w:rFonts w:ascii="仿宋" w:eastAsia="仿宋" w:hAnsi="仿宋" w:cs="宋体" w:hint="eastAsia"/>
                <w:szCs w:val="21"/>
              </w:rPr>
              <w:t>（1）TOP法测距通道数（线数）：16</w:t>
            </w:r>
          </w:p>
          <w:p w:rsidR="0055616B" w:rsidRDefault="0055616B" w:rsidP="00EF0C2D">
            <w:pPr>
              <w:rPr>
                <w:rFonts w:ascii="仿宋" w:eastAsia="仿宋" w:hAnsi="仿宋" w:cs="宋体"/>
                <w:szCs w:val="21"/>
              </w:rPr>
            </w:pPr>
            <w:r>
              <w:rPr>
                <w:rFonts w:ascii="仿宋" w:eastAsia="仿宋" w:hAnsi="仿宋" w:cs="宋体" w:hint="eastAsia"/>
                <w:szCs w:val="21"/>
              </w:rPr>
              <w:t>（2）测距：40cm - 150m (80m@20% NIST)</w:t>
            </w:r>
          </w:p>
          <w:p w:rsidR="0055616B" w:rsidRDefault="0055616B" w:rsidP="00EF0C2D">
            <w:pPr>
              <w:rPr>
                <w:rFonts w:ascii="仿宋" w:eastAsia="仿宋" w:hAnsi="仿宋" w:cs="宋体"/>
                <w:szCs w:val="21"/>
              </w:rPr>
            </w:pPr>
            <w:r>
              <w:rPr>
                <w:rFonts w:ascii="仿宋" w:eastAsia="仿宋" w:hAnsi="仿宋" w:cs="宋体" w:hint="eastAsia"/>
                <w:szCs w:val="21"/>
              </w:rPr>
              <w:t>（3）盲区：≤0.4m</w:t>
            </w:r>
          </w:p>
          <w:p w:rsidR="0055616B" w:rsidRDefault="0055616B" w:rsidP="00EF0C2D">
            <w:pPr>
              <w:rPr>
                <w:rFonts w:ascii="仿宋" w:eastAsia="仿宋" w:hAnsi="仿宋" w:cs="宋体"/>
                <w:szCs w:val="21"/>
              </w:rPr>
            </w:pPr>
            <w:r>
              <w:rPr>
                <w:rFonts w:ascii="仿宋" w:eastAsia="仿宋" w:hAnsi="仿宋" w:cs="宋体" w:hint="eastAsia"/>
                <w:szCs w:val="21"/>
              </w:rPr>
              <w:t>（4）精度 (典型值)：Up to ±2cm</w:t>
            </w:r>
          </w:p>
          <w:p w:rsidR="0055616B" w:rsidRDefault="0055616B" w:rsidP="00EF0C2D">
            <w:pPr>
              <w:rPr>
                <w:rFonts w:ascii="仿宋" w:eastAsia="仿宋" w:hAnsi="仿宋" w:cs="宋体"/>
                <w:szCs w:val="21"/>
              </w:rPr>
            </w:pPr>
            <w:r>
              <w:rPr>
                <w:rFonts w:ascii="仿宋" w:eastAsia="仿宋" w:hAnsi="仿宋" w:cs="宋体" w:hint="eastAsia"/>
                <w:szCs w:val="21"/>
              </w:rPr>
              <w:t>（5）水平视场角：360</w:t>
            </w:r>
            <w:r>
              <w:rPr>
                <w:rFonts w:eastAsia="仿宋" w:cs="Calibri"/>
                <w:szCs w:val="21"/>
              </w:rPr>
              <w:t>º</w:t>
            </w:r>
          </w:p>
          <w:p w:rsidR="0055616B" w:rsidRDefault="0055616B" w:rsidP="00EF0C2D">
            <w:pPr>
              <w:rPr>
                <w:rFonts w:ascii="仿宋" w:eastAsia="仿宋" w:hAnsi="仿宋" w:cs="宋体"/>
                <w:szCs w:val="21"/>
              </w:rPr>
            </w:pPr>
            <w:r>
              <w:rPr>
                <w:rFonts w:ascii="仿宋" w:eastAsia="仿宋" w:hAnsi="仿宋" w:cs="宋体" w:hint="eastAsia"/>
                <w:szCs w:val="21"/>
              </w:rPr>
              <w:t>（6）垂直视场角：±15°（共30°）</w:t>
            </w:r>
          </w:p>
          <w:p w:rsidR="0055616B" w:rsidRDefault="0055616B" w:rsidP="00EF0C2D">
            <w:pPr>
              <w:rPr>
                <w:rFonts w:ascii="仿宋" w:eastAsia="仿宋" w:hAnsi="仿宋" w:cs="宋体"/>
                <w:szCs w:val="21"/>
              </w:rPr>
            </w:pPr>
            <w:r>
              <w:rPr>
                <w:rFonts w:ascii="仿宋" w:eastAsia="仿宋" w:hAnsi="仿宋" w:cs="宋体" w:hint="eastAsia"/>
                <w:szCs w:val="21"/>
              </w:rPr>
              <w:t>（7）水平角分辨率：0.1</w:t>
            </w:r>
            <w:r>
              <w:rPr>
                <w:rFonts w:eastAsia="仿宋" w:cs="Calibri"/>
                <w:szCs w:val="21"/>
              </w:rPr>
              <w:t>º</w:t>
            </w:r>
            <w:r>
              <w:rPr>
                <w:rFonts w:ascii="仿宋" w:eastAsia="仿宋" w:hAnsi="仿宋" w:cs="宋体" w:hint="eastAsia"/>
                <w:szCs w:val="21"/>
              </w:rPr>
              <w:t>(5Hz) - 0.4</w:t>
            </w:r>
            <w:r>
              <w:rPr>
                <w:rFonts w:eastAsia="仿宋" w:cs="Calibri"/>
                <w:szCs w:val="21"/>
              </w:rPr>
              <w:t>º</w:t>
            </w:r>
            <w:r>
              <w:rPr>
                <w:rFonts w:ascii="仿宋" w:eastAsia="仿宋" w:hAnsi="仿宋" w:cs="宋体" w:hint="eastAsia"/>
                <w:szCs w:val="21"/>
              </w:rPr>
              <w:t>(20Hz)</w:t>
            </w:r>
          </w:p>
          <w:p w:rsidR="0055616B" w:rsidRDefault="0055616B" w:rsidP="00EF0C2D">
            <w:pPr>
              <w:rPr>
                <w:rFonts w:ascii="仿宋" w:eastAsia="仿宋" w:hAnsi="仿宋" w:cs="宋体"/>
                <w:szCs w:val="21"/>
              </w:rPr>
            </w:pPr>
            <w:r>
              <w:rPr>
                <w:rFonts w:ascii="仿宋" w:eastAsia="仿宋" w:hAnsi="仿宋" w:cs="宋体" w:hint="eastAsia"/>
                <w:szCs w:val="21"/>
              </w:rPr>
              <w:t>（8）垂直角分辨率：2.0</w:t>
            </w:r>
            <w:r>
              <w:rPr>
                <w:rFonts w:eastAsia="仿宋" w:cs="Calibri"/>
                <w:szCs w:val="21"/>
              </w:rPr>
              <w:t>º</w:t>
            </w:r>
          </w:p>
          <w:p w:rsidR="0055616B" w:rsidRDefault="0055616B" w:rsidP="00EF0C2D">
            <w:pPr>
              <w:rPr>
                <w:rFonts w:ascii="仿宋" w:eastAsia="仿宋" w:hAnsi="仿宋" w:cs="宋体"/>
                <w:szCs w:val="21"/>
              </w:rPr>
            </w:pPr>
            <w:r>
              <w:rPr>
                <w:rFonts w:ascii="仿宋" w:eastAsia="仿宋" w:hAnsi="仿宋" w:cs="宋体" w:hint="eastAsia"/>
                <w:szCs w:val="21"/>
              </w:rPr>
              <w:t>（9）帧率：5Hz/10Hz/20Hz</w:t>
            </w:r>
          </w:p>
          <w:p w:rsidR="0055616B" w:rsidRDefault="0055616B" w:rsidP="00EF0C2D">
            <w:pPr>
              <w:rPr>
                <w:rFonts w:ascii="仿宋" w:eastAsia="仿宋" w:hAnsi="仿宋" w:cs="宋体"/>
                <w:szCs w:val="21"/>
              </w:rPr>
            </w:pPr>
            <w:r>
              <w:rPr>
                <w:rFonts w:ascii="仿宋" w:eastAsia="仿宋" w:hAnsi="仿宋" w:cs="宋体" w:hint="eastAsia"/>
                <w:szCs w:val="21"/>
              </w:rPr>
              <w:t>（10）转速：300/600/1200rpm (5/10/20Hz)</w:t>
            </w:r>
          </w:p>
          <w:p w:rsidR="0055616B" w:rsidRDefault="0055616B" w:rsidP="00EF0C2D">
            <w:pPr>
              <w:rPr>
                <w:rFonts w:ascii="仿宋" w:eastAsia="仿宋" w:hAnsi="仿宋" w:cs="宋体"/>
                <w:szCs w:val="21"/>
              </w:rPr>
            </w:pPr>
            <w:r>
              <w:rPr>
                <w:rFonts w:ascii="仿宋" w:eastAsia="仿宋" w:hAnsi="仿宋" w:cs="宋体" w:hint="eastAsia"/>
                <w:szCs w:val="21"/>
              </w:rPr>
              <w:t>6、毫米波雷达</w:t>
            </w:r>
          </w:p>
          <w:p w:rsidR="0055616B" w:rsidRDefault="0055616B" w:rsidP="00EF0C2D">
            <w:pPr>
              <w:rPr>
                <w:rFonts w:ascii="仿宋" w:eastAsia="仿宋" w:hAnsi="仿宋" w:cs="宋体"/>
                <w:szCs w:val="21"/>
              </w:rPr>
            </w:pPr>
            <w:r>
              <w:rPr>
                <w:rFonts w:ascii="仿宋" w:eastAsia="仿宋" w:hAnsi="仿宋" w:cs="宋体" w:hint="eastAsia"/>
                <w:szCs w:val="21"/>
              </w:rPr>
              <w:lastRenderedPageBreak/>
              <w:t>（1）覆盖范围 水平角  [deg]   120°</w:t>
            </w:r>
          </w:p>
          <w:p w:rsidR="0055616B" w:rsidRDefault="0055616B" w:rsidP="00EF0C2D">
            <w:pPr>
              <w:rPr>
                <w:rFonts w:ascii="仿宋" w:eastAsia="仿宋" w:hAnsi="仿宋" w:cs="宋体"/>
                <w:szCs w:val="21"/>
              </w:rPr>
            </w:pPr>
            <w:r>
              <w:rPr>
                <w:rFonts w:ascii="仿宋" w:eastAsia="仿宋" w:hAnsi="仿宋" w:cs="宋体" w:hint="eastAsia"/>
                <w:szCs w:val="21"/>
              </w:rPr>
              <w:t>（2）俯仰角 [deg] ±5</w:t>
            </w:r>
          </w:p>
          <w:p w:rsidR="0055616B" w:rsidRDefault="0055616B" w:rsidP="00EF0C2D">
            <w:pPr>
              <w:rPr>
                <w:rFonts w:ascii="仿宋" w:eastAsia="仿宋" w:hAnsi="仿宋" w:cs="宋体"/>
                <w:szCs w:val="21"/>
              </w:rPr>
            </w:pPr>
            <w:r>
              <w:rPr>
                <w:rFonts w:ascii="仿宋" w:eastAsia="仿宋" w:hAnsi="仿宋" w:cs="宋体" w:hint="eastAsia"/>
                <w:szCs w:val="21"/>
              </w:rPr>
              <w:t>（3）最大测量距离 [m ] ≥70</w:t>
            </w:r>
          </w:p>
          <w:p w:rsidR="0055616B" w:rsidRDefault="0055616B" w:rsidP="00EF0C2D">
            <w:pPr>
              <w:rPr>
                <w:rFonts w:ascii="仿宋" w:eastAsia="仿宋" w:hAnsi="仿宋" w:cs="宋体"/>
                <w:szCs w:val="21"/>
              </w:rPr>
            </w:pPr>
            <w:r>
              <w:rPr>
                <w:rFonts w:ascii="仿宋" w:eastAsia="仿宋" w:hAnsi="仿宋" w:cs="宋体" w:hint="eastAsia"/>
                <w:szCs w:val="21"/>
              </w:rPr>
              <w:t>（4）俯仰探测能力 无</w:t>
            </w:r>
          </w:p>
          <w:p w:rsidR="0055616B" w:rsidRDefault="0055616B" w:rsidP="00EF0C2D">
            <w:pPr>
              <w:rPr>
                <w:rFonts w:ascii="仿宋" w:eastAsia="仿宋" w:hAnsi="仿宋" w:cs="宋体"/>
                <w:szCs w:val="21"/>
              </w:rPr>
            </w:pPr>
            <w:r>
              <w:rPr>
                <w:rFonts w:ascii="仿宋" w:eastAsia="仿宋" w:hAnsi="仿宋" w:cs="宋体" w:hint="eastAsia"/>
                <w:szCs w:val="21"/>
              </w:rPr>
              <w:t>（5）速度范围(负速度靠近）[km/h]   -280 ~ 140</w:t>
            </w:r>
          </w:p>
          <w:p w:rsidR="0055616B" w:rsidRDefault="0055616B" w:rsidP="00EF0C2D">
            <w:pPr>
              <w:rPr>
                <w:rFonts w:ascii="仿宋" w:eastAsia="仿宋" w:hAnsi="仿宋" w:cs="宋体"/>
                <w:szCs w:val="21"/>
              </w:rPr>
            </w:pPr>
            <w:r>
              <w:rPr>
                <w:rFonts w:ascii="仿宋" w:eastAsia="仿宋" w:hAnsi="仿宋" w:cs="宋体" w:hint="eastAsia"/>
                <w:szCs w:val="21"/>
              </w:rPr>
              <w:t>（6）数据更新时间 [ms] / 50</w:t>
            </w:r>
          </w:p>
          <w:p w:rsidR="0055616B" w:rsidRDefault="0055616B" w:rsidP="00EF0C2D">
            <w:pPr>
              <w:rPr>
                <w:rFonts w:ascii="仿宋" w:eastAsia="仿宋" w:hAnsi="仿宋" w:cs="宋体"/>
                <w:szCs w:val="21"/>
              </w:rPr>
            </w:pPr>
            <w:r>
              <w:rPr>
                <w:rFonts w:ascii="仿宋" w:eastAsia="仿宋" w:hAnsi="仿宋" w:cs="宋体" w:hint="eastAsia"/>
                <w:szCs w:val="21"/>
              </w:rPr>
              <w:t>（7）最大跟踪目标数 / 64</w:t>
            </w:r>
          </w:p>
          <w:p w:rsidR="0055616B" w:rsidRDefault="0055616B" w:rsidP="00EF0C2D">
            <w:pPr>
              <w:rPr>
                <w:rFonts w:ascii="仿宋" w:eastAsia="仿宋" w:hAnsi="仿宋" w:cs="宋体"/>
                <w:szCs w:val="21"/>
              </w:rPr>
            </w:pPr>
            <w:r>
              <w:rPr>
                <w:rFonts w:ascii="仿宋" w:eastAsia="仿宋" w:hAnsi="仿宋" w:cs="宋体" w:hint="eastAsia"/>
                <w:szCs w:val="21"/>
              </w:rPr>
              <w:t>（8）测量精度 距离 [m] ±0.15</w:t>
            </w:r>
          </w:p>
          <w:p w:rsidR="0055616B" w:rsidRDefault="0055616B" w:rsidP="00EF0C2D">
            <w:pPr>
              <w:rPr>
                <w:rFonts w:ascii="仿宋" w:eastAsia="仿宋" w:hAnsi="仿宋" w:cs="宋体"/>
                <w:szCs w:val="21"/>
              </w:rPr>
            </w:pPr>
            <w:r>
              <w:rPr>
                <w:rFonts w:ascii="仿宋" w:eastAsia="仿宋" w:hAnsi="仿宋" w:cs="宋体" w:hint="eastAsia"/>
                <w:szCs w:val="21"/>
              </w:rPr>
              <w:t>（9）速度 [km/h] ±0.2</w:t>
            </w:r>
          </w:p>
          <w:p w:rsidR="0055616B" w:rsidRDefault="0055616B" w:rsidP="00EF0C2D">
            <w:pPr>
              <w:rPr>
                <w:rFonts w:ascii="仿宋" w:eastAsia="仿宋" w:hAnsi="仿宋" w:cs="宋体"/>
                <w:szCs w:val="21"/>
              </w:rPr>
            </w:pPr>
            <w:r>
              <w:rPr>
                <w:rFonts w:ascii="仿宋" w:eastAsia="仿宋" w:hAnsi="仿宋" w:cs="宋体" w:hint="eastAsia"/>
                <w:szCs w:val="21"/>
              </w:rPr>
              <w:t>（10）水平角 [deg] ±1</w:t>
            </w:r>
          </w:p>
          <w:p w:rsidR="0055616B" w:rsidRDefault="0055616B" w:rsidP="00EF0C2D">
            <w:pPr>
              <w:rPr>
                <w:rFonts w:ascii="仿宋" w:eastAsia="仿宋" w:hAnsi="仿宋" w:cs="宋体"/>
                <w:szCs w:val="21"/>
              </w:rPr>
            </w:pPr>
            <w:r>
              <w:rPr>
                <w:rFonts w:ascii="仿宋" w:eastAsia="仿宋" w:hAnsi="仿宋" w:cs="宋体" w:hint="eastAsia"/>
                <w:szCs w:val="21"/>
              </w:rPr>
              <w:t>（11）多目标分辨能力 距离 [m] 0.8</w:t>
            </w:r>
          </w:p>
          <w:p w:rsidR="0055616B" w:rsidRDefault="0055616B" w:rsidP="00EF0C2D">
            <w:pPr>
              <w:rPr>
                <w:rFonts w:ascii="仿宋" w:eastAsia="仿宋" w:hAnsi="仿宋" w:cs="宋体"/>
                <w:szCs w:val="21"/>
              </w:rPr>
            </w:pPr>
            <w:r>
              <w:rPr>
                <w:rFonts w:ascii="仿宋" w:eastAsia="仿宋" w:hAnsi="仿宋" w:cs="宋体" w:hint="eastAsia"/>
                <w:szCs w:val="21"/>
              </w:rPr>
              <w:t>（12）速度 [km/h] 1.5</w:t>
            </w:r>
          </w:p>
          <w:p w:rsidR="0055616B" w:rsidRDefault="0055616B" w:rsidP="00EF0C2D">
            <w:pPr>
              <w:rPr>
                <w:rFonts w:ascii="仿宋" w:eastAsia="仿宋" w:hAnsi="仿宋" w:cs="宋体"/>
                <w:szCs w:val="21"/>
              </w:rPr>
            </w:pPr>
            <w:r>
              <w:rPr>
                <w:rFonts w:ascii="仿宋" w:eastAsia="仿宋" w:hAnsi="仿宋" w:cs="宋体" w:hint="eastAsia"/>
                <w:szCs w:val="21"/>
              </w:rPr>
              <w:t>（13）水平角[deg] 15</w:t>
            </w:r>
          </w:p>
          <w:p w:rsidR="0055616B" w:rsidRDefault="0055616B" w:rsidP="00EF0C2D">
            <w:pPr>
              <w:rPr>
                <w:rFonts w:ascii="仿宋" w:eastAsia="仿宋" w:hAnsi="仿宋" w:cs="宋体"/>
                <w:szCs w:val="21"/>
              </w:rPr>
            </w:pPr>
            <w:r>
              <w:rPr>
                <w:rFonts w:ascii="仿宋" w:eastAsia="仿宋" w:hAnsi="仿宋" w:cs="宋体" w:hint="eastAsia"/>
                <w:szCs w:val="21"/>
              </w:rPr>
              <w:t>（14）使用条件 直流电压 [V] 9~36</w:t>
            </w:r>
          </w:p>
          <w:p w:rsidR="0055616B" w:rsidRDefault="0055616B" w:rsidP="00EF0C2D">
            <w:pPr>
              <w:rPr>
                <w:rFonts w:ascii="仿宋" w:eastAsia="仿宋" w:hAnsi="仿宋" w:cs="宋体"/>
                <w:szCs w:val="21"/>
              </w:rPr>
            </w:pPr>
            <w:r>
              <w:rPr>
                <w:rFonts w:ascii="仿宋" w:eastAsia="仿宋" w:hAnsi="仿宋" w:cs="宋体" w:hint="eastAsia"/>
                <w:szCs w:val="21"/>
              </w:rPr>
              <w:t>（15）功耗 [W] 3</w:t>
            </w:r>
          </w:p>
          <w:p w:rsidR="0055616B" w:rsidRDefault="0055616B" w:rsidP="00EF0C2D">
            <w:pPr>
              <w:rPr>
                <w:rFonts w:ascii="仿宋" w:eastAsia="仿宋" w:hAnsi="仿宋" w:cs="宋体"/>
                <w:szCs w:val="21"/>
              </w:rPr>
            </w:pPr>
            <w:r>
              <w:rPr>
                <w:rFonts w:ascii="仿宋" w:eastAsia="仿宋" w:hAnsi="仿宋" w:cs="宋体" w:hint="eastAsia"/>
                <w:szCs w:val="21"/>
              </w:rPr>
              <w:t>（16）静态电流[mA] ≤0.05</w:t>
            </w:r>
          </w:p>
          <w:p w:rsidR="0055616B" w:rsidRDefault="0055616B" w:rsidP="00EF0C2D">
            <w:pPr>
              <w:rPr>
                <w:rFonts w:ascii="仿宋" w:eastAsia="仿宋" w:hAnsi="仿宋" w:cs="宋体"/>
                <w:szCs w:val="21"/>
              </w:rPr>
            </w:pPr>
            <w:r>
              <w:rPr>
                <w:rFonts w:ascii="仿宋" w:eastAsia="仿宋" w:hAnsi="仿宋" w:cs="宋体" w:hint="eastAsia"/>
                <w:szCs w:val="21"/>
              </w:rPr>
              <w:t>（17）工作温度范围 [℃] -40~+85</w:t>
            </w:r>
          </w:p>
          <w:p w:rsidR="0055616B" w:rsidRDefault="0055616B" w:rsidP="00EF0C2D">
            <w:pPr>
              <w:rPr>
                <w:rFonts w:ascii="仿宋" w:eastAsia="仿宋" w:hAnsi="仿宋" w:cs="宋体"/>
                <w:szCs w:val="21"/>
              </w:rPr>
            </w:pPr>
            <w:r>
              <w:rPr>
                <w:rFonts w:ascii="仿宋" w:eastAsia="仿宋" w:hAnsi="仿宋" w:cs="宋体" w:hint="eastAsia"/>
                <w:szCs w:val="21"/>
              </w:rPr>
              <w:t>（18）输出接口双CAN(500Kbps) 和 可选双高边驱动器（HSD）</w:t>
            </w:r>
          </w:p>
          <w:p w:rsidR="0055616B" w:rsidRDefault="0055616B" w:rsidP="00EF0C2D">
            <w:pPr>
              <w:rPr>
                <w:rFonts w:ascii="仿宋" w:eastAsia="仿宋" w:hAnsi="仿宋" w:cs="宋体"/>
                <w:szCs w:val="21"/>
              </w:rPr>
            </w:pPr>
            <w:bookmarkStart w:id="2" w:name="_Toc83753230"/>
            <w:bookmarkStart w:id="3" w:name="_Toc83807287"/>
            <w:r>
              <w:rPr>
                <w:rFonts w:ascii="仿宋" w:eastAsia="仿宋" w:hAnsi="仿宋" w:cs="宋体" w:hint="eastAsia"/>
                <w:szCs w:val="21"/>
              </w:rPr>
              <w:t>7、视频摄像头</w:t>
            </w:r>
            <w:bookmarkEnd w:id="2"/>
            <w:bookmarkEnd w:id="3"/>
          </w:p>
          <w:p w:rsidR="0055616B" w:rsidRDefault="0055616B" w:rsidP="00EF0C2D">
            <w:pPr>
              <w:rPr>
                <w:rFonts w:ascii="仿宋" w:eastAsia="仿宋" w:hAnsi="仿宋" w:cs="宋体"/>
                <w:szCs w:val="21"/>
              </w:rPr>
            </w:pPr>
            <w:r>
              <w:rPr>
                <w:rFonts w:ascii="仿宋" w:eastAsia="仿宋" w:hAnsi="仿宋" w:cs="宋体" w:hint="eastAsia"/>
                <w:szCs w:val="21"/>
              </w:rPr>
              <w:t>（1）最大速度：60帧/秒</w:t>
            </w:r>
          </w:p>
          <w:p w:rsidR="0055616B" w:rsidRDefault="0055616B" w:rsidP="00EF0C2D">
            <w:pPr>
              <w:rPr>
                <w:rFonts w:ascii="仿宋" w:eastAsia="仿宋" w:hAnsi="仿宋" w:cs="宋体"/>
                <w:szCs w:val="21"/>
              </w:rPr>
            </w:pPr>
            <w:r>
              <w:rPr>
                <w:rFonts w:ascii="仿宋" w:eastAsia="仿宋" w:hAnsi="仿宋" w:cs="宋体" w:hint="eastAsia"/>
                <w:szCs w:val="21"/>
              </w:rPr>
              <w:t>（2）镜头：高清/红外夜视：120度</w:t>
            </w:r>
          </w:p>
          <w:p w:rsidR="0055616B" w:rsidRDefault="0055616B" w:rsidP="00EF0C2D">
            <w:pPr>
              <w:rPr>
                <w:rFonts w:ascii="仿宋" w:eastAsia="仿宋" w:hAnsi="仿宋" w:cs="宋体"/>
                <w:szCs w:val="21"/>
              </w:rPr>
            </w:pPr>
            <w:r>
              <w:rPr>
                <w:rFonts w:ascii="仿宋" w:eastAsia="仿宋" w:hAnsi="仿宋" w:cs="宋体" w:hint="eastAsia"/>
                <w:szCs w:val="21"/>
              </w:rPr>
              <w:t>（3）曝光：自动曝光</w:t>
            </w:r>
          </w:p>
          <w:p w:rsidR="0055616B" w:rsidRDefault="0055616B" w:rsidP="00EF0C2D">
            <w:pPr>
              <w:rPr>
                <w:rFonts w:ascii="仿宋" w:eastAsia="仿宋" w:hAnsi="仿宋" w:cs="宋体"/>
                <w:szCs w:val="21"/>
              </w:rPr>
            </w:pPr>
            <w:r>
              <w:rPr>
                <w:rFonts w:ascii="仿宋" w:eastAsia="仿宋" w:hAnsi="仿宋" w:cs="宋体" w:hint="eastAsia"/>
                <w:szCs w:val="21"/>
              </w:rPr>
              <w:t>（4）工作电压：正5V/12V</w:t>
            </w:r>
          </w:p>
          <w:p w:rsidR="0055616B" w:rsidRDefault="0055616B" w:rsidP="00EF0C2D">
            <w:pPr>
              <w:rPr>
                <w:rFonts w:ascii="仿宋" w:eastAsia="仿宋" w:hAnsi="仿宋" w:cs="宋体"/>
                <w:szCs w:val="21"/>
              </w:rPr>
            </w:pPr>
            <w:r>
              <w:rPr>
                <w:rFonts w:ascii="仿宋" w:eastAsia="仿宋" w:hAnsi="仿宋" w:cs="宋体" w:hint="eastAsia"/>
                <w:szCs w:val="21"/>
              </w:rPr>
              <w:t>（5）工作电流：≥300mA</w:t>
            </w:r>
          </w:p>
          <w:p w:rsidR="0055616B" w:rsidRDefault="0055616B" w:rsidP="00EF0C2D">
            <w:pPr>
              <w:rPr>
                <w:rFonts w:ascii="仿宋" w:eastAsia="仿宋" w:hAnsi="仿宋" w:cs="宋体"/>
                <w:szCs w:val="21"/>
              </w:rPr>
            </w:pPr>
            <w:r>
              <w:rPr>
                <w:rFonts w:ascii="仿宋" w:eastAsia="仿宋" w:hAnsi="仿宋" w:cs="宋体" w:hint="eastAsia"/>
                <w:szCs w:val="21"/>
              </w:rPr>
              <w:t>（6）使用分辨率：≥1920×1080P</w:t>
            </w:r>
          </w:p>
          <w:p w:rsidR="0055616B" w:rsidRDefault="0055616B" w:rsidP="00EF0C2D">
            <w:pPr>
              <w:rPr>
                <w:rFonts w:ascii="仿宋" w:eastAsia="仿宋" w:hAnsi="仿宋" w:cs="宋体"/>
                <w:szCs w:val="21"/>
              </w:rPr>
            </w:pPr>
            <w:r>
              <w:rPr>
                <w:rFonts w:ascii="仿宋" w:eastAsia="仿宋" w:hAnsi="仿宋" w:cs="宋体" w:hint="eastAsia"/>
                <w:szCs w:val="21"/>
              </w:rPr>
              <w:t>（7）工作温度：-30-65℃</w:t>
            </w:r>
          </w:p>
          <w:p w:rsidR="0055616B" w:rsidRDefault="0055616B" w:rsidP="00EF0C2D">
            <w:pPr>
              <w:rPr>
                <w:rFonts w:ascii="仿宋" w:eastAsia="仿宋" w:hAnsi="仿宋" w:cs="宋体"/>
                <w:szCs w:val="21"/>
              </w:rPr>
            </w:pPr>
            <w:r>
              <w:rPr>
                <w:rFonts w:ascii="仿宋" w:eastAsia="仿宋" w:hAnsi="仿宋" w:cs="宋体" w:hint="eastAsia"/>
                <w:szCs w:val="21"/>
              </w:rPr>
              <w:t>8、定位和导航模块</w:t>
            </w:r>
          </w:p>
          <w:p w:rsidR="0055616B" w:rsidRDefault="0055616B" w:rsidP="00EF0C2D">
            <w:pPr>
              <w:rPr>
                <w:rFonts w:ascii="仿宋" w:eastAsia="仿宋" w:hAnsi="仿宋" w:cs="宋体"/>
                <w:szCs w:val="21"/>
              </w:rPr>
            </w:pPr>
            <w:r>
              <w:rPr>
                <w:rFonts w:ascii="仿宋" w:eastAsia="仿宋" w:hAnsi="仿宋" w:cs="宋体" w:hint="eastAsia"/>
                <w:szCs w:val="21"/>
              </w:rPr>
              <w:t>（1）具有组合导航定位</w:t>
            </w:r>
          </w:p>
          <w:p w:rsidR="0055616B" w:rsidRDefault="0055616B" w:rsidP="00EF0C2D">
            <w:pPr>
              <w:rPr>
                <w:rFonts w:ascii="仿宋" w:eastAsia="仿宋" w:hAnsi="仿宋" w:cs="宋体"/>
                <w:szCs w:val="21"/>
              </w:rPr>
            </w:pPr>
            <w:r>
              <w:rPr>
                <w:rFonts w:ascii="仿宋" w:eastAsia="仿宋" w:hAnsi="仿宋" w:cs="宋体" w:hint="eastAsia"/>
                <w:szCs w:val="21"/>
              </w:rPr>
              <w:t>（2）信号良好时位置误差精度不高于10cm，航向角误差精度≤1°</w:t>
            </w:r>
          </w:p>
          <w:p w:rsidR="0055616B" w:rsidRDefault="0055616B" w:rsidP="00EF0C2D">
            <w:pPr>
              <w:rPr>
                <w:rFonts w:ascii="仿宋" w:eastAsia="仿宋" w:hAnsi="仿宋" w:cs="宋体"/>
                <w:szCs w:val="21"/>
              </w:rPr>
            </w:pPr>
            <w:r>
              <w:rPr>
                <w:rFonts w:ascii="仿宋" w:eastAsia="仿宋" w:hAnsi="仿宋" w:cs="宋体" w:hint="eastAsia"/>
                <w:szCs w:val="21"/>
              </w:rPr>
              <w:t>（3）信号丢失时，位置偏差10m以内维持时间不低于3s</w:t>
            </w:r>
          </w:p>
          <w:p w:rsidR="0055616B" w:rsidRDefault="0055616B" w:rsidP="00EF0C2D">
            <w:pPr>
              <w:rPr>
                <w:rFonts w:ascii="仿宋" w:eastAsia="仿宋" w:hAnsi="仿宋" w:cs="宋体"/>
                <w:szCs w:val="21"/>
              </w:rPr>
            </w:pPr>
            <w:r>
              <w:rPr>
                <w:rFonts w:ascii="仿宋" w:eastAsia="仿宋" w:hAnsi="仿宋" w:cs="宋体" w:hint="eastAsia"/>
                <w:szCs w:val="21"/>
              </w:rPr>
              <w:t>（4）数据更新频率≥100Hz</w:t>
            </w:r>
          </w:p>
          <w:p w:rsidR="0055616B" w:rsidRDefault="0055616B" w:rsidP="00EF0C2D">
            <w:pPr>
              <w:rPr>
                <w:rFonts w:ascii="仿宋" w:eastAsia="仿宋" w:hAnsi="仿宋" w:cs="宋体"/>
                <w:szCs w:val="21"/>
              </w:rPr>
            </w:pPr>
            <w:r>
              <w:rPr>
                <w:rFonts w:ascii="仿宋" w:eastAsia="仿宋" w:hAnsi="仿宋" w:cs="宋体" w:hint="eastAsia"/>
                <w:szCs w:val="21"/>
              </w:rPr>
              <w:t>（5）支持RS-232/485、网口等接口</w:t>
            </w:r>
          </w:p>
          <w:p w:rsidR="0055616B" w:rsidRDefault="0055616B" w:rsidP="00EF0C2D">
            <w:pPr>
              <w:rPr>
                <w:rFonts w:ascii="仿宋" w:eastAsia="仿宋" w:hAnsi="仿宋" w:cs="宋体"/>
                <w:szCs w:val="21"/>
              </w:rPr>
            </w:pPr>
            <w:r>
              <w:rPr>
                <w:rFonts w:ascii="仿宋" w:eastAsia="仿宋" w:hAnsi="仿宋" w:cs="宋体" w:hint="eastAsia"/>
                <w:szCs w:val="21"/>
              </w:rPr>
              <w:t>（6）包含组合导航主机、1个卫星天线及连接线等</w:t>
            </w:r>
          </w:p>
        </w:tc>
      </w:tr>
      <w:tr w:rsidR="0055616B" w:rsidTr="00EF0C2D">
        <w:trPr>
          <w:trHeight w:val="270"/>
        </w:trPr>
        <w:tc>
          <w:tcPr>
            <w:tcW w:w="704" w:type="dxa"/>
            <w:tcBorders>
              <w:top w:val="nil"/>
              <w:left w:val="single" w:sz="4" w:space="0" w:color="auto"/>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szCs w:val="21"/>
              </w:rPr>
            </w:pPr>
            <w:r>
              <w:rPr>
                <w:rFonts w:ascii="仿宋" w:eastAsia="仿宋" w:hAnsi="仿宋" w:cs="宋体" w:hint="eastAsia"/>
                <w:szCs w:val="21"/>
              </w:rPr>
              <w:lastRenderedPageBreak/>
              <w:t>2</w:t>
            </w:r>
          </w:p>
        </w:tc>
        <w:tc>
          <w:tcPr>
            <w:tcW w:w="992" w:type="dxa"/>
            <w:tcBorders>
              <w:top w:val="nil"/>
              <w:left w:val="nil"/>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szCs w:val="21"/>
              </w:rPr>
            </w:pPr>
            <w:r>
              <w:rPr>
                <w:rFonts w:ascii="仿宋" w:eastAsia="仿宋" w:hAnsi="仿宋" w:cs="宋体" w:hint="eastAsia"/>
                <w:szCs w:val="21"/>
              </w:rPr>
              <w:t>智能网联汽车底盘线控系统实训台</w:t>
            </w:r>
          </w:p>
        </w:tc>
        <w:tc>
          <w:tcPr>
            <w:tcW w:w="6600" w:type="dxa"/>
            <w:tcBorders>
              <w:top w:val="nil"/>
              <w:left w:val="nil"/>
              <w:bottom w:val="single" w:sz="4" w:space="0" w:color="auto"/>
              <w:right w:val="single" w:sz="4" w:space="0" w:color="auto"/>
            </w:tcBorders>
            <w:shd w:val="clear" w:color="000000" w:fill="FFFFFF"/>
            <w:vAlign w:val="center"/>
          </w:tcPr>
          <w:p w:rsidR="0055616B" w:rsidRDefault="0055616B" w:rsidP="00EF0C2D">
            <w:pPr>
              <w:rPr>
                <w:rFonts w:ascii="仿宋" w:eastAsia="仿宋" w:hAnsi="仿宋" w:cs="宋体"/>
                <w:color w:val="FF0000"/>
                <w:szCs w:val="21"/>
              </w:rPr>
            </w:pPr>
            <w:r>
              <w:rPr>
                <w:rFonts w:ascii="仿宋" w:eastAsia="仿宋" w:hAnsi="仿宋" w:cs="宋体" w:hint="eastAsia"/>
                <w:szCs w:val="21"/>
              </w:rPr>
              <w:t>1、</w:t>
            </w:r>
            <w:r>
              <w:rPr>
                <w:rFonts w:ascii="仿宋" w:eastAsia="仿宋" w:hAnsi="仿宋" w:cs="宋体" w:hint="eastAsia"/>
                <w:color w:val="FF0000"/>
                <w:szCs w:val="21"/>
              </w:rPr>
              <w:t>本实训台主体采用以钣金为框架，台面透明亚克力板，实训台架</w:t>
            </w:r>
            <w:r>
              <w:rPr>
                <w:rFonts w:ascii="仿宋" w:eastAsia="仿宋" w:hAnsi="仿宋" w:cs="宋体" w:hint="eastAsia"/>
                <w:szCs w:val="21"/>
              </w:rPr>
              <w:t>支持</w:t>
            </w:r>
            <w:r>
              <w:rPr>
                <w:rFonts w:ascii="仿宋" w:eastAsia="仿宋" w:hAnsi="仿宋" w:cs="宋体" w:hint="eastAsia"/>
                <w:color w:val="FF0000"/>
                <w:szCs w:val="21"/>
              </w:rPr>
              <w:t>嵌入32</w:t>
            </w:r>
            <w:r>
              <w:rPr>
                <w:rFonts w:ascii="仿宋" w:eastAsia="仿宋" w:hAnsi="仿宋" w:cs="宋体" w:hint="eastAsia"/>
                <w:szCs w:val="21"/>
              </w:rPr>
              <w:t>英寸</w:t>
            </w:r>
            <w:r>
              <w:rPr>
                <w:rFonts w:ascii="仿宋" w:eastAsia="仿宋" w:hAnsi="仿宋" w:cs="宋体" w:hint="eastAsia"/>
                <w:color w:val="FF0000"/>
                <w:szCs w:val="21"/>
              </w:rPr>
              <w:t>横向</w:t>
            </w:r>
            <w:r>
              <w:rPr>
                <w:rFonts w:ascii="仿宋" w:eastAsia="仿宋" w:hAnsi="仿宋" w:cs="宋体" w:hint="eastAsia"/>
                <w:szCs w:val="21"/>
              </w:rPr>
              <w:t>一体式控制端</w:t>
            </w:r>
            <w:r>
              <w:rPr>
                <w:rFonts w:ascii="仿宋" w:eastAsia="仿宋" w:hAnsi="仿宋" w:cs="宋体" w:hint="eastAsia"/>
                <w:color w:val="FF0000"/>
                <w:szCs w:val="21"/>
              </w:rPr>
              <w:t>。台架上面包含模拟的红绿灯模块一套，真实方向盘一套，台架下方包含真实车轮两只，线控底盘控制系统一套。通过部署电动车线控底盘实现线控底盘的控制。</w:t>
            </w:r>
          </w:p>
          <w:p w:rsidR="0055616B" w:rsidRDefault="0055616B" w:rsidP="00EF0C2D">
            <w:pPr>
              <w:rPr>
                <w:rFonts w:ascii="仿宋" w:eastAsia="仿宋" w:hAnsi="仿宋" w:cs="宋体"/>
                <w:szCs w:val="21"/>
              </w:rPr>
            </w:pPr>
            <w:r>
              <w:rPr>
                <w:rFonts w:ascii="仿宋" w:eastAsia="仿宋" w:hAnsi="仿宋" w:cs="宋体" w:hint="eastAsia"/>
                <w:szCs w:val="21"/>
              </w:rPr>
              <w:t>（一）参数要求：</w:t>
            </w:r>
          </w:p>
          <w:p w:rsidR="0055616B" w:rsidRDefault="0055616B" w:rsidP="00EF0C2D">
            <w:pPr>
              <w:rPr>
                <w:rFonts w:ascii="仿宋" w:eastAsia="仿宋" w:hAnsi="仿宋" w:cs="宋体"/>
                <w:szCs w:val="21"/>
              </w:rPr>
            </w:pPr>
            <w:r>
              <w:rPr>
                <w:rFonts w:ascii="仿宋" w:eastAsia="仿宋" w:hAnsi="仿宋" w:cs="宋体" w:hint="eastAsia"/>
                <w:szCs w:val="21"/>
              </w:rPr>
              <w:t>1、包含线控转向系统、线控制动系统、线控换挡系统、线控驱动系统等；</w:t>
            </w:r>
          </w:p>
          <w:p w:rsidR="0055616B" w:rsidRDefault="0055616B" w:rsidP="00EF0C2D">
            <w:pPr>
              <w:rPr>
                <w:rFonts w:ascii="仿宋" w:eastAsia="仿宋" w:hAnsi="仿宋" w:cs="宋体"/>
                <w:szCs w:val="21"/>
              </w:rPr>
            </w:pPr>
            <w:r>
              <w:rPr>
                <w:rFonts w:ascii="仿宋" w:eastAsia="仿宋" w:hAnsi="仿宋" w:cs="宋体" w:hint="eastAsia"/>
                <w:szCs w:val="21"/>
              </w:rPr>
              <w:t>2、系统具备主动控制模式和物理机构执行模式的切换；</w:t>
            </w:r>
          </w:p>
          <w:p w:rsidR="0055616B" w:rsidRDefault="0055616B" w:rsidP="00EF0C2D">
            <w:pPr>
              <w:rPr>
                <w:rFonts w:ascii="仿宋" w:eastAsia="仿宋" w:hAnsi="仿宋" w:cs="宋体"/>
                <w:szCs w:val="21"/>
              </w:rPr>
            </w:pPr>
            <w:r>
              <w:rPr>
                <w:rFonts w:ascii="仿宋" w:eastAsia="仿宋" w:hAnsi="仿宋" w:cs="宋体"/>
                <w:szCs w:val="21"/>
              </w:rPr>
              <w:t>3</w:t>
            </w:r>
            <w:r>
              <w:rPr>
                <w:rFonts w:ascii="仿宋" w:eastAsia="仿宋" w:hAnsi="仿宋" w:cs="宋体" w:hint="eastAsia"/>
                <w:szCs w:val="21"/>
              </w:rPr>
              <w:t>、系统具备通过指令进行主动转向、主动制动/驻车、主动换挡、主动驱动功能；</w:t>
            </w:r>
          </w:p>
          <w:p w:rsidR="0055616B" w:rsidRDefault="0055616B" w:rsidP="00EF0C2D">
            <w:pPr>
              <w:rPr>
                <w:rFonts w:ascii="仿宋" w:eastAsia="仿宋" w:hAnsi="仿宋" w:cs="宋体"/>
                <w:szCs w:val="21"/>
              </w:rPr>
            </w:pPr>
            <w:r>
              <w:rPr>
                <w:rFonts w:ascii="仿宋" w:eastAsia="仿宋" w:hAnsi="仿宋" w:cs="宋体" w:hint="eastAsia"/>
                <w:szCs w:val="21"/>
              </w:rPr>
              <w:t>4、系统具备限值保护功能；</w:t>
            </w:r>
          </w:p>
          <w:p w:rsidR="0055616B" w:rsidRDefault="0055616B" w:rsidP="00EF0C2D">
            <w:pPr>
              <w:rPr>
                <w:rFonts w:ascii="仿宋" w:eastAsia="仿宋" w:hAnsi="仿宋" w:cs="宋体"/>
                <w:szCs w:val="21"/>
              </w:rPr>
            </w:pPr>
            <w:r>
              <w:rPr>
                <w:rFonts w:ascii="仿宋" w:eastAsia="仿宋" w:hAnsi="仿宋" w:cs="宋体"/>
                <w:szCs w:val="21"/>
              </w:rPr>
              <w:lastRenderedPageBreak/>
              <w:t>5</w:t>
            </w:r>
            <w:r>
              <w:rPr>
                <w:rFonts w:ascii="仿宋" w:eastAsia="仿宋" w:hAnsi="仿宋" w:cs="宋体" w:hint="eastAsia"/>
                <w:szCs w:val="21"/>
              </w:rPr>
              <w:t>、系统具备常见故障检测和诊断功能；</w:t>
            </w:r>
          </w:p>
          <w:p w:rsidR="0055616B" w:rsidRDefault="0055616B" w:rsidP="00EF0C2D">
            <w:pPr>
              <w:rPr>
                <w:rFonts w:ascii="仿宋" w:eastAsia="仿宋" w:hAnsi="仿宋" w:cs="宋体"/>
                <w:szCs w:val="21"/>
              </w:rPr>
            </w:pPr>
            <w:r>
              <w:rPr>
                <w:rFonts w:ascii="仿宋" w:eastAsia="仿宋" w:hAnsi="仿宋" w:cs="宋体"/>
                <w:szCs w:val="21"/>
              </w:rPr>
              <w:t>6</w:t>
            </w:r>
            <w:r>
              <w:rPr>
                <w:rFonts w:ascii="仿宋" w:eastAsia="仿宋" w:hAnsi="仿宋" w:cs="宋体" w:hint="eastAsia"/>
                <w:szCs w:val="21"/>
              </w:rPr>
              <w:t>、转向系统控制执行精度±2°；</w:t>
            </w:r>
          </w:p>
          <w:p w:rsidR="0055616B" w:rsidRDefault="0055616B" w:rsidP="00EF0C2D">
            <w:pPr>
              <w:rPr>
                <w:rFonts w:ascii="仿宋" w:eastAsia="仿宋" w:hAnsi="仿宋" w:cs="宋体"/>
                <w:szCs w:val="21"/>
              </w:rPr>
            </w:pPr>
            <w:r>
              <w:rPr>
                <w:rFonts w:ascii="仿宋" w:eastAsia="仿宋" w:hAnsi="仿宋" w:cs="宋体"/>
                <w:szCs w:val="21"/>
              </w:rPr>
              <w:t>7</w:t>
            </w:r>
            <w:r>
              <w:rPr>
                <w:rFonts w:ascii="仿宋" w:eastAsia="仿宋" w:hAnsi="仿宋" w:cs="宋体" w:hint="eastAsia"/>
                <w:szCs w:val="21"/>
              </w:rPr>
              <w:t>、线控制动系统响应时间不大于200ms；</w:t>
            </w:r>
          </w:p>
          <w:p w:rsidR="0055616B" w:rsidRDefault="0055616B" w:rsidP="00EF0C2D">
            <w:pPr>
              <w:rPr>
                <w:rFonts w:ascii="仿宋" w:eastAsia="仿宋" w:hAnsi="仿宋" w:cs="宋体"/>
                <w:szCs w:val="21"/>
              </w:rPr>
            </w:pPr>
            <w:r>
              <w:rPr>
                <w:rFonts w:ascii="仿宋" w:eastAsia="仿宋" w:hAnsi="仿宋" w:cs="宋体"/>
                <w:szCs w:val="21"/>
              </w:rPr>
              <w:t>8</w:t>
            </w:r>
            <w:r>
              <w:rPr>
                <w:rFonts w:ascii="仿宋" w:eastAsia="仿宋" w:hAnsi="仿宋" w:cs="宋体" w:hint="eastAsia"/>
                <w:szCs w:val="21"/>
              </w:rPr>
              <w:t>、线控驱动系统响应时间不大于200ms；</w:t>
            </w:r>
          </w:p>
          <w:p w:rsidR="0055616B" w:rsidRDefault="0055616B" w:rsidP="00EF0C2D">
            <w:pPr>
              <w:rPr>
                <w:rFonts w:ascii="仿宋" w:eastAsia="仿宋" w:hAnsi="仿宋" w:cs="宋体"/>
                <w:szCs w:val="21"/>
              </w:rPr>
            </w:pPr>
            <w:r>
              <w:rPr>
                <w:rFonts w:ascii="仿宋" w:eastAsia="仿宋" w:hAnsi="仿宋" w:cs="宋体" w:hint="eastAsia"/>
                <w:szCs w:val="21"/>
              </w:rPr>
              <w:t>▲9、具备与计算平台装调台架连接能力，接收来自计算平台的控制指令，进行局部系统一体化教学（提供产品使用手册复印件或产品相关教学教案等证明材料并加盖投标人鲜章）。</w:t>
            </w:r>
          </w:p>
        </w:tc>
      </w:tr>
      <w:tr w:rsidR="0055616B" w:rsidTr="00EF0C2D">
        <w:trPr>
          <w:trHeight w:val="270"/>
        </w:trPr>
        <w:tc>
          <w:tcPr>
            <w:tcW w:w="704" w:type="dxa"/>
            <w:tcBorders>
              <w:top w:val="nil"/>
              <w:left w:val="single" w:sz="4" w:space="0" w:color="auto"/>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szCs w:val="21"/>
              </w:rPr>
            </w:pPr>
            <w:r>
              <w:rPr>
                <w:rFonts w:ascii="仿宋" w:eastAsia="仿宋" w:hAnsi="仿宋" w:cs="宋体" w:hint="eastAsia"/>
                <w:szCs w:val="21"/>
              </w:rPr>
              <w:lastRenderedPageBreak/>
              <w:t>3</w:t>
            </w:r>
          </w:p>
        </w:tc>
        <w:tc>
          <w:tcPr>
            <w:tcW w:w="992" w:type="dxa"/>
            <w:tcBorders>
              <w:top w:val="nil"/>
              <w:left w:val="nil"/>
              <w:bottom w:val="single" w:sz="4" w:space="0" w:color="auto"/>
              <w:right w:val="single" w:sz="4" w:space="0" w:color="auto"/>
            </w:tcBorders>
            <w:shd w:val="clear" w:color="000000" w:fill="FFFFFF"/>
            <w:vAlign w:val="center"/>
          </w:tcPr>
          <w:p w:rsidR="0055616B" w:rsidRDefault="0055616B" w:rsidP="00EF0C2D">
            <w:pPr>
              <w:spacing w:line="360" w:lineRule="auto"/>
              <w:jc w:val="center"/>
              <w:rPr>
                <w:rFonts w:ascii="仿宋" w:eastAsia="仿宋" w:hAnsi="仿宋" w:cs="宋体"/>
                <w:szCs w:val="21"/>
              </w:rPr>
            </w:pPr>
            <w:r>
              <w:rPr>
                <w:rFonts w:ascii="仿宋" w:eastAsia="仿宋" w:hAnsi="仿宋" w:cs="宋体" w:hint="eastAsia"/>
                <w:szCs w:val="21"/>
              </w:rPr>
              <w:t>智能网联入门级基础实验箱</w:t>
            </w:r>
          </w:p>
        </w:tc>
        <w:tc>
          <w:tcPr>
            <w:tcW w:w="6600" w:type="dxa"/>
            <w:tcBorders>
              <w:top w:val="nil"/>
              <w:left w:val="nil"/>
              <w:bottom w:val="single" w:sz="4" w:space="0" w:color="auto"/>
              <w:right w:val="single" w:sz="4" w:space="0" w:color="auto"/>
            </w:tcBorders>
            <w:shd w:val="clear" w:color="000000" w:fill="FFFFFF"/>
            <w:vAlign w:val="center"/>
          </w:tcPr>
          <w:p w:rsidR="0055616B" w:rsidRDefault="0055616B" w:rsidP="00EF0C2D">
            <w:pPr>
              <w:rPr>
                <w:rFonts w:ascii="仿宋" w:eastAsia="仿宋" w:hAnsi="仿宋" w:cs="宋体"/>
                <w:szCs w:val="21"/>
              </w:rPr>
            </w:pPr>
            <w:r>
              <w:rPr>
                <w:rFonts w:ascii="仿宋" w:eastAsia="仿宋" w:hAnsi="仿宋" w:cs="宋体" w:hint="eastAsia"/>
                <w:szCs w:val="21"/>
              </w:rPr>
              <w:t>1、实验箱本体内部配置一台仿真实训用一体式控制端，配置为win10系统，内存≥4G，硬盘≥1g。触摸屏≥10英寸。</w:t>
            </w:r>
          </w:p>
          <w:p w:rsidR="0055616B" w:rsidRDefault="0055616B" w:rsidP="00EF0C2D">
            <w:pPr>
              <w:rPr>
                <w:rFonts w:ascii="仿宋" w:eastAsia="仿宋" w:hAnsi="仿宋" w:cs="宋体"/>
                <w:szCs w:val="21"/>
              </w:rPr>
            </w:pPr>
            <w:r>
              <w:rPr>
                <w:rFonts w:ascii="仿宋" w:eastAsia="仿宋" w:hAnsi="仿宋" w:cs="宋体" w:hint="eastAsia"/>
                <w:szCs w:val="21"/>
              </w:rPr>
              <w:t>▲2、实验箱采用开放式、模块化的设计理念，学生可以在实验箱上真实的操作和验证在线语音对话的基本原理、视觉摄像头人脸的原理、手势识别的原理、单线激光雷达的基本工作原理、RFID停车场识别原理。</w:t>
            </w:r>
          </w:p>
          <w:p w:rsidR="0055616B" w:rsidRDefault="0055616B" w:rsidP="00EF0C2D">
            <w:pPr>
              <w:rPr>
                <w:rFonts w:ascii="仿宋" w:eastAsia="仿宋" w:hAnsi="仿宋" w:cs="宋体"/>
                <w:szCs w:val="21"/>
              </w:rPr>
            </w:pPr>
            <w:r>
              <w:rPr>
                <w:rFonts w:ascii="仿宋" w:eastAsia="仿宋" w:hAnsi="仿宋" w:cs="宋体" w:hint="eastAsia"/>
                <w:szCs w:val="21"/>
              </w:rPr>
              <w:t>3、实验内容：至少包含12个常用的智能网联教学模块：</w:t>
            </w:r>
          </w:p>
          <w:p w:rsidR="0055616B" w:rsidRDefault="0055616B" w:rsidP="00EF0C2D">
            <w:pPr>
              <w:rPr>
                <w:rFonts w:ascii="仿宋" w:eastAsia="仿宋" w:hAnsi="仿宋" w:cs="宋体"/>
                <w:szCs w:val="21"/>
              </w:rPr>
            </w:pPr>
            <w:r>
              <w:rPr>
                <w:rFonts w:ascii="仿宋" w:eastAsia="仿宋" w:hAnsi="仿宋" w:cs="宋体" w:hint="eastAsia"/>
                <w:szCs w:val="21"/>
              </w:rPr>
              <w:t>离线语音识别模块，</w:t>
            </w:r>
          </w:p>
          <w:p w:rsidR="0055616B" w:rsidRDefault="0055616B" w:rsidP="00EF0C2D">
            <w:pPr>
              <w:rPr>
                <w:rFonts w:ascii="仿宋" w:eastAsia="仿宋" w:hAnsi="仿宋" w:cs="宋体"/>
                <w:szCs w:val="21"/>
              </w:rPr>
            </w:pPr>
            <w:r>
              <w:rPr>
                <w:rFonts w:ascii="仿宋" w:eastAsia="仿宋" w:hAnsi="仿宋" w:cs="宋体" w:hint="eastAsia"/>
                <w:szCs w:val="21"/>
              </w:rPr>
              <w:t>视觉识别模块，</w:t>
            </w:r>
          </w:p>
          <w:p w:rsidR="0055616B" w:rsidRDefault="0055616B" w:rsidP="00EF0C2D">
            <w:pPr>
              <w:rPr>
                <w:rFonts w:ascii="仿宋" w:eastAsia="仿宋" w:hAnsi="仿宋" w:cs="宋体"/>
                <w:szCs w:val="21"/>
              </w:rPr>
            </w:pPr>
            <w:r>
              <w:rPr>
                <w:rFonts w:ascii="仿宋" w:eastAsia="仿宋" w:hAnsi="仿宋" w:cs="宋体" w:hint="eastAsia"/>
                <w:szCs w:val="21"/>
              </w:rPr>
              <w:t>单线激光雷达，</w:t>
            </w:r>
          </w:p>
          <w:p w:rsidR="0055616B" w:rsidRDefault="0055616B" w:rsidP="00EF0C2D">
            <w:pPr>
              <w:rPr>
                <w:rFonts w:ascii="仿宋" w:eastAsia="仿宋" w:hAnsi="仿宋" w:cs="宋体"/>
                <w:szCs w:val="21"/>
              </w:rPr>
            </w:pPr>
            <w:r>
              <w:rPr>
                <w:rFonts w:ascii="仿宋" w:eastAsia="仿宋" w:hAnsi="仿宋" w:cs="宋体" w:hint="eastAsia"/>
                <w:szCs w:val="21"/>
              </w:rPr>
              <w:t>毫米波雷达，</w:t>
            </w:r>
          </w:p>
          <w:p w:rsidR="0055616B" w:rsidRDefault="0055616B" w:rsidP="00EF0C2D">
            <w:pPr>
              <w:rPr>
                <w:rFonts w:ascii="仿宋" w:eastAsia="仿宋" w:hAnsi="仿宋" w:cs="宋体"/>
                <w:szCs w:val="21"/>
              </w:rPr>
            </w:pPr>
            <w:r>
              <w:rPr>
                <w:rFonts w:ascii="仿宋" w:eastAsia="仿宋" w:hAnsi="仿宋" w:cs="宋体" w:hint="eastAsia"/>
                <w:szCs w:val="21"/>
              </w:rPr>
              <w:t>超声波雷达，</w:t>
            </w:r>
          </w:p>
          <w:p w:rsidR="0055616B" w:rsidRDefault="0055616B" w:rsidP="00EF0C2D">
            <w:pPr>
              <w:rPr>
                <w:rFonts w:ascii="仿宋" w:eastAsia="仿宋" w:hAnsi="仿宋" w:cs="宋体"/>
                <w:szCs w:val="21"/>
              </w:rPr>
            </w:pPr>
            <w:r>
              <w:rPr>
                <w:rFonts w:ascii="仿宋" w:eastAsia="仿宋" w:hAnsi="仿宋" w:cs="宋体" w:hint="eastAsia"/>
                <w:szCs w:val="21"/>
              </w:rPr>
              <w:t>蓝牙模块，</w:t>
            </w:r>
          </w:p>
          <w:p w:rsidR="0055616B" w:rsidRDefault="0055616B" w:rsidP="00EF0C2D">
            <w:pPr>
              <w:rPr>
                <w:rFonts w:ascii="仿宋" w:eastAsia="仿宋" w:hAnsi="仿宋" w:cs="宋体"/>
                <w:szCs w:val="21"/>
              </w:rPr>
            </w:pPr>
            <w:r>
              <w:rPr>
                <w:rFonts w:ascii="仿宋" w:eastAsia="仿宋" w:hAnsi="仿宋" w:cs="宋体" w:hint="eastAsia"/>
                <w:szCs w:val="21"/>
              </w:rPr>
              <w:t>Wifi模块，</w:t>
            </w:r>
          </w:p>
          <w:p w:rsidR="0055616B" w:rsidRDefault="0055616B" w:rsidP="00EF0C2D">
            <w:pPr>
              <w:rPr>
                <w:rFonts w:ascii="仿宋" w:eastAsia="仿宋" w:hAnsi="仿宋" w:cs="宋体"/>
                <w:szCs w:val="21"/>
              </w:rPr>
            </w:pPr>
            <w:r>
              <w:rPr>
                <w:rFonts w:ascii="仿宋" w:eastAsia="仿宋" w:hAnsi="仿宋" w:cs="宋体" w:hint="eastAsia"/>
                <w:szCs w:val="21"/>
              </w:rPr>
              <w:t>Gprs模块 ，</w:t>
            </w:r>
          </w:p>
          <w:p w:rsidR="0055616B" w:rsidRDefault="0055616B" w:rsidP="00EF0C2D">
            <w:pPr>
              <w:rPr>
                <w:rFonts w:ascii="仿宋" w:eastAsia="仿宋" w:hAnsi="仿宋" w:cs="宋体"/>
                <w:szCs w:val="21"/>
              </w:rPr>
            </w:pPr>
            <w:r>
              <w:rPr>
                <w:rFonts w:ascii="仿宋" w:eastAsia="仿宋" w:hAnsi="仿宋" w:cs="宋体" w:hint="eastAsia"/>
                <w:szCs w:val="21"/>
              </w:rPr>
              <w:t>陀螺仪模块，</w:t>
            </w:r>
          </w:p>
          <w:p w:rsidR="0055616B" w:rsidRDefault="0055616B" w:rsidP="00EF0C2D">
            <w:pPr>
              <w:rPr>
                <w:rFonts w:ascii="仿宋" w:eastAsia="仿宋" w:hAnsi="仿宋" w:cs="宋体"/>
                <w:szCs w:val="21"/>
              </w:rPr>
            </w:pPr>
            <w:r>
              <w:rPr>
                <w:rFonts w:ascii="仿宋" w:eastAsia="仿宋" w:hAnsi="仿宋" w:cs="宋体" w:hint="eastAsia"/>
                <w:szCs w:val="21"/>
              </w:rPr>
              <w:t>红绿灯模块，</w:t>
            </w:r>
          </w:p>
          <w:p w:rsidR="0055616B" w:rsidRDefault="0055616B" w:rsidP="00EF0C2D">
            <w:pPr>
              <w:rPr>
                <w:rFonts w:ascii="仿宋" w:eastAsia="仿宋" w:hAnsi="仿宋" w:cs="宋体"/>
                <w:szCs w:val="21"/>
              </w:rPr>
            </w:pPr>
            <w:r>
              <w:rPr>
                <w:rFonts w:ascii="仿宋" w:eastAsia="仿宋" w:hAnsi="仿宋" w:cs="宋体" w:hint="eastAsia"/>
                <w:szCs w:val="21"/>
              </w:rPr>
              <w:t>RFID模块，</w:t>
            </w:r>
          </w:p>
          <w:p w:rsidR="0055616B" w:rsidRDefault="0055616B" w:rsidP="00EF0C2D">
            <w:pPr>
              <w:rPr>
                <w:rFonts w:ascii="仿宋" w:eastAsia="仿宋" w:hAnsi="仿宋" w:cs="宋体"/>
                <w:szCs w:val="21"/>
              </w:rPr>
            </w:pPr>
            <w:r>
              <w:rPr>
                <w:rFonts w:ascii="仿宋" w:eastAsia="仿宋" w:hAnsi="仿宋" w:cs="宋体" w:hint="eastAsia"/>
                <w:szCs w:val="21"/>
              </w:rPr>
              <w:t>二次开发备用扩展模块。</w:t>
            </w:r>
          </w:p>
          <w:p w:rsidR="0055616B" w:rsidRDefault="0055616B" w:rsidP="00EF0C2D">
            <w:pPr>
              <w:rPr>
                <w:rFonts w:ascii="仿宋" w:eastAsia="仿宋" w:hAnsi="仿宋" w:cs="宋体"/>
                <w:szCs w:val="21"/>
              </w:rPr>
            </w:pPr>
            <w:r>
              <w:rPr>
                <w:rFonts w:ascii="仿宋" w:eastAsia="仿宋" w:hAnsi="仿宋" w:cs="宋体" w:hint="eastAsia"/>
                <w:szCs w:val="21"/>
              </w:rPr>
              <w:t>4、</w:t>
            </w:r>
            <w:r>
              <w:rPr>
                <w:rFonts w:ascii="仿宋" w:eastAsia="仿宋" w:hAnsi="仿宋" w:cs="宋体"/>
                <w:szCs w:val="21"/>
              </w:rPr>
              <w:t>1</w:t>
            </w:r>
            <w:r>
              <w:rPr>
                <w:rFonts w:ascii="仿宋" w:eastAsia="仿宋" w:hAnsi="仿宋" w:cs="宋体" w:hint="eastAsia"/>
                <w:szCs w:val="21"/>
              </w:rPr>
              <w:t>2</w:t>
            </w:r>
            <w:r>
              <w:rPr>
                <w:rFonts w:ascii="仿宋" w:eastAsia="仿宋" w:hAnsi="仿宋" w:cs="宋体"/>
                <w:szCs w:val="21"/>
              </w:rPr>
              <w:t>个智能网联教学模块</w:t>
            </w:r>
            <w:r>
              <w:rPr>
                <w:rFonts w:ascii="仿宋" w:eastAsia="仿宋" w:hAnsi="仿宋" w:cs="宋体" w:hint="eastAsia"/>
                <w:szCs w:val="21"/>
              </w:rPr>
              <w:t>，教学模块的具体要求如下：</w:t>
            </w:r>
          </w:p>
          <w:p w:rsidR="0055616B" w:rsidRDefault="0055616B" w:rsidP="00EF0C2D">
            <w:pPr>
              <w:rPr>
                <w:rFonts w:ascii="仿宋" w:eastAsia="仿宋" w:hAnsi="仿宋" w:cs="宋体"/>
                <w:szCs w:val="21"/>
              </w:rPr>
            </w:pPr>
            <w:r>
              <w:rPr>
                <w:rFonts w:ascii="仿宋" w:eastAsia="仿宋" w:hAnsi="仿宋" w:cs="宋体" w:hint="eastAsia"/>
                <w:szCs w:val="21"/>
              </w:rPr>
              <w:t>（1）</w:t>
            </w:r>
            <w:r>
              <w:rPr>
                <w:rFonts w:ascii="仿宋" w:eastAsia="仿宋" w:hAnsi="仿宋" w:cs="宋体"/>
                <w:szCs w:val="21"/>
              </w:rPr>
              <w:t>离线语音识别模块：</w:t>
            </w:r>
          </w:p>
          <w:p w:rsidR="0055616B" w:rsidRDefault="0055616B" w:rsidP="00EF0C2D">
            <w:pPr>
              <w:rPr>
                <w:rFonts w:ascii="仿宋" w:eastAsia="仿宋" w:hAnsi="仿宋" w:cs="宋体"/>
                <w:szCs w:val="21"/>
              </w:rPr>
            </w:pPr>
            <w:r>
              <w:rPr>
                <w:rFonts w:ascii="仿宋" w:eastAsia="仿宋" w:hAnsi="仿宋" w:cs="宋体"/>
                <w:szCs w:val="21"/>
              </w:rPr>
              <w:t>尺寸：</w:t>
            </w:r>
            <w:r>
              <w:rPr>
                <w:rFonts w:ascii="仿宋" w:eastAsia="仿宋" w:hAnsi="仿宋" w:cs="宋体" w:hint="eastAsia"/>
                <w:szCs w:val="21"/>
              </w:rPr>
              <w:t>≥</w:t>
            </w:r>
            <w:r>
              <w:rPr>
                <w:rFonts w:ascii="仿宋" w:eastAsia="仿宋" w:hAnsi="仿宋" w:cs="宋体"/>
                <w:szCs w:val="21"/>
              </w:rPr>
              <w:t>55.5mm*67.5mm</w:t>
            </w:r>
          </w:p>
          <w:p w:rsidR="0055616B" w:rsidRDefault="0055616B" w:rsidP="00EF0C2D">
            <w:pPr>
              <w:rPr>
                <w:rFonts w:ascii="仿宋" w:eastAsia="仿宋" w:hAnsi="仿宋" w:cs="宋体"/>
                <w:szCs w:val="21"/>
              </w:rPr>
            </w:pPr>
            <w:r>
              <w:rPr>
                <w:rFonts w:ascii="仿宋" w:eastAsia="仿宋" w:hAnsi="仿宋" w:cs="宋体" w:hint="eastAsia"/>
                <w:szCs w:val="21"/>
              </w:rPr>
              <w:t>电压：≥5伏</w:t>
            </w:r>
          </w:p>
          <w:p w:rsidR="0055616B" w:rsidRDefault="0055616B" w:rsidP="00EF0C2D">
            <w:pPr>
              <w:rPr>
                <w:rFonts w:ascii="仿宋" w:eastAsia="仿宋" w:hAnsi="仿宋" w:cs="宋体"/>
                <w:szCs w:val="21"/>
              </w:rPr>
            </w:pPr>
            <w:r>
              <w:rPr>
                <w:rFonts w:ascii="仿宋" w:eastAsia="仿宋" w:hAnsi="仿宋" w:cs="宋体" w:hint="eastAsia"/>
                <w:szCs w:val="21"/>
              </w:rPr>
              <w:t>模块可以在系统模拟软件中进行软硬件交互。</w:t>
            </w:r>
          </w:p>
          <w:p w:rsidR="0055616B" w:rsidRDefault="0055616B" w:rsidP="00EF0C2D">
            <w:pPr>
              <w:rPr>
                <w:rFonts w:ascii="仿宋" w:eastAsia="仿宋" w:hAnsi="仿宋" w:cs="宋体"/>
                <w:szCs w:val="21"/>
              </w:rPr>
            </w:pPr>
            <w:r>
              <w:rPr>
                <w:rFonts w:ascii="仿宋" w:eastAsia="仿宋" w:hAnsi="仿宋" w:cs="宋体" w:hint="eastAsia"/>
                <w:szCs w:val="21"/>
              </w:rPr>
              <w:t>（2）</w:t>
            </w:r>
            <w:r>
              <w:rPr>
                <w:rFonts w:ascii="仿宋" w:eastAsia="仿宋" w:hAnsi="仿宋" w:cs="宋体"/>
                <w:szCs w:val="21"/>
              </w:rPr>
              <w:t>视觉识别模块：</w:t>
            </w:r>
          </w:p>
          <w:p w:rsidR="0055616B" w:rsidRDefault="0055616B" w:rsidP="00EF0C2D">
            <w:pPr>
              <w:rPr>
                <w:rFonts w:ascii="仿宋" w:eastAsia="仿宋" w:hAnsi="仿宋" w:cs="宋体"/>
                <w:szCs w:val="21"/>
              </w:rPr>
            </w:pPr>
            <w:r>
              <w:rPr>
                <w:rFonts w:ascii="仿宋" w:eastAsia="仿宋" w:hAnsi="仿宋" w:cs="宋体"/>
                <w:szCs w:val="21"/>
              </w:rPr>
              <w:t>尺寸：</w:t>
            </w:r>
            <w:r>
              <w:rPr>
                <w:rFonts w:ascii="仿宋" w:eastAsia="仿宋" w:hAnsi="仿宋" w:cs="宋体" w:hint="eastAsia"/>
                <w:szCs w:val="21"/>
              </w:rPr>
              <w:t>≥</w:t>
            </w:r>
            <w:r>
              <w:rPr>
                <w:rFonts w:ascii="仿宋" w:eastAsia="仿宋" w:hAnsi="仿宋" w:cs="宋体"/>
                <w:szCs w:val="21"/>
              </w:rPr>
              <w:t>55.5mm*67.5mm</w:t>
            </w:r>
          </w:p>
          <w:p w:rsidR="0055616B" w:rsidRDefault="0055616B" w:rsidP="00EF0C2D">
            <w:pPr>
              <w:rPr>
                <w:rFonts w:ascii="仿宋" w:eastAsia="仿宋" w:hAnsi="仿宋" w:cs="宋体"/>
                <w:szCs w:val="21"/>
              </w:rPr>
            </w:pPr>
            <w:r>
              <w:rPr>
                <w:rFonts w:ascii="仿宋" w:eastAsia="仿宋" w:hAnsi="仿宋" w:cs="宋体" w:hint="eastAsia"/>
                <w:szCs w:val="21"/>
              </w:rPr>
              <w:t>电压：≥5伏</w:t>
            </w:r>
          </w:p>
          <w:p w:rsidR="0055616B" w:rsidRDefault="0055616B" w:rsidP="00EF0C2D">
            <w:pPr>
              <w:rPr>
                <w:rFonts w:ascii="仿宋" w:eastAsia="仿宋" w:hAnsi="仿宋" w:cs="宋体"/>
                <w:szCs w:val="21"/>
              </w:rPr>
            </w:pPr>
            <w:r>
              <w:rPr>
                <w:rFonts w:ascii="仿宋" w:eastAsia="仿宋" w:hAnsi="仿宋" w:cs="宋体" w:hint="eastAsia"/>
                <w:szCs w:val="21"/>
              </w:rPr>
              <w:t>视场角：≥100度</w:t>
            </w:r>
          </w:p>
          <w:p w:rsidR="0055616B" w:rsidRDefault="0055616B" w:rsidP="00EF0C2D">
            <w:pPr>
              <w:rPr>
                <w:rFonts w:ascii="仿宋" w:eastAsia="仿宋" w:hAnsi="仿宋" w:cs="宋体"/>
                <w:szCs w:val="21"/>
              </w:rPr>
            </w:pPr>
            <w:r>
              <w:rPr>
                <w:rFonts w:ascii="仿宋" w:eastAsia="仿宋" w:hAnsi="仿宋" w:cs="宋体" w:hint="eastAsia"/>
                <w:szCs w:val="21"/>
              </w:rPr>
              <w:t>模块可以在系统模拟软件中进行软硬件交互。</w:t>
            </w:r>
          </w:p>
          <w:p w:rsidR="0055616B" w:rsidRDefault="0055616B" w:rsidP="00EF0C2D">
            <w:pPr>
              <w:rPr>
                <w:rFonts w:ascii="仿宋" w:eastAsia="仿宋" w:hAnsi="仿宋" w:cs="宋体"/>
                <w:szCs w:val="21"/>
              </w:rPr>
            </w:pPr>
            <w:r>
              <w:rPr>
                <w:rFonts w:ascii="仿宋" w:eastAsia="仿宋" w:hAnsi="仿宋" w:cs="宋体" w:hint="eastAsia"/>
                <w:szCs w:val="21"/>
              </w:rPr>
              <w:t>（3）</w:t>
            </w:r>
            <w:r>
              <w:rPr>
                <w:rFonts w:ascii="仿宋" w:eastAsia="仿宋" w:hAnsi="仿宋" w:cs="宋体"/>
                <w:szCs w:val="21"/>
              </w:rPr>
              <w:t>单线激光雷达</w:t>
            </w:r>
          </w:p>
          <w:p w:rsidR="0055616B" w:rsidRDefault="0055616B" w:rsidP="00EF0C2D">
            <w:pPr>
              <w:rPr>
                <w:rFonts w:ascii="仿宋" w:eastAsia="仿宋" w:hAnsi="仿宋" w:cs="宋体"/>
                <w:szCs w:val="21"/>
              </w:rPr>
            </w:pPr>
            <w:r>
              <w:rPr>
                <w:rFonts w:ascii="仿宋" w:eastAsia="仿宋" w:hAnsi="仿宋" w:cs="宋体"/>
                <w:szCs w:val="21"/>
              </w:rPr>
              <w:t>尺寸：</w:t>
            </w:r>
            <w:r>
              <w:rPr>
                <w:rFonts w:ascii="仿宋" w:eastAsia="仿宋" w:hAnsi="仿宋" w:cs="宋体" w:hint="eastAsia"/>
                <w:szCs w:val="21"/>
              </w:rPr>
              <w:t>≥</w:t>
            </w:r>
            <w:r>
              <w:rPr>
                <w:rFonts w:ascii="仿宋" w:eastAsia="仿宋" w:hAnsi="仿宋" w:cs="宋体"/>
                <w:szCs w:val="21"/>
              </w:rPr>
              <w:t>55.5mm*67.5mm</w:t>
            </w:r>
          </w:p>
          <w:p w:rsidR="0055616B" w:rsidRDefault="0055616B" w:rsidP="00EF0C2D">
            <w:pPr>
              <w:rPr>
                <w:rFonts w:ascii="仿宋" w:eastAsia="仿宋" w:hAnsi="仿宋" w:cs="宋体"/>
                <w:szCs w:val="21"/>
              </w:rPr>
            </w:pPr>
            <w:r>
              <w:rPr>
                <w:rFonts w:ascii="仿宋" w:eastAsia="仿宋" w:hAnsi="仿宋" w:cs="宋体" w:hint="eastAsia"/>
                <w:szCs w:val="21"/>
              </w:rPr>
              <w:t>电压：≥5伏</w:t>
            </w:r>
          </w:p>
          <w:p w:rsidR="0055616B" w:rsidRDefault="0055616B" w:rsidP="00EF0C2D">
            <w:pPr>
              <w:rPr>
                <w:rFonts w:ascii="仿宋" w:eastAsia="仿宋" w:hAnsi="仿宋" w:cs="宋体"/>
                <w:szCs w:val="21"/>
              </w:rPr>
            </w:pPr>
            <w:r>
              <w:rPr>
                <w:rFonts w:ascii="仿宋" w:eastAsia="仿宋" w:hAnsi="仿宋" w:cs="宋体" w:hint="eastAsia"/>
                <w:szCs w:val="21"/>
              </w:rPr>
              <w:t>测距半径：150mm-12000mm</w:t>
            </w:r>
          </w:p>
          <w:p w:rsidR="0055616B" w:rsidRDefault="0055616B" w:rsidP="00EF0C2D">
            <w:pPr>
              <w:rPr>
                <w:rFonts w:ascii="仿宋" w:eastAsia="仿宋" w:hAnsi="仿宋" w:cs="宋体"/>
                <w:szCs w:val="21"/>
              </w:rPr>
            </w:pPr>
            <w:r>
              <w:rPr>
                <w:rFonts w:ascii="仿宋" w:eastAsia="仿宋" w:hAnsi="仿宋" w:cs="宋体" w:hint="eastAsia"/>
                <w:szCs w:val="21"/>
              </w:rPr>
              <w:t>扫描频率：≥5.5hz</w:t>
            </w:r>
          </w:p>
          <w:p w:rsidR="0055616B" w:rsidRDefault="0055616B" w:rsidP="00EF0C2D">
            <w:pPr>
              <w:rPr>
                <w:rFonts w:ascii="仿宋" w:eastAsia="仿宋" w:hAnsi="仿宋" w:cs="宋体"/>
                <w:szCs w:val="21"/>
              </w:rPr>
            </w:pPr>
            <w:r>
              <w:rPr>
                <w:rFonts w:ascii="仿宋" w:eastAsia="仿宋" w:hAnsi="仿宋" w:cs="宋体" w:hint="eastAsia"/>
                <w:szCs w:val="21"/>
              </w:rPr>
              <w:t>测距分辨率：≤1%（≤12米的情况下）</w:t>
            </w:r>
          </w:p>
          <w:p w:rsidR="0055616B" w:rsidRDefault="0055616B" w:rsidP="00EF0C2D">
            <w:pPr>
              <w:rPr>
                <w:rFonts w:ascii="仿宋" w:eastAsia="仿宋" w:hAnsi="仿宋" w:cs="宋体"/>
                <w:szCs w:val="21"/>
              </w:rPr>
            </w:pPr>
            <w:r>
              <w:rPr>
                <w:rFonts w:ascii="仿宋" w:eastAsia="仿宋" w:hAnsi="仿宋" w:cs="宋体" w:hint="eastAsia"/>
                <w:szCs w:val="21"/>
              </w:rPr>
              <w:t>模块可以在系统模拟软件中进行软硬件交互。</w:t>
            </w:r>
          </w:p>
          <w:p w:rsidR="0055616B" w:rsidRDefault="0055616B" w:rsidP="00EF0C2D">
            <w:pPr>
              <w:rPr>
                <w:rFonts w:ascii="仿宋" w:eastAsia="仿宋" w:hAnsi="仿宋" w:cs="宋体"/>
                <w:szCs w:val="21"/>
              </w:rPr>
            </w:pPr>
            <w:r>
              <w:rPr>
                <w:rFonts w:ascii="仿宋" w:eastAsia="仿宋" w:hAnsi="仿宋" w:cs="宋体" w:hint="eastAsia"/>
                <w:szCs w:val="21"/>
              </w:rPr>
              <w:t>（4）</w:t>
            </w:r>
            <w:r>
              <w:rPr>
                <w:rFonts w:ascii="仿宋" w:eastAsia="仿宋" w:hAnsi="仿宋" w:cs="宋体"/>
                <w:szCs w:val="21"/>
              </w:rPr>
              <w:t>毫米波雷达</w:t>
            </w:r>
          </w:p>
          <w:p w:rsidR="0055616B" w:rsidRDefault="0055616B" w:rsidP="00EF0C2D">
            <w:pPr>
              <w:rPr>
                <w:rFonts w:ascii="仿宋" w:eastAsia="仿宋" w:hAnsi="仿宋" w:cs="宋体"/>
                <w:szCs w:val="21"/>
              </w:rPr>
            </w:pPr>
            <w:r>
              <w:rPr>
                <w:rFonts w:ascii="仿宋" w:eastAsia="仿宋" w:hAnsi="仿宋" w:cs="宋体"/>
                <w:szCs w:val="21"/>
              </w:rPr>
              <w:t>尺寸：</w:t>
            </w:r>
            <w:r>
              <w:rPr>
                <w:rFonts w:ascii="仿宋" w:eastAsia="仿宋" w:hAnsi="仿宋" w:cs="宋体" w:hint="eastAsia"/>
                <w:szCs w:val="21"/>
              </w:rPr>
              <w:t>≥</w:t>
            </w:r>
            <w:r>
              <w:rPr>
                <w:rFonts w:ascii="仿宋" w:eastAsia="仿宋" w:hAnsi="仿宋" w:cs="宋体"/>
                <w:szCs w:val="21"/>
              </w:rPr>
              <w:t>55.5mm*67.5mm</w:t>
            </w:r>
          </w:p>
          <w:p w:rsidR="0055616B" w:rsidRDefault="0055616B" w:rsidP="00EF0C2D">
            <w:pPr>
              <w:rPr>
                <w:rFonts w:ascii="仿宋" w:eastAsia="仿宋" w:hAnsi="仿宋" w:cs="宋体"/>
                <w:szCs w:val="21"/>
              </w:rPr>
            </w:pPr>
            <w:r>
              <w:rPr>
                <w:rFonts w:ascii="仿宋" w:eastAsia="仿宋" w:hAnsi="仿宋" w:cs="宋体" w:hint="eastAsia"/>
                <w:szCs w:val="21"/>
              </w:rPr>
              <w:lastRenderedPageBreak/>
              <w:t>电压：≥5伏</w:t>
            </w:r>
          </w:p>
          <w:p w:rsidR="0055616B" w:rsidRDefault="0055616B" w:rsidP="00EF0C2D">
            <w:pPr>
              <w:rPr>
                <w:rFonts w:ascii="仿宋" w:eastAsia="仿宋" w:hAnsi="仿宋" w:cs="宋体"/>
                <w:szCs w:val="21"/>
              </w:rPr>
            </w:pPr>
            <w:r>
              <w:rPr>
                <w:rFonts w:ascii="仿宋" w:eastAsia="仿宋" w:hAnsi="仿宋" w:cs="宋体" w:hint="eastAsia"/>
                <w:szCs w:val="21"/>
              </w:rPr>
              <w:t>模块可以在系统模拟软件中进行软硬件交互。</w:t>
            </w:r>
          </w:p>
          <w:p w:rsidR="0055616B" w:rsidRDefault="0055616B" w:rsidP="00EF0C2D">
            <w:pPr>
              <w:rPr>
                <w:rFonts w:ascii="仿宋" w:eastAsia="仿宋" w:hAnsi="仿宋" w:cs="宋体"/>
                <w:szCs w:val="21"/>
              </w:rPr>
            </w:pPr>
            <w:r>
              <w:rPr>
                <w:rFonts w:ascii="仿宋" w:eastAsia="仿宋" w:hAnsi="仿宋" w:cs="宋体" w:hint="eastAsia"/>
                <w:szCs w:val="21"/>
              </w:rPr>
              <w:t>（5）</w:t>
            </w:r>
            <w:r>
              <w:rPr>
                <w:rFonts w:ascii="仿宋" w:eastAsia="仿宋" w:hAnsi="仿宋" w:cs="宋体"/>
                <w:szCs w:val="21"/>
              </w:rPr>
              <w:t>超声波雷达</w:t>
            </w:r>
          </w:p>
          <w:p w:rsidR="0055616B" w:rsidRDefault="0055616B" w:rsidP="00EF0C2D">
            <w:pPr>
              <w:rPr>
                <w:rFonts w:ascii="仿宋" w:eastAsia="仿宋" w:hAnsi="仿宋" w:cs="宋体"/>
                <w:szCs w:val="21"/>
              </w:rPr>
            </w:pPr>
            <w:r>
              <w:rPr>
                <w:rFonts w:ascii="仿宋" w:eastAsia="仿宋" w:hAnsi="仿宋" w:cs="宋体"/>
                <w:szCs w:val="21"/>
              </w:rPr>
              <w:t>尺寸：</w:t>
            </w:r>
            <w:r>
              <w:rPr>
                <w:rFonts w:ascii="仿宋" w:eastAsia="仿宋" w:hAnsi="仿宋" w:cs="宋体" w:hint="eastAsia"/>
                <w:szCs w:val="21"/>
              </w:rPr>
              <w:t>≥</w:t>
            </w:r>
            <w:r>
              <w:rPr>
                <w:rFonts w:ascii="仿宋" w:eastAsia="仿宋" w:hAnsi="仿宋" w:cs="宋体"/>
                <w:szCs w:val="21"/>
              </w:rPr>
              <w:t>55.5mm*67.5mm</w:t>
            </w:r>
          </w:p>
          <w:p w:rsidR="0055616B" w:rsidRDefault="0055616B" w:rsidP="00EF0C2D">
            <w:pPr>
              <w:rPr>
                <w:rFonts w:ascii="仿宋" w:eastAsia="仿宋" w:hAnsi="仿宋" w:cs="宋体"/>
                <w:szCs w:val="21"/>
              </w:rPr>
            </w:pPr>
            <w:r>
              <w:rPr>
                <w:rFonts w:ascii="仿宋" w:eastAsia="仿宋" w:hAnsi="仿宋" w:cs="宋体" w:hint="eastAsia"/>
                <w:szCs w:val="21"/>
              </w:rPr>
              <w:t>电压：≥5伏</w:t>
            </w:r>
          </w:p>
          <w:p w:rsidR="0055616B" w:rsidRDefault="0055616B" w:rsidP="00EF0C2D">
            <w:pPr>
              <w:rPr>
                <w:rFonts w:ascii="仿宋" w:eastAsia="仿宋" w:hAnsi="仿宋" w:cs="宋体"/>
                <w:szCs w:val="21"/>
              </w:rPr>
            </w:pPr>
            <w:r>
              <w:rPr>
                <w:rFonts w:ascii="仿宋" w:eastAsia="仿宋" w:hAnsi="仿宋" w:cs="宋体" w:hint="eastAsia"/>
                <w:szCs w:val="21"/>
              </w:rPr>
              <w:t>测距范围≥200mm-2000mm</w:t>
            </w:r>
          </w:p>
          <w:p w:rsidR="0055616B" w:rsidRDefault="0055616B" w:rsidP="00EF0C2D">
            <w:pPr>
              <w:rPr>
                <w:rFonts w:ascii="仿宋" w:eastAsia="仿宋" w:hAnsi="仿宋" w:cs="宋体"/>
                <w:szCs w:val="21"/>
              </w:rPr>
            </w:pPr>
            <w:r>
              <w:rPr>
                <w:rFonts w:ascii="仿宋" w:eastAsia="仿宋" w:hAnsi="仿宋" w:cs="宋体" w:hint="eastAsia"/>
                <w:szCs w:val="21"/>
              </w:rPr>
              <w:t>模块可以在系统模拟软件中进行软硬件交互。</w:t>
            </w:r>
          </w:p>
          <w:p w:rsidR="0055616B" w:rsidRDefault="0055616B" w:rsidP="00EF0C2D">
            <w:pPr>
              <w:rPr>
                <w:rFonts w:ascii="仿宋" w:eastAsia="仿宋" w:hAnsi="仿宋" w:cs="宋体"/>
                <w:szCs w:val="21"/>
              </w:rPr>
            </w:pPr>
            <w:r>
              <w:rPr>
                <w:rFonts w:ascii="仿宋" w:eastAsia="仿宋" w:hAnsi="仿宋" w:cs="宋体" w:hint="eastAsia"/>
                <w:szCs w:val="21"/>
              </w:rPr>
              <w:t>（6）</w:t>
            </w:r>
            <w:r>
              <w:rPr>
                <w:rFonts w:ascii="仿宋" w:eastAsia="仿宋" w:hAnsi="仿宋" w:cs="宋体"/>
                <w:szCs w:val="21"/>
              </w:rPr>
              <w:t>蓝牙模块</w:t>
            </w:r>
          </w:p>
          <w:p w:rsidR="0055616B" w:rsidRDefault="0055616B" w:rsidP="00EF0C2D">
            <w:pPr>
              <w:rPr>
                <w:rFonts w:ascii="仿宋" w:eastAsia="仿宋" w:hAnsi="仿宋" w:cs="宋体"/>
                <w:szCs w:val="21"/>
              </w:rPr>
            </w:pPr>
            <w:r>
              <w:rPr>
                <w:rFonts w:ascii="仿宋" w:eastAsia="仿宋" w:hAnsi="仿宋" w:cs="宋体"/>
                <w:szCs w:val="21"/>
              </w:rPr>
              <w:t>尺寸：</w:t>
            </w:r>
            <w:r>
              <w:rPr>
                <w:rFonts w:ascii="仿宋" w:eastAsia="仿宋" w:hAnsi="仿宋" w:cs="宋体" w:hint="eastAsia"/>
                <w:szCs w:val="21"/>
              </w:rPr>
              <w:t>≥</w:t>
            </w:r>
            <w:r>
              <w:rPr>
                <w:rFonts w:ascii="仿宋" w:eastAsia="仿宋" w:hAnsi="仿宋" w:cs="宋体"/>
                <w:szCs w:val="21"/>
              </w:rPr>
              <w:t>55.5mm*67.5mm</w:t>
            </w:r>
          </w:p>
          <w:p w:rsidR="0055616B" w:rsidRDefault="0055616B" w:rsidP="00EF0C2D">
            <w:pPr>
              <w:rPr>
                <w:rFonts w:ascii="仿宋" w:eastAsia="仿宋" w:hAnsi="仿宋" w:cs="宋体"/>
                <w:szCs w:val="21"/>
              </w:rPr>
            </w:pPr>
            <w:r>
              <w:rPr>
                <w:rFonts w:ascii="仿宋" w:eastAsia="仿宋" w:hAnsi="仿宋" w:cs="宋体" w:hint="eastAsia"/>
                <w:szCs w:val="21"/>
              </w:rPr>
              <w:t>电压：≥5伏</w:t>
            </w:r>
          </w:p>
          <w:p w:rsidR="0055616B" w:rsidRDefault="0055616B" w:rsidP="00EF0C2D">
            <w:pPr>
              <w:rPr>
                <w:rFonts w:ascii="仿宋" w:eastAsia="仿宋" w:hAnsi="仿宋" w:cs="宋体"/>
                <w:szCs w:val="21"/>
              </w:rPr>
            </w:pPr>
            <w:r>
              <w:rPr>
                <w:rFonts w:ascii="仿宋" w:eastAsia="仿宋" w:hAnsi="仿宋" w:cs="宋体" w:hint="eastAsia"/>
                <w:szCs w:val="21"/>
              </w:rPr>
              <w:t>模块可以在系统模拟软件中进行软硬件交互。</w:t>
            </w:r>
          </w:p>
          <w:p w:rsidR="0055616B" w:rsidRDefault="0055616B" w:rsidP="00EF0C2D">
            <w:pPr>
              <w:rPr>
                <w:rFonts w:ascii="仿宋" w:eastAsia="仿宋" w:hAnsi="仿宋" w:cs="宋体"/>
                <w:szCs w:val="21"/>
              </w:rPr>
            </w:pPr>
            <w:r>
              <w:rPr>
                <w:rFonts w:ascii="仿宋" w:eastAsia="仿宋" w:hAnsi="仿宋" w:cs="宋体" w:hint="eastAsia"/>
                <w:szCs w:val="21"/>
              </w:rPr>
              <w:t>（7）</w:t>
            </w:r>
            <w:r>
              <w:rPr>
                <w:rFonts w:ascii="仿宋" w:eastAsia="仿宋" w:hAnsi="仿宋" w:cs="宋体"/>
                <w:szCs w:val="21"/>
              </w:rPr>
              <w:t>Wifi模块</w:t>
            </w:r>
          </w:p>
          <w:p w:rsidR="0055616B" w:rsidRDefault="0055616B" w:rsidP="00EF0C2D">
            <w:pPr>
              <w:rPr>
                <w:rFonts w:ascii="仿宋" w:eastAsia="仿宋" w:hAnsi="仿宋" w:cs="宋体"/>
                <w:szCs w:val="21"/>
              </w:rPr>
            </w:pPr>
            <w:r>
              <w:rPr>
                <w:rFonts w:ascii="仿宋" w:eastAsia="仿宋" w:hAnsi="仿宋" w:cs="宋体"/>
                <w:szCs w:val="21"/>
              </w:rPr>
              <w:t>尺寸：</w:t>
            </w:r>
            <w:r>
              <w:rPr>
                <w:rFonts w:ascii="仿宋" w:eastAsia="仿宋" w:hAnsi="仿宋" w:cs="宋体" w:hint="eastAsia"/>
                <w:szCs w:val="21"/>
              </w:rPr>
              <w:t>≥</w:t>
            </w:r>
            <w:r>
              <w:rPr>
                <w:rFonts w:ascii="仿宋" w:eastAsia="仿宋" w:hAnsi="仿宋" w:cs="宋体"/>
                <w:szCs w:val="21"/>
              </w:rPr>
              <w:t>55.5mm*67.5mm</w:t>
            </w:r>
          </w:p>
          <w:p w:rsidR="0055616B" w:rsidRDefault="0055616B" w:rsidP="00EF0C2D">
            <w:pPr>
              <w:rPr>
                <w:rFonts w:ascii="仿宋" w:eastAsia="仿宋" w:hAnsi="仿宋" w:cs="宋体"/>
                <w:szCs w:val="21"/>
              </w:rPr>
            </w:pPr>
            <w:r>
              <w:rPr>
                <w:rFonts w:ascii="仿宋" w:eastAsia="仿宋" w:hAnsi="仿宋" w:cs="宋体" w:hint="eastAsia"/>
                <w:szCs w:val="21"/>
              </w:rPr>
              <w:t>电压：≥5伏</w:t>
            </w:r>
          </w:p>
          <w:p w:rsidR="0055616B" w:rsidRDefault="0055616B" w:rsidP="00EF0C2D">
            <w:pPr>
              <w:rPr>
                <w:rFonts w:ascii="仿宋" w:eastAsia="仿宋" w:hAnsi="仿宋" w:cs="宋体"/>
                <w:szCs w:val="21"/>
              </w:rPr>
            </w:pPr>
            <w:r>
              <w:rPr>
                <w:rFonts w:ascii="仿宋" w:eastAsia="仿宋" w:hAnsi="仿宋" w:cs="宋体" w:hint="eastAsia"/>
                <w:szCs w:val="21"/>
              </w:rPr>
              <w:t>模块可以在系统模拟软件中进行软硬件交互。</w:t>
            </w:r>
          </w:p>
          <w:p w:rsidR="0055616B" w:rsidRDefault="0055616B" w:rsidP="00EF0C2D">
            <w:pPr>
              <w:rPr>
                <w:rFonts w:ascii="仿宋" w:eastAsia="仿宋" w:hAnsi="仿宋" w:cs="宋体"/>
                <w:szCs w:val="21"/>
              </w:rPr>
            </w:pPr>
            <w:r>
              <w:rPr>
                <w:rFonts w:ascii="仿宋" w:eastAsia="仿宋" w:hAnsi="仿宋" w:cs="宋体" w:hint="eastAsia"/>
                <w:szCs w:val="21"/>
              </w:rPr>
              <w:t>（8）</w:t>
            </w:r>
            <w:r>
              <w:rPr>
                <w:rFonts w:ascii="仿宋" w:eastAsia="仿宋" w:hAnsi="仿宋" w:cs="宋体"/>
                <w:szCs w:val="21"/>
              </w:rPr>
              <w:t>Gprs模块</w:t>
            </w:r>
          </w:p>
          <w:p w:rsidR="0055616B" w:rsidRDefault="0055616B" w:rsidP="00EF0C2D">
            <w:pPr>
              <w:rPr>
                <w:rFonts w:ascii="仿宋" w:eastAsia="仿宋" w:hAnsi="仿宋" w:cs="宋体"/>
                <w:szCs w:val="21"/>
              </w:rPr>
            </w:pPr>
            <w:r>
              <w:rPr>
                <w:rFonts w:ascii="仿宋" w:eastAsia="仿宋" w:hAnsi="仿宋" w:cs="宋体"/>
                <w:szCs w:val="21"/>
              </w:rPr>
              <w:t>尺寸：</w:t>
            </w:r>
            <w:r>
              <w:rPr>
                <w:rFonts w:ascii="仿宋" w:eastAsia="仿宋" w:hAnsi="仿宋" w:cs="宋体" w:hint="eastAsia"/>
                <w:szCs w:val="21"/>
              </w:rPr>
              <w:t>≥</w:t>
            </w:r>
            <w:r>
              <w:rPr>
                <w:rFonts w:ascii="仿宋" w:eastAsia="仿宋" w:hAnsi="仿宋" w:cs="宋体"/>
                <w:szCs w:val="21"/>
              </w:rPr>
              <w:t>55.5mm*67.5mm</w:t>
            </w:r>
          </w:p>
          <w:p w:rsidR="0055616B" w:rsidRDefault="0055616B" w:rsidP="00EF0C2D">
            <w:pPr>
              <w:rPr>
                <w:rFonts w:ascii="仿宋" w:eastAsia="仿宋" w:hAnsi="仿宋" w:cs="宋体"/>
                <w:szCs w:val="21"/>
              </w:rPr>
            </w:pPr>
            <w:r>
              <w:rPr>
                <w:rFonts w:ascii="仿宋" w:eastAsia="仿宋" w:hAnsi="仿宋" w:cs="宋体" w:hint="eastAsia"/>
                <w:szCs w:val="21"/>
              </w:rPr>
              <w:t>电压：≥5伏</w:t>
            </w:r>
          </w:p>
          <w:p w:rsidR="0055616B" w:rsidRDefault="0055616B" w:rsidP="00EF0C2D">
            <w:pPr>
              <w:rPr>
                <w:rFonts w:ascii="仿宋" w:eastAsia="仿宋" w:hAnsi="仿宋" w:cs="宋体"/>
                <w:szCs w:val="21"/>
              </w:rPr>
            </w:pPr>
            <w:r>
              <w:rPr>
                <w:rFonts w:ascii="仿宋" w:eastAsia="仿宋" w:hAnsi="仿宋" w:cs="宋体" w:hint="eastAsia"/>
                <w:szCs w:val="21"/>
              </w:rPr>
              <w:t>支持电信、移动、联通等不同运营商</w:t>
            </w:r>
          </w:p>
          <w:p w:rsidR="0055616B" w:rsidRDefault="0055616B" w:rsidP="00EF0C2D">
            <w:pPr>
              <w:rPr>
                <w:rFonts w:ascii="仿宋" w:eastAsia="仿宋" w:hAnsi="仿宋" w:cs="宋体"/>
                <w:szCs w:val="21"/>
              </w:rPr>
            </w:pPr>
            <w:r>
              <w:rPr>
                <w:rFonts w:ascii="仿宋" w:eastAsia="仿宋" w:hAnsi="仿宋" w:cs="宋体" w:hint="eastAsia"/>
                <w:szCs w:val="21"/>
              </w:rPr>
              <w:t>支持4g及以上通信制式</w:t>
            </w:r>
          </w:p>
          <w:p w:rsidR="0055616B" w:rsidRDefault="0055616B" w:rsidP="00EF0C2D">
            <w:pPr>
              <w:rPr>
                <w:rFonts w:ascii="仿宋" w:eastAsia="仿宋" w:hAnsi="仿宋" w:cs="宋体"/>
                <w:szCs w:val="21"/>
              </w:rPr>
            </w:pPr>
            <w:r>
              <w:rPr>
                <w:rFonts w:ascii="仿宋" w:eastAsia="仿宋" w:hAnsi="仿宋" w:cs="宋体" w:hint="eastAsia"/>
                <w:szCs w:val="21"/>
              </w:rPr>
              <w:t>模块可以在系统模拟软件中进行软硬件交互。</w:t>
            </w:r>
          </w:p>
          <w:p w:rsidR="0055616B" w:rsidRDefault="0055616B" w:rsidP="00EF0C2D">
            <w:pPr>
              <w:rPr>
                <w:rFonts w:ascii="仿宋" w:eastAsia="仿宋" w:hAnsi="仿宋" w:cs="宋体"/>
                <w:szCs w:val="21"/>
              </w:rPr>
            </w:pPr>
            <w:r>
              <w:rPr>
                <w:rFonts w:ascii="仿宋" w:eastAsia="仿宋" w:hAnsi="仿宋" w:cs="宋体" w:hint="eastAsia"/>
                <w:szCs w:val="21"/>
              </w:rPr>
              <w:t>（9）</w:t>
            </w:r>
            <w:r>
              <w:rPr>
                <w:rFonts w:ascii="仿宋" w:eastAsia="仿宋" w:hAnsi="仿宋" w:cs="宋体"/>
                <w:szCs w:val="21"/>
              </w:rPr>
              <w:t>陀螺仪模块：</w:t>
            </w:r>
          </w:p>
          <w:p w:rsidR="0055616B" w:rsidRDefault="0055616B" w:rsidP="00EF0C2D">
            <w:pPr>
              <w:rPr>
                <w:rFonts w:ascii="仿宋" w:eastAsia="仿宋" w:hAnsi="仿宋" w:cs="宋体"/>
                <w:szCs w:val="21"/>
              </w:rPr>
            </w:pPr>
            <w:r>
              <w:rPr>
                <w:rFonts w:ascii="仿宋" w:eastAsia="仿宋" w:hAnsi="仿宋" w:cs="宋体"/>
                <w:szCs w:val="21"/>
              </w:rPr>
              <w:t>尺寸：</w:t>
            </w:r>
            <w:r>
              <w:rPr>
                <w:rFonts w:ascii="仿宋" w:eastAsia="仿宋" w:hAnsi="仿宋" w:cs="宋体" w:hint="eastAsia"/>
                <w:szCs w:val="21"/>
              </w:rPr>
              <w:t>≥</w:t>
            </w:r>
            <w:r>
              <w:rPr>
                <w:rFonts w:ascii="仿宋" w:eastAsia="仿宋" w:hAnsi="仿宋" w:cs="宋体"/>
                <w:szCs w:val="21"/>
              </w:rPr>
              <w:t>55.5mm*67.5mm</w:t>
            </w:r>
          </w:p>
          <w:p w:rsidR="0055616B" w:rsidRDefault="0055616B" w:rsidP="00EF0C2D">
            <w:pPr>
              <w:rPr>
                <w:rFonts w:ascii="仿宋" w:eastAsia="仿宋" w:hAnsi="仿宋" w:cs="宋体"/>
                <w:szCs w:val="21"/>
              </w:rPr>
            </w:pPr>
            <w:r>
              <w:rPr>
                <w:rFonts w:ascii="仿宋" w:eastAsia="仿宋" w:hAnsi="仿宋" w:cs="宋体" w:hint="eastAsia"/>
                <w:szCs w:val="21"/>
              </w:rPr>
              <w:t>电压：≥5伏</w:t>
            </w:r>
          </w:p>
          <w:p w:rsidR="0055616B" w:rsidRDefault="0055616B" w:rsidP="00EF0C2D">
            <w:pPr>
              <w:rPr>
                <w:rFonts w:ascii="仿宋" w:eastAsia="仿宋" w:hAnsi="仿宋" w:cs="宋体"/>
                <w:szCs w:val="21"/>
              </w:rPr>
            </w:pPr>
            <w:r>
              <w:rPr>
                <w:rFonts w:ascii="仿宋" w:eastAsia="仿宋" w:hAnsi="仿宋" w:cs="宋体" w:hint="eastAsia"/>
                <w:szCs w:val="21"/>
              </w:rPr>
              <w:t>模块可以在系统模拟软件中进行软硬件交互。</w:t>
            </w:r>
          </w:p>
          <w:p w:rsidR="0055616B" w:rsidRDefault="0055616B" w:rsidP="00EF0C2D">
            <w:pPr>
              <w:rPr>
                <w:rFonts w:ascii="仿宋" w:eastAsia="仿宋" w:hAnsi="仿宋" w:cs="宋体"/>
                <w:szCs w:val="21"/>
              </w:rPr>
            </w:pPr>
            <w:r>
              <w:rPr>
                <w:rFonts w:ascii="仿宋" w:eastAsia="仿宋" w:hAnsi="仿宋" w:cs="宋体" w:hint="eastAsia"/>
                <w:szCs w:val="21"/>
              </w:rPr>
              <w:t>（10）</w:t>
            </w:r>
            <w:r>
              <w:rPr>
                <w:rFonts w:ascii="仿宋" w:eastAsia="仿宋" w:hAnsi="仿宋" w:cs="宋体"/>
                <w:szCs w:val="21"/>
              </w:rPr>
              <w:t>红绿灯模块</w:t>
            </w:r>
          </w:p>
          <w:p w:rsidR="0055616B" w:rsidRDefault="0055616B" w:rsidP="00EF0C2D">
            <w:pPr>
              <w:rPr>
                <w:rFonts w:ascii="仿宋" w:eastAsia="仿宋" w:hAnsi="仿宋" w:cs="宋体"/>
                <w:szCs w:val="21"/>
              </w:rPr>
            </w:pPr>
            <w:r>
              <w:rPr>
                <w:rFonts w:ascii="仿宋" w:eastAsia="仿宋" w:hAnsi="仿宋" w:cs="宋体"/>
                <w:szCs w:val="21"/>
              </w:rPr>
              <w:t>尺寸：</w:t>
            </w:r>
            <w:r>
              <w:rPr>
                <w:rFonts w:ascii="仿宋" w:eastAsia="仿宋" w:hAnsi="仿宋" w:cs="宋体" w:hint="eastAsia"/>
                <w:szCs w:val="21"/>
              </w:rPr>
              <w:t>≥</w:t>
            </w:r>
            <w:r>
              <w:rPr>
                <w:rFonts w:ascii="仿宋" w:eastAsia="仿宋" w:hAnsi="仿宋" w:cs="宋体"/>
                <w:szCs w:val="21"/>
              </w:rPr>
              <w:t>55.5mm*67.5mm</w:t>
            </w:r>
          </w:p>
          <w:p w:rsidR="0055616B" w:rsidRDefault="0055616B" w:rsidP="00EF0C2D">
            <w:pPr>
              <w:rPr>
                <w:rFonts w:ascii="仿宋" w:eastAsia="仿宋" w:hAnsi="仿宋" w:cs="宋体"/>
                <w:szCs w:val="21"/>
              </w:rPr>
            </w:pPr>
            <w:r>
              <w:rPr>
                <w:rFonts w:ascii="仿宋" w:eastAsia="仿宋" w:hAnsi="仿宋" w:cs="宋体" w:hint="eastAsia"/>
                <w:szCs w:val="21"/>
              </w:rPr>
              <w:t>电压：≥5伏</w:t>
            </w:r>
          </w:p>
          <w:p w:rsidR="0055616B" w:rsidRDefault="0055616B" w:rsidP="00EF0C2D">
            <w:pPr>
              <w:rPr>
                <w:rFonts w:ascii="仿宋" w:eastAsia="仿宋" w:hAnsi="仿宋" w:cs="宋体"/>
                <w:szCs w:val="21"/>
              </w:rPr>
            </w:pPr>
            <w:r>
              <w:rPr>
                <w:rFonts w:ascii="仿宋" w:eastAsia="仿宋" w:hAnsi="仿宋" w:cs="宋体" w:hint="eastAsia"/>
                <w:szCs w:val="21"/>
              </w:rPr>
              <w:t>模拟红绿灯数量≥4套</w:t>
            </w:r>
          </w:p>
          <w:p w:rsidR="0055616B" w:rsidRDefault="0055616B" w:rsidP="00EF0C2D">
            <w:pPr>
              <w:rPr>
                <w:rFonts w:ascii="仿宋" w:eastAsia="仿宋" w:hAnsi="仿宋" w:cs="宋体"/>
                <w:szCs w:val="21"/>
              </w:rPr>
            </w:pPr>
            <w:r>
              <w:rPr>
                <w:rFonts w:ascii="仿宋" w:eastAsia="仿宋" w:hAnsi="仿宋" w:cs="宋体" w:hint="eastAsia"/>
                <w:szCs w:val="21"/>
              </w:rPr>
              <w:t>模块可以在系统模拟软件中进行软硬件交互。</w:t>
            </w:r>
          </w:p>
          <w:p w:rsidR="0055616B" w:rsidRDefault="0055616B" w:rsidP="00EF0C2D">
            <w:pPr>
              <w:rPr>
                <w:rFonts w:ascii="仿宋" w:eastAsia="仿宋" w:hAnsi="仿宋" w:cs="宋体"/>
                <w:szCs w:val="21"/>
              </w:rPr>
            </w:pPr>
            <w:r>
              <w:rPr>
                <w:rFonts w:ascii="仿宋" w:eastAsia="仿宋" w:hAnsi="仿宋" w:cs="宋体" w:hint="eastAsia"/>
                <w:szCs w:val="21"/>
              </w:rPr>
              <w:t>（11）</w:t>
            </w:r>
            <w:r>
              <w:rPr>
                <w:rFonts w:ascii="仿宋" w:eastAsia="仿宋" w:hAnsi="仿宋" w:cs="宋体"/>
                <w:szCs w:val="21"/>
              </w:rPr>
              <w:t>RFID模块</w:t>
            </w:r>
          </w:p>
          <w:p w:rsidR="0055616B" w:rsidRDefault="0055616B" w:rsidP="00EF0C2D">
            <w:pPr>
              <w:rPr>
                <w:rFonts w:ascii="仿宋" w:eastAsia="仿宋" w:hAnsi="仿宋" w:cs="宋体"/>
                <w:szCs w:val="21"/>
              </w:rPr>
            </w:pPr>
            <w:r>
              <w:rPr>
                <w:rFonts w:ascii="仿宋" w:eastAsia="仿宋" w:hAnsi="仿宋" w:cs="宋体"/>
                <w:szCs w:val="21"/>
              </w:rPr>
              <w:t>尺寸：</w:t>
            </w:r>
            <w:r>
              <w:rPr>
                <w:rFonts w:ascii="仿宋" w:eastAsia="仿宋" w:hAnsi="仿宋" w:cs="宋体" w:hint="eastAsia"/>
                <w:szCs w:val="21"/>
              </w:rPr>
              <w:t>≥</w:t>
            </w:r>
            <w:r>
              <w:rPr>
                <w:rFonts w:ascii="仿宋" w:eastAsia="仿宋" w:hAnsi="仿宋" w:cs="宋体"/>
                <w:szCs w:val="21"/>
              </w:rPr>
              <w:t>55.5mm*67.5mm</w:t>
            </w:r>
          </w:p>
          <w:p w:rsidR="0055616B" w:rsidRDefault="0055616B" w:rsidP="00EF0C2D">
            <w:pPr>
              <w:rPr>
                <w:rFonts w:ascii="仿宋" w:eastAsia="仿宋" w:hAnsi="仿宋" w:cs="宋体"/>
                <w:szCs w:val="21"/>
              </w:rPr>
            </w:pPr>
            <w:r>
              <w:rPr>
                <w:rFonts w:ascii="仿宋" w:eastAsia="仿宋" w:hAnsi="仿宋" w:cs="宋体" w:hint="eastAsia"/>
                <w:szCs w:val="21"/>
              </w:rPr>
              <w:t>电压：≥5伏</w:t>
            </w:r>
          </w:p>
          <w:p w:rsidR="0055616B" w:rsidRDefault="0055616B" w:rsidP="00EF0C2D">
            <w:pPr>
              <w:rPr>
                <w:rFonts w:ascii="仿宋" w:eastAsia="仿宋" w:hAnsi="仿宋" w:cs="宋体"/>
                <w:szCs w:val="21"/>
              </w:rPr>
            </w:pPr>
            <w:r>
              <w:rPr>
                <w:rFonts w:ascii="仿宋" w:eastAsia="仿宋" w:hAnsi="仿宋" w:cs="宋体" w:hint="eastAsia"/>
                <w:szCs w:val="21"/>
              </w:rPr>
              <w:t>射频卡尺寸：≥60mm*50mm</w:t>
            </w:r>
          </w:p>
          <w:p w:rsidR="0055616B" w:rsidRDefault="0055616B" w:rsidP="00EF0C2D">
            <w:pPr>
              <w:rPr>
                <w:rFonts w:ascii="仿宋" w:eastAsia="仿宋" w:hAnsi="仿宋" w:cs="宋体"/>
                <w:szCs w:val="21"/>
              </w:rPr>
            </w:pPr>
            <w:r>
              <w:rPr>
                <w:rFonts w:ascii="仿宋" w:eastAsia="仿宋" w:hAnsi="仿宋" w:cs="宋体" w:hint="eastAsia"/>
                <w:szCs w:val="21"/>
              </w:rPr>
              <w:t>模块可以在系统模拟软件中进行软硬件交互。</w:t>
            </w:r>
          </w:p>
          <w:p w:rsidR="0055616B" w:rsidRDefault="0055616B" w:rsidP="00EF0C2D">
            <w:pPr>
              <w:rPr>
                <w:rFonts w:ascii="仿宋" w:eastAsia="仿宋" w:hAnsi="仿宋" w:cs="宋体"/>
                <w:szCs w:val="21"/>
              </w:rPr>
            </w:pPr>
            <w:r>
              <w:rPr>
                <w:rFonts w:ascii="仿宋" w:eastAsia="仿宋" w:hAnsi="仿宋" w:cs="宋体" w:hint="eastAsia"/>
                <w:szCs w:val="21"/>
              </w:rPr>
              <w:t>▲（12）备用模块：</w:t>
            </w:r>
          </w:p>
          <w:p w:rsidR="0055616B" w:rsidRDefault="0055616B" w:rsidP="00EF0C2D">
            <w:pPr>
              <w:rPr>
                <w:rFonts w:ascii="仿宋" w:eastAsia="仿宋" w:hAnsi="仿宋" w:cs="宋体"/>
                <w:szCs w:val="21"/>
              </w:rPr>
            </w:pPr>
            <w:r>
              <w:rPr>
                <w:rFonts w:ascii="仿宋" w:eastAsia="仿宋" w:hAnsi="仿宋" w:cs="宋体"/>
                <w:szCs w:val="21"/>
              </w:rPr>
              <w:t>尺寸：</w:t>
            </w:r>
            <w:r>
              <w:rPr>
                <w:rFonts w:ascii="仿宋" w:eastAsia="仿宋" w:hAnsi="仿宋" w:cs="宋体" w:hint="eastAsia"/>
                <w:szCs w:val="21"/>
              </w:rPr>
              <w:t>≥</w:t>
            </w:r>
            <w:r>
              <w:rPr>
                <w:rFonts w:ascii="仿宋" w:eastAsia="仿宋" w:hAnsi="仿宋" w:cs="宋体"/>
                <w:szCs w:val="21"/>
              </w:rPr>
              <w:t>55.5mm*67.5mm</w:t>
            </w:r>
          </w:p>
          <w:p w:rsidR="0055616B" w:rsidRDefault="0055616B" w:rsidP="00EF0C2D">
            <w:pPr>
              <w:rPr>
                <w:rFonts w:ascii="仿宋" w:eastAsia="仿宋" w:hAnsi="仿宋" w:cs="宋体"/>
                <w:szCs w:val="21"/>
              </w:rPr>
            </w:pPr>
            <w:r>
              <w:rPr>
                <w:rFonts w:ascii="仿宋" w:eastAsia="仿宋" w:hAnsi="仿宋" w:cs="宋体" w:hint="eastAsia"/>
                <w:szCs w:val="21"/>
              </w:rPr>
              <w:t>电压：≥5伏</w:t>
            </w:r>
          </w:p>
          <w:p w:rsidR="0055616B" w:rsidRDefault="0055616B" w:rsidP="00EF0C2D">
            <w:pPr>
              <w:rPr>
                <w:rFonts w:ascii="仿宋" w:eastAsia="仿宋" w:hAnsi="仿宋" w:cs="宋体"/>
                <w:color w:val="FF0000"/>
                <w:szCs w:val="21"/>
              </w:rPr>
            </w:pPr>
            <w:r>
              <w:rPr>
                <w:rFonts w:ascii="仿宋" w:eastAsia="仿宋" w:hAnsi="仿宋" w:cs="宋体" w:hint="eastAsia"/>
                <w:szCs w:val="21"/>
              </w:rPr>
              <w:t>能够支持软件对本模块的二次开发。</w:t>
            </w:r>
          </w:p>
        </w:tc>
      </w:tr>
    </w:tbl>
    <w:p w:rsidR="00623208" w:rsidRDefault="00623208">
      <w:bookmarkStart w:id="4" w:name="_GoBack"/>
      <w:bookmarkEnd w:id="4"/>
    </w:p>
    <w:sectPr w:rsidR="006232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16B" w:rsidRDefault="0055616B" w:rsidP="0055616B">
      <w:r>
        <w:separator/>
      </w:r>
    </w:p>
  </w:endnote>
  <w:endnote w:type="continuationSeparator" w:id="0">
    <w:p w:rsidR="0055616B" w:rsidRDefault="0055616B" w:rsidP="0055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16B" w:rsidRDefault="0055616B" w:rsidP="0055616B">
      <w:r>
        <w:separator/>
      </w:r>
    </w:p>
  </w:footnote>
  <w:footnote w:type="continuationSeparator" w:id="0">
    <w:p w:rsidR="0055616B" w:rsidRDefault="0055616B" w:rsidP="00556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FC"/>
    <w:rsid w:val="0055616B"/>
    <w:rsid w:val="00623208"/>
    <w:rsid w:val="008D3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7CEC87A-874F-49E0-9E58-F642DDDB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55616B"/>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1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16B"/>
    <w:rPr>
      <w:sz w:val="18"/>
      <w:szCs w:val="18"/>
    </w:rPr>
  </w:style>
  <w:style w:type="paragraph" w:styleId="a4">
    <w:name w:val="footer"/>
    <w:basedOn w:val="a"/>
    <w:link w:val="Char0"/>
    <w:uiPriority w:val="99"/>
    <w:unhideWhenUsed/>
    <w:rsid w:val="0055616B"/>
    <w:pPr>
      <w:tabs>
        <w:tab w:val="center" w:pos="4153"/>
        <w:tab w:val="right" w:pos="8306"/>
      </w:tabs>
      <w:snapToGrid w:val="0"/>
      <w:jc w:val="left"/>
    </w:pPr>
    <w:rPr>
      <w:sz w:val="18"/>
      <w:szCs w:val="18"/>
    </w:rPr>
  </w:style>
  <w:style w:type="character" w:customStyle="1" w:styleId="Char0">
    <w:name w:val="页脚 Char"/>
    <w:basedOn w:val="a0"/>
    <w:link w:val="a4"/>
    <w:uiPriority w:val="99"/>
    <w:rsid w:val="0055616B"/>
    <w:rPr>
      <w:sz w:val="18"/>
      <w:szCs w:val="18"/>
    </w:rPr>
  </w:style>
  <w:style w:type="character" w:customStyle="1" w:styleId="2Char">
    <w:name w:val="标题 2 Char"/>
    <w:basedOn w:val="a0"/>
    <w:link w:val="2"/>
    <w:rsid w:val="0055616B"/>
    <w:rPr>
      <w:rFonts w:ascii="Arial" w:eastAsia="黑体" w:hAnsi="Arial" w:cs="Times New Roman"/>
      <w:b/>
      <w:bCs/>
      <w:sz w:val="32"/>
      <w:szCs w:val="32"/>
    </w:rPr>
  </w:style>
  <w:style w:type="paragraph" w:styleId="a5">
    <w:name w:val="Normal Indent"/>
    <w:basedOn w:val="a"/>
    <w:qFormat/>
    <w:rsid w:val="0055616B"/>
    <w:pPr>
      <w:spacing w:after="160" w:line="259" w:lineRule="auto"/>
      <w:ind w:firstLineChars="200" w:firstLine="20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638</Words>
  <Characters>3637</Characters>
  <Application>Microsoft Office Word</Application>
  <DocSecurity>0</DocSecurity>
  <Lines>30</Lines>
  <Paragraphs>8</Paragraphs>
  <ScaleCrop>false</ScaleCrop>
  <Company>微软公司</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2021-12-02T05:21:00Z</dcterms:created>
  <dcterms:modified xsi:type="dcterms:W3CDTF">2021-12-02T05:21:00Z</dcterms:modified>
</cp:coreProperties>
</file>