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71" w:rsidRDefault="00F17271" w:rsidP="00F17271">
      <w:pPr>
        <w:pStyle w:val="2"/>
        <w:spacing w:line="400" w:lineRule="exact"/>
        <w:ind w:firstLineChars="98" w:firstLine="236"/>
        <w:jc w:val="center"/>
        <w:rPr>
          <w:rFonts w:ascii="仿宋" w:eastAsia="仿宋" w:hAnsi="仿宋"/>
          <w:sz w:val="24"/>
          <w:szCs w:val="24"/>
        </w:rPr>
      </w:pPr>
      <w:r>
        <w:rPr>
          <w:rFonts w:ascii="仿宋" w:eastAsia="仿宋" w:hAnsi="仿宋" w:hint="eastAsia"/>
          <w:sz w:val="24"/>
          <w:szCs w:val="24"/>
        </w:rPr>
        <w:t>采购</w:t>
      </w:r>
      <w:r>
        <w:rPr>
          <w:rFonts w:ascii="仿宋" w:eastAsia="仿宋" w:hAnsi="仿宋"/>
          <w:sz w:val="24"/>
          <w:szCs w:val="24"/>
        </w:rPr>
        <w:t>需求</w:t>
      </w:r>
    </w:p>
    <w:p w:rsidR="00F17271" w:rsidRDefault="00F17271" w:rsidP="00F1727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、项目背景</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本项目一个包</w:t>
      </w:r>
      <w:r>
        <w:rPr>
          <w:rFonts w:ascii="仿宋" w:eastAsia="仿宋" w:hAnsi="仿宋"/>
          <w:sz w:val="24"/>
        </w:rPr>
        <w:t>，</w:t>
      </w:r>
      <w:r>
        <w:rPr>
          <w:rFonts w:ascii="仿宋" w:eastAsia="仿宋" w:hAnsi="仿宋" w:hint="eastAsia"/>
          <w:sz w:val="24"/>
        </w:rPr>
        <w:t>标的名称</w:t>
      </w:r>
      <w:r>
        <w:rPr>
          <w:rFonts w:ascii="仿宋" w:eastAsia="仿宋" w:hAnsi="仿宋"/>
          <w:sz w:val="24"/>
        </w:rPr>
        <w:t>：</w:t>
      </w:r>
      <w:r w:rsidRPr="000735FE">
        <w:rPr>
          <w:rFonts w:ascii="仿宋" w:eastAsia="仿宋" w:hAnsi="仿宋" w:hint="eastAsia"/>
          <w:sz w:val="24"/>
        </w:rPr>
        <w:t>重症监护和微生物信息系统升级服务</w:t>
      </w:r>
      <w:r>
        <w:rPr>
          <w:rFonts w:ascii="仿宋" w:eastAsia="仿宋" w:hAnsi="仿宋" w:hint="eastAsia"/>
          <w:sz w:val="24"/>
        </w:rPr>
        <w:t>。所属行业：软件和信息技术服务业。具体内容如下：</w:t>
      </w:r>
    </w:p>
    <w:tbl>
      <w:tblPr>
        <w:tblW w:w="7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4373"/>
      </w:tblGrid>
      <w:tr w:rsidR="00F17271" w:rsidTr="00C65D79">
        <w:trPr>
          <w:trHeight w:val="390"/>
          <w:jc w:val="center"/>
        </w:trPr>
        <w:tc>
          <w:tcPr>
            <w:tcW w:w="2870" w:type="dxa"/>
            <w:vAlign w:val="center"/>
          </w:tcPr>
          <w:p w:rsidR="00F17271" w:rsidRDefault="00F17271" w:rsidP="00C65D79">
            <w:pPr>
              <w:widowControl/>
              <w:spacing w:line="360" w:lineRule="atLeast"/>
              <w:jc w:val="center"/>
              <w:outlineLvl w:val="1"/>
              <w:rPr>
                <w:rFonts w:ascii="仿宋" w:eastAsia="仿宋" w:hAnsi="仿宋"/>
                <w:sz w:val="24"/>
              </w:rPr>
            </w:pPr>
            <w:r>
              <w:rPr>
                <w:rFonts w:ascii="仿宋" w:eastAsia="仿宋" w:hAnsi="仿宋" w:hint="eastAsia"/>
                <w:sz w:val="24"/>
              </w:rPr>
              <w:t>序号</w:t>
            </w:r>
          </w:p>
        </w:tc>
        <w:tc>
          <w:tcPr>
            <w:tcW w:w="4373" w:type="dxa"/>
            <w:vAlign w:val="center"/>
          </w:tcPr>
          <w:p w:rsidR="00F17271" w:rsidRDefault="00F17271" w:rsidP="00C65D79">
            <w:pPr>
              <w:widowControl/>
              <w:spacing w:line="360" w:lineRule="atLeast"/>
              <w:jc w:val="center"/>
              <w:outlineLvl w:val="1"/>
              <w:rPr>
                <w:rFonts w:ascii="仿宋" w:eastAsia="仿宋" w:hAnsi="仿宋"/>
                <w:sz w:val="24"/>
              </w:rPr>
            </w:pPr>
            <w:r>
              <w:rPr>
                <w:rFonts w:ascii="仿宋" w:eastAsia="仿宋" w:hAnsi="仿宋" w:hint="eastAsia"/>
                <w:sz w:val="24"/>
              </w:rPr>
              <w:t>服务内容</w:t>
            </w:r>
          </w:p>
        </w:tc>
      </w:tr>
      <w:tr w:rsidR="00F17271" w:rsidTr="00C65D79">
        <w:trPr>
          <w:trHeight w:val="374"/>
          <w:jc w:val="center"/>
        </w:trPr>
        <w:tc>
          <w:tcPr>
            <w:tcW w:w="2870" w:type="dxa"/>
            <w:vAlign w:val="center"/>
          </w:tcPr>
          <w:p w:rsidR="00F17271" w:rsidRDefault="00F17271" w:rsidP="00C65D79">
            <w:pPr>
              <w:widowControl/>
              <w:spacing w:line="360" w:lineRule="atLeast"/>
              <w:jc w:val="center"/>
              <w:outlineLvl w:val="1"/>
              <w:rPr>
                <w:rFonts w:ascii="仿宋" w:eastAsia="仿宋" w:hAnsi="仿宋"/>
                <w:sz w:val="24"/>
              </w:rPr>
            </w:pPr>
            <w:r>
              <w:rPr>
                <w:rFonts w:ascii="仿宋" w:eastAsia="仿宋" w:hAnsi="仿宋"/>
                <w:sz w:val="24"/>
              </w:rPr>
              <w:t>01-01</w:t>
            </w:r>
          </w:p>
        </w:tc>
        <w:tc>
          <w:tcPr>
            <w:tcW w:w="4373" w:type="dxa"/>
            <w:vAlign w:val="center"/>
          </w:tcPr>
          <w:p w:rsidR="00F17271" w:rsidRDefault="00F17271" w:rsidP="00C65D79">
            <w:pPr>
              <w:widowControl/>
              <w:spacing w:line="360" w:lineRule="atLeast"/>
              <w:jc w:val="center"/>
              <w:outlineLvl w:val="1"/>
              <w:rPr>
                <w:rFonts w:ascii="仿宋" w:eastAsia="仿宋" w:hAnsi="仿宋"/>
                <w:sz w:val="24"/>
              </w:rPr>
            </w:pPr>
            <w:r w:rsidRPr="000735FE">
              <w:rPr>
                <w:rFonts w:ascii="仿宋" w:eastAsia="仿宋" w:hAnsi="仿宋" w:hint="eastAsia"/>
                <w:sz w:val="24"/>
              </w:rPr>
              <w:t>重症监护信息系统</w:t>
            </w:r>
          </w:p>
        </w:tc>
      </w:tr>
      <w:tr w:rsidR="00F17271" w:rsidTr="00C65D79">
        <w:trPr>
          <w:trHeight w:val="390"/>
          <w:jc w:val="center"/>
        </w:trPr>
        <w:tc>
          <w:tcPr>
            <w:tcW w:w="2870" w:type="dxa"/>
            <w:vAlign w:val="center"/>
          </w:tcPr>
          <w:p w:rsidR="00F17271" w:rsidRDefault="00F17271" w:rsidP="00C65D79">
            <w:pPr>
              <w:widowControl/>
              <w:spacing w:line="360" w:lineRule="atLeast"/>
              <w:jc w:val="center"/>
              <w:outlineLvl w:val="1"/>
              <w:rPr>
                <w:rFonts w:ascii="仿宋" w:eastAsia="仿宋" w:hAnsi="仿宋"/>
                <w:sz w:val="24"/>
              </w:rPr>
            </w:pPr>
            <w:r>
              <w:rPr>
                <w:rFonts w:ascii="仿宋" w:eastAsia="仿宋" w:hAnsi="仿宋"/>
                <w:sz w:val="24"/>
              </w:rPr>
              <w:t>01-02</w:t>
            </w:r>
          </w:p>
        </w:tc>
        <w:tc>
          <w:tcPr>
            <w:tcW w:w="4373" w:type="dxa"/>
            <w:vAlign w:val="center"/>
          </w:tcPr>
          <w:p w:rsidR="00F17271" w:rsidRDefault="00F17271" w:rsidP="00C65D79">
            <w:pPr>
              <w:widowControl/>
              <w:spacing w:line="360" w:lineRule="atLeast"/>
              <w:jc w:val="center"/>
              <w:outlineLvl w:val="1"/>
              <w:rPr>
                <w:rFonts w:ascii="仿宋" w:eastAsia="仿宋" w:hAnsi="仿宋"/>
                <w:sz w:val="24"/>
              </w:rPr>
            </w:pPr>
            <w:r w:rsidRPr="000735FE">
              <w:rPr>
                <w:rFonts w:ascii="仿宋" w:eastAsia="仿宋" w:hAnsi="仿宋" w:hint="eastAsia"/>
                <w:sz w:val="24"/>
              </w:rPr>
              <w:t>微生物信息系统</w:t>
            </w:r>
          </w:p>
        </w:tc>
      </w:tr>
    </w:tbl>
    <w:p w:rsidR="00F17271" w:rsidRDefault="00F17271" w:rsidP="00F17271">
      <w:pPr>
        <w:rPr>
          <w:rFonts w:ascii="仿宋" w:eastAsia="仿宋" w:hAnsi="仿宋"/>
        </w:rPr>
      </w:pPr>
    </w:p>
    <w:p w:rsidR="00F17271" w:rsidRDefault="00F17271" w:rsidP="00F1727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商务要求</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1、服务期限：合同</w:t>
      </w:r>
      <w:r>
        <w:rPr>
          <w:rFonts w:ascii="仿宋" w:eastAsia="仿宋" w:hAnsi="仿宋"/>
          <w:sz w:val="24"/>
        </w:rPr>
        <w:t>签订生效后</w:t>
      </w:r>
      <w:r>
        <w:rPr>
          <w:rFonts w:ascii="仿宋" w:eastAsia="仿宋" w:hAnsi="仿宋" w:hint="eastAsia"/>
          <w:sz w:val="24"/>
        </w:rPr>
        <w:t>，</w:t>
      </w:r>
      <w:r w:rsidRPr="000735FE">
        <w:rPr>
          <w:rFonts w:ascii="仿宋" w:eastAsia="仿宋" w:hAnsi="仿宋" w:hint="eastAsia"/>
          <w:sz w:val="24"/>
        </w:rPr>
        <w:t>重症</w:t>
      </w:r>
      <w:bookmarkStart w:id="0" w:name="_GoBack"/>
      <w:bookmarkEnd w:id="0"/>
      <w:r w:rsidRPr="000735FE">
        <w:rPr>
          <w:rFonts w:ascii="仿宋" w:eastAsia="仿宋" w:hAnsi="仿宋" w:hint="eastAsia"/>
          <w:sz w:val="24"/>
        </w:rPr>
        <w:t>监护信息系统</w:t>
      </w:r>
      <w:r w:rsidRPr="00D80B1E">
        <w:rPr>
          <w:rFonts w:ascii="仿宋" w:eastAsia="仿宋" w:hAnsi="仿宋"/>
          <w:sz w:val="24"/>
        </w:rPr>
        <w:t>120天</w:t>
      </w:r>
      <w:r>
        <w:rPr>
          <w:rFonts w:ascii="仿宋" w:eastAsia="仿宋" w:hAnsi="仿宋" w:hint="eastAsia"/>
          <w:sz w:val="24"/>
        </w:rPr>
        <w:t>内</w:t>
      </w:r>
      <w:r w:rsidRPr="00D80B1E">
        <w:rPr>
          <w:rFonts w:ascii="仿宋" w:eastAsia="仿宋" w:hAnsi="仿宋" w:hint="eastAsia"/>
          <w:sz w:val="24"/>
        </w:rPr>
        <w:t>交付</w:t>
      </w:r>
      <w:r>
        <w:rPr>
          <w:rFonts w:ascii="仿宋" w:eastAsia="仿宋" w:hAnsi="仿宋" w:hint="eastAsia"/>
          <w:sz w:val="24"/>
        </w:rPr>
        <w:t>，</w:t>
      </w:r>
      <w:r w:rsidRPr="000735FE">
        <w:rPr>
          <w:rFonts w:ascii="仿宋" w:eastAsia="仿宋" w:hAnsi="仿宋" w:hint="eastAsia"/>
          <w:sz w:val="24"/>
        </w:rPr>
        <w:t>微生物信息系统</w:t>
      </w:r>
      <w:r>
        <w:rPr>
          <w:rFonts w:ascii="仿宋" w:eastAsia="仿宋" w:hAnsi="仿宋" w:hint="eastAsia"/>
          <w:sz w:val="24"/>
        </w:rPr>
        <w:t>60天内</w:t>
      </w:r>
      <w:r>
        <w:rPr>
          <w:rFonts w:ascii="仿宋" w:eastAsia="仿宋" w:hAnsi="仿宋"/>
          <w:sz w:val="24"/>
        </w:rPr>
        <w:t>交付。</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2、服务地点：成都市龙泉驿区第一人民医院</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3、付款方法和条件:</w:t>
      </w:r>
      <w:r w:rsidRPr="005B4E43">
        <w:rPr>
          <w:rFonts w:ascii="仿宋" w:eastAsia="仿宋" w:hAnsi="仿宋" w:hint="eastAsia"/>
          <w:sz w:val="24"/>
        </w:rPr>
        <w:t xml:space="preserve"> </w:t>
      </w:r>
      <w:r w:rsidRPr="005114B2">
        <w:rPr>
          <w:rFonts w:ascii="仿宋" w:eastAsia="仿宋" w:hAnsi="仿宋" w:hint="eastAsia"/>
          <w:sz w:val="24"/>
        </w:rPr>
        <w:t>合同签订之后</w:t>
      </w:r>
      <w:r w:rsidRPr="005114B2">
        <w:rPr>
          <w:rFonts w:ascii="仿宋" w:eastAsia="仿宋" w:hAnsi="仿宋"/>
          <w:sz w:val="24"/>
        </w:rPr>
        <w:t>，</w:t>
      </w:r>
      <w:r w:rsidRPr="005114B2">
        <w:rPr>
          <w:rFonts w:ascii="仿宋" w:eastAsia="仿宋" w:hAnsi="仿宋" w:hint="eastAsia"/>
          <w:sz w:val="24"/>
        </w:rPr>
        <w:t>支付</w:t>
      </w:r>
      <w:r w:rsidRPr="005114B2">
        <w:rPr>
          <w:rFonts w:ascii="仿宋" w:eastAsia="仿宋" w:hAnsi="仿宋"/>
          <w:sz w:val="24"/>
        </w:rPr>
        <w:t>30%</w:t>
      </w:r>
      <w:r w:rsidRPr="005114B2">
        <w:rPr>
          <w:rFonts w:ascii="仿宋" w:eastAsia="仿宋" w:hAnsi="仿宋" w:hint="eastAsia"/>
          <w:sz w:val="24"/>
        </w:rPr>
        <w:t>作为预付款</w:t>
      </w:r>
      <w:r w:rsidRPr="005114B2">
        <w:rPr>
          <w:rFonts w:ascii="仿宋" w:eastAsia="仿宋" w:hAnsi="仿宋"/>
          <w:sz w:val="24"/>
        </w:rPr>
        <w:t>，</w:t>
      </w:r>
      <w:r w:rsidRPr="005114B2">
        <w:rPr>
          <w:rFonts w:ascii="仿宋" w:eastAsia="仿宋" w:hAnsi="仿宋" w:hint="eastAsia"/>
          <w:sz w:val="24"/>
        </w:rPr>
        <w:t>项目验收</w:t>
      </w:r>
      <w:r>
        <w:rPr>
          <w:rFonts w:ascii="仿宋" w:eastAsia="仿宋" w:hAnsi="仿宋" w:hint="eastAsia"/>
          <w:sz w:val="24"/>
        </w:rPr>
        <w:t>合格</w:t>
      </w:r>
      <w:r w:rsidRPr="005114B2">
        <w:rPr>
          <w:rFonts w:ascii="仿宋" w:eastAsia="仿宋" w:hAnsi="仿宋" w:hint="eastAsia"/>
          <w:sz w:val="24"/>
        </w:rPr>
        <w:t>后支付</w:t>
      </w:r>
      <w:r>
        <w:rPr>
          <w:rFonts w:ascii="仿宋" w:eastAsia="仿宋" w:hAnsi="仿宋" w:hint="eastAsia"/>
          <w:sz w:val="24"/>
        </w:rPr>
        <w:t>70</w:t>
      </w:r>
      <w:r w:rsidRPr="005114B2">
        <w:rPr>
          <w:rFonts w:ascii="仿宋" w:eastAsia="仿宋" w:hAnsi="仿宋"/>
          <w:sz w:val="24"/>
        </w:rPr>
        <w:t>%</w:t>
      </w:r>
      <w:r>
        <w:rPr>
          <w:rFonts w:ascii="仿宋" w:eastAsia="仿宋" w:hAnsi="仿宋" w:hint="eastAsia"/>
          <w:sz w:val="24"/>
        </w:rPr>
        <w:t>。</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4、质保期：</w:t>
      </w:r>
      <w:r w:rsidRPr="005114B2">
        <w:rPr>
          <w:rFonts w:ascii="仿宋" w:eastAsia="仿宋" w:hAnsi="仿宋"/>
          <w:sz w:val="24"/>
        </w:rPr>
        <w:t>1</w:t>
      </w:r>
      <w:r w:rsidRPr="005114B2">
        <w:rPr>
          <w:rFonts w:ascii="仿宋" w:eastAsia="仿宋" w:hAnsi="仿宋" w:hint="eastAsia"/>
          <w:sz w:val="24"/>
        </w:rPr>
        <w:t>年</w:t>
      </w:r>
    </w:p>
    <w:p w:rsidR="00F17271" w:rsidRDefault="00F17271" w:rsidP="00F17271">
      <w:pPr>
        <w:pStyle w:val="a5"/>
        <w:spacing w:line="400" w:lineRule="exact"/>
        <w:ind w:firstLineChars="100" w:firstLine="240"/>
        <w:rPr>
          <w:rFonts w:ascii="仿宋" w:eastAsia="仿宋" w:hAnsi="仿宋"/>
          <w:sz w:val="24"/>
        </w:rPr>
      </w:pPr>
      <w:r>
        <w:rPr>
          <w:rFonts w:ascii="仿宋" w:eastAsia="仿宋" w:hAnsi="仿宋" w:hint="eastAsia"/>
          <w:sz w:val="24"/>
        </w:rPr>
        <w:t>5、售后服务：</w:t>
      </w:r>
      <w:r>
        <w:rPr>
          <w:rFonts w:ascii="仿宋" w:eastAsia="仿宋" w:hAnsi="仿宋"/>
          <w:sz w:val="24"/>
        </w:rPr>
        <w:t>7*24</w:t>
      </w:r>
      <w:r>
        <w:rPr>
          <w:rFonts w:ascii="仿宋" w:eastAsia="仿宋" w:hAnsi="仿宋" w:hint="eastAsia"/>
          <w:sz w:val="24"/>
        </w:rPr>
        <w:t>小时电话服务</w:t>
      </w:r>
      <w:r>
        <w:rPr>
          <w:rFonts w:ascii="仿宋" w:eastAsia="仿宋" w:hAnsi="仿宋"/>
          <w:sz w:val="24"/>
        </w:rPr>
        <w:t>，</w:t>
      </w:r>
      <w:r>
        <w:rPr>
          <w:rFonts w:ascii="仿宋" w:eastAsia="仿宋" w:hAnsi="仿宋" w:hint="eastAsia"/>
          <w:sz w:val="24"/>
        </w:rPr>
        <w:t>如需现场</w:t>
      </w:r>
      <w:r>
        <w:rPr>
          <w:rFonts w:ascii="仿宋" w:eastAsia="仿宋" w:hAnsi="仿宋"/>
          <w:sz w:val="24"/>
        </w:rPr>
        <w:t>，</w:t>
      </w:r>
      <w:r>
        <w:rPr>
          <w:rFonts w:ascii="仿宋" w:eastAsia="仿宋" w:hAnsi="仿宋" w:hint="eastAsia"/>
          <w:sz w:val="24"/>
        </w:rPr>
        <w:t>收到采购人</w:t>
      </w:r>
      <w:r>
        <w:rPr>
          <w:rFonts w:ascii="仿宋" w:eastAsia="仿宋" w:hAnsi="仿宋"/>
          <w:sz w:val="24"/>
        </w:rPr>
        <w:t>通知</w:t>
      </w:r>
      <w:r>
        <w:rPr>
          <w:rFonts w:ascii="仿宋" w:eastAsia="仿宋" w:hAnsi="仿宋" w:hint="eastAsia"/>
          <w:sz w:val="24"/>
        </w:rPr>
        <w:t>后</w:t>
      </w:r>
      <w:r>
        <w:rPr>
          <w:rFonts w:ascii="仿宋" w:eastAsia="仿宋" w:hAnsi="仿宋"/>
          <w:sz w:val="24"/>
        </w:rPr>
        <w:t>2</w:t>
      </w:r>
      <w:r>
        <w:rPr>
          <w:rFonts w:ascii="仿宋" w:eastAsia="仿宋" w:hAnsi="仿宋" w:hint="eastAsia"/>
          <w:sz w:val="24"/>
        </w:rPr>
        <w:t>小时内到达现场</w:t>
      </w:r>
      <w:r>
        <w:rPr>
          <w:rFonts w:ascii="仿宋" w:eastAsia="仿宋" w:hAnsi="仿宋"/>
          <w:sz w:val="24"/>
        </w:rPr>
        <w:t>。</w:t>
      </w:r>
    </w:p>
    <w:p w:rsidR="00F17271" w:rsidRPr="00E451C8" w:rsidRDefault="00F17271" w:rsidP="00F17271">
      <w:pPr>
        <w:pStyle w:val="a5"/>
        <w:spacing w:line="400" w:lineRule="exact"/>
        <w:ind w:firstLineChars="100" w:firstLine="240"/>
        <w:rPr>
          <w:rFonts w:ascii="仿宋" w:eastAsia="仿宋" w:hAnsi="仿宋"/>
          <w:bCs/>
          <w:sz w:val="24"/>
        </w:rPr>
      </w:pPr>
      <w:r>
        <w:rPr>
          <w:rFonts w:ascii="仿宋" w:eastAsia="仿宋" w:hAnsi="仿宋" w:hint="eastAsia"/>
          <w:sz w:val="24"/>
        </w:rPr>
        <w:t>6、</w:t>
      </w:r>
      <w:r w:rsidRPr="00E451C8">
        <w:rPr>
          <w:rFonts w:ascii="仿宋" w:eastAsia="仿宋" w:hAnsi="仿宋" w:hint="eastAsia"/>
          <w:bCs/>
          <w:sz w:val="24"/>
        </w:rPr>
        <w:t>每次款项的支付前提均为采购人在收到</w:t>
      </w:r>
      <w:r>
        <w:rPr>
          <w:rFonts w:ascii="仿宋" w:eastAsia="仿宋" w:hAnsi="仿宋" w:hint="eastAsia"/>
          <w:bCs/>
          <w:sz w:val="24"/>
        </w:rPr>
        <w:t>供应商</w:t>
      </w:r>
      <w:r w:rsidRPr="00E451C8">
        <w:rPr>
          <w:rFonts w:ascii="仿宋" w:eastAsia="仿宋" w:hAnsi="仿宋" w:hint="eastAsia"/>
          <w:bCs/>
          <w:sz w:val="24"/>
        </w:rPr>
        <w:t>出具的</w:t>
      </w:r>
      <w:r>
        <w:rPr>
          <w:rFonts w:ascii="仿宋" w:eastAsia="仿宋" w:hAnsi="仿宋" w:hint="eastAsia"/>
          <w:bCs/>
          <w:sz w:val="24"/>
        </w:rPr>
        <w:t>当次金额</w:t>
      </w:r>
      <w:r w:rsidRPr="00E451C8">
        <w:rPr>
          <w:rFonts w:ascii="仿宋" w:eastAsia="仿宋" w:hAnsi="仿宋" w:hint="eastAsia"/>
          <w:bCs/>
          <w:sz w:val="24"/>
        </w:rPr>
        <w:t>正规发票30日内（预付款为10个工作日内）予以办理款项的支付</w:t>
      </w:r>
      <w:r>
        <w:rPr>
          <w:rFonts w:ascii="仿宋" w:eastAsia="仿宋" w:hAnsi="仿宋" w:hint="eastAsia"/>
          <w:bCs/>
          <w:sz w:val="24"/>
        </w:rPr>
        <w:t>，开票日期早于验收日期的，以验收之日期为准</w:t>
      </w:r>
      <w:r w:rsidRPr="00E451C8">
        <w:rPr>
          <w:rFonts w:ascii="仿宋" w:eastAsia="仿宋" w:hAnsi="仿宋" w:hint="eastAsia"/>
          <w:bCs/>
          <w:sz w:val="24"/>
        </w:rPr>
        <w:t>。</w:t>
      </w:r>
    </w:p>
    <w:p w:rsidR="00F17271" w:rsidRPr="00E451C8" w:rsidRDefault="00F17271" w:rsidP="00F17271">
      <w:pPr>
        <w:pStyle w:val="a5"/>
        <w:spacing w:line="400" w:lineRule="exact"/>
        <w:ind w:firstLineChars="100" w:firstLine="240"/>
        <w:rPr>
          <w:rFonts w:ascii="仿宋" w:eastAsia="仿宋" w:hAnsi="仿宋"/>
          <w:sz w:val="24"/>
        </w:rPr>
      </w:pPr>
    </w:p>
    <w:p w:rsidR="00F17271" w:rsidRDefault="00F17271" w:rsidP="00F17271">
      <w:pPr>
        <w:pStyle w:val="2"/>
        <w:spacing w:line="400" w:lineRule="exact"/>
        <w:ind w:firstLineChars="98" w:firstLine="236"/>
        <w:rPr>
          <w:rFonts w:ascii="仿宋" w:eastAsia="仿宋" w:hAnsi="仿宋"/>
          <w:b w:val="0"/>
          <w:sz w:val="24"/>
          <w:szCs w:val="24"/>
        </w:rPr>
      </w:pPr>
      <w:r>
        <w:rPr>
          <w:rFonts w:ascii="仿宋" w:eastAsia="仿宋" w:hAnsi="仿宋" w:hint="eastAsia"/>
          <w:sz w:val="24"/>
          <w:szCs w:val="24"/>
        </w:rPr>
        <w:t>三、技术、服务要求</w:t>
      </w:r>
    </w:p>
    <w:p w:rsidR="00F17271" w:rsidRPr="000735FE" w:rsidRDefault="00F17271" w:rsidP="00F17271">
      <w:pPr>
        <w:pStyle w:val="a5"/>
        <w:spacing w:line="400" w:lineRule="exact"/>
        <w:ind w:firstLineChars="130" w:firstLine="313"/>
        <w:outlineLvl w:val="2"/>
        <w:rPr>
          <w:rFonts w:ascii="仿宋" w:eastAsia="仿宋" w:hAnsi="仿宋"/>
          <w:b/>
          <w:sz w:val="24"/>
        </w:rPr>
      </w:pPr>
      <w:r>
        <w:rPr>
          <w:rFonts w:ascii="仿宋" w:eastAsia="仿宋" w:hAnsi="仿宋" w:hint="eastAsia"/>
          <w:b/>
          <w:sz w:val="24"/>
        </w:rPr>
        <w:t>0</w:t>
      </w:r>
      <w:r>
        <w:rPr>
          <w:rFonts w:ascii="仿宋" w:eastAsia="仿宋" w:hAnsi="仿宋"/>
          <w:b/>
          <w:sz w:val="24"/>
        </w:rPr>
        <w:t xml:space="preserve">1-01  </w:t>
      </w:r>
      <w:r w:rsidRPr="000735FE">
        <w:rPr>
          <w:rFonts w:ascii="仿宋" w:eastAsia="仿宋" w:hAnsi="仿宋" w:hint="eastAsia"/>
          <w:b/>
          <w:sz w:val="24"/>
        </w:rPr>
        <w:t>重症监护信息系统</w:t>
      </w:r>
    </w:p>
    <w:p w:rsidR="00F17271" w:rsidRPr="000735FE" w:rsidRDefault="00F17271" w:rsidP="00F17271">
      <w:pPr>
        <w:pStyle w:val="a5"/>
        <w:spacing w:line="400" w:lineRule="exact"/>
        <w:ind w:firstLineChars="130" w:firstLine="312"/>
        <w:rPr>
          <w:rFonts w:ascii="仿宋" w:eastAsia="仿宋" w:hAnsi="仿宋"/>
          <w:sz w:val="24"/>
        </w:rPr>
      </w:pPr>
      <w:r>
        <w:rPr>
          <w:rFonts w:ascii="仿宋" w:eastAsia="仿宋" w:hAnsi="仿宋" w:hint="eastAsia"/>
          <w:sz w:val="24"/>
        </w:rPr>
        <w:t>（一）</w:t>
      </w:r>
      <w:r w:rsidRPr="000735FE">
        <w:rPr>
          <w:rFonts w:ascii="仿宋" w:eastAsia="仿宋" w:hAnsi="仿宋" w:hint="eastAsia"/>
          <w:sz w:val="24"/>
        </w:rPr>
        <w:t>.</w:t>
      </w:r>
      <w:r>
        <w:rPr>
          <w:rFonts w:ascii="仿宋" w:eastAsia="仿宋" w:hAnsi="仿宋" w:hint="eastAsia"/>
          <w:sz w:val="24"/>
        </w:rPr>
        <w:t>床位管理改造</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1</w:t>
      </w:r>
      <w:r w:rsidRPr="00936709">
        <w:rPr>
          <w:rFonts w:ascii="仿宋" w:eastAsia="仿宋" w:hAnsi="仿宋" w:hint="eastAsia"/>
          <w:sz w:val="24"/>
        </w:rPr>
        <w:t>、床头卡：</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1.1能够显示整个病区床位情况，包括总床位数，在科患者数、当日新入、手术、当日出转以及空床和死亡患者数，以及每个患者重要信息及护理相关关键信息的展示和快捷跳转。</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1.2主要的监测和特殊治疗信息在床头卡上不能标注时，在电子白板上单独提取体现。</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lastRenderedPageBreak/>
        <w:t>1.3分类显示全病区或登录人分管床位的床头卡：</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要显示入院及入科时间、天数</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基本信息、诊断信息等</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高危、跌倒、评分、压伤、特殊管道高危风险等单独标识显示</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2</w:t>
      </w:r>
      <w:r w:rsidRPr="00936709">
        <w:rPr>
          <w:rFonts w:ascii="仿宋" w:eastAsia="仿宋" w:hAnsi="仿宋" w:hint="eastAsia"/>
          <w:sz w:val="24"/>
        </w:rPr>
        <w:t>、更换床位：</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2.1提供在科患者床位更换功能；</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2.2支持患者绑定的设备解绑重绑。</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3</w:t>
      </w:r>
      <w:r w:rsidRPr="00936709">
        <w:rPr>
          <w:rFonts w:ascii="仿宋" w:eastAsia="仿宋" w:hAnsi="仿宋" w:hint="eastAsia"/>
          <w:sz w:val="24"/>
        </w:rPr>
        <w:t>、患者基本信息：</w:t>
      </w:r>
      <w:r w:rsidRPr="000735FE">
        <w:rPr>
          <w:rFonts w:ascii="仿宋" w:eastAsia="仿宋" w:hAnsi="仿宋" w:hint="eastAsia"/>
          <w:sz w:val="24"/>
        </w:rPr>
        <w:t>系统提供入科患者基本信息自动提取和维护功能。</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sz w:val="24"/>
        </w:rPr>
        <w:t>4</w:t>
      </w:r>
      <w:r w:rsidRPr="000735FE">
        <w:rPr>
          <w:rFonts w:ascii="仿宋" w:eastAsia="仿宋" w:hAnsi="仿宋" w:hint="eastAsia"/>
          <w:sz w:val="24"/>
        </w:rPr>
        <w:t>、患者流转：支持显示患者在本次入院期间的科室流转信息。</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5</w:t>
      </w:r>
      <w:r w:rsidRPr="00936709">
        <w:rPr>
          <w:rFonts w:ascii="仿宋" w:eastAsia="仿宋" w:hAnsi="仿宋" w:hint="eastAsia"/>
          <w:sz w:val="24"/>
        </w:rPr>
        <w:t>、设备绑定：</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5.1具备床旁设备绑定与解绑功能；</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5.2</w:t>
      </w:r>
      <w:r>
        <w:rPr>
          <w:rFonts w:ascii="仿宋" w:eastAsia="仿宋" w:hAnsi="仿宋" w:hint="eastAsia"/>
          <w:sz w:val="24"/>
        </w:rPr>
        <w:t>可通过系统将联网的设备自动采集的数据与某一患者进行绑定，</w:t>
      </w:r>
      <w:r w:rsidRPr="000735FE">
        <w:rPr>
          <w:rFonts w:ascii="仿宋" w:eastAsia="仿宋" w:hAnsi="仿宋" w:hint="eastAsia"/>
          <w:sz w:val="24"/>
        </w:rPr>
        <w:t>实现检测数据的自动采集和集成。</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6</w:t>
      </w:r>
      <w:r w:rsidRPr="00936709">
        <w:rPr>
          <w:rFonts w:ascii="仿宋" w:eastAsia="仿宋" w:hAnsi="仿宋" w:hint="eastAsia"/>
          <w:sz w:val="24"/>
        </w:rPr>
        <w:t>、入科：</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6.1系统自动提取入科患者的基本信息，提供基本信息的核对与实录；</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6.2提供设备绑定，完成患者入科。</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7</w:t>
      </w:r>
      <w:r w:rsidRPr="00936709">
        <w:rPr>
          <w:rFonts w:ascii="仿宋" w:eastAsia="仿宋" w:hAnsi="仿宋" w:hint="eastAsia"/>
          <w:sz w:val="24"/>
        </w:rPr>
        <w:t>、出科患者查询：</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7.1提供给查看所有已出科患者基本信息及在科病情信息，通过搜索查询已出科患者。</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7.2提供时间筛选、住院号、姓名等精确筛查。</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8</w:t>
      </w:r>
      <w:r w:rsidRPr="00936709">
        <w:rPr>
          <w:rFonts w:ascii="仿宋" w:eastAsia="仿宋" w:hAnsi="仿宋" w:hint="eastAsia"/>
          <w:sz w:val="24"/>
        </w:rPr>
        <w:t>、我的患者：</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8.1根据护士每日排班提供护士自主选择当前负责患者，并只显示所负责的患者列表。</w:t>
      </w:r>
    </w:p>
    <w:p w:rsidR="00F17271" w:rsidRPr="008A6CBA" w:rsidRDefault="00F17271" w:rsidP="00F17271">
      <w:pPr>
        <w:pStyle w:val="a5"/>
        <w:spacing w:line="400" w:lineRule="exact"/>
        <w:ind w:firstLineChars="130" w:firstLine="313"/>
        <w:rPr>
          <w:rFonts w:ascii="仿宋" w:eastAsia="仿宋" w:hAnsi="仿宋"/>
          <w:b/>
          <w:sz w:val="24"/>
        </w:rPr>
      </w:pPr>
      <w:r w:rsidRPr="008A6CBA">
        <w:rPr>
          <w:rFonts w:ascii="仿宋" w:eastAsia="仿宋" w:hAnsi="仿宋" w:hint="eastAsia"/>
          <w:b/>
          <w:sz w:val="24"/>
        </w:rPr>
        <w:t>（二）.医嘱管理改造：</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1</w:t>
      </w:r>
      <w:r w:rsidRPr="00936709">
        <w:rPr>
          <w:rFonts w:ascii="仿宋" w:eastAsia="仿宋" w:hAnsi="仿宋" w:hint="eastAsia"/>
          <w:sz w:val="24"/>
        </w:rPr>
        <w:t>、医嘱同步：</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1.1自动集成同步HIS中的医嘱信息，包括医嘱的名称、规格、频次、剂量等信息。</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2</w:t>
      </w:r>
      <w:r w:rsidRPr="00936709">
        <w:rPr>
          <w:rFonts w:ascii="仿宋" w:eastAsia="仿宋" w:hAnsi="仿宋" w:hint="eastAsia"/>
          <w:sz w:val="24"/>
        </w:rPr>
        <w:t>、新医嘱提示：</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2.1医嘱发送后，会在上访产生医嘱提醒事项；</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2.2长期医嘱只在首次发送提醒，医嘱后续不产生变化时，发送不再提示；</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2.3新发送医嘱中含有紧急医嘱时，会直接提示有紧急医嘱；</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2.4点进医嘱发送消息后，显示单项已发送医嘱内容，并确认知晓。</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3</w:t>
      </w:r>
      <w:r w:rsidRPr="00936709">
        <w:rPr>
          <w:rFonts w:ascii="仿宋" w:eastAsia="仿宋" w:hAnsi="仿宋" w:hint="eastAsia"/>
          <w:sz w:val="24"/>
        </w:rPr>
        <w:t>、医嘱执行：</w:t>
      </w:r>
      <w:r w:rsidRPr="000735FE">
        <w:rPr>
          <w:rFonts w:ascii="仿宋" w:eastAsia="仿宋" w:hAnsi="仿宋" w:hint="eastAsia"/>
          <w:sz w:val="24"/>
        </w:rPr>
        <w:t>对医嘱进行分类、可视化显示并操作，执行过程中提供执行、结束、暂停、终止、过程事件、流速或滴速变化，每条医嘱都有独立、明确、连续</w:t>
      </w:r>
      <w:r w:rsidRPr="000735FE">
        <w:rPr>
          <w:rFonts w:ascii="仿宋" w:eastAsia="仿宋" w:hAnsi="仿宋" w:hint="eastAsia"/>
          <w:sz w:val="24"/>
        </w:rPr>
        <w:lastRenderedPageBreak/>
        <w:t>的形式表现，同时支持静脉用药的通路选择（PDA与PC端同步更改）。</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4</w:t>
      </w:r>
      <w:r w:rsidRPr="00936709">
        <w:rPr>
          <w:rFonts w:ascii="仿宋" w:eastAsia="仿宋" w:hAnsi="仿宋" w:hint="eastAsia"/>
          <w:sz w:val="24"/>
        </w:rPr>
        <w:t>、医嘱分类：</w:t>
      </w:r>
      <w:r w:rsidRPr="000735FE">
        <w:rPr>
          <w:rFonts w:ascii="仿宋" w:eastAsia="仿宋" w:hAnsi="仿宋" w:hint="eastAsia"/>
          <w:sz w:val="24"/>
        </w:rPr>
        <w:t>支持医嘱筛选和查看：可按照日期（在用医嘱、所有医嘱）、医嘱类型（口服、输液、雾化等）、执行状态进行过滤筛选医嘱进行查看。</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5</w:t>
      </w:r>
      <w:r w:rsidRPr="00936709">
        <w:rPr>
          <w:rFonts w:ascii="仿宋" w:eastAsia="仿宋" w:hAnsi="仿宋" w:hint="eastAsia"/>
          <w:sz w:val="24"/>
        </w:rPr>
        <w:t>、医嘱智能提醒：</w:t>
      </w:r>
      <w:r w:rsidRPr="000735FE">
        <w:rPr>
          <w:rFonts w:ascii="仿宋" w:eastAsia="仿宋" w:hAnsi="仿宋" w:hint="eastAsia"/>
          <w:sz w:val="24"/>
        </w:rPr>
        <w:t>提供医嘱执行过程监控功能，根据医嘱执行情况给予用户执行建议提醒，如输血等特殊医嘱、预计完成时间提醒、过期未执行医嘱等进行提示（PDA及PC端共享提醒）。</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6</w:t>
      </w:r>
      <w:r w:rsidRPr="00936709">
        <w:rPr>
          <w:rFonts w:ascii="仿宋" w:eastAsia="仿宋" w:hAnsi="仿宋" w:hint="eastAsia"/>
          <w:sz w:val="24"/>
        </w:rPr>
        <w:t>、批量执行：</w:t>
      </w:r>
      <w:r w:rsidRPr="000735FE">
        <w:rPr>
          <w:rFonts w:ascii="仿宋" w:eastAsia="仿宋" w:hAnsi="仿宋" w:hint="eastAsia"/>
          <w:sz w:val="24"/>
        </w:rPr>
        <w:t>对于同一时间、同一途径的同类</w:t>
      </w:r>
      <w:r>
        <w:rPr>
          <w:rFonts w:ascii="仿宋" w:eastAsia="仿宋" w:hAnsi="仿宋" w:hint="eastAsia"/>
          <w:sz w:val="24"/>
        </w:rPr>
        <w:t>口服药</w:t>
      </w:r>
      <w:r w:rsidRPr="000735FE">
        <w:rPr>
          <w:rFonts w:ascii="仿宋" w:eastAsia="仿宋" w:hAnsi="仿宋" w:hint="eastAsia"/>
          <w:sz w:val="24"/>
        </w:rPr>
        <w:t>医嘱，系统支持批量操作，即：相同病人、相同执行时间、相同执行途径可以批量执行</w:t>
      </w:r>
      <w:r>
        <w:rPr>
          <w:rFonts w:ascii="仿宋" w:eastAsia="仿宋" w:hAnsi="仿宋" w:hint="eastAsia"/>
          <w:sz w:val="24"/>
        </w:rPr>
        <w:t>。</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（三）.</w:t>
      </w:r>
      <w:r>
        <w:rPr>
          <w:rFonts w:ascii="仿宋" w:eastAsia="仿宋" w:hAnsi="仿宋" w:hint="eastAsia"/>
          <w:b/>
          <w:sz w:val="24"/>
        </w:rPr>
        <w:t>体征监测改造</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1</w:t>
      </w:r>
      <w:r w:rsidRPr="00936709">
        <w:rPr>
          <w:rFonts w:ascii="仿宋" w:eastAsia="仿宋" w:hAnsi="仿宋" w:hint="eastAsia"/>
          <w:sz w:val="24"/>
        </w:rPr>
        <w:t>、设备采集：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1.1自动采集监护仪数据并以曲线图方式显示患者生命体征趋势；</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1.2可自定义数据采集密度间隔（例如瞬时的、一小时、半小时数据），实际接入时</w:t>
      </w:r>
      <w:r w:rsidRPr="00DD6957">
        <w:rPr>
          <w:rFonts w:ascii="仿宋" w:eastAsia="仿宋" w:hAnsi="仿宋" w:hint="eastAsia"/>
          <w:sz w:val="24"/>
        </w:rPr>
        <w:t>按采购人要求制定规则</w:t>
      </w:r>
      <w:r w:rsidRPr="000735FE">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1.3支持手工修正数据，支持手工体征数据录入并且自动在曲线图中显示（包括增删改），当班护士可以自由更换自己的患者、上级护士可以更改全科室的患者。</w:t>
      </w:r>
    </w:p>
    <w:p w:rsidR="00F17271" w:rsidRPr="00F542E3" w:rsidRDefault="00F17271" w:rsidP="00F17271">
      <w:pPr>
        <w:pStyle w:val="a5"/>
        <w:spacing w:line="400" w:lineRule="exact"/>
        <w:ind w:firstLineChars="0" w:firstLine="0"/>
        <w:rPr>
          <w:rFonts w:ascii="仿宋" w:eastAsia="仿宋" w:hAnsi="仿宋"/>
          <w:sz w:val="24"/>
        </w:rPr>
      </w:pPr>
      <w:r w:rsidRPr="00F542E3">
        <w:rPr>
          <w:rFonts w:ascii="仿宋" w:eastAsia="仿宋" w:hAnsi="仿宋"/>
          <w:sz w:val="24"/>
        </w:rPr>
        <w:t>2</w:t>
      </w:r>
      <w:r w:rsidRPr="00F542E3">
        <w:rPr>
          <w:rFonts w:ascii="仿宋" w:eastAsia="仿宋" w:hAnsi="仿宋" w:hint="eastAsia"/>
          <w:sz w:val="24"/>
        </w:rPr>
        <w:t>、体征监测信息：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2.1可以采取手工输入；</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2.2监测数据展示方式支持时间曲线和时间表格方式；</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2.3监测时间频率可调整；</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2.4监测项目至少包括基本生命体征信息（体温、心率、呼吸、血氧、脉搏、无创血压等），呼吸机条件，出入量平衡记录和计算、CRRT、泵入药物、瞳孔、神志、疼痛、各种观察和评分记录等。</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2.5血气分析直接连入LIS系统，采用住院号核收流程方可接收到检验结果数据，在LIS系统中用住院号登记，LIS结果传入对应的标本号中，审核报告后可以在护理系统中查看到血气数据且插入血气结果，医生也可以在系统中查看血气报告。</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3</w:t>
      </w:r>
      <w:r w:rsidRPr="00936709">
        <w:rPr>
          <w:rFonts w:ascii="仿宋" w:eastAsia="仿宋" w:hAnsi="仿宋" w:hint="eastAsia"/>
          <w:sz w:val="24"/>
        </w:rPr>
        <w:t>、体征报警：</w:t>
      </w:r>
      <w:r w:rsidRPr="000735FE">
        <w:rPr>
          <w:rFonts w:ascii="仿宋" w:eastAsia="仿宋" w:hAnsi="仿宋" w:hint="eastAsia"/>
          <w:sz w:val="24"/>
        </w:rPr>
        <w:t>出现异常数据，可提供警示，对异常数据可进行二次修改（超范围不允许保存、超声场值标红提醒）。</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（四）.出入量监测改造：</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1</w:t>
      </w:r>
      <w:r w:rsidRPr="00936709">
        <w:rPr>
          <w:rFonts w:ascii="仿宋" w:eastAsia="仿宋" w:hAnsi="仿宋" w:hint="eastAsia"/>
          <w:sz w:val="24"/>
        </w:rPr>
        <w:t>、出入量记录：</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1.1提供出入量记录和计算，并自动完成补液平衡计算（入出量根据时间点提供正负曲线）。</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1.2可按照时间段12/24小时模式查询出入量信息（固定时间点的10小时或</w:t>
      </w:r>
      <w:r w:rsidRPr="000735FE">
        <w:rPr>
          <w:rFonts w:ascii="仿宋" w:eastAsia="仿宋" w:hAnsi="仿宋" w:hint="eastAsia"/>
          <w:sz w:val="24"/>
        </w:rPr>
        <w:lastRenderedPageBreak/>
        <w:t>24小时入出量汇总）。</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2</w:t>
      </w:r>
      <w:r w:rsidRPr="00936709">
        <w:rPr>
          <w:rFonts w:ascii="仿宋" w:eastAsia="仿宋" w:hAnsi="仿宋" w:hint="eastAsia"/>
          <w:sz w:val="24"/>
        </w:rPr>
        <w:t>、出入量趋势：</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2.1自动汇集24小时出入量平衡变化并展示趋势；</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2.2可提供任意时间段的出入量平衡分析（从7:01开始统计至第二天7:00）</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（五）.管路管理改造：</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1</w:t>
      </w:r>
      <w:r w:rsidRPr="00936709">
        <w:rPr>
          <w:rFonts w:ascii="仿宋" w:eastAsia="仿宋" w:hAnsi="仿宋" w:hint="eastAsia"/>
          <w:sz w:val="24"/>
        </w:rPr>
        <w:t>、管路知识库：</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1.1提供规范全面、符合人体生理结构（2D）、符合诊疗事件表达规则的管路部位与名称的管路（人体生理结构、不分男女儿童）知识库体系；</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1.2可在人体图上标记各类导管。</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2</w:t>
      </w:r>
      <w:r w:rsidRPr="00936709">
        <w:rPr>
          <w:rFonts w:ascii="仿宋" w:eastAsia="仿宋" w:hAnsi="仿宋" w:hint="eastAsia"/>
          <w:sz w:val="24"/>
        </w:rPr>
        <w:t>、2D人体模型：</w:t>
      </w:r>
      <w:r w:rsidRPr="000735FE">
        <w:rPr>
          <w:rFonts w:ascii="仿宋" w:eastAsia="仿宋" w:hAnsi="仿宋" w:hint="eastAsia"/>
          <w:sz w:val="24"/>
        </w:rPr>
        <w:t>提供人体图模型的导管展示和列表式的导管展示方式（由医院自行维护部位的基础数据，并与人体图部位对照）</w:t>
      </w:r>
    </w:p>
    <w:p w:rsidR="00F17271" w:rsidRPr="000735FE"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3</w:t>
      </w:r>
      <w:r w:rsidRPr="00936709">
        <w:rPr>
          <w:rFonts w:ascii="仿宋" w:eastAsia="仿宋" w:hAnsi="仿宋" w:hint="eastAsia"/>
          <w:sz w:val="24"/>
        </w:rPr>
        <w:t>、管路记录：</w:t>
      </w:r>
      <w:r w:rsidRPr="000735FE">
        <w:rPr>
          <w:rFonts w:ascii="仿宋" w:eastAsia="仿宋" w:hAnsi="仿宋" w:hint="eastAsia"/>
          <w:sz w:val="24"/>
        </w:rPr>
        <w:t>在符合诊疗规则和知识库的支撑下，预置规范的管路名称、部位、描述、操作记录。</w:t>
      </w:r>
    </w:p>
    <w:p w:rsidR="00F17271" w:rsidRPr="00936709" w:rsidRDefault="00F17271" w:rsidP="00F17271">
      <w:pPr>
        <w:pStyle w:val="a5"/>
        <w:spacing w:line="400" w:lineRule="exact"/>
        <w:ind w:firstLineChars="0" w:firstLine="0"/>
        <w:rPr>
          <w:rFonts w:ascii="仿宋" w:eastAsia="仿宋" w:hAnsi="仿宋"/>
          <w:sz w:val="24"/>
        </w:rPr>
      </w:pPr>
      <w:r w:rsidRPr="00936709">
        <w:rPr>
          <w:rFonts w:ascii="仿宋" w:eastAsia="仿宋" w:hAnsi="仿宋"/>
          <w:sz w:val="24"/>
        </w:rPr>
        <w:t>4</w:t>
      </w:r>
      <w:r w:rsidRPr="00936709">
        <w:rPr>
          <w:rFonts w:ascii="仿宋" w:eastAsia="仿宋" w:hAnsi="仿宋" w:hint="eastAsia"/>
          <w:sz w:val="24"/>
        </w:rPr>
        <w:t>、管路质控：</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4.1提供导管计划（患者所有导管的所有状态），非计划拔管（24小时内、48小时内在此插管），正常拔管，意外拔管（非计划拔管）等医疗质量相关性数据录入和统计。</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4.2对管路治疗过程中的有效期、感染、评估风险，在知识库（</w:t>
      </w:r>
      <w:r w:rsidRPr="00052D01">
        <w:rPr>
          <w:rFonts w:ascii="仿宋" w:eastAsia="仿宋" w:hAnsi="仿宋" w:hint="eastAsia"/>
          <w:sz w:val="24"/>
        </w:rPr>
        <w:t>由采购人</w:t>
      </w:r>
      <w:r w:rsidRPr="000735FE">
        <w:rPr>
          <w:rFonts w:ascii="仿宋" w:eastAsia="仿宋" w:hAnsi="仿宋" w:hint="eastAsia"/>
          <w:sz w:val="24"/>
        </w:rPr>
        <w:t>提供规则）的支撑下进行预警，并给予关联信息参考。</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（六）.皮肤管理改造：</w:t>
      </w:r>
    </w:p>
    <w:p w:rsidR="00F17271" w:rsidRPr="00936709" w:rsidRDefault="00F17271" w:rsidP="00F17271">
      <w:pPr>
        <w:pStyle w:val="a5"/>
        <w:spacing w:line="400" w:lineRule="exact"/>
        <w:ind w:firstLineChars="0" w:firstLine="0"/>
        <w:rPr>
          <w:rFonts w:ascii="仿宋" w:eastAsia="仿宋" w:hAnsi="仿宋"/>
          <w:b/>
          <w:sz w:val="24"/>
        </w:rPr>
      </w:pPr>
      <w:r w:rsidRPr="00F542E3">
        <w:rPr>
          <w:rFonts w:ascii="仿宋" w:eastAsia="仿宋" w:hAnsi="仿宋" w:hint="eastAsia"/>
          <w:b/>
          <w:sz w:val="24"/>
        </w:rPr>
        <w:t xml:space="preserve"> </w:t>
      </w:r>
      <w:r w:rsidRPr="00936709">
        <w:rPr>
          <w:rFonts w:ascii="仿宋" w:eastAsia="仿宋" w:hAnsi="仿宋"/>
          <w:sz w:val="24"/>
        </w:rPr>
        <w:t>1</w:t>
      </w:r>
      <w:r w:rsidRPr="00936709">
        <w:rPr>
          <w:rFonts w:ascii="仿宋" w:eastAsia="仿宋" w:hAnsi="仿宋" w:hint="eastAsia"/>
          <w:sz w:val="24"/>
        </w:rPr>
        <w:t>、2D人体模型：</w:t>
      </w:r>
      <w:r w:rsidRPr="000735FE">
        <w:rPr>
          <w:rFonts w:ascii="仿宋" w:eastAsia="仿宋" w:hAnsi="仿宋" w:hint="eastAsia"/>
          <w:sz w:val="24"/>
        </w:rPr>
        <w:t>在知识库的支撑下，按照解剖学的要求，将皮肤内容标记在人体模型上，可进行皮肤护理操作记录（由医院自行维护部位的基础数据，并与人体图部位对照）。</w:t>
      </w:r>
    </w:p>
    <w:p w:rsidR="00F17271" w:rsidRPr="00F542E3" w:rsidRDefault="00F17271" w:rsidP="00F17271">
      <w:pPr>
        <w:pStyle w:val="a5"/>
        <w:spacing w:line="400" w:lineRule="exact"/>
        <w:ind w:firstLineChars="0" w:firstLine="0"/>
        <w:rPr>
          <w:rFonts w:ascii="仿宋" w:eastAsia="仿宋" w:hAnsi="仿宋"/>
          <w:sz w:val="24"/>
        </w:rPr>
      </w:pPr>
      <w:r w:rsidRPr="00F542E3">
        <w:rPr>
          <w:rFonts w:ascii="仿宋" w:eastAsia="仿宋" w:hAnsi="仿宋"/>
          <w:sz w:val="24"/>
        </w:rPr>
        <w:t>2</w:t>
      </w:r>
      <w:r w:rsidRPr="00F542E3">
        <w:rPr>
          <w:rFonts w:ascii="仿宋" w:eastAsia="仿宋" w:hAnsi="仿宋" w:hint="eastAsia"/>
          <w:sz w:val="24"/>
        </w:rPr>
        <w:t>、皮肤记录：</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2.1在符合诊疗规则和知识库的支撑下，提供规范的皮肤部位、描述、结论的记录（</w:t>
      </w:r>
      <w:r w:rsidRPr="00052D01">
        <w:rPr>
          <w:rFonts w:ascii="仿宋" w:eastAsia="仿宋" w:hAnsi="仿宋" w:hint="eastAsia"/>
          <w:sz w:val="24"/>
        </w:rPr>
        <w:t>由采购人</w:t>
      </w:r>
      <w:r w:rsidRPr="000735FE">
        <w:rPr>
          <w:rFonts w:ascii="仿宋" w:eastAsia="仿宋" w:hAnsi="仿宋" w:hint="eastAsia"/>
          <w:sz w:val="24"/>
        </w:rPr>
        <w:t>提供基础数据）；</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2.2在皮肤护理过程中提供互动操作界面，自动给出规范的描述记录（可提供词句功能，</w:t>
      </w:r>
      <w:r w:rsidRPr="00052D01">
        <w:rPr>
          <w:rFonts w:ascii="仿宋" w:eastAsia="仿宋" w:hAnsi="仿宋" w:hint="eastAsia"/>
          <w:sz w:val="24"/>
        </w:rPr>
        <w:t>由采购人</w:t>
      </w:r>
      <w:r w:rsidRPr="000735FE">
        <w:rPr>
          <w:rFonts w:ascii="仿宋" w:eastAsia="仿宋" w:hAnsi="仿宋" w:hint="eastAsia"/>
          <w:sz w:val="24"/>
        </w:rPr>
        <w:t>自己维护）</w:t>
      </w:r>
    </w:p>
    <w:p w:rsidR="00F17271" w:rsidRPr="000735FE" w:rsidRDefault="00F17271" w:rsidP="00F17271">
      <w:pPr>
        <w:pStyle w:val="a5"/>
        <w:spacing w:line="400" w:lineRule="exact"/>
        <w:ind w:firstLineChars="0" w:firstLine="0"/>
        <w:rPr>
          <w:rFonts w:ascii="仿宋" w:eastAsia="仿宋" w:hAnsi="仿宋"/>
          <w:sz w:val="24"/>
        </w:rPr>
      </w:pPr>
      <w:r w:rsidRPr="00F542E3">
        <w:rPr>
          <w:rFonts w:ascii="仿宋" w:eastAsia="仿宋" w:hAnsi="仿宋"/>
          <w:sz w:val="24"/>
        </w:rPr>
        <w:t>3</w:t>
      </w:r>
      <w:r w:rsidRPr="00F542E3">
        <w:rPr>
          <w:rFonts w:ascii="仿宋" w:eastAsia="仿宋" w:hAnsi="仿宋" w:hint="eastAsia"/>
          <w:sz w:val="24"/>
        </w:rPr>
        <w:t>、皮肤质控：</w:t>
      </w:r>
      <w:r w:rsidRPr="000735FE">
        <w:rPr>
          <w:rFonts w:ascii="仿宋" w:eastAsia="仿宋" w:hAnsi="仿宋" w:hint="eastAsia"/>
          <w:sz w:val="24"/>
        </w:rPr>
        <w:t>提供皮肤压伤相关的质控统计功能。</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（七）.护理记录改造：</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1</w:t>
      </w:r>
      <w:r>
        <w:rPr>
          <w:rFonts w:ascii="仿宋" w:eastAsia="仿宋" w:hAnsi="仿宋" w:hint="eastAsia"/>
          <w:sz w:val="24"/>
        </w:rPr>
        <w:t>、</w:t>
      </w:r>
      <w:r w:rsidRPr="000735FE">
        <w:rPr>
          <w:rFonts w:ascii="仿宋" w:eastAsia="仿宋" w:hAnsi="仿宋" w:hint="eastAsia"/>
          <w:sz w:val="24"/>
        </w:rPr>
        <w:t>护理记录：</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1.1对所有系统已有采集类（呼吸机、血气分析、心电监护）的数据自动集成到护理记录单中。</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1.2支持用户自定义设置护理记录模板，提供护理记录模板选取及修改功能</w:t>
      </w:r>
      <w:r w:rsidRPr="000735FE">
        <w:rPr>
          <w:rFonts w:ascii="仿宋" w:eastAsia="仿宋" w:hAnsi="仿宋" w:hint="eastAsia"/>
          <w:sz w:val="24"/>
        </w:rPr>
        <w:lastRenderedPageBreak/>
        <w:t>（</w:t>
      </w:r>
      <w:r>
        <w:rPr>
          <w:rFonts w:ascii="仿宋" w:eastAsia="仿宋" w:hAnsi="仿宋" w:hint="eastAsia"/>
          <w:sz w:val="24"/>
        </w:rPr>
        <w:t>可</w:t>
      </w:r>
      <w:r w:rsidRPr="000735FE">
        <w:rPr>
          <w:rFonts w:ascii="仿宋" w:eastAsia="仿宋" w:hAnsi="仿宋" w:hint="eastAsia"/>
          <w:sz w:val="24"/>
        </w:rPr>
        <w:t>自定义词句）。</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1.3提供患者入科期间历史护理记录总览，支持条件筛选</w:t>
      </w:r>
      <w:r>
        <w:rPr>
          <w:rFonts w:ascii="仿宋" w:eastAsia="仿宋" w:hAnsi="仿宋" w:hint="eastAsia"/>
          <w:sz w:val="24"/>
        </w:rPr>
        <w:t>。</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基础护理：提供基础护理配置及快捷记录功能。</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（八）.病历查看改造：</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1</w:t>
      </w:r>
      <w:r>
        <w:rPr>
          <w:rFonts w:ascii="仿宋" w:eastAsia="仿宋" w:hAnsi="仿宋" w:hint="eastAsia"/>
          <w:sz w:val="24"/>
        </w:rPr>
        <w:t>、检查检验：</w:t>
      </w:r>
      <w:r w:rsidRPr="000735FE">
        <w:rPr>
          <w:rFonts w:ascii="仿宋" w:eastAsia="仿宋" w:hAnsi="仿宋" w:hint="eastAsia"/>
          <w:sz w:val="24"/>
        </w:rPr>
        <w:t>集成患者的检验检查报告，支持每一个检验项目的每一个指标查看（只查看在院患者）；</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病历查看：对患者在科诊疗的历史资料，按照时间顺序进行查阅及统计（调阅电子病历WEB）。</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（九）.评估评分改造：</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 xml:space="preserve"> </w:t>
      </w:r>
      <w:r>
        <w:rPr>
          <w:rFonts w:ascii="仿宋" w:eastAsia="仿宋" w:hAnsi="仿宋"/>
          <w:sz w:val="24"/>
        </w:rPr>
        <w:t>1</w:t>
      </w:r>
      <w:r>
        <w:rPr>
          <w:rFonts w:ascii="仿宋" w:eastAsia="仿宋" w:hAnsi="仿宋" w:hint="eastAsia"/>
          <w:sz w:val="24"/>
        </w:rPr>
        <w:t>、</w:t>
      </w:r>
      <w:r w:rsidRPr="000735FE">
        <w:rPr>
          <w:rFonts w:ascii="仿宋" w:eastAsia="仿宋" w:hAnsi="仿宋" w:hint="eastAsia"/>
          <w:sz w:val="24"/>
        </w:rPr>
        <w:t>评估评分库：提供</w:t>
      </w:r>
      <w:r>
        <w:rPr>
          <w:rFonts w:ascii="仿宋" w:eastAsia="仿宋" w:hAnsi="仿宋" w:hint="eastAsia"/>
          <w:sz w:val="24"/>
        </w:rPr>
        <w:t>不少于</w:t>
      </w:r>
      <w:r w:rsidRPr="000735FE">
        <w:rPr>
          <w:rFonts w:ascii="仿宋" w:eastAsia="仿宋" w:hAnsi="仿宋" w:hint="eastAsia"/>
          <w:sz w:val="24"/>
        </w:rPr>
        <w:t>50种与重症医学相关的医学评分，系统包含ICU护理常用评估项，</w:t>
      </w:r>
      <w:r>
        <w:rPr>
          <w:rFonts w:ascii="仿宋" w:eastAsia="仿宋" w:hAnsi="仿宋" w:hint="eastAsia"/>
          <w:sz w:val="24"/>
        </w:rPr>
        <w:t>至少包含</w:t>
      </w:r>
      <w:r w:rsidRPr="000735FE">
        <w:rPr>
          <w:rFonts w:ascii="仿宋" w:eastAsia="仿宋" w:hAnsi="仿宋" w:hint="eastAsia"/>
          <w:sz w:val="24"/>
        </w:rPr>
        <w:t>：TISS-28、皮肤、镇静、GCS、CPOT、肌力评分、肢体活动度、DVT、成人早起预警评估、跌倒评估、压伤评估、CPIS、Barthel指数评估、VTE评估、ADL评估等。</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数据集成：自动提取评分项目所需要的相关数据（涉及公式计算、LIS结果提取、评分表间数据共享集成计算，根据实际情况评估）。</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3</w:t>
      </w:r>
      <w:r>
        <w:rPr>
          <w:rFonts w:ascii="仿宋" w:eastAsia="仿宋" w:hAnsi="仿宋" w:hint="eastAsia"/>
          <w:sz w:val="24"/>
        </w:rPr>
        <w:t>、</w:t>
      </w:r>
      <w:r w:rsidRPr="000735FE">
        <w:rPr>
          <w:rFonts w:ascii="仿宋" w:eastAsia="仿宋" w:hAnsi="仿宋" w:hint="eastAsia"/>
          <w:sz w:val="24"/>
        </w:rPr>
        <w:t>评分视图：提供历次评分记录，自动形成相应的趋势图，综合展示趋势分析，提供评分渊数据追溯功能，评分表根据筛选条件（</w:t>
      </w:r>
      <w:r>
        <w:rPr>
          <w:rFonts w:ascii="仿宋" w:eastAsia="仿宋" w:hAnsi="仿宋" w:hint="eastAsia"/>
          <w:sz w:val="24"/>
        </w:rPr>
        <w:t>由采购人</w:t>
      </w:r>
      <w:r w:rsidRPr="000735FE">
        <w:rPr>
          <w:rFonts w:ascii="仿宋" w:eastAsia="仿宋" w:hAnsi="仿宋" w:hint="eastAsia"/>
          <w:sz w:val="24"/>
        </w:rPr>
        <w:t>提供）展现曲线。</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4</w:t>
      </w:r>
      <w:r>
        <w:rPr>
          <w:rFonts w:ascii="仿宋" w:eastAsia="仿宋" w:hAnsi="仿宋" w:hint="eastAsia"/>
          <w:sz w:val="24"/>
        </w:rPr>
        <w:t>、</w:t>
      </w:r>
      <w:r w:rsidRPr="000735FE">
        <w:rPr>
          <w:rFonts w:ascii="仿宋" w:eastAsia="仿宋" w:hAnsi="仿宋" w:hint="eastAsia"/>
          <w:sz w:val="24"/>
        </w:rPr>
        <w:t>医护协同：支持与临床辅诊模块的医生评分评估的交互。</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（十）.护理交班：</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1</w:t>
      </w:r>
      <w:r>
        <w:rPr>
          <w:rFonts w:ascii="仿宋" w:eastAsia="仿宋" w:hAnsi="仿宋" w:hint="eastAsia"/>
          <w:sz w:val="24"/>
        </w:rPr>
        <w:t>、</w:t>
      </w:r>
      <w:r w:rsidRPr="000735FE">
        <w:rPr>
          <w:rFonts w:ascii="仿宋" w:eastAsia="仿宋" w:hAnsi="仿宋" w:hint="eastAsia"/>
          <w:sz w:val="24"/>
        </w:rPr>
        <w:t>患者交班：</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1.1提供患者病情交接及交班人、接班人、交接时间的记录；</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1.2</w:t>
      </w:r>
      <w:r>
        <w:rPr>
          <w:rFonts w:ascii="仿宋" w:eastAsia="仿宋" w:hAnsi="仿宋" w:hint="eastAsia"/>
          <w:sz w:val="24"/>
        </w:rPr>
        <w:t>满足</w:t>
      </w:r>
      <w:r w:rsidRPr="000735FE">
        <w:rPr>
          <w:rFonts w:ascii="仿宋" w:eastAsia="仿宋" w:hAnsi="仿宋" w:hint="eastAsia"/>
          <w:sz w:val="24"/>
        </w:rPr>
        <w:t>符合国际规范的SBAR交接班功能；</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1.3自动获取患者当前班次基本情况（当前班次最高最低生命体征、出入量、可选择的当前班次护理措施）及患者历史数据也可选择修改并记录。</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科室交班：提供科室整体交接信息，包含科室患者一栏，重点患者病情交接及科室重要事件（多重耐药性、特殊管道等）交接内容。</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（十一）.病情总览改造：</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1</w:t>
      </w:r>
      <w:r>
        <w:rPr>
          <w:rFonts w:ascii="仿宋" w:eastAsia="仿宋" w:hAnsi="仿宋" w:hint="eastAsia"/>
          <w:sz w:val="24"/>
        </w:rPr>
        <w:t>、支持</w:t>
      </w:r>
      <w:r w:rsidRPr="000735FE">
        <w:rPr>
          <w:rFonts w:ascii="仿宋" w:eastAsia="仿宋" w:hAnsi="仿宋" w:hint="eastAsia"/>
          <w:sz w:val="24"/>
        </w:rPr>
        <w:t>所有系统内曲线图功能整合成一个模块</w:t>
      </w:r>
      <w:r>
        <w:rPr>
          <w:rFonts w:ascii="仿宋" w:eastAsia="仿宋" w:hAnsi="仿宋" w:hint="eastAsia"/>
          <w:sz w:val="24"/>
        </w:rPr>
        <w:t>。</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生命体征：以曲线的方式显示患者生命体征（护理记录上记录的曲线包括筛选条件（</w:t>
      </w:r>
      <w:r>
        <w:rPr>
          <w:rFonts w:ascii="仿宋" w:eastAsia="仿宋" w:hAnsi="仿宋" w:hint="eastAsia"/>
          <w:sz w:val="24"/>
        </w:rPr>
        <w:t>由采购人</w:t>
      </w:r>
      <w:r w:rsidRPr="000735FE">
        <w:rPr>
          <w:rFonts w:ascii="仿宋" w:eastAsia="仿宋" w:hAnsi="仿宋" w:hint="eastAsia"/>
          <w:sz w:val="24"/>
        </w:rPr>
        <w:t>提供）信息和趋势，动态展示24小时生命体征变化趋势。</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3</w:t>
      </w:r>
      <w:r>
        <w:rPr>
          <w:rFonts w:ascii="仿宋" w:eastAsia="仿宋" w:hAnsi="仿宋" w:hint="eastAsia"/>
          <w:sz w:val="24"/>
        </w:rPr>
        <w:t>、</w:t>
      </w:r>
      <w:r w:rsidRPr="000735FE">
        <w:rPr>
          <w:rFonts w:ascii="仿宋" w:eastAsia="仿宋" w:hAnsi="仿宋" w:hint="eastAsia"/>
          <w:sz w:val="24"/>
        </w:rPr>
        <w:t>神志：自动动态展示24小时神志变化趋势。</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4</w:t>
      </w:r>
      <w:r>
        <w:rPr>
          <w:rFonts w:ascii="仿宋" w:eastAsia="仿宋" w:hAnsi="仿宋" w:hint="eastAsia"/>
          <w:sz w:val="24"/>
        </w:rPr>
        <w:t>、</w:t>
      </w:r>
      <w:r w:rsidRPr="000735FE">
        <w:rPr>
          <w:rFonts w:ascii="仿宋" w:eastAsia="仿宋" w:hAnsi="仿宋" w:hint="eastAsia"/>
          <w:sz w:val="24"/>
        </w:rPr>
        <w:t>检查检验：自动提示患者的血气、血糖、酸碱平衡、检查、检验的最新一组数据。</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（十二）.统计改造：</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lastRenderedPageBreak/>
        <w:t>1</w:t>
      </w:r>
      <w:r>
        <w:rPr>
          <w:rFonts w:ascii="仿宋" w:eastAsia="仿宋" w:hAnsi="仿宋" w:hint="eastAsia"/>
          <w:sz w:val="24"/>
        </w:rPr>
        <w:t>、</w:t>
      </w:r>
      <w:r w:rsidRPr="000735FE">
        <w:rPr>
          <w:rFonts w:ascii="仿宋" w:eastAsia="仿宋" w:hAnsi="仿宋" w:hint="eastAsia"/>
          <w:sz w:val="24"/>
        </w:rPr>
        <w:t>常规统计查询：</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1.1系统提供以图形化的方式展示患者来院分类（转入转出），出入科总量和住院天数/床位周转（ICU提供规则）的统计数据。</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1.2提供以图形化的方式每日导管统计和新置导管的统计数据。</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1.3提供图形化方式展现周期内在科患者压疮、跌倒等常规护理质量数据统计。</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15项质控指标：</w:t>
      </w:r>
    </w:p>
    <w:p w:rsidR="00F17271" w:rsidRPr="000735FE" w:rsidRDefault="00F17271" w:rsidP="00F17271">
      <w:pPr>
        <w:pStyle w:val="a5"/>
        <w:spacing w:line="400" w:lineRule="exact"/>
        <w:ind w:firstLineChars="130" w:firstLine="312"/>
        <w:rPr>
          <w:rFonts w:ascii="仿宋" w:eastAsia="仿宋" w:hAnsi="仿宋"/>
          <w:sz w:val="24"/>
        </w:rPr>
      </w:pPr>
      <w:r w:rsidRPr="003E1E6A">
        <w:rPr>
          <w:rFonts w:ascii="仿宋" w:eastAsia="仿宋" w:hAnsi="仿宋" w:hint="eastAsia"/>
          <w:sz w:val="24"/>
        </w:rPr>
        <w:t>★</w:t>
      </w:r>
      <w:r w:rsidRPr="000735FE">
        <w:rPr>
          <w:rFonts w:ascii="仿宋" w:eastAsia="仿宋" w:hAnsi="仿宋" w:hint="eastAsia"/>
          <w:sz w:val="24"/>
        </w:rPr>
        <w:t>2.1系统支持2015年公布的ICU国家质量上报的15个指标的自动统计功能</w:t>
      </w:r>
      <w:r>
        <w:rPr>
          <w:rFonts w:ascii="仿宋" w:eastAsia="仿宋" w:hAnsi="仿宋" w:hint="eastAsia"/>
          <w:sz w:val="24"/>
        </w:rPr>
        <w:t>，</w:t>
      </w:r>
      <w:r w:rsidRPr="000735FE">
        <w:rPr>
          <w:rFonts w:ascii="仿宋" w:eastAsia="仿宋" w:hAnsi="仿宋" w:hint="eastAsia"/>
          <w:sz w:val="24"/>
        </w:rPr>
        <w:t>无法提取的可手工统计：</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患者收治率和</w:t>
      </w:r>
      <w:r w:rsidRPr="000735FE">
        <w:rPr>
          <w:rFonts w:ascii="仿宋" w:eastAsia="仿宋" w:hAnsi="仿宋"/>
          <w:sz w:val="24"/>
        </w:rPr>
        <w:t>ICU</w:t>
      </w:r>
      <w:r w:rsidRPr="000735FE">
        <w:rPr>
          <w:rFonts w:ascii="仿宋" w:eastAsia="仿宋" w:hAnsi="仿宋" w:hint="eastAsia"/>
          <w:sz w:val="24"/>
        </w:rPr>
        <w:t>患者收治床日率；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急性生理与慢性健康评分（</w:t>
      </w:r>
      <w:r w:rsidRPr="000735FE">
        <w:rPr>
          <w:rFonts w:ascii="仿宋" w:eastAsia="仿宋" w:hAnsi="仿宋"/>
          <w:sz w:val="24"/>
        </w:rPr>
        <w:t>APACHE</w:t>
      </w:r>
      <w:r w:rsidRPr="000735FE">
        <w:rPr>
          <w:rFonts w:ascii="仿宋" w:eastAsia="仿宋" w:hAnsi="仿宋" w:hint="eastAsia"/>
          <w:sz w:val="24"/>
        </w:rPr>
        <w:t>Ⅱ评分）≥</w:t>
      </w:r>
      <w:r w:rsidRPr="000735FE">
        <w:rPr>
          <w:rFonts w:ascii="仿宋" w:eastAsia="仿宋" w:hAnsi="仿宋"/>
          <w:sz w:val="24"/>
        </w:rPr>
        <w:t>15</w:t>
      </w:r>
      <w:r w:rsidRPr="000735FE">
        <w:rPr>
          <w:rFonts w:ascii="仿宋" w:eastAsia="仿宋" w:hAnsi="仿宋" w:hint="eastAsia"/>
          <w:sz w:val="24"/>
        </w:rPr>
        <w:t>分患者收治率（入</w:t>
      </w:r>
      <w:r w:rsidRPr="000735FE">
        <w:rPr>
          <w:rFonts w:ascii="仿宋" w:eastAsia="仿宋" w:hAnsi="仿宋"/>
          <w:sz w:val="24"/>
        </w:rPr>
        <w:t>ICU24</w:t>
      </w:r>
      <w:r w:rsidRPr="000735FE">
        <w:rPr>
          <w:rFonts w:ascii="仿宋" w:eastAsia="仿宋" w:hAnsi="仿宋" w:hint="eastAsia"/>
          <w:sz w:val="24"/>
        </w:rPr>
        <w:t>小时内）；</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感染性休克</w:t>
      </w:r>
      <w:r w:rsidRPr="000735FE">
        <w:rPr>
          <w:rFonts w:ascii="仿宋" w:eastAsia="仿宋" w:hAnsi="仿宋"/>
          <w:sz w:val="24"/>
        </w:rPr>
        <w:t>3h</w:t>
      </w:r>
      <w:r w:rsidRPr="000735FE">
        <w:rPr>
          <w:rFonts w:ascii="仿宋" w:eastAsia="仿宋" w:hAnsi="仿宋" w:hint="eastAsia"/>
          <w:sz w:val="24"/>
        </w:rPr>
        <w:t>集束化治疗（</w:t>
      </w:r>
      <w:r w:rsidRPr="000735FE">
        <w:rPr>
          <w:rFonts w:ascii="仿宋" w:eastAsia="仿宋" w:hAnsi="仿宋"/>
          <w:sz w:val="24"/>
        </w:rPr>
        <w:t>bundle</w:t>
      </w:r>
      <w:r w:rsidRPr="000735FE">
        <w:rPr>
          <w:rFonts w:ascii="仿宋" w:eastAsia="仿宋" w:hAnsi="仿宋" w:hint="eastAsia"/>
          <w:sz w:val="24"/>
        </w:rPr>
        <w:t>）完成率；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感染性休克</w:t>
      </w:r>
      <w:r w:rsidRPr="000735FE">
        <w:rPr>
          <w:rFonts w:ascii="仿宋" w:eastAsia="仿宋" w:hAnsi="仿宋"/>
          <w:sz w:val="24"/>
        </w:rPr>
        <w:t>6h</w:t>
      </w:r>
      <w:r w:rsidRPr="000735FE">
        <w:rPr>
          <w:rFonts w:ascii="仿宋" w:eastAsia="仿宋" w:hAnsi="仿宋" w:hint="eastAsia"/>
          <w:sz w:val="24"/>
        </w:rPr>
        <w:t>集束化治疗（</w:t>
      </w:r>
      <w:r w:rsidRPr="000735FE">
        <w:rPr>
          <w:rFonts w:ascii="仿宋" w:eastAsia="仿宋" w:hAnsi="仿宋"/>
          <w:sz w:val="24"/>
        </w:rPr>
        <w:t>bundle</w:t>
      </w:r>
      <w:r w:rsidRPr="000735FE">
        <w:rPr>
          <w:rFonts w:ascii="仿宋" w:eastAsia="仿宋" w:hAnsi="仿宋" w:hint="eastAsia"/>
          <w:sz w:val="24"/>
        </w:rPr>
        <w:t>）完成率；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抗菌药物治疗前病原学送检率；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深静脉血栓（</w:t>
      </w:r>
      <w:r w:rsidRPr="000735FE">
        <w:rPr>
          <w:rFonts w:ascii="仿宋" w:eastAsia="仿宋" w:hAnsi="仿宋"/>
          <w:sz w:val="24"/>
        </w:rPr>
        <w:t>DVT</w:t>
      </w:r>
      <w:r w:rsidRPr="000735FE">
        <w:rPr>
          <w:rFonts w:ascii="仿宋" w:eastAsia="仿宋" w:hAnsi="仿宋" w:hint="eastAsia"/>
          <w:sz w:val="24"/>
        </w:rPr>
        <w:t>）预防率；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患者预计病死率；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患者标化病死指数（</w:t>
      </w:r>
      <w:r w:rsidRPr="000735FE">
        <w:rPr>
          <w:rFonts w:ascii="仿宋" w:eastAsia="仿宋" w:hAnsi="仿宋"/>
          <w:sz w:val="24"/>
        </w:rPr>
        <w:t>StandardizedMortality Ratio</w:t>
      </w:r>
      <w:r w:rsidRPr="000735FE">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非计划气管插管拔管率；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气管插管拔管后</w:t>
      </w:r>
      <w:r w:rsidRPr="000735FE">
        <w:rPr>
          <w:rFonts w:ascii="仿宋" w:eastAsia="仿宋" w:hAnsi="仿宋"/>
          <w:sz w:val="24"/>
        </w:rPr>
        <w:t>48h</w:t>
      </w:r>
      <w:r w:rsidRPr="000735FE">
        <w:rPr>
          <w:rFonts w:ascii="仿宋" w:eastAsia="仿宋" w:hAnsi="仿宋" w:hint="eastAsia"/>
          <w:sz w:val="24"/>
        </w:rPr>
        <w:t>内再插管率；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非计划转入</w:t>
      </w:r>
      <w:r w:rsidRPr="000735FE">
        <w:rPr>
          <w:rFonts w:ascii="仿宋" w:eastAsia="仿宋" w:hAnsi="仿宋"/>
          <w:sz w:val="24"/>
        </w:rPr>
        <w:t>ICU</w:t>
      </w:r>
      <w:r w:rsidRPr="000735FE">
        <w:rPr>
          <w:rFonts w:ascii="仿宋" w:eastAsia="仿宋" w:hAnsi="仿宋" w:hint="eastAsia"/>
          <w:sz w:val="24"/>
        </w:rPr>
        <w:t>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r>
      <w:r w:rsidRPr="000735FE">
        <w:rPr>
          <w:rFonts w:ascii="仿宋" w:eastAsia="仿宋" w:hAnsi="仿宋" w:hint="eastAsia"/>
          <w:sz w:val="24"/>
        </w:rPr>
        <w:t>转出</w:t>
      </w:r>
      <w:r w:rsidRPr="000735FE">
        <w:rPr>
          <w:rFonts w:ascii="仿宋" w:eastAsia="仿宋" w:hAnsi="仿宋"/>
          <w:sz w:val="24"/>
        </w:rPr>
        <w:t>ICU</w:t>
      </w:r>
      <w:r w:rsidRPr="000735FE">
        <w:rPr>
          <w:rFonts w:ascii="仿宋" w:eastAsia="仿宋" w:hAnsi="仿宋" w:hint="eastAsia"/>
          <w:sz w:val="24"/>
        </w:rPr>
        <w:t>后</w:t>
      </w:r>
      <w:r w:rsidRPr="000735FE">
        <w:rPr>
          <w:rFonts w:ascii="仿宋" w:eastAsia="仿宋" w:hAnsi="仿宋"/>
          <w:sz w:val="24"/>
        </w:rPr>
        <w:t>48h</w:t>
      </w:r>
      <w:r w:rsidRPr="000735FE">
        <w:rPr>
          <w:rFonts w:ascii="仿宋" w:eastAsia="仿宋" w:hAnsi="仿宋" w:hint="eastAsia"/>
          <w:sz w:val="24"/>
        </w:rPr>
        <w:t>内重返率；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呼吸机相关性肺炎（</w:t>
      </w:r>
      <w:r w:rsidRPr="000735FE">
        <w:rPr>
          <w:rFonts w:ascii="仿宋" w:eastAsia="仿宋" w:hAnsi="仿宋"/>
          <w:sz w:val="24"/>
        </w:rPr>
        <w:t>VAP</w:t>
      </w:r>
      <w:r w:rsidRPr="000735FE">
        <w:rPr>
          <w:rFonts w:ascii="仿宋" w:eastAsia="仿宋" w:hAnsi="仿宋" w:hint="eastAsia"/>
          <w:sz w:val="24"/>
        </w:rPr>
        <w:t>）发病率；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血管内导管相关血流感染（</w:t>
      </w:r>
      <w:r w:rsidRPr="000735FE">
        <w:rPr>
          <w:rFonts w:ascii="仿宋" w:eastAsia="仿宋" w:hAnsi="仿宋"/>
          <w:sz w:val="24"/>
        </w:rPr>
        <w:t>CRBSI</w:t>
      </w:r>
      <w:r w:rsidRPr="000735FE">
        <w:rPr>
          <w:rFonts w:ascii="仿宋" w:eastAsia="仿宋" w:hAnsi="仿宋" w:hint="eastAsia"/>
          <w:sz w:val="24"/>
        </w:rPr>
        <w:t>）发病率；</w:t>
      </w:r>
    </w:p>
    <w:p w:rsidR="00F17271"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sz w:val="24"/>
        </w:rPr>
        <w:t></w:t>
      </w:r>
      <w:r w:rsidRPr="000735FE">
        <w:rPr>
          <w:rFonts w:ascii="仿宋" w:eastAsia="仿宋" w:hAnsi="仿宋"/>
          <w:sz w:val="24"/>
        </w:rPr>
        <w:tab/>
        <w:t>ICU</w:t>
      </w:r>
      <w:r w:rsidRPr="000735FE">
        <w:rPr>
          <w:rFonts w:ascii="仿宋" w:eastAsia="仿宋" w:hAnsi="仿宋" w:hint="eastAsia"/>
          <w:sz w:val="24"/>
        </w:rPr>
        <w:t>导尿管相关泌尿系感染（</w:t>
      </w:r>
      <w:r w:rsidRPr="000735FE">
        <w:rPr>
          <w:rFonts w:ascii="仿宋" w:eastAsia="仿宋" w:hAnsi="仿宋"/>
          <w:sz w:val="24"/>
        </w:rPr>
        <w:t>CAUTI</w:t>
      </w:r>
      <w:r w:rsidRPr="000735FE">
        <w:rPr>
          <w:rFonts w:ascii="仿宋" w:eastAsia="仿宋" w:hAnsi="仿宋" w:hint="eastAsia"/>
          <w:sz w:val="24"/>
        </w:rPr>
        <w:t>）发病率。</w:t>
      </w:r>
    </w:p>
    <w:p w:rsidR="00F17271" w:rsidRPr="000735FE" w:rsidRDefault="00F17271" w:rsidP="00F17271">
      <w:pPr>
        <w:pStyle w:val="a5"/>
        <w:spacing w:line="400" w:lineRule="exact"/>
        <w:ind w:firstLineChars="130" w:firstLine="312"/>
        <w:rPr>
          <w:rFonts w:ascii="仿宋" w:eastAsia="仿宋" w:hAnsi="仿宋"/>
          <w:sz w:val="24"/>
        </w:rPr>
      </w:pPr>
      <w:r>
        <w:rPr>
          <w:rFonts w:ascii="仿宋" w:eastAsia="仿宋" w:hAnsi="仿宋" w:hint="eastAsia"/>
          <w:sz w:val="24"/>
        </w:rPr>
        <w:t>注：</w:t>
      </w:r>
      <w:r w:rsidRPr="003E1E6A">
        <w:rPr>
          <w:rFonts w:ascii="仿宋" w:eastAsia="仿宋" w:hAnsi="仿宋" w:hint="eastAsia"/>
          <w:sz w:val="24"/>
        </w:rPr>
        <w:t>★</w:t>
      </w:r>
      <w:r>
        <w:rPr>
          <w:rFonts w:ascii="仿宋" w:eastAsia="仿宋" w:hAnsi="仿宋"/>
          <w:sz w:val="24"/>
        </w:rPr>
        <w:t>2.1</w:t>
      </w:r>
      <w:r>
        <w:rPr>
          <w:rFonts w:ascii="仿宋" w:eastAsia="仿宋" w:hAnsi="仿宋" w:hint="eastAsia"/>
          <w:sz w:val="24"/>
        </w:rPr>
        <w:t>须</w:t>
      </w:r>
      <w:r>
        <w:rPr>
          <w:rFonts w:ascii="仿宋" w:eastAsia="仿宋" w:hAnsi="仿宋"/>
          <w:sz w:val="24"/>
        </w:rPr>
        <w:t>提供承诺函</w:t>
      </w:r>
      <w:r>
        <w:rPr>
          <w:rFonts w:ascii="仿宋" w:eastAsia="仿宋" w:hAnsi="仿宋" w:hint="eastAsia"/>
          <w:sz w:val="24"/>
        </w:rPr>
        <w:t>原价</w:t>
      </w:r>
      <w:r>
        <w:rPr>
          <w:rFonts w:ascii="仿宋" w:eastAsia="仿宋" w:hAnsi="仿宋"/>
          <w:sz w:val="24"/>
        </w:rPr>
        <w:t>并加盖公章。</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 xml:space="preserve"> 2.2汇总选择时间段内的汇总数据（</w:t>
      </w:r>
      <w:r>
        <w:rPr>
          <w:rFonts w:ascii="仿宋" w:eastAsia="仿宋" w:hAnsi="仿宋" w:hint="eastAsia"/>
          <w:sz w:val="24"/>
        </w:rPr>
        <w:t>由</w:t>
      </w:r>
      <w:r>
        <w:rPr>
          <w:rFonts w:ascii="仿宋" w:eastAsia="仿宋" w:hAnsi="仿宋"/>
          <w:sz w:val="24"/>
        </w:rPr>
        <w:t>采购人</w:t>
      </w:r>
      <w:r w:rsidRPr="000735FE">
        <w:rPr>
          <w:rFonts w:ascii="仿宋" w:eastAsia="仿宋" w:hAnsi="仿宋" w:hint="eastAsia"/>
          <w:sz w:val="24"/>
        </w:rPr>
        <w:t>提供规则）；</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（十三）.设备采集改造：</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1</w:t>
      </w:r>
      <w:r>
        <w:rPr>
          <w:rFonts w:ascii="仿宋" w:eastAsia="仿宋" w:hAnsi="仿宋" w:hint="eastAsia"/>
          <w:sz w:val="24"/>
        </w:rPr>
        <w:t>、</w:t>
      </w:r>
      <w:r w:rsidRPr="000735FE">
        <w:rPr>
          <w:rFonts w:ascii="仿宋" w:eastAsia="仿宋" w:hAnsi="仿宋" w:hint="eastAsia"/>
          <w:sz w:val="24"/>
        </w:rPr>
        <w:t>系统可自动采集床边仪器上的数据。</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2</w:t>
      </w:r>
      <w:r>
        <w:rPr>
          <w:rFonts w:ascii="仿宋" w:eastAsia="仿宋" w:hAnsi="仿宋" w:hint="eastAsia"/>
          <w:sz w:val="24"/>
        </w:rPr>
        <w:t>、</w:t>
      </w:r>
      <w:r w:rsidRPr="000735FE">
        <w:rPr>
          <w:rFonts w:ascii="仿宋" w:eastAsia="仿宋" w:hAnsi="仿宋" w:hint="eastAsia"/>
          <w:sz w:val="24"/>
        </w:rPr>
        <w:t>数据可自动记录在重症护理记录单上。</w:t>
      </w:r>
    </w:p>
    <w:p w:rsidR="00F17271" w:rsidRPr="000735FE" w:rsidRDefault="00F17271" w:rsidP="00F17271">
      <w:pPr>
        <w:pStyle w:val="a5"/>
        <w:spacing w:line="400" w:lineRule="exact"/>
        <w:ind w:firstLineChars="0" w:firstLine="0"/>
        <w:rPr>
          <w:rFonts w:ascii="仿宋" w:eastAsia="仿宋" w:hAnsi="仿宋"/>
          <w:sz w:val="24"/>
        </w:rPr>
      </w:pPr>
      <w:r>
        <w:rPr>
          <w:rFonts w:ascii="仿宋" w:eastAsia="仿宋" w:hAnsi="仿宋"/>
          <w:sz w:val="24"/>
        </w:rPr>
        <w:t>3</w:t>
      </w:r>
      <w:r>
        <w:rPr>
          <w:rFonts w:ascii="仿宋" w:eastAsia="仿宋" w:hAnsi="仿宋" w:hint="eastAsia"/>
          <w:sz w:val="24"/>
        </w:rPr>
        <w:t>、</w:t>
      </w:r>
      <w:r w:rsidRPr="000735FE">
        <w:rPr>
          <w:rFonts w:ascii="仿宋" w:eastAsia="仿宋" w:hAnsi="仿宋" w:hint="eastAsia"/>
          <w:sz w:val="24"/>
        </w:rPr>
        <w:t>使用了呼吸机的病人可自动抓取医嘱开始时间和结束时间进行统计；可在系统抓取到的数据进行修正或在抓取不到时进行自由录入呼吸机的开始时间和结束时间，然后由系统自动计算。</w:t>
      </w:r>
    </w:p>
    <w:p w:rsidR="00F17271" w:rsidRPr="00F542E3" w:rsidRDefault="00F17271" w:rsidP="00F17271">
      <w:pPr>
        <w:pStyle w:val="a5"/>
        <w:spacing w:line="400" w:lineRule="exact"/>
        <w:ind w:firstLineChars="130" w:firstLine="313"/>
        <w:rPr>
          <w:rFonts w:ascii="仿宋" w:eastAsia="仿宋" w:hAnsi="仿宋"/>
          <w:b/>
          <w:sz w:val="24"/>
        </w:rPr>
      </w:pPr>
      <w:r w:rsidRPr="00F542E3">
        <w:rPr>
          <w:rFonts w:ascii="仿宋" w:eastAsia="仿宋" w:hAnsi="仿宋" w:hint="eastAsia"/>
          <w:b/>
          <w:sz w:val="24"/>
        </w:rPr>
        <w:t>（十四）.与集成平台对接：</w:t>
      </w:r>
    </w:p>
    <w:p w:rsidR="00F17271" w:rsidRDefault="00F17271" w:rsidP="00F17271">
      <w:pPr>
        <w:pStyle w:val="a5"/>
        <w:spacing w:line="400" w:lineRule="exact"/>
        <w:ind w:firstLineChars="0" w:firstLine="0"/>
        <w:rPr>
          <w:rFonts w:ascii="仿宋" w:eastAsia="仿宋" w:hAnsi="仿宋"/>
          <w:sz w:val="24"/>
        </w:rPr>
      </w:pPr>
      <w:r w:rsidRPr="003E1E6A">
        <w:rPr>
          <w:rFonts w:ascii="仿宋" w:eastAsia="仿宋" w:hAnsi="仿宋" w:hint="eastAsia"/>
          <w:sz w:val="24"/>
        </w:rPr>
        <w:lastRenderedPageBreak/>
        <w:t>★</w:t>
      </w:r>
      <w:r>
        <w:rPr>
          <w:rFonts w:ascii="仿宋" w:eastAsia="仿宋" w:hAnsi="仿宋" w:hint="eastAsia"/>
          <w:sz w:val="24"/>
        </w:rPr>
        <w:t>1、</w:t>
      </w:r>
      <w:r w:rsidRPr="000735FE">
        <w:rPr>
          <w:rFonts w:ascii="仿宋" w:eastAsia="仿宋" w:hAnsi="仿宋" w:hint="eastAsia"/>
          <w:sz w:val="24"/>
        </w:rPr>
        <w:t>本次系统升级需接入医院现有医院信息集成平台。</w:t>
      </w:r>
      <w:r w:rsidRPr="00052D01">
        <w:rPr>
          <w:rFonts w:ascii="仿宋" w:eastAsia="仿宋" w:hAnsi="仿宋" w:hint="eastAsia"/>
          <w:sz w:val="24"/>
        </w:rPr>
        <w:t>数据交互须按照HL7 V3.0版本标准通过医院数据集成平台实现，系统建设时须达到医院信息互联互通标准化成熟度测评四级甲等及以上水平，中标人须根据医院信息互联互通标准化成熟度测评标准，组织上传符合标准的CDA文档，CDA文档不限于互联互通标准化成熟度测评、电子病历系统应用水平分级评价等（提供承诺函）。</w:t>
      </w:r>
    </w:p>
    <w:p w:rsidR="00F17271" w:rsidRPr="00052D01" w:rsidRDefault="00F17271" w:rsidP="00F17271">
      <w:pPr>
        <w:pStyle w:val="a5"/>
        <w:spacing w:line="400" w:lineRule="exact"/>
        <w:ind w:firstLineChars="0" w:firstLine="0"/>
        <w:rPr>
          <w:rFonts w:ascii="仿宋" w:eastAsia="仿宋" w:hAnsi="仿宋"/>
          <w:sz w:val="24"/>
        </w:rPr>
      </w:pPr>
    </w:p>
    <w:p w:rsidR="00F17271" w:rsidRPr="000735FE" w:rsidRDefault="00F17271" w:rsidP="00F17271">
      <w:pPr>
        <w:pStyle w:val="a5"/>
        <w:spacing w:line="400" w:lineRule="exact"/>
        <w:ind w:firstLineChars="130" w:firstLine="313"/>
        <w:outlineLvl w:val="2"/>
        <w:rPr>
          <w:rFonts w:ascii="仿宋" w:eastAsia="仿宋" w:hAnsi="仿宋"/>
          <w:b/>
          <w:sz w:val="24"/>
        </w:rPr>
      </w:pPr>
      <w:r>
        <w:rPr>
          <w:rFonts w:ascii="仿宋" w:eastAsia="仿宋" w:hAnsi="仿宋" w:hint="eastAsia"/>
          <w:b/>
          <w:sz w:val="24"/>
        </w:rPr>
        <w:t>0</w:t>
      </w:r>
      <w:r>
        <w:rPr>
          <w:rFonts w:ascii="仿宋" w:eastAsia="仿宋" w:hAnsi="仿宋"/>
          <w:b/>
          <w:sz w:val="24"/>
        </w:rPr>
        <w:t xml:space="preserve">1-02  </w:t>
      </w:r>
      <w:r w:rsidRPr="0093105A">
        <w:rPr>
          <w:rFonts w:ascii="仿宋" w:eastAsia="仿宋" w:hAnsi="仿宋" w:hint="eastAsia"/>
          <w:b/>
          <w:sz w:val="24"/>
        </w:rPr>
        <w:t>微生物信息系统</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1.标本核收管理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1.1标本核收：根据标本对应的唯一标识（采集条码）获取标本对应的标本信息及医嘱信息，也可以患者住院号或者门诊号进行标本核收，核收时程序应快速响应。已退费的项目对应的标本不予核收，标本核收可以打印条码贴在平板上。</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1.2让步核收：支持填写标本不合格理由和不合格备注。</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1.3标本拒收：支持填写标本不合格理由和不合格备注，反馈不合格信息到临床，不合格标本还需记录反馈临床的信息，如通知人工号、姓名等。</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1.4标本登记：外送进来的标本通过标本登记进行核收确认，支持填写相关病人信息，标本信息及检验项目信息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1.5删除标本：支持外送标本直接删除，支持本院采集标本删除后将删除信息反馈到临床。</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1.6补费：对临时添加的项目补费，支持设置不同的补费方案，实现一键补费、退费功能。</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1.7临床信息查看：查看住院病人的医嘱信息，检查检验报告等，通过时间范围和检验项目获取工作单信息。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1.8工作单打印：支持通过时间范围和检验项目获取工作单信息，支持批量打印工作单信息。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1.9标本流程查看：支持查看当前标本进度，支持查看当前标本所有操作记录。</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2.血培养管理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2.1血培养上机：提供绑定血培养瓶条码信息。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2.2血培养上机信息保存：绑定条码后，保存血培养瓶上机设备，血瓶类型等上机信息，通过仪器接口直接回传上机信息</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2.3血培养结果采集：上机后，填写血瓶实际培养时长及培养结果信息，通过仪器接口回传结果信息。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2.4批量生成阴性结果：支持将培养时长满5天且无培养结果的血培养记录批量填写阴性结果以及生成对应的血培养阴性报告。</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2.5血培养异常标本处理：由于上机扫描条码错误或标本未核收直接上机而产</w:t>
      </w:r>
      <w:r w:rsidRPr="000735FE">
        <w:rPr>
          <w:rFonts w:ascii="仿宋" w:eastAsia="仿宋" w:hAnsi="仿宋" w:hint="eastAsia"/>
          <w:sz w:val="24"/>
        </w:rPr>
        <w:lastRenderedPageBreak/>
        <w:t>生的记录，对异常的血培养标本信息进行条码调整同时可完成对应的标本核收及血瓶上机操作。</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3.涂片镜检管理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3.1涂片管理：扫标本条码时通过涂片方案自动完成涂片操作</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3.2细胞学评估：保存细胞学评估信息，可根据细胞学评估规则判断该标本是否合格。</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3.3镜检记录：保存镜下直接观察到的玻片信息，镜检观察项目及值由知识库提供数据，可以通过设置的方案快速完成该操作。</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3.4镜检阴性结果：保存镜检结果并自动生成报告，可根据阴性方案匹配满足条件的结果信息。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3.5镜检采图：支持采集镜下的图片。</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3.6抗酸阴性批量结果：填写染色方法为抗酸染色的项目的镜检阴性结果。</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3.7细胞学评估规则设置：设置细胞学评估自动判断标本合格信息的规则。</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3.8染色编辑：选中一条玻片信息，可对该标本进行添加，修改，删除玻片操作。</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4.普通培养管理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4.1培养基接种：选中一条普通培养信息，可对该标本进行添加，修改，删培养信息操作。</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4.2培养日志记录：对培养过程中的菌落生长情况及其他记录内容进行保存或删除操作，一条培养信息可保存</w:t>
      </w:r>
      <w:r>
        <w:rPr>
          <w:rFonts w:ascii="仿宋" w:eastAsia="仿宋" w:hAnsi="仿宋" w:hint="eastAsia"/>
          <w:sz w:val="24"/>
        </w:rPr>
        <w:t>至少2条</w:t>
      </w:r>
      <w:r w:rsidRPr="000735FE">
        <w:rPr>
          <w:rFonts w:ascii="仿宋" w:eastAsia="仿宋" w:hAnsi="仿宋" w:hint="eastAsia"/>
          <w:sz w:val="24"/>
        </w:rPr>
        <w:t>日志信息。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4.3菌落观察：保存镜下观察到的菌落信息，菌落观察的项目及值由知识库提供数据，可以通过设置的方案快速完成该操作。</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4.4菌落采图：采集镜下的图片，标记报表需要使用的信息</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4.5培养结果：保存普通培养阴性结果并自动生成普通培养报告，可根据方案匹配满足条件的阴性结果信息。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4.6转种培养：对一条培养记录进行转种操作，需填写转种的培养基类型及设备名称等信息。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4.7条码打印：提供打印设置、按培养基补打条码、按标本补打条码。</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4.8生成培养报告：当普通培养的结果为阴性结果时，可生成培养报告。</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4.9历史药敏结果：查看当前病人住院的历史药敏信息。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4.10查阅当前报告：查阅当前标本对应的报告信息。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4.11患者历史结果：查看当前病人的所有报告信息。</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5.鉴定管理</w:t>
      </w:r>
      <w:r w:rsidRPr="000735FE">
        <w:rPr>
          <w:rFonts w:ascii="仿宋" w:eastAsia="仿宋" w:hAnsi="仿宋" w:hint="eastAsia"/>
          <w:sz w:val="24"/>
        </w:rPr>
        <w:tab/>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5.1鉴定制备：保存鉴定相关的鉴定方式，鉴定卡，等信息；可选择鉴定制备</w:t>
      </w:r>
      <w:r w:rsidRPr="000735FE">
        <w:rPr>
          <w:rFonts w:ascii="仿宋" w:eastAsia="仿宋" w:hAnsi="仿宋" w:hint="eastAsia"/>
          <w:sz w:val="24"/>
        </w:rPr>
        <w:lastRenderedPageBreak/>
        <w:t>方案，自动完成制备操作，支持关联菌落信息。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5.2鉴定复查：选择一条已进行鉴定试验记录或者鉴定完成的鉴定信息进行鉴定复查，且要求可打印复查条码，可指定自定义复查方案。</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5.3鉴定试验记录：保存使用手工方式鉴定的试验方法及其结果信息，试验记录中使用的试验方法及其对应的项目和值由知识库提供。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5.4鉴定完成：确认鉴定菌种信息，对该菌的其他信息进行备注，鉴定完成使用的菌种信息由知识库提供。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5.5生成鉴定报告：鉴定完成后可生成鉴定报告。</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5.6菌株存放：支持保存鉴定出的临床菌株。</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6.药敏管理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6.1药敏制备：保存药敏相关的药敏方式，设备名称等信息。可通过仪器自动回传制备信息。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6.2药敏复查：只能对已进行药敏制备的药敏信息进行药敏复查操作，且要求可打印复查条码，可指定自定义复查方案。</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6.3药敏结果记录：对药敏结果记录进行新增，修改，删除操作；可选择设置的药敏结果方案；可通过仪器回传药敏结果信息；药敏结果参考值由知识库提供；可显示该病人该菌种上次药敏结果及判读信息。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6.4耐药类型确定：选择耐药类型进行保存，耐药类型数据由知识库提供。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6.5生成药敏报告：对于已经进行药敏结果的标本可生成药敏报告。</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7.血清学管理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7.1血清学试验记录：对血清学方法及结果进行新增、修改，删除操作，血清学试验方法及结果由知识库提供。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7.2血清学分型确认：保存血清学分型菌信息，血清学分型菌数据由知识库提供。</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8.消息通知管理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8.1消息通知：将消息通知内容反馈到临床，保存通知内容、通知人等信息。编辑通知内容时可快速提取标本过程信息。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8.2消息忽略：需要对消息忽略的原因进行填写。</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8.3获取消息反馈信息：获取临床反馈的内容及其对应的反馈人信息。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8.4消息提醒：当危急值产生10分钟后还未进行处理则会弹框提示用户。</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9.报告审核管理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9.1审核人登陆：当前登陆人不是报告审核人时，可登陆审核人信息。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9.2血培养批量审核：血培养阴性报告可批量进行审核，回传报告信息到HIS端。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lastRenderedPageBreak/>
        <w:t>9.3审核合格：记录审核人等信息，回传报告信息到HIS端。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9.4撤销审核：撤销回写到HIS端的报告信息，撤销当前报告的审核信息。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9.5打印：预审报告不允许打印，待最终报告审核完成后才可以打印。</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10.微生物统计管理：支持对统计项目进行新增、修改、删除操作，新增统计项目时可对项目对应的查询窗体进行绑定。</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11.室内质控管理：支持对生化反应试剂、抗菌药物、纸片法药敏、诊断血清、血培养瓶、染色液、标准菌株进行室内质控操作；对质控对象，项目以及对应的标准菌株进行基础自定义，在实际质控的时候直接使用预设的方案即可；支持质控记录的增加，修改，删除操作，支持对质控项目的结果记录。</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12.室间质控管理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12.1室间质控项目登记：对质控的标本来源，建议检测日期等信息进行编辑；登记本次室间质控包含的标本信息。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12.2室间质控：将质控标本核收到标本核收模块中，开始进入业务流程操作。</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12.3质控结果记录：记录标本的项目结果及项目结果分析。</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12.4质控结果分析：记录本次室间质控的质控结果和质控结果分析。</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13.临床菌株管理</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13.1存入菌株：可选择临床菌株后再选择存放位置实现菌株存放，存放后可自动打菌株条码。</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13.2撤销存入：可撤销只进行过存放操作的菌株。</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13.3借出菌株：可选择菌株后进行借出，可记录借出时间及操作原因。</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13.4归还菌株：可选择已借出的临床菌株后再选择存放位置实现菌株归还。</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13.5销毁菌株：可选择菌株后进行销毁，可记录销毁原因等。</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13.6手工登记：可实现菌株手工登记存放，可记录标本信息及鉴定菌等菌株相关信息，可记录患者基本信息等，可选择存放位置信息。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13.7补打条码：可选择某个菌株后补打其菌株条码。</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13.8增加药敏分型：可选择某个菌株后，增加药敏分型菌信息，药敏分型菌数据由知识库提供。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13.9修改菌株信息：可选择某个菌株后，修改鉴定菌信息，鉴定菌数据由知识库提供。</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13.10统计查询：可根据条件统计鉴定菌、药敏分型及对应的标本信息。</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13.11操作查询：可根据条件查询菌株操作记录信息。</w:t>
      </w:r>
    </w:p>
    <w:p w:rsidR="00F17271" w:rsidRPr="000735FE" w:rsidRDefault="00F17271" w:rsidP="00F17271">
      <w:pPr>
        <w:pStyle w:val="a5"/>
        <w:spacing w:line="400" w:lineRule="exact"/>
        <w:ind w:firstLineChars="0" w:firstLine="0"/>
        <w:rPr>
          <w:rFonts w:ascii="仿宋" w:eastAsia="仿宋" w:hAnsi="仿宋"/>
          <w:sz w:val="24"/>
        </w:rPr>
      </w:pPr>
      <w:r w:rsidRPr="000735FE">
        <w:rPr>
          <w:rFonts w:ascii="仿宋" w:eastAsia="仿宋" w:hAnsi="仿宋" w:hint="eastAsia"/>
          <w:sz w:val="24"/>
        </w:rPr>
        <w:t>14.其他要求：</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14.1可实现标本的分类统计功能。</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14.2系统里能显示医嘱备注内容</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lastRenderedPageBreak/>
        <w:t>14.3系统能支持微生物工作的全流程管理，支持无纸化操作</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14.4能提供细菌培养和真菌培养医嘱包拆分的优化解决方案</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14.5</w:t>
      </w:r>
      <w:r>
        <w:rPr>
          <w:rFonts w:ascii="仿宋" w:eastAsia="仿宋" w:hAnsi="仿宋" w:hint="eastAsia"/>
          <w:sz w:val="24"/>
        </w:rPr>
        <w:t>可</w:t>
      </w:r>
      <w:r w:rsidRPr="000735FE">
        <w:rPr>
          <w:rFonts w:ascii="仿宋" w:eastAsia="仿宋" w:hAnsi="仿宋" w:hint="eastAsia"/>
          <w:sz w:val="24"/>
        </w:rPr>
        <w:t>增加药敏折点</w:t>
      </w:r>
      <w:r>
        <w:rPr>
          <w:rFonts w:ascii="仿宋" w:eastAsia="仿宋" w:hAnsi="仿宋" w:hint="eastAsia"/>
          <w:sz w:val="24"/>
        </w:rPr>
        <w:t>。</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14.6血培养中期报告管理：增加血培养3天中期管理，可批量生成3天培养的阴性报告，且中期审核报告临床医生只可浏览不可打印。</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14.7 可实现一种病原菌采用不同方法完成的药敏结果科同时完整地显示在一张报告中，即实现不同方法兼容。</w:t>
      </w:r>
    </w:p>
    <w:p w:rsidR="00F17271" w:rsidRPr="000735FE" w:rsidRDefault="00F17271" w:rsidP="00F17271">
      <w:pPr>
        <w:pStyle w:val="a5"/>
        <w:spacing w:line="400" w:lineRule="exact"/>
        <w:ind w:firstLineChars="130" w:firstLine="312"/>
        <w:rPr>
          <w:rFonts w:ascii="仿宋" w:eastAsia="仿宋" w:hAnsi="仿宋"/>
          <w:sz w:val="24"/>
        </w:rPr>
      </w:pPr>
      <w:r w:rsidRPr="000735FE">
        <w:rPr>
          <w:rFonts w:ascii="仿宋" w:eastAsia="仿宋" w:hAnsi="仿宋" w:hint="eastAsia"/>
          <w:sz w:val="24"/>
        </w:rPr>
        <w:t>14.8 涂片查真菌项目阴性批量结果生成：填写检测项目为涂片查真菌的镜检阴性结果。</w:t>
      </w:r>
    </w:p>
    <w:p w:rsidR="00F17271" w:rsidRDefault="00F17271" w:rsidP="00F17271">
      <w:pPr>
        <w:pStyle w:val="a5"/>
        <w:spacing w:line="400" w:lineRule="exact"/>
        <w:ind w:firstLineChars="0" w:firstLine="0"/>
        <w:rPr>
          <w:rFonts w:ascii="仿宋" w:eastAsia="仿宋" w:hAnsi="仿宋"/>
          <w:sz w:val="24"/>
        </w:rPr>
      </w:pPr>
      <w:r w:rsidRPr="003E1E6A">
        <w:rPr>
          <w:rFonts w:ascii="仿宋" w:eastAsia="仿宋" w:hAnsi="仿宋" w:hint="eastAsia"/>
          <w:sz w:val="24"/>
        </w:rPr>
        <w:t>★</w:t>
      </w:r>
      <w:r w:rsidRPr="000735FE">
        <w:rPr>
          <w:rFonts w:ascii="仿宋" w:eastAsia="仿宋" w:hAnsi="仿宋" w:hint="eastAsia"/>
          <w:sz w:val="24"/>
        </w:rPr>
        <w:t>15.</w:t>
      </w:r>
      <w:r w:rsidRPr="002314BF">
        <w:rPr>
          <w:rFonts w:ascii="仿宋" w:eastAsia="仿宋" w:hAnsi="仿宋" w:hint="eastAsia"/>
          <w:sz w:val="24"/>
        </w:rPr>
        <w:t>本次系统升级需接入医院现有医院信息集成平台。数据交互须按照HL7 V3.0版本标准通过医院数据集成平台实现，系统建设时须达到医院信息互联互通标准化成熟度测评四级甲等及以上水平，</w:t>
      </w:r>
      <w:r>
        <w:rPr>
          <w:rFonts w:ascii="仿宋" w:eastAsia="仿宋" w:hAnsi="仿宋" w:hint="eastAsia"/>
          <w:sz w:val="24"/>
        </w:rPr>
        <w:t>供应商</w:t>
      </w:r>
      <w:r w:rsidRPr="002314BF">
        <w:rPr>
          <w:rFonts w:ascii="仿宋" w:eastAsia="仿宋" w:hAnsi="仿宋" w:hint="eastAsia"/>
          <w:sz w:val="24"/>
        </w:rPr>
        <w:t>须根据医院信息互联互通标准化成熟度测评标准，组织上传符合标准的CDA文档，CDA文档不限于互联互通标准化成熟度测评、电子病历系统应用水平分级评价等（提供承诺函）。</w:t>
      </w:r>
    </w:p>
    <w:p w:rsidR="00F17271" w:rsidRDefault="00F17271" w:rsidP="00F17271">
      <w:pPr>
        <w:pStyle w:val="a5"/>
        <w:spacing w:line="400" w:lineRule="exact"/>
        <w:ind w:firstLineChars="130" w:firstLine="312"/>
        <w:rPr>
          <w:rFonts w:ascii="仿宋" w:eastAsia="仿宋" w:hAnsi="仿宋"/>
          <w:sz w:val="24"/>
        </w:rPr>
      </w:pPr>
    </w:p>
    <w:p w:rsidR="00F17271" w:rsidRDefault="00F17271" w:rsidP="00F17271">
      <w:pPr>
        <w:pStyle w:val="a5"/>
        <w:spacing w:line="400" w:lineRule="exact"/>
        <w:ind w:firstLineChars="0" w:firstLine="0"/>
        <w:rPr>
          <w:rFonts w:ascii="仿宋" w:eastAsia="仿宋" w:hAnsi="仿宋"/>
          <w:sz w:val="24"/>
        </w:rPr>
      </w:pPr>
    </w:p>
    <w:p w:rsidR="00F17271" w:rsidRDefault="00F17271" w:rsidP="00F17271">
      <w:pPr>
        <w:pStyle w:val="a5"/>
        <w:spacing w:line="400" w:lineRule="exact"/>
        <w:ind w:firstLineChars="0" w:firstLine="0"/>
        <w:rPr>
          <w:rFonts w:ascii="仿宋" w:eastAsia="仿宋" w:hAnsi="仿宋"/>
          <w:sz w:val="24"/>
        </w:rPr>
      </w:pPr>
    </w:p>
    <w:p w:rsidR="00852180" w:rsidRDefault="00F17271" w:rsidP="00F17271">
      <w:r>
        <w:rPr>
          <w:rFonts w:ascii="仿宋" w:eastAsia="仿宋" w:hAnsi="仿宋"/>
          <w:sz w:val="24"/>
        </w:rPr>
        <w:br w:type="page"/>
      </w:r>
    </w:p>
    <w:sectPr w:rsidR="00852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71" w:rsidRDefault="00F17271" w:rsidP="00F17271">
      <w:r>
        <w:separator/>
      </w:r>
    </w:p>
  </w:endnote>
  <w:endnote w:type="continuationSeparator" w:id="0">
    <w:p w:rsidR="00F17271" w:rsidRDefault="00F17271" w:rsidP="00F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71" w:rsidRDefault="00F17271" w:rsidP="00F17271">
      <w:r>
        <w:separator/>
      </w:r>
    </w:p>
  </w:footnote>
  <w:footnote w:type="continuationSeparator" w:id="0">
    <w:p w:rsidR="00F17271" w:rsidRDefault="00F17271" w:rsidP="00F17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B9"/>
    <w:rsid w:val="001474B9"/>
    <w:rsid w:val="00852180"/>
    <w:rsid w:val="00F1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87C38B-BCBD-4D8B-927B-FB3528B4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71"/>
    <w:pPr>
      <w:widowControl w:val="0"/>
      <w:jc w:val="both"/>
    </w:pPr>
    <w:rPr>
      <w:rFonts w:ascii="Times New Roman" w:eastAsia="宋体" w:hAnsi="Times New Roman" w:cs="Times New Roman"/>
      <w:szCs w:val="24"/>
    </w:rPr>
  </w:style>
  <w:style w:type="paragraph" w:styleId="2">
    <w:name w:val="heading 2"/>
    <w:basedOn w:val="a"/>
    <w:next w:val="a"/>
    <w:link w:val="2Char"/>
    <w:qFormat/>
    <w:rsid w:val="00F172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2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7271"/>
    <w:rPr>
      <w:sz w:val="18"/>
      <w:szCs w:val="18"/>
    </w:rPr>
  </w:style>
  <w:style w:type="paragraph" w:styleId="a4">
    <w:name w:val="footer"/>
    <w:basedOn w:val="a"/>
    <w:link w:val="Char0"/>
    <w:uiPriority w:val="99"/>
    <w:unhideWhenUsed/>
    <w:rsid w:val="00F172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7271"/>
    <w:rPr>
      <w:sz w:val="18"/>
      <w:szCs w:val="18"/>
    </w:rPr>
  </w:style>
  <w:style w:type="character" w:customStyle="1" w:styleId="2Char">
    <w:name w:val="标题 2 Char"/>
    <w:basedOn w:val="a0"/>
    <w:link w:val="2"/>
    <w:qFormat/>
    <w:rsid w:val="00F17271"/>
    <w:rPr>
      <w:rFonts w:ascii="Arial" w:eastAsia="黑体" w:hAnsi="Arial" w:cs="Times New Roman"/>
      <w:b/>
      <w:bCs/>
      <w:sz w:val="32"/>
      <w:szCs w:val="32"/>
    </w:rPr>
  </w:style>
  <w:style w:type="paragraph" w:styleId="a5">
    <w:name w:val="Normal Indent"/>
    <w:basedOn w:val="a"/>
    <w:link w:val="Char1"/>
    <w:qFormat/>
    <w:rsid w:val="00F17271"/>
    <w:pPr>
      <w:ind w:firstLineChars="200" w:firstLine="420"/>
    </w:pPr>
  </w:style>
  <w:style w:type="character" w:customStyle="1" w:styleId="Char1">
    <w:name w:val="正文缩进 Char"/>
    <w:link w:val="a5"/>
    <w:qFormat/>
    <w:rsid w:val="00F1727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1244</Words>
  <Characters>7094</Characters>
  <Application>Microsoft Office Word</Application>
  <DocSecurity>0</DocSecurity>
  <Lines>59</Lines>
  <Paragraphs>16</Paragraphs>
  <ScaleCrop>false</ScaleCrop>
  <Company>微软中国</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2021-10-29T05:03:00Z</dcterms:created>
  <dcterms:modified xsi:type="dcterms:W3CDTF">2021-10-29T05:03:00Z</dcterms:modified>
</cp:coreProperties>
</file>