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7B" w:rsidRDefault="00A3597B" w:rsidP="00A3597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</w:p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0" w:name="_Toc217446095"/>
      <w:r>
        <w:rPr>
          <w:rFonts w:ascii="仿宋" w:eastAsia="仿宋" w:hAnsi="仿宋" w:hint="eastAsia"/>
          <w:bCs/>
          <w:sz w:val="24"/>
        </w:rPr>
        <w:t>1. 本项目共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个包</w:t>
      </w:r>
      <w:r>
        <w:rPr>
          <w:rFonts w:ascii="仿宋" w:eastAsia="仿宋" w:hAnsi="仿宋"/>
          <w:bCs/>
          <w:sz w:val="24"/>
        </w:rPr>
        <w:t>，采购内容如下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3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850"/>
        <w:gridCol w:w="851"/>
        <w:gridCol w:w="1276"/>
        <w:gridCol w:w="1769"/>
      </w:tblGrid>
      <w:tr w:rsidR="00A3597B" w:rsidTr="00DE4E22">
        <w:trPr>
          <w:jc w:val="center"/>
        </w:trPr>
        <w:tc>
          <w:tcPr>
            <w:tcW w:w="704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1" w:name="_Hlk81831583"/>
            <w:r>
              <w:rPr>
                <w:rFonts w:ascii="仿宋" w:eastAsia="仿宋" w:hAnsi="仿宋" w:hint="eastAsia"/>
                <w:sz w:val="24"/>
                <w:szCs w:val="28"/>
              </w:rPr>
              <w:t>包号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标的名称</w:t>
            </w:r>
          </w:p>
        </w:tc>
        <w:tc>
          <w:tcPr>
            <w:tcW w:w="85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数量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最高限价</w:t>
            </w:r>
          </w:p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1769" w:type="dxa"/>
          </w:tcPr>
          <w:p w:rsidR="00A3597B" w:rsidRDefault="00A3597B" w:rsidP="00DE4E22">
            <w:pPr>
              <w:spacing w:afterLines="50" w:after="156" w:line="420" w:lineRule="exact"/>
              <w:ind w:firstLineChars="50" w:firstLine="1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质保期</w:t>
            </w:r>
          </w:p>
          <w:p w:rsidR="00A3597B" w:rsidRDefault="00A3597B" w:rsidP="00DE4E22">
            <w:pPr>
              <w:spacing w:afterLines="50" w:after="156" w:line="42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（不少于）</w:t>
            </w:r>
          </w:p>
        </w:tc>
      </w:tr>
      <w:tr w:rsidR="00A3597B" w:rsidTr="00DE4E22">
        <w:trPr>
          <w:jc w:val="center"/>
        </w:trPr>
        <w:tc>
          <w:tcPr>
            <w:tcW w:w="704" w:type="dxa"/>
            <w:vMerge w:val="restart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医用内窥镜系统</w:t>
            </w:r>
          </w:p>
        </w:tc>
        <w:tc>
          <w:tcPr>
            <w:tcW w:w="85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276" w:type="dxa"/>
            <w:vMerge w:val="restart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24.5</w:t>
            </w:r>
          </w:p>
        </w:tc>
        <w:tc>
          <w:tcPr>
            <w:tcW w:w="1769" w:type="dxa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2年</w:t>
            </w:r>
          </w:p>
        </w:tc>
      </w:tr>
      <w:tr w:rsidR="00A3597B" w:rsidTr="00DE4E22">
        <w:trPr>
          <w:jc w:val="center"/>
        </w:trPr>
        <w:tc>
          <w:tcPr>
            <w:tcW w:w="704" w:type="dxa"/>
            <w:vMerge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1-2</w:t>
            </w:r>
          </w:p>
        </w:tc>
        <w:tc>
          <w:tcPr>
            <w:tcW w:w="326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支撑喉镜</w:t>
            </w:r>
          </w:p>
        </w:tc>
        <w:tc>
          <w:tcPr>
            <w:tcW w:w="85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1276" w:type="dxa"/>
            <w:vMerge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9" w:type="dxa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2年</w:t>
            </w:r>
          </w:p>
        </w:tc>
      </w:tr>
      <w:tr w:rsidR="00A3597B" w:rsidTr="00DE4E22">
        <w:trPr>
          <w:jc w:val="center"/>
        </w:trPr>
        <w:tc>
          <w:tcPr>
            <w:tcW w:w="704" w:type="dxa"/>
            <w:vMerge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1-3</w:t>
            </w:r>
          </w:p>
        </w:tc>
        <w:tc>
          <w:tcPr>
            <w:tcW w:w="326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睡眠筛查（呼吸监测）系统</w:t>
            </w:r>
          </w:p>
        </w:tc>
        <w:tc>
          <w:tcPr>
            <w:tcW w:w="85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76" w:type="dxa"/>
            <w:vMerge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9" w:type="dxa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主机质保2年</w:t>
            </w:r>
          </w:p>
        </w:tc>
      </w:tr>
      <w:tr w:rsidR="00A3597B" w:rsidTr="00DE4E22">
        <w:trPr>
          <w:jc w:val="center"/>
        </w:trPr>
        <w:tc>
          <w:tcPr>
            <w:tcW w:w="704" w:type="dxa"/>
            <w:vMerge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1-4</w:t>
            </w:r>
          </w:p>
        </w:tc>
        <w:tc>
          <w:tcPr>
            <w:tcW w:w="326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微波治疗仪</w:t>
            </w:r>
          </w:p>
        </w:tc>
        <w:tc>
          <w:tcPr>
            <w:tcW w:w="85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76" w:type="dxa"/>
            <w:vMerge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69" w:type="dxa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2年</w:t>
            </w:r>
          </w:p>
        </w:tc>
      </w:tr>
      <w:tr w:rsidR="00A3597B" w:rsidTr="00DE4E22">
        <w:trPr>
          <w:jc w:val="center"/>
        </w:trPr>
        <w:tc>
          <w:tcPr>
            <w:tcW w:w="704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2-1</w:t>
            </w:r>
          </w:p>
        </w:tc>
        <w:tc>
          <w:tcPr>
            <w:tcW w:w="326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全自动免疫印迹仪</w:t>
            </w:r>
          </w:p>
        </w:tc>
        <w:tc>
          <w:tcPr>
            <w:tcW w:w="850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76" w:type="dxa"/>
            <w:vAlign w:val="center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55</w:t>
            </w:r>
          </w:p>
        </w:tc>
        <w:tc>
          <w:tcPr>
            <w:tcW w:w="1769" w:type="dxa"/>
          </w:tcPr>
          <w:p w:rsidR="00A3597B" w:rsidRDefault="00A3597B" w:rsidP="00DE4E22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5年</w:t>
            </w:r>
          </w:p>
        </w:tc>
      </w:tr>
    </w:tbl>
    <w:bookmarkEnd w:id="1"/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</w:t>
      </w:r>
      <w:r>
        <w:rPr>
          <w:rFonts w:ascii="仿宋" w:eastAsia="仿宋" w:hAnsi="仿宋"/>
          <w:bCs/>
          <w:sz w:val="24"/>
        </w:rPr>
        <w:t>本项目</w:t>
      </w:r>
      <w:r>
        <w:rPr>
          <w:rFonts w:ascii="仿宋" w:eastAsia="仿宋" w:hAnsi="仿宋" w:hint="eastAsia"/>
          <w:bCs/>
          <w:sz w:val="24"/>
        </w:rPr>
        <w:t>所属</w:t>
      </w:r>
      <w:r>
        <w:rPr>
          <w:rFonts w:ascii="仿宋" w:eastAsia="仿宋" w:hAnsi="仿宋"/>
          <w:bCs/>
          <w:sz w:val="24"/>
        </w:rPr>
        <w:t>行业：工业。</w:t>
      </w:r>
    </w:p>
    <w:p w:rsidR="00A3597B" w:rsidRDefault="00A3597B" w:rsidP="00A3597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（二）. 商务要求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*1、交货期及地点</w:t>
      </w:r>
    </w:p>
    <w:p w:rsidR="00A3597B" w:rsidRDefault="00A3597B" w:rsidP="00A3597B">
      <w:pPr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sz w:val="24"/>
        </w:rPr>
        <w:t>交货期：</w:t>
      </w:r>
      <w:r>
        <w:rPr>
          <w:rFonts w:ascii="仿宋" w:eastAsia="仿宋" w:hAnsi="仿宋" w:hint="eastAsia"/>
          <w:bCs/>
          <w:sz w:val="24"/>
        </w:rPr>
        <w:t>中标人须在签订合同后30日内完成安装 ，否则将视为违约，招标人有权取消购货并索赔。</w:t>
      </w:r>
    </w:p>
    <w:p w:rsidR="00A3597B" w:rsidRDefault="00A3597B" w:rsidP="00A3597B">
      <w:pPr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sz w:val="24"/>
        </w:rPr>
        <w:t>交货地点</w:t>
      </w:r>
      <w:r>
        <w:rPr>
          <w:rFonts w:ascii="仿宋" w:eastAsia="仿宋" w:hAnsi="仿宋" w:hint="eastAsia"/>
          <w:bCs/>
          <w:sz w:val="24"/>
        </w:rPr>
        <w:t xml:space="preserve">: </w:t>
      </w:r>
      <w:r>
        <w:rPr>
          <w:rFonts w:ascii="仿宋" w:eastAsia="仿宋" w:hAnsi="仿宋" w:hint="eastAsia"/>
          <w:sz w:val="24"/>
        </w:rPr>
        <w:t>成都市龙泉驿区</w:t>
      </w:r>
      <w:r>
        <w:rPr>
          <w:rFonts w:ascii="仿宋" w:eastAsia="仿宋" w:hAnsi="仿宋"/>
          <w:sz w:val="24"/>
        </w:rPr>
        <w:t>第一人民医院</w:t>
      </w:r>
    </w:p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*2、付款方法和条件</w:t>
      </w:r>
    </w:p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2.1</w:t>
      </w:r>
      <w:r>
        <w:rPr>
          <w:rFonts w:ascii="仿宋" w:eastAsia="仿宋" w:hAnsi="仿宋" w:hint="eastAsia"/>
          <w:bCs/>
          <w:sz w:val="24"/>
        </w:rPr>
        <w:t>、合同签订后，采购人支付合同金的30%作为预付款，中标人完成全部货物的运输、安装、调试等工作，经采购人验收合格结束后 ，采购人支付合同金额的70%。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2、付款条件：每次款项的支付前提均为采购人在收到中标人出具的正规发票30日内（预付款为10个工作日内）予以办理款项的支付。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3、逾期支付责任：采购人不得以机构变动、人员更替、政策调整等为由延迟付款，不得将采购文件和合同中未规定的义务作为向供应商付款的条件。采购人</w:t>
      </w:r>
      <w:r>
        <w:rPr>
          <w:rFonts w:ascii="仿宋" w:eastAsia="仿宋" w:hAnsi="仿宋" w:hint="eastAsia"/>
          <w:bCs/>
          <w:sz w:val="24"/>
        </w:rPr>
        <w:lastRenderedPageBreak/>
        <w:t>逾期付款的，依据相关规定承担相关责任。（此条款</w:t>
      </w:r>
      <w:r>
        <w:rPr>
          <w:rFonts w:ascii="仿宋" w:eastAsia="仿宋" w:hAnsi="仿宋"/>
          <w:bCs/>
          <w:sz w:val="24"/>
        </w:rPr>
        <w:t>为</w:t>
      </w:r>
      <w:r>
        <w:rPr>
          <w:rFonts w:ascii="仿宋" w:eastAsia="仿宋" w:hAnsi="仿宋" w:hint="eastAsia"/>
          <w:bCs/>
          <w:sz w:val="24"/>
        </w:rPr>
        <w:t>采购人责任</w:t>
      </w:r>
      <w:r>
        <w:rPr>
          <w:rFonts w:ascii="仿宋" w:eastAsia="仿宋" w:hAnsi="仿宋"/>
          <w:bCs/>
          <w:sz w:val="24"/>
        </w:rPr>
        <w:t>，供应商</w:t>
      </w:r>
      <w:r>
        <w:rPr>
          <w:rFonts w:ascii="仿宋" w:eastAsia="仿宋" w:hAnsi="仿宋" w:hint="eastAsia"/>
          <w:bCs/>
          <w:sz w:val="24"/>
        </w:rPr>
        <w:t>投标时</w:t>
      </w:r>
      <w:r>
        <w:rPr>
          <w:rFonts w:ascii="仿宋" w:eastAsia="仿宋" w:hAnsi="仿宋"/>
          <w:bCs/>
          <w:sz w:val="24"/>
        </w:rPr>
        <w:t>无需应答</w:t>
      </w:r>
      <w:r>
        <w:rPr>
          <w:rFonts w:ascii="仿宋" w:eastAsia="仿宋" w:hAnsi="仿宋" w:hint="eastAsia"/>
          <w:bCs/>
          <w:sz w:val="24"/>
        </w:rPr>
        <w:t>）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3、质保期：详见第六章“项目概述”，质保期从验收合格之日起计算。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4、设备安装</w:t>
      </w:r>
    </w:p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中标人负责将设备送到成都市龙泉驿区第一人民医院，并负责安装、调试、培训。</w:t>
      </w:r>
    </w:p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5、履约验收要求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5.1中标人与采购人应严格按照财政部关于印发《财政部关于进一步加强政府采购需求和履约验收管理的指导意见》的通知（财库〔2016〕205 号）要求进行验收，采购方有权邀请第三方机构或质检部门共同验收。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/>
          <w:bCs/>
          <w:sz w:val="24"/>
        </w:rPr>
        <w:t>.2</w:t>
      </w:r>
      <w:r>
        <w:rPr>
          <w:rFonts w:ascii="仿宋" w:eastAsia="仿宋" w:hAnsi="仿宋" w:hint="eastAsia"/>
          <w:bCs/>
          <w:sz w:val="24"/>
        </w:rPr>
        <w:t>验收方法：验收时双方皆应派员参加，验收合格并安装完毕后需双方签署验收单；</w:t>
      </w:r>
    </w:p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</w:t>
      </w:r>
      <w:r>
        <w:rPr>
          <w:rFonts w:ascii="仿宋" w:eastAsia="仿宋" w:hAnsi="仿宋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>验收标准：符合国家相关规定的合格产品；保证所供的货物皆为原厂原装、全新、未使用过，并按照相关技术要求进行安装、调试，并完全满足需方采购提出的工作需要；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/>
          <w:bCs/>
          <w:sz w:val="24"/>
        </w:rPr>
        <w:t>.4</w:t>
      </w:r>
      <w:r>
        <w:rPr>
          <w:rFonts w:ascii="仿宋" w:eastAsia="仿宋" w:hAnsi="仿宋" w:hint="eastAsia"/>
          <w:bCs/>
          <w:sz w:val="24"/>
        </w:rPr>
        <w:t>验收时间要求：中标人按照合同要求完成全部货物运输、安装、调试等全部工作后，采购人在收到书面的验收申请材料后30日内组织履约验收工作。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/>
          <w:bCs/>
          <w:sz w:val="24"/>
        </w:rPr>
        <w:t>.5</w:t>
      </w:r>
      <w:r>
        <w:rPr>
          <w:rFonts w:ascii="仿宋" w:eastAsia="仿宋" w:hAnsi="仿宋" w:hint="eastAsia"/>
          <w:bCs/>
          <w:sz w:val="24"/>
        </w:rPr>
        <w:t>其他要求：验收不合格时，采购人和中标人应协商一致，中标人应根据相关验收证明材料及时补足或更换设备，费用由中标人自行承担。</w:t>
      </w:r>
    </w:p>
    <w:p w:rsidR="00A3597B" w:rsidRDefault="00A3597B" w:rsidP="00A3597B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6、其他要求</w:t>
      </w:r>
    </w:p>
    <w:p w:rsidR="00A3597B" w:rsidRDefault="00A3597B" w:rsidP="00A3597B">
      <w:pPr>
        <w:pStyle w:val="a6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为满足采购人信息化建设的要求，中标人提供货物按照采购人信息化要求开放所有数据接口，配合完成设备连入采购人信息系统，投标总价中应包含此部分费用。</w:t>
      </w:r>
    </w:p>
    <w:p w:rsidR="00A3597B" w:rsidRDefault="00A3597B" w:rsidP="00A3597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0"/>
    </w:p>
    <w:p w:rsidR="00A3597B" w:rsidRDefault="00A3597B" w:rsidP="00A3597B">
      <w:pPr>
        <w:pStyle w:val="a6"/>
        <w:spacing w:line="400" w:lineRule="exact"/>
        <w:ind w:firstLine="562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0</w:t>
      </w:r>
      <w:r>
        <w:rPr>
          <w:rFonts w:ascii="仿宋" w:eastAsia="仿宋" w:hAnsi="仿宋"/>
          <w:b/>
          <w:bCs/>
          <w:sz w:val="28"/>
        </w:rPr>
        <w:t>1</w:t>
      </w:r>
      <w:r>
        <w:rPr>
          <w:rFonts w:ascii="仿宋" w:eastAsia="仿宋" w:hAnsi="仿宋" w:hint="eastAsia"/>
          <w:b/>
          <w:bCs/>
          <w:sz w:val="28"/>
        </w:rPr>
        <w:t>包</w:t>
      </w:r>
    </w:p>
    <w:p w:rsidR="00A3597B" w:rsidRDefault="00A3597B" w:rsidP="00A3597B">
      <w:pPr>
        <w:pStyle w:val="a6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lastRenderedPageBreak/>
        <w:t>1</w:t>
      </w:r>
      <w:r>
        <w:rPr>
          <w:rFonts w:ascii="仿宋" w:eastAsia="仿宋" w:hAnsi="仿宋" w:hint="eastAsia"/>
          <w:b/>
          <w:bCs/>
          <w:sz w:val="24"/>
        </w:rPr>
        <w:t>-1</w:t>
      </w:r>
      <w:r>
        <w:rPr>
          <w:rFonts w:ascii="仿宋" w:eastAsia="仿宋" w:hAnsi="仿宋" w:hint="eastAsia"/>
          <w:b/>
          <w:bCs/>
          <w:sz w:val="24"/>
        </w:rPr>
        <w:tab/>
        <w:t>医用内窥镜系统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（一）、医用内窥镜摄像系统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1、电源电压：100—220V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2、功率：40VA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3、最低照度F5.5时≤5 lx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4、整机噪音：≤50dB（A）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5、色彩还原能力≥四级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6、分辨率达到1920×1080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7、扫描方式：逐行扫描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8、帧率：60帧/秒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9、自动白平衡控制（AWC），白平衡可以由操作者自己设定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10、具备色彩还原能力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11、录像功能，USB连接口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12、具有图像冻结功能  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13、7寸触摸屏控制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14、Menu菜单可进行各参数调节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15、可配各种光学卡口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16、手柄低温，长时间使用仍保持低温状态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17、手柄有冻结白平衡功能键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18</w:t>
      </w:r>
      <w:r>
        <w:rPr>
          <w:rFonts w:ascii="仿宋" w:eastAsia="仿宋" w:hAnsi="仿宋" w:hint="eastAsia"/>
          <w:bCs/>
          <w:sz w:val="24"/>
        </w:rPr>
        <w:t xml:space="preserve">、具有DVI,HDMI,VIDEO视频输出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19</w:t>
      </w:r>
      <w:r>
        <w:rPr>
          <w:rFonts w:ascii="仿宋" w:eastAsia="仿宋" w:hAnsi="仿宋" w:hint="eastAsia"/>
          <w:bCs/>
          <w:sz w:val="24"/>
        </w:rPr>
        <w:t xml:space="preserve">、摄像具备头防水性能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（二）、医用监视器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1、显示尺寸:≥24英寸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2、分辨率：≥ 1920x1200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3、信号接口：VGA/DVI/S-VIDEO/BNC(VIDEO) /BNC(SDI)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4、输出接口：DVI/BNC(SDI)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5、应用：内窥、电子胃肠镜、腹腔镜等术野显示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（三）、氙灯冷光源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1、电源电压：~220V  50Hz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2、功率：450VA    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3、氙灯功率：350W              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4、照度：≧1800000LX    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5、色温：5900K±590K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6、灯泡寿命：≧300H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（四）、鼻窦镜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1、光学工作距：10mm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2、视场角/(°）：105°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3、视向角/(°）：0°、30°、70°（可任选）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4、视场中心角分辨力：2.31C/(°）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5、有效景深范围：3~100mm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6、在A标准照明体下的显色指数Ra：90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7、在D65标准照明体下的显色指数Ra：90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8、照明镜体光效ILeR ：0.251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9、综合镜体光效：ILeR :0.184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 xml:space="preserve">10、综合边缘光效SLe-Z：0.034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11、有效光度率DM：1508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12、单位相对畸变VU-Z的控制量：不高于16%（相对差）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（五）、喉内窥镜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1、光学工作距：40mm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2、视向角/视场角/(°）：90°/48 ；70°/50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3、最大插入外径：6mm、8mm    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4、视场中心角分辨力：3.0C/(°）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5、有效景深范围：3~100mm      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6、在A标准照明体下的显色指数Ra：92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7、在D65标准照明体下的显色指数Ra：91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8、照明镜体光效ILeR ：0.615 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9、综合镜体光效：ILeR :0.363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10、综合边缘光效SLe-Z：0.188 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11、有效光度率DM：1486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12、单位相对畸变VU-Z的控制量：不高于16%（相对差）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（六）、工作站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1、采用采集卡，支持逐行、隔行信号。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2、兼容性：可兼容1920*1080和1280*1024信号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3、可实时显示内窥镜下图像，辅助双脚踏开关方便医生操作。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4、一键式将指定病人资料拷贝到指定路径。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5、可以采集指定时间范围内产生的全部图像，以便医生仔细观察病变位置。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6、具有丰富的诊断术语，并且随时可以添加，鼠标点击就可以完成诊断内容的输入。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7、具备档案管理功能，实现初复诊病人资料管理，并支持多种方式查询。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8、档案打印功能，可以修改档案打印的格式。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9、图像采集、存储、图文报告打印，档案管理，统计检索为一体。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（七）、台车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1、五层铝合金隔板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2、有摄像头支架   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3、带键盘抽屉和鼠标架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4、四轮带锁定</w:t>
      </w:r>
    </w:p>
    <w:p w:rsidR="00A3597B" w:rsidRDefault="00A3597B" w:rsidP="00A3597B">
      <w:pPr>
        <w:pStyle w:val="a6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-2</w:t>
      </w:r>
      <w:r>
        <w:rPr>
          <w:rFonts w:ascii="仿宋" w:eastAsia="仿宋" w:hAnsi="仿宋" w:hint="eastAsia"/>
          <w:b/>
          <w:bCs/>
          <w:sz w:val="24"/>
        </w:rPr>
        <w:tab/>
        <w:t>支撑喉镜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1、器械采用采用YY/T 0294.1-2016《外科器械  金属材料  第1部分：不锈钢》标准中所规定的材料制造。</w:t>
      </w:r>
    </w:p>
    <w:p w:rsidR="00A3597B" w:rsidRDefault="00A3597B" w:rsidP="00A3597B">
      <w:pPr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2、器械插入人体部分的表面粗糙度Ra值≦0.4</w:t>
      </w:r>
      <w:r>
        <w:rPr>
          <w:rFonts w:eastAsia="仿宋" w:cs="Calibri"/>
          <w:bCs/>
          <w:sz w:val="24"/>
        </w:rPr>
        <w:t>µ</w:t>
      </w:r>
      <w:r>
        <w:rPr>
          <w:rFonts w:ascii="仿宋" w:eastAsia="仿宋" w:hAnsi="仿宋" w:hint="eastAsia"/>
          <w:bCs/>
          <w:sz w:val="24"/>
        </w:rPr>
        <w:t>m，其余比分≦1.6</w:t>
      </w:r>
      <w:r>
        <w:rPr>
          <w:rFonts w:eastAsia="仿宋" w:cs="Calibri"/>
          <w:bCs/>
          <w:sz w:val="24"/>
        </w:rPr>
        <w:t>µ</w:t>
      </w:r>
      <w:r>
        <w:rPr>
          <w:rFonts w:ascii="仿宋" w:eastAsia="仿宋" w:hAnsi="仿宋" w:hint="eastAsia"/>
          <w:bCs/>
          <w:sz w:val="24"/>
        </w:rPr>
        <w:t>m。</w:t>
      </w:r>
    </w:p>
    <w:p w:rsidR="00A3597B" w:rsidRDefault="00A3597B" w:rsidP="00A3597B">
      <w:pPr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3、规格型号分为：大、小</w:t>
      </w:r>
    </w:p>
    <w:p w:rsidR="00A3597B" w:rsidRDefault="00A3597B" w:rsidP="00A3597B">
      <w:pPr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4、外形光洁、完整。</w:t>
      </w:r>
    </w:p>
    <w:p w:rsidR="00A3597B" w:rsidRDefault="00A3597B" w:rsidP="00A3597B">
      <w:pPr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5、手术器械应具有耐腐蚀性能，耐腐蚀性能应符合YY/T 0149-2006中5.4b级的规定。</w:t>
      </w:r>
    </w:p>
    <w:p w:rsidR="00A3597B" w:rsidRDefault="00A3597B" w:rsidP="00A3597B">
      <w:pPr>
        <w:pStyle w:val="a6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-3</w:t>
      </w:r>
      <w:r>
        <w:rPr>
          <w:rFonts w:ascii="仿宋" w:eastAsia="仿宋" w:hAnsi="仿宋" w:hint="eastAsia"/>
          <w:b/>
          <w:bCs/>
          <w:sz w:val="24"/>
        </w:rPr>
        <w:tab/>
        <w:t>睡眠筛查（呼吸监测）系统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1、适用范围检测方式：适用于睡眠呼吸暂停综合征的监测（遵循中华医学会《成人阻塞性睡眠呼吸暂停基层诊疗指南（实践版</w:t>
      </w:r>
      <w:r>
        <w:rPr>
          <w:rFonts w:ascii="微软雅黑" w:eastAsia="微软雅黑" w:hAnsi="微软雅黑" w:cs="微软雅黑" w:hint="eastAsia"/>
          <w:bCs/>
          <w:sz w:val="24"/>
        </w:rPr>
        <w:t>•</w:t>
      </w:r>
      <w:r>
        <w:rPr>
          <w:rFonts w:ascii="仿宋" w:eastAsia="仿宋" w:hAnsi="仿宋" w:hint="eastAsia"/>
          <w:bCs/>
          <w:sz w:val="24"/>
        </w:rPr>
        <w:t>2018）》）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、监测主要参数：对人体血氧饱和度、心率、体动进行连续测量和数据存储、数据分析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>、监测方式：可穿戴粘贴式（医用人体双面胶），支持离院监测，无任何异物感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lastRenderedPageBreak/>
        <w:t>4</w:t>
      </w:r>
      <w:r>
        <w:rPr>
          <w:rFonts w:ascii="仿宋" w:eastAsia="仿宋" w:hAnsi="仿宋" w:hint="eastAsia"/>
          <w:bCs/>
          <w:sz w:val="24"/>
        </w:rPr>
        <w:t>、监测主要技术实现方式：采用红外光谱反射式血氧饱和度测量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、睡眠呼吸暂停综合征分析功能：自动分析、自动生成报告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6</w:t>
      </w:r>
      <w:r>
        <w:rPr>
          <w:rFonts w:ascii="仿宋" w:eastAsia="仿宋" w:hAnsi="仿宋" w:hint="eastAsia"/>
          <w:bCs/>
          <w:sz w:val="24"/>
        </w:rPr>
        <w:t>、监测人数：具有不限制监测人数的功能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7</w:t>
      </w:r>
      <w:r>
        <w:rPr>
          <w:rFonts w:ascii="仿宋" w:eastAsia="仿宋" w:hAnsi="仿宋" w:hint="eastAsia"/>
          <w:bCs/>
          <w:sz w:val="24"/>
        </w:rPr>
        <w:t>、测量部位：手掌大鱼际肌/手腕部/脚踝内侧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8</w:t>
      </w:r>
      <w:r>
        <w:rPr>
          <w:rFonts w:ascii="仿宋" w:eastAsia="仿宋" w:hAnsi="仿宋" w:hint="eastAsia"/>
          <w:bCs/>
          <w:sz w:val="24"/>
        </w:rPr>
        <w:t>、主要参数测量范围：60%≦血氧饱和度≦100% ，30bpm≦心率≦240bpm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9</w:t>
      </w:r>
      <w:r>
        <w:rPr>
          <w:rFonts w:ascii="仿宋" w:eastAsia="仿宋" w:hAnsi="仿宋" w:hint="eastAsia"/>
          <w:bCs/>
          <w:sz w:val="24"/>
        </w:rPr>
        <w:t>、测量准确度：SPO2≦±3%（70%～100%）（静息状态）；心率≦±3%或≦±3bpm取大者（30bpm～180bpm）（静息状态）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10</w:t>
      </w:r>
      <w:r>
        <w:rPr>
          <w:rFonts w:ascii="仿宋" w:eastAsia="仿宋" w:hAnsi="仿宋" w:hint="eastAsia"/>
          <w:bCs/>
          <w:sz w:val="24"/>
        </w:rPr>
        <w:t>、侦测波长：红外波长：910nm，红光波长：660nm，误差≦2%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、系统要求: 自动生成报告、具备报告管理功能、具备设备管理功能、具备设备充电、存储等相应硬件附件</w:t>
      </w:r>
    </w:p>
    <w:p w:rsidR="00A3597B" w:rsidRDefault="00A3597B" w:rsidP="00A3597B">
      <w:pPr>
        <w:pStyle w:val="a6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-4</w:t>
      </w:r>
      <w:r>
        <w:rPr>
          <w:rFonts w:ascii="仿宋" w:eastAsia="仿宋" w:hAnsi="仿宋" w:hint="eastAsia"/>
          <w:b/>
          <w:bCs/>
          <w:sz w:val="24"/>
        </w:rPr>
        <w:tab/>
        <w:t>微波治疗仪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1、电源电压：220V±10%，频率50HZ±1HZ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2、正常工作条件</w:t>
      </w:r>
    </w:p>
    <w:p w:rsidR="00A3597B" w:rsidRDefault="00A3597B" w:rsidP="00A3597B">
      <w:pPr>
        <w:spacing w:line="360" w:lineRule="auto"/>
        <w:ind w:firstLineChars="150" w:firstLine="36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2.1</w:t>
      </w:r>
      <w:r>
        <w:rPr>
          <w:rFonts w:ascii="仿宋" w:eastAsia="仿宋" w:hAnsi="仿宋" w:hint="eastAsia"/>
          <w:bCs/>
          <w:sz w:val="24"/>
        </w:rPr>
        <w:t>环境温度：10℃～40℃；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</w:t>
      </w:r>
      <w:r>
        <w:rPr>
          <w:rFonts w:ascii="仿宋" w:eastAsia="仿宋" w:hAnsi="仿宋"/>
          <w:bCs/>
          <w:sz w:val="24"/>
        </w:rPr>
        <w:t>2.2</w:t>
      </w:r>
      <w:r>
        <w:rPr>
          <w:rFonts w:ascii="仿宋" w:eastAsia="仿宋" w:hAnsi="仿宋" w:hint="eastAsia"/>
          <w:bCs/>
          <w:sz w:val="24"/>
        </w:rPr>
        <w:t>相对湿度：30%～75%；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</w:t>
      </w:r>
      <w:r>
        <w:rPr>
          <w:rFonts w:ascii="仿宋" w:eastAsia="仿宋" w:hAnsi="仿宋"/>
          <w:bCs/>
          <w:sz w:val="24"/>
        </w:rPr>
        <w:t>2.3</w:t>
      </w:r>
      <w:r>
        <w:rPr>
          <w:rFonts w:ascii="仿宋" w:eastAsia="仿宋" w:hAnsi="仿宋" w:hint="eastAsia"/>
          <w:bCs/>
          <w:sz w:val="24"/>
        </w:rPr>
        <w:t xml:space="preserve"> 大气压力：700hPa～1060hPa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3、整机输入功率：≤400W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4、输出功率：≤80W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5、微波频率：2450Mhz±30Mhz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6、显示方式:数码显示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★7、功率范围：理疗：0W—30W之间，连续可调；治疗：0W—80W之间，连续可调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</w:t>
      </w:r>
      <w:r>
        <w:rPr>
          <w:rFonts w:ascii="仿宋" w:eastAsia="仿宋" w:hAnsi="仿宋"/>
          <w:bCs/>
          <w:sz w:val="24"/>
        </w:rPr>
        <w:t>8</w:t>
      </w:r>
      <w:r>
        <w:rPr>
          <w:rFonts w:ascii="仿宋" w:eastAsia="仿宋" w:hAnsi="仿宋" w:hint="eastAsia"/>
          <w:bCs/>
          <w:sz w:val="24"/>
        </w:rPr>
        <w:t>、治疗时间定时范围：0—99S可调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★</w:t>
      </w:r>
      <w:r>
        <w:rPr>
          <w:rFonts w:ascii="仿宋" w:eastAsia="仿宋" w:hAnsi="仿宋"/>
          <w:bCs/>
          <w:sz w:val="24"/>
        </w:rPr>
        <w:t>9</w:t>
      </w:r>
      <w:r>
        <w:rPr>
          <w:rFonts w:ascii="仿宋" w:eastAsia="仿宋" w:hAnsi="仿宋" w:hint="eastAsia"/>
          <w:bCs/>
          <w:sz w:val="24"/>
        </w:rPr>
        <w:t>、理疗时间定时范围：0—30min可调，具有理疗蜂鸣报警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0</w:t>
      </w:r>
      <w:r>
        <w:rPr>
          <w:rFonts w:ascii="仿宋" w:eastAsia="仿宋" w:hAnsi="仿宋" w:hint="eastAsia"/>
          <w:bCs/>
          <w:sz w:val="24"/>
        </w:rPr>
        <w:t>、手术时间：可根据手术具体情况控制手术时间。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、工作方式：分理疗、治疗两种，均为连续工作，输出控制方式为双路输出控制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、辐射防护</w:t>
      </w:r>
    </w:p>
    <w:p w:rsidR="00A3597B" w:rsidRDefault="00A3597B" w:rsidP="00A3597B">
      <w:pPr>
        <w:spacing w:line="360" w:lineRule="auto"/>
        <w:ind w:firstLineChars="150" w:firstLine="36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12.1</w:t>
      </w:r>
      <w:r>
        <w:rPr>
          <w:rFonts w:ascii="仿宋" w:eastAsia="仿宋" w:hAnsi="仿宋" w:hint="eastAsia"/>
          <w:bCs/>
          <w:sz w:val="24"/>
        </w:rPr>
        <w:t>外壳泄漏≤2Mw/cm2；</w:t>
      </w:r>
    </w:p>
    <w:p w:rsidR="00A3597B" w:rsidRDefault="00A3597B" w:rsidP="00A3597B">
      <w:pPr>
        <w:spacing w:line="360" w:lineRule="auto"/>
        <w:ind w:firstLineChars="150" w:firstLine="36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12.2</w:t>
      </w:r>
      <w:r>
        <w:rPr>
          <w:rFonts w:ascii="仿宋" w:eastAsia="仿宋" w:hAnsi="仿宋" w:hint="eastAsia"/>
          <w:bCs/>
          <w:sz w:val="24"/>
        </w:rPr>
        <w:t>无用辐射≤2Mw/cm2</w:t>
      </w:r>
    </w:p>
    <w:p w:rsidR="00A3597B" w:rsidRDefault="00A3597B" w:rsidP="00A3597B">
      <w:pPr>
        <w:spacing w:line="360" w:lineRule="auto"/>
        <w:ind w:firstLineChars="150" w:firstLine="36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</w:t>
      </w:r>
      <w:r>
        <w:rPr>
          <w:rFonts w:ascii="仿宋" w:eastAsia="仿宋" w:hAnsi="仿宋"/>
          <w:bCs/>
          <w:sz w:val="24"/>
        </w:rPr>
        <w:t>12.3</w:t>
      </w:r>
      <w:r>
        <w:rPr>
          <w:rFonts w:ascii="仿宋" w:eastAsia="仿宋" w:hAnsi="仿宋" w:hint="eastAsia"/>
          <w:bCs/>
          <w:sz w:val="24"/>
        </w:rPr>
        <w:t xml:space="preserve">探头驻波比≤3          </w:t>
      </w:r>
    </w:p>
    <w:p w:rsidR="00A3597B" w:rsidRDefault="00A3597B" w:rsidP="00A3597B">
      <w:pPr>
        <w:spacing w:line="360" w:lineRule="auto"/>
        <w:ind w:firstLineChars="150" w:firstLine="36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/>
          <w:bCs/>
          <w:sz w:val="24"/>
        </w:rPr>
        <w:t>12.4</w:t>
      </w:r>
      <w:r>
        <w:rPr>
          <w:rFonts w:ascii="仿宋" w:eastAsia="仿宋" w:hAnsi="仿宋" w:hint="eastAsia"/>
          <w:bCs/>
          <w:sz w:val="24"/>
        </w:rPr>
        <w:t>输出阻抗≤50Ω</w:t>
      </w:r>
    </w:p>
    <w:p w:rsidR="00A3597B" w:rsidRDefault="00A3597B" w:rsidP="00A3597B">
      <w:pPr>
        <w:spacing w:line="360" w:lineRule="auto"/>
        <w:ind w:firstLineChars="150" w:firstLine="36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</w:t>
      </w:r>
      <w:r>
        <w:rPr>
          <w:rFonts w:ascii="仿宋" w:eastAsia="仿宋" w:hAnsi="仿宋"/>
          <w:bCs/>
          <w:sz w:val="24"/>
        </w:rPr>
        <w:t>12.5</w:t>
      </w:r>
      <w:r>
        <w:rPr>
          <w:rFonts w:ascii="仿宋" w:eastAsia="仿宋" w:hAnsi="仿宋" w:hint="eastAsia"/>
          <w:bCs/>
          <w:sz w:val="24"/>
        </w:rPr>
        <w:t>在电压不稳时，可自动调节。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</w:t>
      </w:r>
      <w:r>
        <w:rPr>
          <w:rFonts w:ascii="仿宋" w:eastAsia="仿宋" w:hAnsi="仿宋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 xml:space="preserve">、具有输出的定时功能，可预置设定，采用数字显示，时间结束可显示，具有自动闭锁功能及过载自动保护系统. 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</w:t>
      </w:r>
      <w:r>
        <w:rPr>
          <w:rFonts w:ascii="仿宋" w:eastAsia="仿宋" w:hAnsi="仿宋"/>
          <w:bCs/>
          <w:sz w:val="24"/>
        </w:rPr>
        <w:t>4</w:t>
      </w:r>
      <w:r>
        <w:rPr>
          <w:rFonts w:ascii="仿宋" w:eastAsia="仿宋" w:hAnsi="仿宋" w:hint="eastAsia"/>
          <w:bCs/>
          <w:sz w:val="24"/>
        </w:rPr>
        <w:t>、具有过热保护功能。电路过热时会自动切断电源，故障排除后系统自动恢复供电，仪器正常工作。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</w:t>
      </w:r>
      <w:r>
        <w:rPr>
          <w:rFonts w:ascii="仿宋" w:eastAsia="仿宋" w:hAnsi="仿宋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、产品适用范围：用于消炎、止痛、改善微循环、促进炎症吸收以及妇科尖锐湿疣和宫颈糜烂的治疗。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6</w:t>
      </w:r>
      <w:r>
        <w:rPr>
          <w:rFonts w:ascii="仿宋" w:eastAsia="仿宋" w:hAnsi="仿宋" w:hint="eastAsia"/>
          <w:bCs/>
          <w:sz w:val="24"/>
        </w:rPr>
        <w:t>、一体化推车式，车轮可以锁定。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7</w:t>
      </w:r>
      <w:r>
        <w:rPr>
          <w:rFonts w:ascii="仿宋" w:eastAsia="仿宋" w:hAnsi="仿宋" w:hint="eastAsia"/>
          <w:bCs/>
          <w:sz w:val="24"/>
        </w:rPr>
        <w:t>、理疗头2个，手术头7只，带脚踏开关.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</w:t>
      </w:r>
      <w:r>
        <w:rPr>
          <w:rFonts w:ascii="仿宋" w:eastAsia="仿宋" w:hAnsi="仿宋"/>
          <w:bCs/>
          <w:sz w:val="24"/>
        </w:rPr>
        <w:t>8</w:t>
      </w:r>
      <w:r>
        <w:rPr>
          <w:rFonts w:ascii="仿宋" w:eastAsia="仿宋" w:hAnsi="仿宋" w:hint="eastAsia"/>
          <w:bCs/>
          <w:sz w:val="24"/>
        </w:rPr>
        <w:t>、产品已经通过了</w:t>
      </w:r>
      <w:r>
        <w:rPr>
          <w:rFonts w:ascii="仿宋" w:eastAsia="仿宋" w:hAnsi="仿宋"/>
          <w:bCs/>
          <w:sz w:val="24"/>
        </w:rPr>
        <w:t>ISO13485</w:t>
      </w:r>
      <w:r>
        <w:rPr>
          <w:rFonts w:ascii="仿宋" w:eastAsia="仿宋" w:hAnsi="仿宋" w:hint="eastAsia"/>
          <w:bCs/>
          <w:sz w:val="24"/>
        </w:rPr>
        <w:t>认证。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</w:p>
    <w:p w:rsidR="00A3597B" w:rsidRDefault="00A3597B" w:rsidP="00A3597B">
      <w:pPr>
        <w:pStyle w:val="a6"/>
        <w:spacing w:line="400" w:lineRule="exact"/>
        <w:ind w:firstLine="562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0</w:t>
      </w:r>
      <w:r>
        <w:rPr>
          <w:rFonts w:ascii="仿宋" w:eastAsia="仿宋" w:hAnsi="仿宋"/>
          <w:b/>
          <w:bCs/>
          <w:sz w:val="28"/>
        </w:rPr>
        <w:t>2</w:t>
      </w:r>
      <w:r>
        <w:rPr>
          <w:rFonts w:ascii="仿宋" w:eastAsia="仿宋" w:hAnsi="仿宋" w:hint="eastAsia"/>
          <w:b/>
          <w:bCs/>
          <w:sz w:val="28"/>
        </w:rPr>
        <w:t>包</w:t>
      </w:r>
    </w:p>
    <w:p w:rsidR="00A3597B" w:rsidRDefault="00A3597B" w:rsidP="00A3597B">
      <w:pPr>
        <w:pStyle w:val="a6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>2</w:t>
      </w:r>
      <w:r>
        <w:rPr>
          <w:rFonts w:ascii="仿宋" w:eastAsia="仿宋" w:hAnsi="仿宋" w:hint="eastAsia"/>
          <w:b/>
          <w:bCs/>
          <w:sz w:val="24"/>
        </w:rPr>
        <w:t>-1</w:t>
      </w:r>
      <w:r>
        <w:rPr>
          <w:rFonts w:ascii="仿宋" w:eastAsia="仿宋" w:hAnsi="仿宋" w:hint="eastAsia"/>
          <w:b/>
          <w:bCs/>
          <w:sz w:val="24"/>
        </w:rPr>
        <w:tab/>
        <w:t>全自动免疫印迹仪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1、全流程全自动操作，无需人员值守。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2、检测通量：双模块，≥48</w:t>
      </w:r>
      <w:r>
        <w:rPr>
          <w:rFonts w:ascii="仿宋" w:eastAsia="仿宋" w:hAnsi="仿宋"/>
          <w:bCs/>
          <w:sz w:val="24"/>
        </w:rPr>
        <w:t>Test</w:t>
      </w:r>
      <w:r>
        <w:rPr>
          <w:rFonts w:ascii="仿宋" w:eastAsia="仿宋" w:hAnsi="仿宋" w:hint="eastAsia"/>
          <w:bCs/>
          <w:sz w:val="24"/>
        </w:rPr>
        <w:t>/次；可支持两种不同流程的检测项目同时上机检测，每个反应模块支持不少于20个同流程检测项目同时上机检测。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3、仪器配置条形码扫描器，可自动识别样本条码，支持与LIS系统进行实时双向通讯。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4、样本分配体积</w:t>
      </w:r>
      <w:r>
        <w:rPr>
          <w:rFonts w:ascii="仿宋" w:eastAsia="仿宋" w:hAnsi="仿宋"/>
          <w:bCs/>
          <w:sz w:val="24"/>
        </w:rPr>
        <w:t>10</w:t>
      </w:r>
      <w:r>
        <w:rPr>
          <w:rFonts w:ascii="仿宋" w:eastAsia="仿宋" w:hAnsi="仿宋" w:hint="eastAsia"/>
          <w:bCs/>
          <w:sz w:val="24"/>
        </w:rPr>
        <w:t>～</w:t>
      </w:r>
      <w:r>
        <w:rPr>
          <w:rFonts w:ascii="仿宋" w:eastAsia="仿宋" w:hAnsi="仿宋"/>
          <w:bCs/>
          <w:sz w:val="24"/>
        </w:rPr>
        <w:t>1000μl</w:t>
      </w:r>
      <w:r>
        <w:rPr>
          <w:rFonts w:ascii="仿宋" w:eastAsia="仿宋" w:hAnsi="仿宋" w:hint="eastAsia"/>
          <w:bCs/>
          <w:sz w:val="24"/>
        </w:rPr>
        <w:t>，分配精度≤±</w:t>
      </w:r>
      <w:r>
        <w:rPr>
          <w:rFonts w:ascii="仿宋" w:eastAsia="仿宋" w:hAnsi="仿宋"/>
          <w:bCs/>
          <w:sz w:val="24"/>
        </w:rPr>
        <w:t>2%</w:t>
      </w:r>
      <w:r>
        <w:rPr>
          <w:rFonts w:ascii="仿宋" w:eastAsia="仿宋" w:hAnsi="仿宋" w:hint="eastAsia"/>
          <w:bCs/>
          <w:sz w:val="24"/>
        </w:rPr>
        <w:t>，最小分配体积：</w:t>
      </w:r>
      <w:r>
        <w:rPr>
          <w:rFonts w:ascii="仿宋" w:eastAsia="仿宋" w:hAnsi="仿宋"/>
          <w:bCs/>
          <w:sz w:val="24"/>
        </w:rPr>
        <w:t>1μl</w:t>
      </w:r>
      <w:r>
        <w:rPr>
          <w:rFonts w:ascii="仿宋" w:eastAsia="仿宋" w:hAnsi="仿宋" w:hint="eastAsia"/>
          <w:bCs/>
          <w:sz w:val="24"/>
        </w:rPr>
        <w:t>。</w:t>
      </w:r>
    </w:p>
    <w:p w:rsidR="00A3597B" w:rsidRDefault="00A3597B" w:rsidP="00A3597B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5、试剂分配体积任意，分配精度：≤±</w:t>
      </w:r>
      <w:r>
        <w:rPr>
          <w:rFonts w:ascii="仿宋" w:eastAsia="仿宋" w:hAnsi="仿宋"/>
          <w:bCs/>
          <w:sz w:val="24"/>
        </w:rPr>
        <w:t>10%</w:t>
      </w:r>
      <w:r>
        <w:rPr>
          <w:rFonts w:ascii="仿宋" w:eastAsia="仿宋" w:hAnsi="仿宋" w:hint="eastAsia"/>
          <w:bCs/>
          <w:sz w:val="24"/>
        </w:rPr>
        <w:t>，最小分配体积：</w:t>
      </w:r>
      <w:r>
        <w:rPr>
          <w:rFonts w:ascii="仿宋" w:eastAsia="仿宋" w:hAnsi="仿宋"/>
          <w:bCs/>
          <w:sz w:val="24"/>
        </w:rPr>
        <w:t>100μl</w:t>
      </w:r>
      <w:r>
        <w:rPr>
          <w:rFonts w:ascii="仿宋" w:eastAsia="仿宋" w:hAnsi="仿宋" w:hint="eastAsia"/>
          <w:bCs/>
          <w:sz w:val="24"/>
        </w:rPr>
        <w:t>。</w:t>
      </w:r>
    </w:p>
    <w:p w:rsidR="00A3597B" w:rsidRDefault="00A3597B" w:rsidP="00A3597B">
      <w:pPr>
        <w:pStyle w:val="a6"/>
        <w:spacing w:line="400" w:lineRule="exact"/>
        <w:ind w:firstLineChars="0" w:firstLine="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6、具有液位探测功能，可监测废液桶内液体体积。</w:t>
      </w:r>
    </w:p>
    <w:p w:rsidR="00A3597B" w:rsidRDefault="00A3597B" w:rsidP="00A3597B">
      <w:pPr>
        <w:pStyle w:val="1"/>
        <w:spacing w:line="400" w:lineRule="exact"/>
        <w:rPr>
          <w:rFonts w:ascii="仿宋" w:eastAsia="仿宋" w:hAnsi="仿宋" w:hint="eastAsia"/>
          <w:sz w:val="36"/>
          <w:szCs w:val="36"/>
        </w:rPr>
        <w:sectPr w:rsidR="00A3597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2" w:name="_GoBack"/>
      <w:bookmarkEnd w:id="2"/>
    </w:p>
    <w:p w:rsidR="0067614D" w:rsidRPr="00A3597B" w:rsidRDefault="0067614D" w:rsidP="00A3597B"/>
    <w:sectPr w:rsidR="0067614D" w:rsidRPr="00A35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7B" w:rsidRDefault="00A3597B" w:rsidP="00A3597B">
      <w:pPr>
        <w:spacing w:after="0" w:line="240" w:lineRule="auto"/>
      </w:pPr>
      <w:r>
        <w:separator/>
      </w:r>
    </w:p>
  </w:endnote>
  <w:endnote w:type="continuationSeparator" w:id="0">
    <w:p w:rsidR="00A3597B" w:rsidRDefault="00A3597B" w:rsidP="00A3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7B" w:rsidRDefault="00A3597B" w:rsidP="00A3597B">
      <w:pPr>
        <w:spacing w:after="0" w:line="240" w:lineRule="auto"/>
      </w:pPr>
      <w:r>
        <w:separator/>
      </w:r>
    </w:p>
  </w:footnote>
  <w:footnote w:type="continuationSeparator" w:id="0">
    <w:p w:rsidR="00A3597B" w:rsidRDefault="00A3597B" w:rsidP="00A3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5"/>
    <w:rsid w:val="0067614D"/>
    <w:rsid w:val="00A3597B"/>
    <w:rsid w:val="00C939DE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8F909-E2EE-4290-BB73-620C2D45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7B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359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597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939D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59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597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3597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3597B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Normal Indent"/>
    <w:basedOn w:val="a"/>
    <w:qFormat/>
    <w:rsid w:val="00A3597B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633</Words>
  <Characters>3614</Characters>
  <Application>Microsoft Office Word</Application>
  <DocSecurity>0</DocSecurity>
  <Lines>30</Lines>
  <Paragraphs>8</Paragraphs>
  <ScaleCrop>false</ScaleCrop>
  <Company>china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</cp:lastModifiedBy>
  <cp:revision>3</cp:revision>
  <dcterms:created xsi:type="dcterms:W3CDTF">2021-10-22T07:22:00Z</dcterms:created>
  <dcterms:modified xsi:type="dcterms:W3CDTF">2021-10-22T08:12:00Z</dcterms:modified>
</cp:coreProperties>
</file>