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765" w:rsidRDefault="00793765" w:rsidP="00793765">
      <w:pPr>
        <w:pStyle w:val="2"/>
        <w:keepNext w:val="0"/>
        <w:keepLines w:val="0"/>
        <w:spacing w:before="0" w:after="0" w:line="400" w:lineRule="exact"/>
        <w:ind w:firstLineChars="49" w:firstLine="118"/>
        <w:jc w:val="left"/>
        <w:rPr>
          <w:rFonts w:ascii="仿宋" w:eastAsia="仿宋" w:hAnsi="仿宋"/>
          <w:sz w:val="24"/>
          <w:szCs w:val="24"/>
        </w:rPr>
      </w:pPr>
      <w:bookmarkStart w:id="0" w:name="PO_默认文件内容_27"/>
      <w:r>
        <w:rPr>
          <w:rFonts w:ascii="仿宋" w:eastAsia="仿宋" w:hAnsi="仿宋" w:hint="eastAsia"/>
          <w:sz w:val="24"/>
          <w:szCs w:val="24"/>
        </w:rPr>
        <w:t>前提：</w:t>
      </w:r>
      <w:r>
        <w:rPr>
          <w:rFonts w:ascii="仿宋" w:eastAsia="仿宋" w:hAnsi="仿宋"/>
          <w:sz w:val="24"/>
          <w:szCs w:val="24"/>
        </w:rPr>
        <w:t>本章采购需求中标注“*”号的条款为本次磋商采购项目的实质性要求，供应商应全部满足。</w:t>
      </w:r>
    </w:p>
    <w:p w:rsidR="00793765" w:rsidRDefault="00793765" w:rsidP="00793765">
      <w:pPr>
        <w:pStyle w:val="2"/>
        <w:spacing w:line="400" w:lineRule="exact"/>
        <w:ind w:firstLineChars="98" w:firstLine="236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一</w:t>
      </w:r>
      <w:r>
        <w:rPr>
          <w:rFonts w:ascii="仿宋" w:eastAsia="仿宋" w:hAnsi="仿宋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项目概述</w:t>
      </w:r>
    </w:p>
    <w:p w:rsidR="00793765" w:rsidRDefault="00793765" w:rsidP="00793765">
      <w:pPr>
        <w:pStyle w:val="a5"/>
        <w:spacing w:line="400" w:lineRule="exact"/>
        <w:ind w:firstLineChars="100" w:firstLine="2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本项目1个</w:t>
      </w:r>
      <w:r>
        <w:rPr>
          <w:rFonts w:ascii="仿宋" w:eastAsia="仿宋" w:hAnsi="仿宋"/>
          <w:sz w:val="24"/>
        </w:rPr>
        <w:t>包，采购</w:t>
      </w:r>
      <w:r>
        <w:rPr>
          <w:rFonts w:ascii="仿宋" w:eastAsia="仿宋" w:hAnsi="仿宋" w:hint="eastAsia"/>
          <w:sz w:val="24"/>
        </w:rPr>
        <w:t>成都市第五人民医院高水平重点专科形象宣传片摄制服务。</w:t>
      </w:r>
    </w:p>
    <w:tbl>
      <w:tblPr>
        <w:tblW w:w="6006" w:type="dxa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1056"/>
        <w:gridCol w:w="1086"/>
        <w:gridCol w:w="1239"/>
        <w:gridCol w:w="1817"/>
      </w:tblGrid>
      <w:tr w:rsidR="00793765" w:rsidTr="000E66CF">
        <w:trPr>
          <w:trHeight w:val="390"/>
        </w:trPr>
        <w:tc>
          <w:tcPr>
            <w:tcW w:w="808" w:type="dxa"/>
            <w:vAlign w:val="center"/>
          </w:tcPr>
          <w:p w:rsidR="00793765" w:rsidRDefault="00793765" w:rsidP="000E66CF">
            <w:pPr>
              <w:widowControl/>
              <w:spacing w:line="360" w:lineRule="atLeast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056" w:type="dxa"/>
            <w:vAlign w:val="center"/>
          </w:tcPr>
          <w:p w:rsidR="00793765" w:rsidRDefault="00793765" w:rsidP="000E66CF">
            <w:pPr>
              <w:widowControl/>
              <w:spacing w:line="360" w:lineRule="atLeast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包号</w:t>
            </w:r>
          </w:p>
        </w:tc>
        <w:tc>
          <w:tcPr>
            <w:tcW w:w="1086" w:type="dxa"/>
          </w:tcPr>
          <w:p w:rsidR="00793765" w:rsidRDefault="00793765" w:rsidP="000E66CF">
            <w:pPr>
              <w:widowControl/>
              <w:spacing w:line="360" w:lineRule="atLeast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品目号</w:t>
            </w:r>
          </w:p>
        </w:tc>
        <w:tc>
          <w:tcPr>
            <w:tcW w:w="1239" w:type="dxa"/>
            <w:vAlign w:val="center"/>
          </w:tcPr>
          <w:p w:rsidR="00793765" w:rsidRDefault="00793765" w:rsidP="000E66CF">
            <w:pPr>
              <w:widowControl/>
              <w:spacing w:line="360" w:lineRule="atLeast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标的名称</w:t>
            </w:r>
          </w:p>
        </w:tc>
        <w:tc>
          <w:tcPr>
            <w:tcW w:w="1817" w:type="dxa"/>
          </w:tcPr>
          <w:p w:rsidR="00793765" w:rsidRDefault="00793765" w:rsidP="000E66CF">
            <w:pPr>
              <w:widowControl/>
              <w:spacing w:line="360" w:lineRule="atLeast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所属行业</w:t>
            </w:r>
          </w:p>
        </w:tc>
      </w:tr>
      <w:tr w:rsidR="00793765" w:rsidTr="000E66CF">
        <w:trPr>
          <w:trHeight w:val="374"/>
        </w:trPr>
        <w:tc>
          <w:tcPr>
            <w:tcW w:w="808" w:type="dxa"/>
          </w:tcPr>
          <w:p w:rsidR="00793765" w:rsidRDefault="00793765" w:rsidP="000E66CF">
            <w:pPr>
              <w:widowControl/>
              <w:spacing w:line="360" w:lineRule="atLeast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056" w:type="dxa"/>
          </w:tcPr>
          <w:p w:rsidR="00793765" w:rsidRDefault="00793765" w:rsidP="000E66CF">
            <w:pPr>
              <w:widowControl/>
              <w:spacing w:line="360" w:lineRule="atLeast"/>
              <w:ind w:firstLineChars="196" w:firstLine="470"/>
              <w:jc w:val="left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086" w:type="dxa"/>
          </w:tcPr>
          <w:p w:rsidR="00793765" w:rsidRDefault="00793765" w:rsidP="000E66CF">
            <w:pPr>
              <w:widowControl/>
              <w:spacing w:line="360" w:lineRule="atLeast"/>
              <w:ind w:firstLineChars="196" w:firstLine="470"/>
              <w:jc w:val="left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1-1</w:t>
            </w:r>
          </w:p>
        </w:tc>
        <w:tc>
          <w:tcPr>
            <w:tcW w:w="1239" w:type="dxa"/>
          </w:tcPr>
          <w:p w:rsidR="00793765" w:rsidRDefault="00793765" w:rsidP="000E66CF">
            <w:pPr>
              <w:widowControl/>
              <w:spacing w:line="360" w:lineRule="atLeast"/>
              <w:jc w:val="left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高水平重点专科形象宣传片摄制服务</w:t>
            </w:r>
          </w:p>
        </w:tc>
        <w:tc>
          <w:tcPr>
            <w:tcW w:w="1817" w:type="dxa"/>
          </w:tcPr>
          <w:p w:rsidR="00793765" w:rsidRDefault="00793765" w:rsidP="000E66CF">
            <w:pPr>
              <w:widowControl/>
              <w:spacing w:line="360" w:lineRule="atLeast"/>
              <w:jc w:val="left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其他未列明行业</w:t>
            </w:r>
          </w:p>
        </w:tc>
        <w:bookmarkStart w:id="1" w:name="_GoBack"/>
        <w:bookmarkEnd w:id="1"/>
      </w:tr>
    </w:tbl>
    <w:p w:rsidR="00793765" w:rsidRDefault="00793765" w:rsidP="00793765">
      <w:pPr>
        <w:rPr>
          <w:rFonts w:ascii="仿宋" w:eastAsia="仿宋" w:hAnsi="仿宋"/>
        </w:rPr>
      </w:pPr>
    </w:p>
    <w:p w:rsidR="00793765" w:rsidRDefault="00793765" w:rsidP="00793765">
      <w:pPr>
        <w:pStyle w:val="2"/>
        <w:spacing w:line="400" w:lineRule="exact"/>
        <w:ind w:firstLineChars="98" w:firstLine="236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*二、商务要求</w:t>
      </w:r>
    </w:p>
    <w:p w:rsidR="00793765" w:rsidRDefault="00793765" w:rsidP="00793765">
      <w:pPr>
        <w:pStyle w:val="a5"/>
        <w:spacing w:line="400" w:lineRule="exact"/>
        <w:ind w:firstLineChars="100" w:firstLine="2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（一）制作工期</w:t>
      </w:r>
      <w:r>
        <w:rPr>
          <w:rFonts w:ascii="仿宋" w:eastAsia="仿宋" w:hAnsi="仿宋"/>
          <w:sz w:val="24"/>
        </w:rPr>
        <w:t>：</w:t>
      </w:r>
      <w:r>
        <w:rPr>
          <w:rFonts w:ascii="仿宋" w:eastAsia="仿宋" w:hAnsi="仿宋" w:hint="eastAsia"/>
          <w:sz w:val="24"/>
        </w:rPr>
        <w:t>合同签订之日起90日内。</w:t>
      </w:r>
    </w:p>
    <w:p w:rsidR="00793765" w:rsidRDefault="00793765" w:rsidP="00793765">
      <w:pPr>
        <w:pStyle w:val="a5"/>
        <w:spacing w:line="400" w:lineRule="exact"/>
        <w:ind w:firstLineChars="100" w:firstLine="2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（二）付款方式：合同生效后15个工作日内支付合同金额40%，待宣传片验收合格后15天之内支付剩余合同金额。</w:t>
      </w:r>
    </w:p>
    <w:p w:rsidR="00793765" w:rsidRDefault="00793765" w:rsidP="00793765">
      <w:pPr>
        <w:pStyle w:val="2"/>
        <w:spacing w:line="400" w:lineRule="exact"/>
        <w:ind w:firstLineChars="98" w:firstLine="236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三</w:t>
      </w:r>
      <w:r>
        <w:rPr>
          <w:rFonts w:ascii="仿宋" w:eastAsia="仿宋" w:hAnsi="仿宋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服务要求</w:t>
      </w:r>
    </w:p>
    <w:p w:rsidR="00793765" w:rsidRDefault="00793765" w:rsidP="00793765">
      <w:pPr>
        <w:pStyle w:val="a5"/>
        <w:spacing w:line="400" w:lineRule="exact"/>
        <w:ind w:firstLineChars="100" w:firstLine="2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*（一）数量：供应商按照采购人要求拍摄制作成都市第五人民医院“老年医学科、肿瘤学科两大学科所关联的20个科室”的宣传及推广视频，共计20部。</w:t>
      </w:r>
    </w:p>
    <w:p w:rsidR="00793765" w:rsidRDefault="00793765" w:rsidP="00793765">
      <w:pPr>
        <w:pStyle w:val="a5"/>
        <w:spacing w:line="400" w:lineRule="exact"/>
        <w:ind w:firstLineChars="100" w:firstLine="2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关联科室为：老年学科群含老年医学科、心血管内科、神经内科、康复医学科、重症医学科、骨科、内分泌科、医学影像科、营养科、肿瘤学科群含肿瘤科、呼吸与危重症医学科、妇产科、普外科、泌尿外科、消化内科、心胸外科、神经外科、甲状腺乳腺外科、手术麻醉中心、病理科。</w:t>
      </w:r>
    </w:p>
    <w:p w:rsidR="00793765" w:rsidRDefault="00793765" w:rsidP="00793765">
      <w:pPr>
        <w:pStyle w:val="a5"/>
        <w:spacing w:line="400" w:lineRule="exact"/>
        <w:ind w:firstLineChars="100" w:firstLine="2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（二）投入的制作宣传片的硬件设备设施，包括但不限于：专业摄像机；云台脚架；航拍器；监视器；主、辅灯具设备；无人机；轨道设备；录音设备等。</w:t>
      </w:r>
    </w:p>
    <w:p w:rsidR="00793765" w:rsidRDefault="00793765" w:rsidP="00793765">
      <w:pPr>
        <w:pStyle w:val="a5"/>
        <w:spacing w:line="400" w:lineRule="exact"/>
        <w:ind w:firstLineChars="100" w:firstLine="2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（三）技术及服务：</w:t>
      </w:r>
    </w:p>
    <w:p w:rsidR="00793765" w:rsidRDefault="00793765" w:rsidP="00793765">
      <w:pPr>
        <w:pStyle w:val="a5"/>
        <w:spacing w:line="400" w:lineRule="exact"/>
        <w:ind w:firstLineChars="100" w:firstLine="2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1、每部宣传片时长在3—5分钟之间。</w:t>
      </w:r>
    </w:p>
    <w:p w:rsidR="00793765" w:rsidRDefault="00793765" w:rsidP="00793765">
      <w:pPr>
        <w:pStyle w:val="a5"/>
        <w:spacing w:line="400" w:lineRule="exact"/>
        <w:ind w:firstLineChars="100" w:firstLine="2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2、宣传片创意新颖，符合当下轻传播理念。</w:t>
      </w:r>
    </w:p>
    <w:p w:rsidR="00793765" w:rsidRDefault="00793765" w:rsidP="00793765">
      <w:pPr>
        <w:pStyle w:val="a5"/>
        <w:spacing w:line="400" w:lineRule="exact"/>
        <w:ind w:firstLineChars="100" w:firstLine="2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3、宣传片要突出科室特色，用符合该科室特色的艺术形式，全方位、多角度展示科室的整体水平、科研、教学、技术、人才等各个方面，便于记忆和传播。</w:t>
      </w:r>
    </w:p>
    <w:p w:rsidR="00793765" w:rsidRDefault="00793765" w:rsidP="00793765">
      <w:pPr>
        <w:pStyle w:val="a5"/>
        <w:spacing w:line="400" w:lineRule="exact"/>
        <w:ind w:firstLineChars="100" w:firstLine="2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4、提供宣传片的整体创意、策划及拍摄制作方案。</w:t>
      </w:r>
    </w:p>
    <w:p w:rsidR="00793765" w:rsidRDefault="00793765" w:rsidP="00793765">
      <w:pPr>
        <w:pStyle w:val="a5"/>
        <w:spacing w:line="400" w:lineRule="exact"/>
        <w:ind w:firstLineChars="100" w:firstLine="2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5、运用AE二维特效及CG三维动画展现重点科室医技亮点。</w:t>
      </w:r>
    </w:p>
    <w:p w:rsidR="00793765" w:rsidRDefault="00793765" w:rsidP="00793765">
      <w:pPr>
        <w:pStyle w:val="a5"/>
        <w:spacing w:line="400" w:lineRule="exact"/>
        <w:ind w:firstLineChars="100" w:firstLine="2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6、宣传片画面要求分辨率：1980x1080，主题突出、根据不同科室特点应有相应的画面表现、剪辑节奏及音乐风格。</w:t>
      </w:r>
    </w:p>
    <w:p w:rsidR="00793765" w:rsidRDefault="00793765" w:rsidP="00793765">
      <w:pPr>
        <w:pStyle w:val="a5"/>
        <w:spacing w:line="400" w:lineRule="exact"/>
        <w:ind w:firstLineChars="100" w:firstLine="2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7、除拍摄、制作外，供应商能提供相应的行业媒体宣发平台并策划整体宣传思路。</w:t>
      </w:r>
    </w:p>
    <w:p w:rsidR="00793765" w:rsidRDefault="00793765" w:rsidP="00793765">
      <w:pPr>
        <w:pStyle w:val="a5"/>
        <w:spacing w:line="400" w:lineRule="exact"/>
        <w:ind w:firstLineChars="100" w:firstLine="2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（四）服务团队</w:t>
      </w:r>
    </w:p>
    <w:p w:rsidR="00793765" w:rsidRDefault="00793765" w:rsidP="00793765">
      <w:pPr>
        <w:pStyle w:val="a5"/>
        <w:spacing w:line="400" w:lineRule="exact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整个团队不得少于8人，至少</w:t>
      </w:r>
      <w:r>
        <w:rPr>
          <w:rFonts w:ascii="仿宋" w:eastAsia="仿宋" w:hAnsi="仿宋"/>
          <w:sz w:val="24"/>
        </w:rPr>
        <w:t>包含</w:t>
      </w:r>
      <w:r>
        <w:rPr>
          <w:rFonts w:ascii="仿宋" w:eastAsia="仿宋" w:hAnsi="仿宋" w:hint="eastAsia"/>
          <w:sz w:val="24"/>
        </w:rPr>
        <w:t>1名</w:t>
      </w:r>
      <w:r>
        <w:rPr>
          <w:rFonts w:ascii="仿宋" w:eastAsia="仿宋" w:hAnsi="仿宋"/>
          <w:sz w:val="24"/>
        </w:rPr>
        <w:t>编导、1名摄像</w:t>
      </w:r>
      <w:r>
        <w:rPr>
          <w:rFonts w:ascii="仿宋" w:eastAsia="仿宋" w:hAnsi="仿宋" w:hint="eastAsia"/>
          <w:sz w:val="24"/>
        </w:rPr>
        <w:t>，并提供编导</w:t>
      </w:r>
      <w:r>
        <w:rPr>
          <w:rFonts w:ascii="仿宋" w:eastAsia="仿宋" w:hAnsi="仿宋"/>
          <w:sz w:val="24"/>
        </w:rPr>
        <w:t>和摄像负责的</w:t>
      </w:r>
      <w:r>
        <w:rPr>
          <w:rFonts w:ascii="仿宋" w:eastAsia="仿宋" w:hAnsi="仿宋" w:hint="eastAsia"/>
          <w:sz w:val="24"/>
        </w:rPr>
        <w:t>类似项目案例。</w:t>
      </w:r>
    </w:p>
    <w:bookmarkEnd w:id="0"/>
    <w:p w:rsidR="00793765" w:rsidRDefault="00793765" w:rsidP="00793765">
      <w:pPr>
        <w:pStyle w:val="a5"/>
        <w:spacing w:line="400" w:lineRule="exact"/>
        <w:ind w:firstLineChars="0" w:firstLine="0"/>
        <w:rPr>
          <w:rFonts w:ascii="仿宋" w:eastAsia="仿宋" w:hAnsi="仿宋"/>
          <w:sz w:val="24"/>
        </w:rPr>
      </w:pPr>
    </w:p>
    <w:p w:rsidR="002751F3" w:rsidRPr="00793765" w:rsidRDefault="002751F3"/>
    <w:sectPr w:rsidR="002751F3" w:rsidRPr="00793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765" w:rsidRDefault="00793765" w:rsidP="00793765">
      <w:r>
        <w:separator/>
      </w:r>
    </w:p>
  </w:endnote>
  <w:endnote w:type="continuationSeparator" w:id="0">
    <w:p w:rsidR="00793765" w:rsidRDefault="00793765" w:rsidP="0079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765" w:rsidRDefault="00793765" w:rsidP="00793765">
      <w:r>
        <w:separator/>
      </w:r>
    </w:p>
  </w:footnote>
  <w:footnote w:type="continuationSeparator" w:id="0">
    <w:p w:rsidR="00793765" w:rsidRDefault="00793765" w:rsidP="00793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02"/>
    <w:rsid w:val="00120102"/>
    <w:rsid w:val="002751F3"/>
    <w:rsid w:val="003E2CC0"/>
    <w:rsid w:val="0079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D37F593-75BF-403A-A3C3-81BDEA6E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7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79376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7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7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765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793765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Normal Indent"/>
    <w:basedOn w:val="a"/>
    <w:link w:val="Char1"/>
    <w:qFormat/>
    <w:rsid w:val="00793765"/>
    <w:pPr>
      <w:ind w:firstLineChars="200" w:firstLine="420"/>
    </w:pPr>
  </w:style>
  <w:style w:type="character" w:customStyle="1" w:styleId="Char1">
    <w:name w:val="正文缩进 Char"/>
    <w:link w:val="a5"/>
    <w:qFormat/>
    <w:rsid w:val="0079376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</dc:creator>
  <cp:keywords/>
  <dc:description/>
  <cp:lastModifiedBy>匿名</cp:lastModifiedBy>
  <cp:revision>3</cp:revision>
  <dcterms:created xsi:type="dcterms:W3CDTF">2021-11-05T06:03:00Z</dcterms:created>
  <dcterms:modified xsi:type="dcterms:W3CDTF">2021-11-05T06:04:00Z</dcterms:modified>
</cp:coreProperties>
</file>