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F4" w:rsidRDefault="002727F4" w:rsidP="002727F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2727F4" w:rsidRDefault="002727F4" w:rsidP="002727F4">
      <w:pPr>
        <w:pStyle w:val="a5"/>
        <w:spacing w:line="400" w:lineRule="exact"/>
        <w:ind w:firstLine="480"/>
        <w:rPr>
          <w:rFonts w:ascii="仿宋" w:eastAsia="仿宋" w:hAnsi="仿宋"/>
          <w:bCs/>
          <w:sz w:val="24"/>
        </w:rPr>
      </w:pPr>
      <w:bookmarkStart w:id="0"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：本项目</w:t>
      </w:r>
      <w:r>
        <w:rPr>
          <w:rFonts w:ascii="仿宋" w:eastAsia="仿宋" w:hAnsi="仿宋"/>
          <w:bCs/>
          <w:sz w:val="24"/>
        </w:rPr>
        <w:t>共一个包，采购电子胃肠镜等医疗设备项目。</w:t>
      </w:r>
    </w:p>
    <w:p w:rsidR="002727F4" w:rsidRDefault="002727F4" w:rsidP="002727F4">
      <w:pPr>
        <w:pStyle w:val="a5"/>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6"/>
        <w:tblW w:w="7808" w:type="dxa"/>
        <w:jc w:val="center"/>
        <w:tblLayout w:type="fixed"/>
        <w:tblLook w:val="04A0" w:firstRow="1" w:lastRow="0" w:firstColumn="1" w:lastColumn="0" w:noHBand="0" w:noVBand="1"/>
      </w:tblPr>
      <w:tblGrid>
        <w:gridCol w:w="1704"/>
        <w:gridCol w:w="1268"/>
        <w:gridCol w:w="3544"/>
        <w:gridCol w:w="1292"/>
      </w:tblGrid>
      <w:tr w:rsidR="002727F4" w:rsidTr="002F7BE4">
        <w:trPr>
          <w:jc w:val="center"/>
        </w:trPr>
        <w:tc>
          <w:tcPr>
            <w:tcW w:w="1704" w:type="dxa"/>
            <w:vMerge w:val="restart"/>
          </w:tcPr>
          <w:p w:rsidR="002727F4" w:rsidRDefault="002727F4" w:rsidP="002F7BE4">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包号：</w:t>
            </w:r>
            <w:r>
              <w:rPr>
                <w:rFonts w:ascii="仿宋" w:eastAsia="仿宋" w:hAnsi="仿宋"/>
                <w:bCs/>
                <w:sz w:val="24"/>
              </w:rPr>
              <w:t>01</w:t>
            </w:r>
          </w:p>
        </w:tc>
        <w:tc>
          <w:tcPr>
            <w:tcW w:w="1268" w:type="dxa"/>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hint="eastAsia"/>
                <w:bCs/>
                <w:sz w:val="24"/>
              </w:rPr>
              <w:t>品目号</w:t>
            </w:r>
          </w:p>
        </w:tc>
        <w:tc>
          <w:tcPr>
            <w:tcW w:w="3544" w:type="dxa"/>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292" w:type="dxa"/>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hint="eastAsia"/>
                <w:bCs/>
                <w:sz w:val="24"/>
              </w:rPr>
              <w:t>所属行业</w:t>
            </w:r>
          </w:p>
        </w:tc>
      </w:tr>
      <w:tr w:rsidR="002727F4" w:rsidTr="002F7BE4">
        <w:trPr>
          <w:jc w:val="center"/>
        </w:trPr>
        <w:tc>
          <w:tcPr>
            <w:tcW w:w="1704" w:type="dxa"/>
            <w:vMerge/>
          </w:tcPr>
          <w:p w:rsidR="002727F4" w:rsidRDefault="002727F4" w:rsidP="002F7BE4">
            <w:pPr>
              <w:pStyle w:val="a5"/>
              <w:spacing w:line="400" w:lineRule="exact"/>
              <w:ind w:firstLineChars="0" w:firstLine="0"/>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color w:val="000000"/>
                <w:sz w:val="24"/>
              </w:rPr>
              <w:t>01-0</w:t>
            </w:r>
            <w:r>
              <w:rPr>
                <w:rFonts w:ascii="仿宋" w:eastAsia="仿宋" w:hAnsi="仿宋" w:hint="eastAsia"/>
                <w:color w:val="000000"/>
                <w:sz w:val="24"/>
              </w:rPr>
              <w:t>1</w:t>
            </w:r>
          </w:p>
        </w:tc>
        <w:tc>
          <w:tcPr>
            <w:tcW w:w="3544"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hint="eastAsia"/>
                <w:sz w:val="24"/>
              </w:rPr>
              <w:t>电子胃肠镜</w:t>
            </w:r>
          </w:p>
        </w:tc>
        <w:tc>
          <w:tcPr>
            <w:tcW w:w="1292" w:type="dxa"/>
            <w:vMerge w:val="restart"/>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bCs/>
                <w:sz w:val="24"/>
              </w:rPr>
              <w:t>工业</w:t>
            </w:r>
          </w:p>
        </w:tc>
      </w:tr>
      <w:tr w:rsidR="002727F4" w:rsidTr="002F7BE4">
        <w:trPr>
          <w:jc w:val="center"/>
        </w:trPr>
        <w:tc>
          <w:tcPr>
            <w:tcW w:w="1704" w:type="dxa"/>
            <w:vMerge/>
          </w:tcPr>
          <w:p w:rsidR="002727F4" w:rsidRDefault="002727F4" w:rsidP="002F7BE4">
            <w:pPr>
              <w:pStyle w:val="a5"/>
              <w:spacing w:line="400" w:lineRule="exact"/>
              <w:ind w:firstLineChars="0" w:firstLine="0"/>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color w:val="000000"/>
                <w:sz w:val="24"/>
              </w:rPr>
              <w:t>01-0</w:t>
            </w:r>
            <w:r>
              <w:rPr>
                <w:rFonts w:ascii="仿宋" w:eastAsia="仿宋" w:hAnsi="仿宋" w:hint="eastAsia"/>
                <w:color w:val="000000"/>
                <w:sz w:val="24"/>
              </w:rPr>
              <w:t>2</w:t>
            </w:r>
          </w:p>
        </w:tc>
        <w:tc>
          <w:tcPr>
            <w:tcW w:w="3544"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hint="eastAsia"/>
                <w:sz w:val="24"/>
              </w:rPr>
              <w:t>多功能监护仪</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color w:val="000000"/>
                <w:sz w:val="24"/>
              </w:rPr>
              <w:t>01-0</w:t>
            </w:r>
            <w:r>
              <w:rPr>
                <w:rFonts w:ascii="仿宋" w:eastAsia="仿宋" w:hAnsi="仿宋" w:hint="eastAsia"/>
                <w:color w:val="000000"/>
                <w:sz w:val="24"/>
              </w:rPr>
              <w:t>3</w:t>
            </w:r>
          </w:p>
        </w:tc>
        <w:tc>
          <w:tcPr>
            <w:tcW w:w="3544"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hint="eastAsia"/>
                <w:sz w:val="24"/>
              </w:rPr>
              <w:t>除颤监护仪</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color w:val="000000"/>
                <w:sz w:val="24"/>
              </w:rPr>
              <w:t>01-0</w:t>
            </w:r>
            <w:r>
              <w:rPr>
                <w:rFonts w:ascii="仿宋" w:eastAsia="仿宋" w:hAnsi="仿宋" w:hint="eastAsia"/>
                <w:color w:val="000000"/>
                <w:sz w:val="24"/>
              </w:rPr>
              <w:t>4</w:t>
            </w:r>
          </w:p>
        </w:tc>
        <w:tc>
          <w:tcPr>
            <w:tcW w:w="3544" w:type="dxa"/>
            <w:vAlign w:val="center"/>
          </w:tcPr>
          <w:p w:rsidR="002727F4" w:rsidRDefault="002727F4" w:rsidP="002F7BE4">
            <w:pPr>
              <w:pStyle w:val="a5"/>
              <w:spacing w:line="400" w:lineRule="exact"/>
              <w:ind w:firstLineChars="0" w:firstLine="0"/>
              <w:rPr>
                <w:rFonts w:ascii="仿宋" w:eastAsia="仿宋" w:hAnsi="仿宋"/>
                <w:bCs/>
                <w:sz w:val="24"/>
              </w:rPr>
            </w:pPr>
            <w:r>
              <w:rPr>
                <w:rFonts w:ascii="仿宋" w:eastAsia="仿宋" w:hAnsi="仿宋" w:hint="eastAsia"/>
                <w:sz w:val="24"/>
              </w:rPr>
              <w:t>电生理（视觉）检测仪</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01-0</w:t>
            </w:r>
            <w:r>
              <w:rPr>
                <w:rFonts w:ascii="仿宋" w:eastAsia="仿宋" w:hAnsi="仿宋" w:hint="eastAsia"/>
                <w:color w:val="000000"/>
                <w:sz w:val="24"/>
              </w:rPr>
              <w:t>5</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无痛皮试仪</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01-0</w:t>
            </w:r>
            <w:r>
              <w:rPr>
                <w:rFonts w:ascii="仿宋" w:eastAsia="仿宋" w:hAnsi="仿宋" w:hint="eastAsia"/>
                <w:color w:val="000000"/>
                <w:sz w:val="24"/>
              </w:rPr>
              <w:t>6</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动态血糖监测仪</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01-0</w:t>
            </w:r>
            <w:r>
              <w:rPr>
                <w:rFonts w:ascii="仿宋" w:eastAsia="仿宋" w:hAnsi="仿宋" w:hint="eastAsia"/>
                <w:color w:val="000000"/>
                <w:sz w:val="24"/>
              </w:rPr>
              <w:t>7</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干式荧光免疫分析仪</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01-0</w:t>
            </w:r>
            <w:r>
              <w:rPr>
                <w:rFonts w:ascii="仿宋" w:eastAsia="仿宋" w:hAnsi="仿宋" w:hint="eastAsia"/>
                <w:color w:val="000000"/>
                <w:sz w:val="24"/>
              </w:rPr>
              <w:t>8</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床单位消毒机</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01-0</w:t>
            </w:r>
            <w:r>
              <w:rPr>
                <w:rFonts w:ascii="仿宋" w:eastAsia="仿宋" w:hAnsi="仿宋" w:hint="eastAsia"/>
                <w:color w:val="000000"/>
                <w:sz w:val="24"/>
              </w:rPr>
              <w:t>9</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空气消毒机</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w:t>
            </w:r>
            <w:r>
              <w:rPr>
                <w:rFonts w:ascii="仿宋" w:eastAsia="仿宋" w:hAnsi="仿宋" w:hint="eastAsia"/>
                <w:color w:val="000000"/>
                <w:sz w:val="24"/>
              </w:rPr>
              <w:t>10</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软镜储存柜</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w:t>
            </w:r>
            <w:r>
              <w:rPr>
                <w:rFonts w:ascii="仿宋" w:eastAsia="仿宋" w:hAnsi="仿宋" w:hint="eastAsia"/>
                <w:color w:val="000000"/>
                <w:sz w:val="24"/>
              </w:rPr>
              <w:t>11</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坐式体重计</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r w:rsidR="002727F4" w:rsidTr="002F7BE4">
        <w:trPr>
          <w:jc w:val="center"/>
        </w:trPr>
        <w:tc>
          <w:tcPr>
            <w:tcW w:w="1704" w:type="dxa"/>
            <w:vMerge/>
          </w:tcPr>
          <w:p w:rsidR="002727F4" w:rsidRDefault="002727F4" w:rsidP="002F7BE4">
            <w:pPr>
              <w:pStyle w:val="a5"/>
              <w:spacing w:line="400" w:lineRule="exact"/>
              <w:ind w:firstLineChars="0" w:firstLine="0"/>
              <w:jc w:val="center"/>
              <w:rPr>
                <w:rFonts w:ascii="仿宋" w:eastAsia="仿宋" w:hAnsi="仿宋"/>
                <w:bCs/>
                <w:sz w:val="24"/>
              </w:rPr>
            </w:pPr>
          </w:p>
        </w:tc>
        <w:tc>
          <w:tcPr>
            <w:tcW w:w="1268" w:type="dxa"/>
            <w:vAlign w:val="center"/>
          </w:tcPr>
          <w:p w:rsidR="002727F4" w:rsidRDefault="002727F4" w:rsidP="002F7BE4">
            <w:pPr>
              <w:pStyle w:val="a5"/>
              <w:spacing w:line="400" w:lineRule="exact"/>
              <w:ind w:firstLineChars="0" w:firstLine="0"/>
              <w:rPr>
                <w:rFonts w:ascii="仿宋" w:eastAsia="仿宋" w:hAnsi="仿宋"/>
                <w:color w:val="000000"/>
                <w:sz w:val="24"/>
              </w:rPr>
            </w:pPr>
            <w:r>
              <w:rPr>
                <w:rFonts w:ascii="仿宋" w:eastAsia="仿宋" w:hAnsi="仿宋"/>
                <w:color w:val="000000"/>
                <w:sz w:val="24"/>
              </w:rPr>
              <w:t>01-</w:t>
            </w:r>
            <w:r>
              <w:rPr>
                <w:rFonts w:ascii="仿宋" w:eastAsia="仿宋" w:hAnsi="仿宋" w:hint="eastAsia"/>
                <w:color w:val="000000"/>
                <w:sz w:val="24"/>
              </w:rPr>
              <w:t>1</w:t>
            </w:r>
            <w:r>
              <w:rPr>
                <w:rFonts w:ascii="仿宋" w:eastAsia="仿宋" w:hAnsi="仿宋"/>
                <w:color w:val="000000"/>
                <w:sz w:val="24"/>
              </w:rPr>
              <w:t>2</w:t>
            </w:r>
          </w:p>
        </w:tc>
        <w:tc>
          <w:tcPr>
            <w:tcW w:w="3544" w:type="dxa"/>
            <w:vAlign w:val="center"/>
          </w:tcPr>
          <w:p w:rsidR="002727F4" w:rsidRDefault="002727F4" w:rsidP="002F7BE4">
            <w:pPr>
              <w:pStyle w:val="a5"/>
              <w:spacing w:line="400" w:lineRule="exact"/>
              <w:ind w:firstLineChars="0" w:firstLine="0"/>
              <w:rPr>
                <w:rFonts w:ascii="仿宋" w:eastAsia="仿宋" w:hAnsi="仿宋"/>
                <w:sz w:val="24"/>
              </w:rPr>
            </w:pPr>
            <w:r>
              <w:rPr>
                <w:rFonts w:ascii="仿宋" w:eastAsia="仿宋" w:hAnsi="仿宋" w:hint="eastAsia"/>
                <w:sz w:val="24"/>
              </w:rPr>
              <w:t>移动检查床</w:t>
            </w:r>
          </w:p>
        </w:tc>
        <w:tc>
          <w:tcPr>
            <w:tcW w:w="1292" w:type="dxa"/>
            <w:vMerge/>
          </w:tcPr>
          <w:p w:rsidR="002727F4" w:rsidRDefault="002727F4" w:rsidP="002F7BE4">
            <w:pPr>
              <w:pStyle w:val="a5"/>
              <w:spacing w:line="400" w:lineRule="exact"/>
              <w:ind w:firstLineChars="0" w:firstLine="0"/>
              <w:rPr>
                <w:rFonts w:ascii="仿宋" w:eastAsia="仿宋" w:hAnsi="仿宋"/>
                <w:bCs/>
                <w:sz w:val="24"/>
              </w:rPr>
            </w:pPr>
          </w:p>
        </w:tc>
      </w:tr>
    </w:tbl>
    <w:p w:rsidR="002727F4" w:rsidRDefault="002727F4" w:rsidP="002727F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1．交货期及地点</w:t>
      </w:r>
    </w:p>
    <w:p w:rsidR="002727F4" w:rsidRDefault="002727F4" w:rsidP="002727F4">
      <w:pPr>
        <w:spacing w:line="500" w:lineRule="exact"/>
        <w:rPr>
          <w:rFonts w:ascii="仿宋" w:eastAsia="仿宋" w:hAnsi="仿宋"/>
          <w:bCs/>
          <w:sz w:val="24"/>
        </w:rPr>
      </w:pPr>
      <w:r>
        <w:rPr>
          <w:rFonts w:ascii="仿宋" w:eastAsia="仿宋" w:hAnsi="仿宋" w:hint="eastAsia"/>
          <w:bCs/>
          <w:sz w:val="24"/>
        </w:rPr>
        <w:t>1.1 交货期：合同签订生效，接到采购人正式通知后在30日内完成全部货物的送货，并交付采购人验收、使用。税费、运输费和完成本项目的一切费用包含在投标报价中。</w:t>
      </w:r>
    </w:p>
    <w:p w:rsidR="002727F4" w:rsidRDefault="002727F4" w:rsidP="002727F4">
      <w:pPr>
        <w:spacing w:line="500" w:lineRule="exact"/>
        <w:rPr>
          <w:rFonts w:ascii="仿宋" w:eastAsia="仿宋" w:hAnsi="仿宋"/>
          <w:bCs/>
          <w:sz w:val="24"/>
        </w:rPr>
      </w:pPr>
      <w:r>
        <w:rPr>
          <w:rFonts w:ascii="仿宋" w:eastAsia="仿宋" w:hAnsi="仿宋" w:hint="eastAsia"/>
          <w:bCs/>
          <w:sz w:val="24"/>
        </w:rPr>
        <w:t>1.2 交货地点: 采购人指定地点</w:t>
      </w:r>
    </w:p>
    <w:p w:rsidR="002727F4" w:rsidRDefault="002727F4" w:rsidP="002727F4">
      <w:pPr>
        <w:spacing w:line="500" w:lineRule="exact"/>
        <w:rPr>
          <w:rFonts w:ascii="仿宋" w:eastAsia="仿宋" w:hAnsi="仿宋"/>
          <w:bCs/>
          <w:sz w:val="24"/>
        </w:rPr>
      </w:pPr>
      <w:r>
        <w:rPr>
          <w:rFonts w:ascii="仿宋" w:eastAsia="仿宋" w:hAnsi="仿宋" w:hint="eastAsia"/>
          <w:bCs/>
          <w:sz w:val="24"/>
        </w:rPr>
        <w:t>2．付款方法和条件：全部货物安装调试完毕并验收合格之日起，采购人接到中</w:t>
      </w:r>
      <w:r>
        <w:rPr>
          <w:rFonts w:ascii="仿宋" w:eastAsia="仿宋" w:hAnsi="仿宋" w:hint="eastAsia"/>
          <w:bCs/>
          <w:sz w:val="24"/>
        </w:rPr>
        <w:lastRenderedPageBreak/>
        <w:t>标人通知与票据凭证资料以后的</w:t>
      </w:r>
      <w:r>
        <w:rPr>
          <w:rFonts w:ascii="仿宋" w:eastAsia="仿宋" w:hAnsi="仿宋"/>
          <w:bCs/>
          <w:sz w:val="24"/>
        </w:rPr>
        <w:t>15</w:t>
      </w:r>
      <w:r>
        <w:rPr>
          <w:rFonts w:ascii="仿宋" w:eastAsia="仿宋" w:hAnsi="仿宋" w:hint="eastAsia"/>
          <w:bCs/>
          <w:sz w:val="24"/>
        </w:rPr>
        <w:t>日内，按照财政性资金支付有关规定，向中标人支付合同价款</w:t>
      </w:r>
      <w:r>
        <w:rPr>
          <w:rFonts w:ascii="仿宋" w:eastAsia="仿宋" w:hAnsi="仿宋"/>
          <w:bCs/>
          <w:sz w:val="24"/>
        </w:rPr>
        <w:t>100</w:t>
      </w:r>
      <w:r>
        <w:rPr>
          <w:rFonts w:ascii="仿宋" w:eastAsia="仿宋" w:hAnsi="仿宋" w:hint="eastAsia"/>
          <w:bCs/>
          <w:sz w:val="24"/>
        </w:rPr>
        <w:t>%；</w:t>
      </w:r>
      <w:r>
        <w:rPr>
          <w:rFonts w:ascii="仿宋" w:eastAsia="仿宋" w:hAnsi="仿宋"/>
          <w:bCs/>
          <w:sz w:val="24"/>
        </w:rPr>
        <w:t xml:space="preserve"> </w:t>
      </w:r>
    </w:p>
    <w:p w:rsidR="002727F4" w:rsidRDefault="002727F4" w:rsidP="002727F4">
      <w:pPr>
        <w:spacing w:line="500" w:lineRule="exact"/>
        <w:rPr>
          <w:rFonts w:ascii="仿宋" w:eastAsia="仿宋" w:hAnsi="仿宋"/>
          <w:bCs/>
          <w:sz w:val="24"/>
        </w:rPr>
      </w:pPr>
      <w:r>
        <w:rPr>
          <w:rFonts w:ascii="仿宋" w:eastAsia="仿宋" w:hAnsi="仿宋" w:hint="eastAsia"/>
          <w:bCs/>
          <w:sz w:val="24"/>
        </w:rPr>
        <w:t>3.质保期：质保期内供应商应负责设备维修及抢修。质保期内供应商应负责设备的维修及抢修以及及时提供所更换的零部件，维修更换的材料和配件以及供应商技术服务人员等均含在本次项目报价内。</w:t>
      </w:r>
    </w:p>
    <w:p w:rsidR="002727F4" w:rsidRDefault="002727F4" w:rsidP="002727F4">
      <w:pPr>
        <w:spacing w:line="500" w:lineRule="exact"/>
        <w:rPr>
          <w:rFonts w:ascii="仿宋" w:eastAsia="仿宋" w:hAnsi="仿宋"/>
        </w:rPr>
      </w:pPr>
      <w:r>
        <w:rPr>
          <w:rFonts w:ascii="仿宋" w:eastAsia="仿宋" w:hAnsi="仿宋" w:hint="eastAsia"/>
          <w:bCs/>
          <w:sz w:val="24"/>
        </w:rPr>
        <w:t>4</w:t>
      </w:r>
      <w:r>
        <w:rPr>
          <w:rFonts w:ascii="仿宋" w:eastAsia="仿宋" w:hAnsi="仿宋"/>
          <w:bCs/>
          <w:sz w:val="24"/>
        </w:rPr>
        <w:t>.响应时间：</w:t>
      </w:r>
      <w:r>
        <w:rPr>
          <w:rFonts w:ascii="仿宋" w:eastAsia="仿宋" w:hAnsi="仿宋" w:hint="eastAsia"/>
          <w:bCs/>
          <w:sz w:val="24"/>
        </w:rPr>
        <w:t>电话响应≤4小时，24小时到达现场</w:t>
      </w:r>
    </w:p>
    <w:p w:rsidR="002727F4" w:rsidRDefault="002727F4" w:rsidP="002727F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0"/>
    </w:p>
    <w:p w:rsidR="002727F4" w:rsidRDefault="002727F4" w:rsidP="002727F4">
      <w:pPr>
        <w:pStyle w:val="1"/>
        <w:spacing w:line="400" w:lineRule="exact"/>
        <w:rPr>
          <w:rFonts w:ascii="仿宋" w:eastAsia="仿宋" w:hAnsi="仿宋"/>
          <w:sz w:val="24"/>
        </w:rPr>
      </w:pPr>
      <w:r>
        <w:rPr>
          <w:rFonts w:ascii="仿宋" w:eastAsia="仿宋" w:hAnsi="仿宋" w:hint="eastAsia"/>
          <w:sz w:val="24"/>
        </w:rPr>
        <w:t>0</w:t>
      </w:r>
      <w:r>
        <w:rPr>
          <w:rFonts w:ascii="仿宋" w:eastAsia="仿宋" w:hAnsi="仿宋"/>
          <w:sz w:val="24"/>
        </w:rPr>
        <w:t>1-01：</w:t>
      </w:r>
      <w:r>
        <w:rPr>
          <w:rFonts w:ascii="仿宋" w:eastAsia="仿宋" w:hAnsi="仿宋" w:hint="eastAsia"/>
          <w:sz w:val="24"/>
        </w:rPr>
        <w:t>电子胃肠镜</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spacing w:line="500" w:lineRule="exact"/>
        <w:rPr>
          <w:rFonts w:ascii="仿宋" w:eastAsia="仿宋" w:hAnsi="仿宋"/>
          <w:b/>
          <w:bCs/>
          <w:sz w:val="24"/>
        </w:rPr>
      </w:pPr>
      <w:r>
        <w:rPr>
          <w:rFonts w:ascii="仿宋" w:eastAsia="仿宋" w:hAnsi="仿宋" w:hint="eastAsia"/>
          <w:b/>
          <w:bCs/>
          <w:sz w:val="24"/>
        </w:rPr>
        <w:t>摄像系统</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★具有高清视频信号（DVI）输出；视频分辨率≥1920*1080P；</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具有DVI、SDI、CVBS、VGA、S-VIDEO等信号输出方式；</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具有红色调、蓝色调及饱和度调节功能；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具有自动增益功能：开/关；</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测光模式调节功能：平均测光、峰值测光、全自动测光；</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具有色彩增强功能：三档可调；</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具有轮廓强调功能：三档可调；</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具有对比度调节功能：高、中、低；</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具有红蓝伪彩图显示功能；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★具有电子放大功能，最大能放大4倍，三档可调；</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有内置的图像保存和视频录制功能，支持图像查看、视频回放；</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具有图像冻结功能，可通过镜体按钮、键盘、脚踏开关控制冻结功能；</w:t>
      </w:r>
    </w:p>
    <w:p w:rsidR="002727F4" w:rsidRDefault="002727F4" w:rsidP="002727F4">
      <w:pPr>
        <w:spacing w:line="500" w:lineRule="exact"/>
        <w:rPr>
          <w:rFonts w:ascii="仿宋" w:eastAsia="仿宋" w:hAnsi="仿宋"/>
          <w:b/>
          <w:bCs/>
          <w:sz w:val="24"/>
        </w:rPr>
      </w:pPr>
      <w:r>
        <w:rPr>
          <w:rFonts w:ascii="仿宋" w:eastAsia="仿宋" w:hAnsi="仿宋" w:hint="eastAsia"/>
          <w:b/>
          <w:bCs/>
          <w:sz w:val="24"/>
        </w:rPr>
        <w:t>画中画功能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具有两种以上特殊光染色成像技术，针对中远景及近景采取不同染色成像技术。</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灯泡平均连续使用寿命：≥10000小时；</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★具有白平衡自动修正功能；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★镜子与主机为同一品牌</w:t>
      </w:r>
    </w:p>
    <w:p w:rsidR="002727F4" w:rsidRDefault="002727F4" w:rsidP="002727F4">
      <w:pPr>
        <w:spacing w:line="500" w:lineRule="exact"/>
        <w:rPr>
          <w:rFonts w:ascii="仿宋" w:eastAsia="仿宋" w:hAnsi="仿宋"/>
          <w:bCs/>
          <w:sz w:val="24"/>
        </w:rPr>
      </w:pPr>
      <w:r>
        <w:rPr>
          <w:rFonts w:ascii="仿宋" w:eastAsia="仿宋" w:hAnsi="仿宋" w:hint="eastAsia"/>
          <w:bCs/>
          <w:sz w:val="24"/>
        </w:rPr>
        <w:t xml:space="preserve">二、高清电子胃镜（检查型）：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视场角≥140°；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景深：3-100mm；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头端部外径≤9.4mm；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插入外部主软管外径≤9.4mm；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最小器械孔道内径≥2.8mm；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弯曲角度：上210°下90°，左右各100°；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工作长度1050mm；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镜体操作部具有4个自定义功能远程控制按钮（水气按钮和吸引按钮除外）。</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具备有辅助送水功能</w:t>
      </w:r>
    </w:p>
    <w:p w:rsidR="002727F4" w:rsidRDefault="002727F4" w:rsidP="002727F4">
      <w:pPr>
        <w:spacing w:line="500" w:lineRule="exact"/>
        <w:rPr>
          <w:rFonts w:ascii="仿宋" w:eastAsia="仿宋" w:hAnsi="仿宋"/>
          <w:bCs/>
          <w:sz w:val="24"/>
        </w:rPr>
      </w:pPr>
      <w:r>
        <w:rPr>
          <w:rFonts w:ascii="仿宋" w:eastAsia="仿宋" w:hAnsi="仿宋" w:hint="eastAsia"/>
          <w:bCs/>
          <w:sz w:val="24"/>
        </w:rPr>
        <w:t>三、高清电子胃镜（治疗型）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视场角≥140°；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景深：3-100mm；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头端部外径≤9.8mm；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插入外部主软管外径≤9.8mm；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最小器械孔道内径≥3.2mm；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弯曲角度：上210°下90°，左右各100°；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工作长度1050mm；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镜体操作部具有4个自定义功能远程控制按钮（水气按钮和吸引按钮除外）。</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具备有辅助送水功能</w:t>
      </w:r>
    </w:p>
    <w:p w:rsidR="002727F4" w:rsidRDefault="002727F4" w:rsidP="002727F4">
      <w:pPr>
        <w:spacing w:line="500" w:lineRule="exact"/>
        <w:rPr>
          <w:rFonts w:ascii="仿宋" w:eastAsia="仿宋" w:hAnsi="仿宋"/>
          <w:bCs/>
          <w:sz w:val="24"/>
        </w:rPr>
      </w:pPr>
      <w:r>
        <w:rPr>
          <w:rFonts w:ascii="仿宋" w:eastAsia="仿宋" w:hAnsi="仿宋" w:hint="eastAsia"/>
          <w:bCs/>
          <w:sz w:val="24"/>
        </w:rPr>
        <w:t>四、高清电子肠镜：</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视场角≥140°；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景深：3-100mm；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头端部外径≤12.2mm；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插入外部主软管外径≤12.6mm；同时具备有辅助送水功能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最小器械孔道内径≥3.8mm；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弯曲角度：上下180°，左右各160°；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工作长度1350mm；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镜体操作部具有4个自定义功能远程控制按钮（水气按钮和吸引按钮除外）。</w:t>
      </w:r>
    </w:p>
    <w:p w:rsidR="002727F4" w:rsidRDefault="002727F4" w:rsidP="002727F4">
      <w:pPr>
        <w:spacing w:line="500" w:lineRule="exact"/>
        <w:rPr>
          <w:rFonts w:ascii="仿宋" w:eastAsia="仿宋" w:hAnsi="仿宋"/>
          <w:bCs/>
          <w:sz w:val="24"/>
        </w:rPr>
      </w:pPr>
      <w:r>
        <w:rPr>
          <w:rFonts w:ascii="仿宋" w:eastAsia="仿宋" w:hAnsi="仿宋"/>
          <w:bCs/>
          <w:sz w:val="24"/>
        </w:rPr>
        <w:t>二、配置要求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hint="eastAsia"/>
        </w:rPr>
        <w:t xml:space="preserve"> </w:t>
      </w:r>
      <w:r>
        <w:rPr>
          <w:rFonts w:ascii="仿宋" w:eastAsia="仿宋" w:hAnsi="仿宋" w:hint="eastAsia"/>
          <w:bCs/>
          <w:sz w:val="24"/>
        </w:rPr>
        <w:t>图文处理系统 1套；专用台车 1台；储镜柜 1台；注水泵 1台</w:t>
      </w:r>
    </w:p>
    <w:p w:rsidR="002727F4" w:rsidRDefault="002727F4" w:rsidP="002727F4">
      <w:pPr>
        <w:spacing w:line="500" w:lineRule="exact"/>
        <w:rPr>
          <w:rFonts w:ascii="仿宋" w:eastAsia="仿宋" w:hAnsi="仿宋"/>
          <w:bCs/>
          <w:sz w:val="24"/>
        </w:rPr>
      </w:pPr>
      <w:r>
        <w:rPr>
          <w:rFonts w:ascii="仿宋" w:eastAsia="仿宋" w:hAnsi="仿宋" w:hint="eastAsia"/>
          <w:bCs/>
          <w:sz w:val="24"/>
        </w:rPr>
        <w:t>镜子≥2条</w:t>
      </w:r>
    </w:p>
    <w:p w:rsidR="002727F4" w:rsidRDefault="002727F4" w:rsidP="002727F4">
      <w:pPr>
        <w:spacing w:line="500" w:lineRule="exact"/>
        <w:rPr>
          <w:rFonts w:ascii="仿宋" w:eastAsia="仿宋" w:hAnsi="仿宋"/>
          <w:bCs/>
          <w:sz w:val="24"/>
        </w:rPr>
      </w:pPr>
      <w:r>
        <w:rPr>
          <w:rFonts w:ascii="仿宋" w:eastAsia="仿宋" w:hAnsi="仿宋"/>
          <w:bCs/>
          <w:sz w:val="24"/>
        </w:rPr>
        <w:t>三、售后服务要求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整机质保期≥3年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lastRenderedPageBreak/>
        <w:t>0</w:t>
      </w:r>
      <w:r>
        <w:rPr>
          <w:rFonts w:ascii="仿宋" w:eastAsia="仿宋" w:hAnsi="仿宋"/>
          <w:b/>
          <w:bCs/>
          <w:kern w:val="44"/>
          <w:sz w:val="24"/>
          <w:szCs w:val="44"/>
        </w:rPr>
        <w:t>1-02：</w:t>
      </w:r>
      <w:r>
        <w:rPr>
          <w:rFonts w:ascii="仿宋" w:eastAsia="仿宋" w:hAnsi="仿宋" w:hint="eastAsia"/>
          <w:b/>
          <w:bCs/>
          <w:kern w:val="44"/>
          <w:sz w:val="24"/>
          <w:szCs w:val="44"/>
        </w:rPr>
        <w:t>多功能监护仪</w:t>
      </w:r>
    </w:p>
    <w:p w:rsidR="002727F4" w:rsidRDefault="002727F4" w:rsidP="002727F4">
      <w:pPr>
        <w:pStyle w:val="10"/>
        <w:numPr>
          <w:ilvl w:val="0"/>
          <w:numId w:val="2"/>
        </w:numPr>
        <w:spacing w:line="500" w:lineRule="exact"/>
        <w:ind w:firstLineChars="0"/>
        <w:rPr>
          <w:rFonts w:ascii="仿宋" w:eastAsia="仿宋" w:hAnsi="仿宋"/>
          <w:bCs/>
          <w:sz w:val="24"/>
        </w:rPr>
      </w:pPr>
      <w:r>
        <w:rPr>
          <w:rFonts w:ascii="仿宋" w:eastAsia="仿宋" w:hAnsi="仿宋"/>
          <w:bCs/>
          <w:sz w:val="24"/>
        </w:rPr>
        <w:t>技术参数</w:t>
      </w:r>
    </w:p>
    <w:p w:rsidR="002727F4" w:rsidRDefault="002727F4" w:rsidP="002727F4">
      <w:pPr>
        <w:spacing w:line="500" w:lineRule="exact"/>
        <w:rPr>
          <w:rFonts w:ascii="仿宋" w:eastAsia="仿宋" w:hAnsi="仿宋"/>
          <w:b/>
          <w:bCs/>
          <w:sz w:val="24"/>
        </w:rPr>
      </w:pPr>
      <w:r>
        <w:rPr>
          <w:rFonts w:ascii="仿宋" w:eastAsia="仿宋" w:hAnsi="仿宋" w:hint="eastAsia"/>
          <w:b/>
          <w:bCs/>
          <w:sz w:val="24"/>
        </w:rPr>
        <w:t>整机要求：</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一体化便携监护仪，整机无风扇。</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 xml:space="preserve">配置提手,方便移动。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★≥10.1英寸彩色液晶触摸屏，分辨率高达</w:t>
      </w:r>
      <w:r>
        <w:rPr>
          <w:rFonts w:ascii="宋体" w:hAnsi="宋体" w:cs="宋体" w:hint="eastAsia"/>
          <w:bCs/>
          <w:sz w:val="24"/>
        </w:rPr>
        <w:t>≧</w:t>
      </w:r>
      <w:r>
        <w:rPr>
          <w:rFonts w:ascii="仿宋" w:eastAsia="仿宋" w:hAnsi="仿宋" w:hint="eastAsia"/>
          <w:bCs/>
          <w:sz w:val="24"/>
        </w:rPr>
        <w:t>1280*800像素或更高，≥8通道波形显示。</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屏幕采用电容屏非电阻屏。</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显示屏采用宽视角技术，支持170度可视范围，提供彩页证明材料。</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内置锂电池，插槽式设计，无需螺丝刀工具支持快速拆卸和安装。</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★安全规格：ECG, TEMP, IBP, SpO2 , NIBP监测参数抗电击程度为防除颤CF型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监护仪设计使用年限≥8年。</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监护仪主机工作大气压环境范围：57.0~107.4kPa。</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监护仪主机工作温度环境范围：0~40°C。</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监护仪主机工作湿度环境范围；15~95%。</w:t>
      </w:r>
    </w:p>
    <w:p w:rsidR="002727F4" w:rsidRDefault="002727F4" w:rsidP="002727F4">
      <w:pPr>
        <w:spacing w:line="500" w:lineRule="exact"/>
        <w:rPr>
          <w:rFonts w:ascii="仿宋" w:eastAsia="仿宋" w:hAnsi="仿宋"/>
          <w:b/>
          <w:bCs/>
          <w:sz w:val="24"/>
        </w:rPr>
      </w:pPr>
      <w:r>
        <w:rPr>
          <w:rFonts w:ascii="仿宋" w:eastAsia="仿宋" w:hAnsi="仿宋" w:hint="eastAsia"/>
          <w:b/>
          <w:bCs/>
          <w:sz w:val="24"/>
        </w:rPr>
        <w:t>监测参数：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配置3/5导心电，呼吸，无创血压，血氧饱和度，脉搏和双通道体温参数监测。</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★心电监护支持心率，ST段测量，心律失常分析，QT/QTc连续实时测量和对应报警功能。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心电算法通过AHA/MIT-BIH数据库验证，提供彩页证明材料。</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心电波形扫描速度支持6.25mm/s、12.5 mm/s、25 mm/s和50 mm/s。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提供窗口支持心脏下壁，侧壁和前壁对应多个ST片段的同屏实时显示，提供参考片段和实时片段的对比查看。</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支持≥20种心律失常分析,包括房颤分析。</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QT和QTc实时监测参数测量范围：200～800 ms。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支持升级提供过去24小时心电概览报告查看与打印，包括心率统计结果，心律失常统计结果，ST统计和QT/QTc统计结果。</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提供SpO2,PR和PI参数的实时监测，适用于成人，小儿和新生儿。</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支持指套式血氧探头，IPX7防水等级，支持液体浸泡消毒和清洁。</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配置无创血压测量，适用于成人，小儿和新生儿。</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★提供手动，自动，连续和序列4种测量模式，并提供24小时血压统计结果，满足临床应用。</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无创血压成人测量范围：收缩压25~290mmHg，舒张压10~250mmHg，平均压15~260mmHg。</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提供辅助静脉穿刺功能。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提供双通道体温和温差参数的监测, 并可根据需要更改体温通道标名。</w:t>
      </w:r>
    </w:p>
    <w:p w:rsidR="002727F4" w:rsidRDefault="002727F4" w:rsidP="002727F4">
      <w:pPr>
        <w:spacing w:line="500" w:lineRule="exact"/>
        <w:rPr>
          <w:rFonts w:ascii="仿宋" w:eastAsia="仿宋" w:hAnsi="仿宋"/>
          <w:b/>
          <w:bCs/>
          <w:sz w:val="24"/>
        </w:rPr>
      </w:pPr>
      <w:r>
        <w:rPr>
          <w:rFonts w:ascii="仿宋" w:eastAsia="仿宋" w:hAnsi="仿宋" w:hint="eastAsia"/>
          <w:b/>
          <w:bCs/>
          <w:sz w:val="24"/>
        </w:rPr>
        <w:t>系统功能：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★支持所有监测参数报警限一键自动设置功能，满足医护团队快速管理患者报警需求，产品用户手册提供报警限自动设置规则。</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支持肾功能计算功能。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具有图形化技术报警指示功能，帮助医护团队快速识别报警来源。</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支持≥120小时趋势图和趋势表回顾，支持选择不同趋势组回顾。</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≥1000条事件回顾。每条报警事件至少能够存储32秒三道相关波形，以及报警触发时所有测量参数值。</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≥1000组NIBP测量结果。</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≥120小时（分辨率1分钟）ST模板存储与回顾。</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支持48小时全息波形的存储与回顾功能。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支持监护仪历史病人数据的存储和回顾，并支持通过USB接口将历史病人数据导出到U盘。</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支持RJ45接口进行有线网络通信，和除颤监护仪一起联网通信到中心监护系统。</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支持监护仪进入夜间模式，隐私模式，演示模式和待机模式。</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★提供计时器功能，界面区提供设置≥4个计时器，每个计时器支持独立设置和计时功能，计时方向包括正计时和倒计时两种选择。</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支持格拉斯哥昏迷评分（GCS）功能。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★动态趋势界面可支持统计1-24小时心律失常报警、参数超限报警信息，并对超限报警区间的波形进行高亮显示，帮助医护人员快速识别异常趋势信息。</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提供屏幕截图功能，将屏幕截图通过USB接口导出到U盘。</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支持它床观察，可同时监视≥12它床的报警信息。</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支持与护士站中心监护系统联网，实现患者的集中监护和报警管理。</w:t>
      </w:r>
    </w:p>
    <w:p w:rsidR="002727F4" w:rsidRDefault="002727F4" w:rsidP="002727F4">
      <w:pPr>
        <w:spacing w:line="500" w:lineRule="exact"/>
        <w:rPr>
          <w:rFonts w:ascii="仿宋" w:eastAsia="仿宋" w:hAnsi="仿宋"/>
          <w:bCs/>
          <w:sz w:val="24"/>
        </w:rPr>
      </w:pPr>
      <w:r>
        <w:rPr>
          <w:rFonts w:ascii="仿宋" w:eastAsia="仿宋" w:hAnsi="仿宋"/>
          <w:bCs/>
          <w:sz w:val="24"/>
        </w:rPr>
        <w:t>二、售后服务要求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lastRenderedPageBreak/>
        <w:t>0</w:t>
      </w:r>
      <w:r>
        <w:rPr>
          <w:rFonts w:ascii="仿宋" w:eastAsia="仿宋" w:hAnsi="仿宋"/>
          <w:b/>
          <w:bCs/>
          <w:kern w:val="44"/>
          <w:sz w:val="24"/>
          <w:szCs w:val="44"/>
        </w:rPr>
        <w:t>1-03：</w:t>
      </w:r>
      <w:r>
        <w:rPr>
          <w:rFonts w:ascii="仿宋" w:eastAsia="仿宋" w:hAnsi="仿宋" w:hint="eastAsia"/>
          <w:b/>
          <w:bCs/>
          <w:kern w:val="44"/>
          <w:sz w:val="24"/>
          <w:szCs w:val="44"/>
        </w:rPr>
        <w:t>除颤监护仪</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★彩色TFT显示屏≥8英寸, 分辨率</w:t>
      </w:r>
      <w:r>
        <w:rPr>
          <w:rFonts w:ascii="宋体" w:hAnsi="宋体" w:cs="宋体" w:hint="eastAsia"/>
          <w:bCs/>
          <w:sz w:val="24"/>
        </w:rPr>
        <w:t>≧</w:t>
      </w:r>
      <w:r>
        <w:rPr>
          <w:rFonts w:ascii="仿宋" w:eastAsia="仿宋" w:hAnsi="仿宋" w:hint="eastAsia"/>
          <w:bCs/>
          <w:sz w:val="24"/>
        </w:rPr>
        <w:t>800×600像素，可显示≥4通道监护参数波形，有高对比度显示界面。具备外接屏幕显示功能。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支持中文操作界面。</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屏幕显示心电波形扫描时间≥16s。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具备手动除颤、心电监护、呼吸监护、自动体外除颤（AED）功能。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除颤采用双相波技术，具备自动阻抗补偿功能。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★手动除颤分为同步和非同步两种方式，能量分20档以上，可通过体外电极板进行能量选择，最大能量可达360J。</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配置体内除颤手柄，体内手动除颤能力选择：1/2/3/4/5/6/7/8/9/10/15/20/30/50 J</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电极板同时支持成人和小儿，一体化设计，支持快速切换。</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★电极板支持能量选择，充电和放电三步操作，满足单人除颤操作。</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开机时间≤3s。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除颤充电迅速，充电至200J≤4s。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配置体外起搏功能，起搏分为固定和按需两种模式。具备降速起搏功能。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心电波形速度支持50 mm/s、25 mm/s、12.5 mm/s、6.25 mm/s。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心律失常分析种类≥20种。</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配置监护功能：12导ECG、血氧饱和度、无创血压、有创血压、体温、呼吸末二氧化碳。</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★提供的监护参数适用于成人，小儿和新生儿。</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★无创血压收缩压测量范围：25-290mmHg（成人）、25-240mmHg（小儿）、25-140mmHg（新生儿），舒张压测量范围：10-250mmHg（成人）、10-200mmHg（小儿），10-115mmHg（新生儿）。</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★支持连接中央站，与科室床旁监护仪共用监护网络。</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支持提供IHE HL7协议，满足院前院内急救系统的联网通信。</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★标配1块外置智能锂电池，可支持200J除颤≥300次。</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★具备生理报警和技术报警功能，通过声音、文字和灯光3种方式进行报警。</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配置50mm记录纸记录仪或80mm记录纸记录仪，自动打印除颤记录，可延迟打印心电，延迟时间&gt;10s。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可存储24小时连续ECG波形，数据可导出至电脑查看。</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关机状态下设备支持每天定时自动运行自检，支持定期自动大能量自检（不低于200J）</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设备自检后支持对于自检报告进行自动打印或按需打印.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具备防尘防水性能，防尘防水级别IP44。</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具备抗跌落性能，裸机可承受6面0.75m跌落冲击。</w:t>
      </w:r>
    </w:p>
    <w:p w:rsidR="002727F4" w:rsidRDefault="002727F4" w:rsidP="002727F4">
      <w:pPr>
        <w:spacing w:line="500" w:lineRule="exact"/>
        <w:rPr>
          <w:rFonts w:ascii="仿宋" w:eastAsia="仿宋" w:hAnsi="仿宋"/>
          <w:bCs/>
          <w:sz w:val="24"/>
        </w:rPr>
      </w:pPr>
      <w:r>
        <w:rPr>
          <w:rFonts w:ascii="仿宋" w:eastAsia="仿宋" w:hAnsi="仿宋"/>
          <w:bCs/>
          <w:sz w:val="24"/>
        </w:rPr>
        <w:t>二、售后服务要求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t>0</w:t>
      </w:r>
      <w:r>
        <w:rPr>
          <w:rFonts w:ascii="仿宋" w:eastAsia="仿宋" w:hAnsi="仿宋"/>
          <w:b/>
          <w:bCs/>
          <w:kern w:val="44"/>
          <w:sz w:val="24"/>
          <w:szCs w:val="44"/>
        </w:rPr>
        <w:t>1-04：</w:t>
      </w:r>
      <w:r>
        <w:rPr>
          <w:rFonts w:ascii="仿宋" w:eastAsia="仿宋" w:hAnsi="仿宋" w:hint="eastAsia"/>
          <w:b/>
          <w:bCs/>
          <w:kern w:val="44"/>
          <w:sz w:val="24"/>
          <w:szCs w:val="44"/>
        </w:rPr>
        <w:t>电生理（视觉）检测仪</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具的青光眼相关诊断功能。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放大器：</w:t>
      </w:r>
    </w:p>
    <w:p w:rsidR="002727F4" w:rsidRDefault="002727F4" w:rsidP="002727F4">
      <w:pPr>
        <w:spacing w:line="500" w:lineRule="exact"/>
        <w:rPr>
          <w:rFonts w:ascii="仿宋" w:eastAsia="仿宋" w:hAnsi="仿宋"/>
          <w:bCs/>
          <w:sz w:val="24"/>
        </w:rPr>
      </w:pPr>
      <w:r>
        <w:rPr>
          <w:rFonts w:ascii="仿宋" w:eastAsia="仿宋" w:hAnsi="仿宋" w:hint="eastAsia"/>
          <w:bCs/>
          <w:sz w:val="24"/>
        </w:rPr>
        <w:t>共模抑制比≥120dB</w:t>
      </w:r>
    </w:p>
    <w:p w:rsidR="002727F4" w:rsidRDefault="002727F4" w:rsidP="002727F4">
      <w:pPr>
        <w:spacing w:line="500" w:lineRule="exact"/>
        <w:rPr>
          <w:rFonts w:ascii="仿宋" w:eastAsia="仿宋" w:hAnsi="仿宋"/>
          <w:bCs/>
          <w:sz w:val="24"/>
        </w:rPr>
      </w:pPr>
      <w:r>
        <w:rPr>
          <w:rFonts w:ascii="仿宋" w:eastAsia="仿宋" w:hAnsi="仿宋" w:hint="eastAsia"/>
          <w:bCs/>
          <w:sz w:val="24"/>
        </w:rPr>
        <w:t>噪声＜5μV（P-P）</w:t>
      </w:r>
    </w:p>
    <w:p w:rsidR="002727F4" w:rsidRDefault="002727F4" w:rsidP="002727F4">
      <w:pPr>
        <w:spacing w:line="500" w:lineRule="exact"/>
        <w:rPr>
          <w:rFonts w:ascii="仿宋" w:eastAsia="仿宋" w:hAnsi="仿宋"/>
          <w:bCs/>
          <w:sz w:val="24"/>
        </w:rPr>
      </w:pPr>
      <w:r>
        <w:rPr>
          <w:rFonts w:ascii="仿宋" w:eastAsia="仿宋" w:hAnsi="仿宋" w:hint="eastAsia"/>
          <w:bCs/>
          <w:sz w:val="24"/>
        </w:rPr>
        <w:t>输入阻抗≥1500MΩ</w:t>
      </w:r>
    </w:p>
    <w:p w:rsidR="002727F4" w:rsidRDefault="002727F4" w:rsidP="002727F4">
      <w:pPr>
        <w:spacing w:line="500" w:lineRule="exact"/>
        <w:rPr>
          <w:rFonts w:ascii="仿宋" w:eastAsia="仿宋" w:hAnsi="仿宋"/>
          <w:bCs/>
          <w:sz w:val="24"/>
        </w:rPr>
      </w:pPr>
      <w:r>
        <w:rPr>
          <w:rFonts w:ascii="仿宋" w:eastAsia="仿宋" w:hAnsi="仿宋" w:hint="eastAsia"/>
          <w:bCs/>
          <w:sz w:val="24"/>
        </w:rPr>
        <w:t>增益≥20000 倍;</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图形控制显示器</w:t>
      </w:r>
    </w:p>
    <w:p w:rsidR="002727F4" w:rsidRDefault="002727F4" w:rsidP="002727F4">
      <w:pPr>
        <w:spacing w:line="500" w:lineRule="exact"/>
        <w:rPr>
          <w:rFonts w:ascii="仿宋" w:eastAsia="仿宋" w:hAnsi="仿宋"/>
          <w:bCs/>
          <w:sz w:val="24"/>
        </w:rPr>
      </w:pPr>
      <w:r>
        <w:rPr>
          <w:rFonts w:ascii="仿宋" w:eastAsia="仿宋" w:hAnsi="仿宋" w:hint="eastAsia"/>
          <w:bCs/>
          <w:sz w:val="24"/>
        </w:rPr>
        <w:t>图像可选模式分别为分离方格、棋盘格、垂直条、水平条</w:t>
      </w:r>
    </w:p>
    <w:p w:rsidR="002727F4" w:rsidRDefault="002727F4" w:rsidP="002727F4">
      <w:pPr>
        <w:spacing w:line="500" w:lineRule="exact"/>
        <w:rPr>
          <w:rFonts w:ascii="仿宋" w:eastAsia="仿宋" w:hAnsi="仿宋"/>
          <w:bCs/>
          <w:sz w:val="24"/>
        </w:rPr>
      </w:pPr>
      <w:r>
        <w:rPr>
          <w:rFonts w:ascii="仿宋" w:eastAsia="仿宋" w:hAnsi="仿宋" w:hint="eastAsia"/>
          <w:bCs/>
          <w:sz w:val="24"/>
        </w:rPr>
        <w:t>系统中空间频率可设置为4-256周期每屏宽，可选</w:t>
      </w:r>
    </w:p>
    <w:p w:rsidR="002727F4" w:rsidRDefault="002727F4" w:rsidP="002727F4">
      <w:pPr>
        <w:spacing w:line="500" w:lineRule="exact"/>
        <w:rPr>
          <w:rFonts w:ascii="仿宋" w:eastAsia="仿宋" w:hAnsi="仿宋"/>
          <w:bCs/>
          <w:sz w:val="24"/>
        </w:rPr>
      </w:pPr>
      <w:r>
        <w:rPr>
          <w:rFonts w:ascii="仿宋" w:eastAsia="仿宋" w:hAnsi="仿宋" w:hint="eastAsia"/>
          <w:bCs/>
          <w:sz w:val="24"/>
        </w:rPr>
        <w:t>系统中周期性刺激的时间函数设置为正弦函数</w:t>
      </w:r>
    </w:p>
    <w:p w:rsidR="002727F4" w:rsidRDefault="002727F4" w:rsidP="002727F4">
      <w:pPr>
        <w:spacing w:line="500" w:lineRule="exact"/>
        <w:rPr>
          <w:rFonts w:ascii="仿宋" w:eastAsia="仿宋" w:hAnsi="仿宋"/>
          <w:bCs/>
          <w:sz w:val="24"/>
        </w:rPr>
      </w:pPr>
      <w:r>
        <w:rPr>
          <w:rFonts w:ascii="仿宋" w:eastAsia="仿宋" w:hAnsi="仿宋" w:hint="eastAsia"/>
          <w:bCs/>
          <w:sz w:val="24"/>
        </w:rPr>
        <w:t>对比度可调范围0-100%</w:t>
      </w:r>
    </w:p>
    <w:p w:rsidR="002727F4" w:rsidRDefault="002727F4" w:rsidP="002727F4">
      <w:pPr>
        <w:spacing w:line="500" w:lineRule="exact"/>
        <w:rPr>
          <w:rFonts w:ascii="仿宋" w:eastAsia="仿宋" w:hAnsi="仿宋"/>
          <w:bCs/>
          <w:sz w:val="24"/>
        </w:rPr>
      </w:pPr>
      <w:r>
        <w:rPr>
          <w:rFonts w:ascii="仿宋" w:eastAsia="仿宋" w:hAnsi="仿宋" w:hint="eastAsia"/>
          <w:bCs/>
          <w:sz w:val="24"/>
        </w:rPr>
        <w:t>频带可调范围0.5-100Hz</w:t>
      </w:r>
    </w:p>
    <w:p w:rsidR="002727F4" w:rsidRDefault="002727F4" w:rsidP="002727F4">
      <w:pPr>
        <w:spacing w:line="500" w:lineRule="exact"/>
        <w:rPr>
          <w:rFonts w:ascii="仿宋" w:eastAsia="仿宋" w:hAnsi="仿宋"/>
          <w:bCs/>
          <w:sz w:val="24"/>
        </w:rPr>
      </w:pPr>
      <w:r>
        <w:rPr>
          <w:rFonts w:ascii="仿宋" w:eastAsia="仿宋" w:hAnsi="仿宋" w:hint="eastAsia"/>
          <w:bCs/>
          <w:sz w:val="24"/>
        </w:rPr>
        <w:t>背景光亮度可调范围：0～250cd/m</w:t>
      </w:r>
      <w:r>
        <w:rPr>
          <w:rFonts w:ascii="仿宋" w:eastAsia="仿宋" w:hAnsi="仿宋" w:hint="eastAsia"/>
          <w:bCs/>
          <w:sz w:val="24"/>
          <w:vertAlign w:val="superscript"/>
        </w:rPr>
        <w:t>2</w:t>
      </w:r>
      <w:r>
        <w:rPr>
          <w:rFonts w:ascii="仿宋" w:eastAsia="仿宋" w:hAnsi="仿宋" w:hint="eastAsia"/>
          <w:bCs/>
          <w:sz w:val="24"/>
        </w:rPr>
        <w:t>。有效背景亮度≥100cd/m</w:t>
      </w:r>
      <w:r>
        <w:rPr>
          <w:rFonts w:ascii="仿宋" w:eastAsia="仿宋" w:hAnsi="仿宋" w:hint="eastAsia"/>
          <w:bCs/>
          <w:sz w:val="24"/>
          <w:vertAlign w:val="superscript"/>
        </w:rPr>
        <w:t>2</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软件系统 全部自动化控制</w:t>
      </w:r>
    </w:p>
    <w:p w:rsidR="002727F4" w:rsidRDefault="002727F4" w:rsidP="002727F4">
      <w:pPr>
        <w:spacing w:line="500" w:lineRule="exact"/>
        <w:rPr>
          <w:rFonts w:ascii="仿宋" w:eastAsia="仿宋" w:hAnsi="仿宋"/>
          <w:bCs/>
          <w:sz w:val="24"/>
        </w:rPr>
      </w:pPr>
      <w:r>
        <w:rPr>
          <w:rFonts w:ascii="仿宋" w:eastAsia="仿宋" w:hAnsi="仿宋" w:hint="eastAsia"/>
          <w:bCs/>
          <w:sz w:val="24"/>
        </w:rPr>
        <w:t>二、售后服务要求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t>0</w:t>
      </w:r>
      <w:r>
        <w:rPr>
          <w:rFonts w:ascii="仿宋" w:eastAsia="仿宋" w:hAnsi="仿宋"/>
          <w:b/>
          <w:bCs/>
          <w:kern w:val="44"/>
          <w:sz w:val="24"/>
          <w:szCs w:val="44"/>
        </w:rPr>
        <w:t>1-05：</w:t>
      </w:r>
      <w:r>
        <w:rPr>
          <w:rFonts w:ascii="仿宋" w:eastAsia="仿宋" w:hAnsi="仿宋" w:hint="eastAsia"/>
          <w:b/>
          <w:bCs/>
          <w:kern w:val="44"/>
          <w:sz w:val="24"/>
          <w:szCs w:val="44"/>
        </w:rPr>
        <w:t>无痛皮试仪</w:t>
      </w:r>
      <w:r>
        <w:rPr>
          <w:rFonts w:ascii="仿宋" w:eastAsia="仿宋" w:hAnsi="仿宋"/>
          <w:b/>
          <w:bCs/>
          <w:kern w:val="44"/>
          <w:sz w:val="24"/>
          <w:szCs w:val="44"/>
        </w:rPr>
        <w:t xml:space="preserve"> </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适用范围：适用于试敏药物经皮渗透导入。</w:t>
      </w:r>
    </w:p>
    <w:p w:rsidR="002727F4" w:rsidRDefault="002727F4" w:rsidP="002727F4">
      <w:pPr>
        <w:spacing w:line="500" w:lineRule="exact"/>
        <w:rPr>
          <w:rFonts w:ascii="仿宋" w:eastAsia="仿宋" w:hAnsi="仿宋"/>
          <w:b/>
          <w:bCs/>
          <w:sz w:val="24"/>
        </w:rPr>
      </w:pPr>
      <w:r>
        <w:rPr>
          <w:rFonts w:ascii="仿宋" w:eastAsia="仿宋" w:hAnsi="仿宋" w:hint="eastAsia"/>
          <w:b/>
          <w:bCs/>
          <w:sz w:val="24"/>
        </w:rPr>
        <w:t>基本参数：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治疗时间：5min，允差为±10%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电导频率：100Hz，误差±15%</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该产品的输出无任何直流分量</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脉冲最大输出幅度：（500Ω±10%负载）≤250V（50mA）</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脉冲宽度：9.8ms 误差±20%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直流内部电源：直流内部电源d.c.12V</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输入功率：30VA</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主机保险丝规格：F1.0A L250V φ5*20，位于主机“熔断器”位置</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电极头尺寸约为：42mm*25mm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电池电量指示灯：具备四格电池剩余电量指示灯，可直观看到电池剩余电量</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通过《青霉素钠离子人体皮下导入吸收量》UPLC法测定结果，充分表明其试敏药物导入有效性。</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正常工作条件：</w:t>
      </w:r>
    </w:p>
    <w:p w:rsidR="002727F4" w:rsidRDefault="002727F4" w:rsidP="002727F4">
      <w:pPr>
        <w:spacing w:line="500" w:lineRule="exact"/>
        <w:rPr>
          <w:rFonts w:ascii="仿宋" w:eastAsia="仿宋" w:hAnsi="仿宋"/>
          <w:bCs/>
          <w:sz w:val="24"/>
        </w:rPr>
      </w:pPr>
      <w:r>
        <w:rPr>
          <w:rFonts w:ascii="仿宋" w:eastAsia="仿宋" w:hAnsi="仿宋" w:hint="eastAsia"/>
          <w:bCs/>
          <w:sz w:val="24"/>
        </w:rPr>
        <w:t>a）环境温度：10～40℃；</w:t>
      </w:r>
    </w:p>
    <w:p w:rsidR="002727F4" w:rsidRDefault="002727F4" w:rsidP="002727F4">
      <w:pPr>
        <w:spacing w:line="500" w:lineRule="exact"/>
        <w:rPr>
          <w:rFonts w:ascii="仿宋" w:eastAsia="仿宋" w:hAnsi="仿宋"/>
          <w:bCs/>
          <w:sz w:val="24"/>
        </w:rPr>
      </w:pPr>
      <w:r>
        <w:rPr>
          <w:rFonts w:ascii="仿宋" w:eastAsia="仿宋" w:hAnsi="仿宋" w:hint="eastAsia"/>
          <w:bCs/>
          <w:sz w:val="24"/>
        </w:rPr>
        <w:t>b）相对湿度范围：≤80 %；</w:t>
      </w:r>
    </w:p>
    <w:p w:rsidR="002727F4" w:rsidRDefault="002727F4" w:rsidP="002727F4">
      <w:pPr>
        <w:spacing w:line="500" w:lineRule="exact"/>
        <w:rPr>
          <w:rFonts w:ascii="仿宋" w:eastAsia="仿宋" w:hAnsi="仿宋"/>
          <w:bCs/>
          <w:sz w:val="24"/>
        </w:rPr>
      </w:pPr>
      <w:r>
        <w:rPr>
          <w:rFonts w:ascii="仿宋" w:eastAsia="仿宋" w:hAnsi="仿宋" w:hint="eastAsia"/>
          <w:bCs/>
          <w:sz w:val="24"/>
        </w:rPr>
        <w:t>c）大气压范围：700hpa~1060hpa；</w:t>
      </w:r>
    </w:p>
    <w:p w:rsidR="002727F4" w:rsidRDefault="002727F4" w:rsidP="002727F4">
      <w:pPr>
        <w:spacing w:line="500" w:lineRule="exact"/>
        <w:rPr>
          <w:rFonts w:ascii="仿宋" w:eastAsia="仿宋" w:hAnsi="仿宋"/>
          <w:bCs/>
          <w:sz w:val="24"/>
        </w:rPr>
      </w:pPr>
      <w:r>
        <w:rPr>
          <w:rFonts w:ascii="仿宋" w:eastAsia="仿宋" w:hAnsi="仿宋" w:hint="eastAsia"/>
          <w:bCs/>
          <w:sz w:val="24"/>
        </w:rPr>
        <w:t>d）使用电源：～220V、50HZ</w:t>
      </w:r>
    </w:p>
    <w:p w:rsidR="002727F4" w:rsidRDefault="002727F4" w:rsidP="002727F4">
      <w:pPr>
        <w:spacing w:line="500" w:lineRule="exact"/>
        <w:rPr>
          <w:rFonts w:ascii="仿宋" w:eastAsia="仿宋" w:hAnsi="仿宋"/>
          <w:bCs/>
          <w:sz w:val="24"/>
        </w:rPr>
      </w:pPr>
      <w:r>
        <w:rPr>
          <w:rFonts w:ascii="仿宋" w:eastAsia="仿宋" w:hAnsi="仿宋"/>
          <w:bCs/>
          <w:sz w:val="24"/>
        </w:rPr>
        <w:t>二、售后服务要求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lastRenderedPageBreak/>
        <w:t>0</w:t>
      </w:r>
      <w:r>
        <w:rPr>
          <w:rFonts w:ascii="仿宋" w:eastAsia="仿宋" w:hAnsi="仿宋"/>
          <w:b/>
          <w:bCs/>
          <w:kern w:val="44"/>
          <w:sz w:val="24"/>
          <w:szCs w:val="44"/>
        </w:rPr>
        <w:t>1-06：</w:t>
      </w:r>
      <w:r>
        <w:rPr>
          <w:rFonts w:ascii="仿宋" w:eastAsia="仿宋" w:hAnsi="仿宋" w:hint="eastAsia"/>
          <w:b/>
          <w:bCs/>
          <w:kern w:val="44"/>
          <w:sz w:val="24"/>
          <w:szCs w:val="44"/>
        </w:rPr>
        <w:t>动态血糖监测仪</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显示方式：实时显示血糖数据及连续血糖变化趋势</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数据传输方式： 蓝牙无线传输</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传感器有效使用寿命：7天</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传感器有效测量葡萄糖范围：0 - 25 mmol/L，接收器可显示范围：1.7-25 mmol/L</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传感器有效期：12个月</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传感器电极特性：柔性电极</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每24小时记录血糖值数量：480个</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高低血糖报警：有，警戒数值可自行设定</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 xml:space="preserve">事件记录：有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电极数量：4电极</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每天参比血糖数：植入第一天2个，第二天2个，第三天到第八天每天1个</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助针器：有，一次性使用安全助针器</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发射器:有，可重复使用，可更换电池</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接收器：有，可重复使用，可实时显示血糖数据及连续血糖变化趋势</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实验室测试准确性：</w:t>
      </w:r>
    </w:p>
    <w:tbl>
      <w:tblPr>
        <w:tblW w:w="6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3083"/>
        <w:gridCol w:w="3420"/>
      </w:tblGrid>
      <w:tr w:rsidR="002727F4" w:rsidTr="002F7BE4">
        <w:trPr>
          <w:trHeight w:val="824"/>
        </w:trPr>
        <w:tc>
          <w:tcPr>
            <w:tcW w:w="3083" w:type="dxa"/>
            <w:vAlign w:val="center"/>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浓度</w:t>
            </w:r>
          </w:p>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（mmol/L）</w:t>
            </w:r>
          </w:p>
        </w:tc>
        <w:tc>
          <w:tcPr>
            <w:tcW w:w="3420" w:type="dxa"/>
            <w:vAlign w:val="center"/>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准确性</w:t>
            </w:r>
          </w:p>
        </w:tc>
      </w:tr>
      <w:tr w:rsidR="002727F4" w:rsidTr="002F7BE4">
        <w:trPr>
          <w:trHeight w:val="407"/>
        </w:trPr>
        <w:tc>
          <w:tcPr>
            <w:tcW w:w="3083" w:type="dxa"/>
            <w:vAlign w:val="center"/>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＜4</w:t>
            </w:r>
          </w:p>
        </w:tc>
        <w:tc>
          <w:tcPr>
            <w:tcW w:w="3420" w:type="dxa"/>
            <w:vAlign w:val="center"/>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MAD*≤0.83mmol/L</w:t>
            </w:r>
          </w:p>
        </w:tc>
      </w:tr>
      <w:tr w:rsidR="002727F4" w:rsidTr="002F7BE4">
        <w:trPr>
          <w:trHeight w:val="407"/>
        </w:trPr>
        <w:tc>
          <w:tcPr>
            <w:tcW w:w="3083" w:type="dxa"/>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lastRenderedPageBreak/>
              <w:t>4~11.1</w:t>
            </w:r>
          </w:p>
        </w:tc>
        <w:tc>
          <w:tcPr>
            <w:tcW w:w="3420" w:type="dxa"/>
            <w:vAlign w:val="center"/>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MARD**≤12%</w:t>
            </w:r>
          </w:p>
        </w:tc>
      </w:tr>
      <w:tr w:rsidR="002727F4" w:rsidTr="002F7BE4">
        <w:trPr>
          <w:trHeight w:val="397"/>
        </w:trPr>
        <w:tc>
          <w:tcPr>
            <w:tcW w:w="3083" w:type="dxa"/>
            <w:vAlign w:val="center"/>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11.1~25</w:t>
            </w:r>
          </w:p>
        </w:tc>
        <w:tc>
          <w:tcPr>
            <w:tcW w:w="3420" w:type="dxa"/>
            <w:vAlign w:val="center"/>
          </w:tcPr>
          <w:p w:rsidR="002727F4" w:rsidRDefault="002727F4" w:rsidP="002F7BE4">
            <w:pPr>
              <w:widowControl/>
              <w:spacing w:after="0" w:line="360" w:lineRule="auto"/>
              <w:jc w:val="center"/>
              <w:rPr>
                <w:rFonts w:ascii="仿宋" w:eastAsia="仿宋" w:hAnsi="仿宋"/>
                <w:kern w:val="0"/>
                <w:sz w:val="24"/>
              </w:rPr>
            </w:pPr>
            <w:r>
              <w:rPr>
                <w:rFonts w:ascii="仿宋" w:eastAsia="仿宋" w:hAnsi="仿宋"/>
                <w:kern w:val="0"/>
                <w:sz w:val="24"/>
              </w:rPr>
              <w:t>MARD≤20%</w:t>
            </w:r>
          </w:p>
        </w:tc>
      </w:tr>
    </w:tbl>
    <w:p w:rsidR="002727F4" w:rsidRDefault="002727F4" w:rsidP="002727F4">
      <w:pPr>
        <w:spacing w:line="500" w:lineRule="exact"/>
        <w:rPr>
          <w:rFonts w:ascii="仿宋" w:eastAsia="仿宋" w:hAnsi="仿宋"/>
          <w:bCs/>
          <w:sz w:val="24"/>
        </w:rPr>
      </w:pPr>
      <w:r>
        <w:rPr>
          <w:rFonts w:ascii="仿宋" w:eastAsia="仿宋" w:hAnsi="仿宋"/>
          <w:bCs/>
          <w:sz w:val="24"/>
        </w:rPr>
        <w:t>二、售后服务要求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t>0</w:t>
      </w:r>
      <w:r>
        <w:rPr>
          <w:rFonts w:ascii="仿宋" w:eastAsia="仿宋" w:hAnsi="仿宋"/>
          <w:b/>
          <w:bCs/>
          <w:kern w:val="44"/>
          <w:sz w:val="24"/>
          <w:szCs w:val="44"/>
        </w:rPr>
        <w:t>1-07：</w:t>
      </w:r>
      <w:r>
        <w:rPr>
          <w:rFonts w:ascii="仿宋" w:eastAsia="仿宋" w:hAnsi="仿宋" w:hint="eastAsia"/>
          <w:b/>
          <w:bCs/>
          <w:kern w:val="44"/>
          <w:sz w:val="24"/>
          <w:szCs w:val="44"/>
        </w:rPr>
        <w:t>干式荧光免疫分析仪</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检测原理：干式荧光免疫法</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*自动化：采血管直接上机，无需手工加样及手工稀释；所有测试项目均可由仪器自动完成加样、稀释、检测、退卡等操作。</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孵育通道≥10孵育通道，具有37℃恒温孵育功能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样本位</w:t>
      </w:r>
      <w:r>
        <w:rPr>
          <w:rFonts w:ascii="仿宋" w:eastAsia="仿宋" w:hAnsi="仿宋" w:hint="eastAsia"/>
          <w:bCs/>
          <w:sz w:val="24"/>
        </w:rPr>
        <w:tab/>
        <w:t>≥30个样本位，支持急诊模式</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样本类型：支持血清、血浆、全血。</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试剂卡条：一体式集成卡条，包括免疫反应仓、稀释液仓、检测窗口；无需另外配备稀释液，仪器整体无液路。</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试剂卡包装</w:t>
      </w:r>
      <w:r>
        <w:rPr>
          <w:rFonts w:ascii="仿宋" w:eastAsia="仿宋" w:hAnsi="仿宋" w:hint="eastAsia"/>
          <w:bCs/>
          <w:sz w:val="24"/>
        </w:rPr>
        <w:tab/>
        <w:t>≤25卡条/卡盒</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试剂位≥5个试剂卡仓位</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测试速度：最大测试速度≥60 测试结果/小时</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吸样方式：Tip头吸样，避免交叉污染，具备专用tip头，一次性装载tip头≥48个</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通讯系统：具备lis/his连接功能，且支持双向lis功能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*校准质控：仪器具备校准、质控功能，且</w:t>
      </w:r>
      <w:r w:rsidRPr="00E72D1F">
        <w:rPr>
          <w:rFonts w:ascii="仿宋" w:eastAsia="仿宋" w:hAnsi="仿宋" w:hint="eastAsia"/>
          <w:bCs/>
          <w:sz w:val="24"/>
        </w:rPr>
        <w:t>提供厂家原装配套</w:t>
      </w:r>
      <w:r>
        <w:rPr>
          <w:rFonts w:ascii="仿宋" w:eastAsia="仿宋" w:hAnsi="仿宋" w:hint="eastAsia"/>
          <w:bCs/>
          <w:sz w:val="24"/>
        </w:rPr>
        <w:t>干粉校准品、</w:t>
      </w:r>
      <w:r>
        <w:rPr>
          <w:rFonts w:ascii="仿宋" w:eastAsia="仿宋" w:hAnsi="仿宋" w:hint="eastAsia"/>
          <w:bCs/>
          <w:sz w:val="24"/>
        </w:rPr>
        <w:lastRenderedPageBreak/>
        <w:t>原装配套干粉质控品</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*检测项目：至少包含：Hs-cTnI、cTnI、心梗三联卡（CK-MB/MYO/CTnI）、NT-proBNP、BNP、心肌二联卡（CK-MB/MYO）、D-二聚体、PCT、IL-6、CRP、SAA、CRP/SAA二联卡、β-HCG、Prog、HbA1c、25-OH-VD</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*检测时间：Hs-cTnI、cTnI、心梗三联卡（CK-MB/MYO/CTnI）、NT-proBNP、BNP≤12分钟</w:t>
      </w:r>
    </w:p>
    <w:p w:rsidR="002727F4" w:rsidRDefault="002727F4" w:rsidP="002727F4">
      <w:pPr>
        <w:spacing w:line="500" w:lineRule="exact"/>
        <w:rPr>
          <w:rFonts w:ascii="仿宋" w:eastAsia="仿宋" w:hAnsi="仿宋"/>
          <w:bCs/>
          <w:sz w:val="24"/>
        </w:rPr>
      </w:pPr>
      <w:r>
        <w:rPr>
          <w:rFonts w:ascii="仿宋" w:eastAsia="仿宋" w:hAnsi="仿宋"/>
          <w:bCs/>
          <w:sz w:val="24"/>
        </w:rPr>
        <w:t>二、</w:t>
      </w:r>
      <w:r>
        <w:rPr>
          <w:rFonts w:ascii="仿宋" w:eastAsia="仿宋" w:hAnsi="仿宋" w:hint="eastAsia"/>
          <w:bCs/>
          <w:sz w:val="24"/>
        </w:rPr>
        <w:t>配置</w:t>
      </w:r>
      <w:r>
        <w:rPr>
          <w:rFonts w:ascii="仿宋" w:eastAsia="仿宋" w:hAnsi="仿宋"/>
          <w:bCs/>
          <w:sz w:val="24"/>
        </w:rPr>
        <w:t>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hint="eastAsia"/>
        </w:rPr>
        <w:t xml:space="preserve"> </w:t>
      </w:r>
      <w:r>
        <w:rPr>
          <w:rFonts w:ascii="仿宋" w:eastAsia="仿宋" w:hAnsi="仿宋" w:hint="eastAsia"/>
          <w:bCs/>
          <w:sz w:val="24"/>
        </w:rPr>
        <w:t>热敏打印纸1 卷</w:t>
      </w:r>
    </w:p>
    <w:p w:rsidR="002727F4" w:rsidRDefault="002727F4" w:rsidP="002727F4">
      <w:pPr>
        <w:spacing w:line="500" w:lineRule="exact"/>
        <w:rPr>
          <w:rFonts w:ascii="仿宋" w:eastAsia="仿宋" w:hAnsi="仿宋"/>
          <w:bCs/>
          <w:sz w:val="24"/>
        </w:rPr>
      </w:pPr>
      <w:r>
        <w:rPr>
          <w:rFonts w:ascii="仿宋" w:eastAsia="仿宋" w:hAnsi="仿宋"/>
          <w:bCs/>
          <w:sz w:val="24"/>
        </w:rPr>
        <w:t>三、售后服务要求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Cs/>
          <w:sz w:val="24"/>
        </w:rPr>
      </w:pPr>
      <w:r>
        <w:rPr>
          <w:rFonts w:ascii="仿宋" w:eastAsia="仿宋" w:hAnsi="仿宋" w:hint="eastAsia"/>
          <w:b/>
          <w:bCs/>
          <w:kern w:val="44"/>
          <w:sz w:val="24"/>
          <w:szCs w:val="44"/>
        </w:rPr>
        <w:t>0</w:t>
      </w:r>
      <w:r>
        <w:rPr>
          <w:rFonts w:ascii="仿宋" w:eastAsia="仿宋" w:hAnsi="仿宋"/>
          <w:b/>
          <w:bCs/>
          <w:kern w:val="44"/>
          <w:sz w:val="24"/>
          <w:szCs w:val="44"/>
        </w:rPr>
        <w:t>1-08：</w:t>
      </w:r>
      <w:r>
        <w:rPr>
          <w:rFonts w:ascii="仿宋" w:eastAsia="仿宋" w:hAnsi="仿宋" w:hint="eastAsia"/>
          <w:b/>
          <w:bCs/>
          <w:kern w:val="44"/>
          <w:sz w:val="24"/>
          <w:szCs w:val="44"/>
        </w:rPr>
        <w:t>床单位消毒机</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spacing w:line="500" w:lineRule="exact"/>
        <w:rPr>
          <w:rFonts w:ascii="仿宋" w:eastAsia="仿宋" w:hAnsi="仿宋"/>
          <w:bCs/>
          <w:sz w:val="24"/>
        </w:rPr>
      </w:pPr>
      <w:r>
        <w:rPr>
          <w:rFonts w:ascii="仿宋" w:eastAsia="仿宋" w:hAnsi="仿宋" w:hint="eastAsia"/>
          <w:bCs/>
          <w:sz w:val="24"/>
        </w:rPr>
        <w:t>（一）主要功能：</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选用炭纤维环氧树脂材料开模成型，抗阻燃性强；</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双通道双路输出，可单路通道或双路通道进行处理；</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采用高频陶瓷放电发生器，臭氧纯度高；</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三档定时运行模式，一键式控制；</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臭氧输出管出气嘴采用不锈钢材质，耐腐蚀；</w:t>
      </w:r>
    </w:p>
    <w:p w:rsidR="002727F4" w:rsidRDefault="002727F4" w:rsidP="002727F4">
      <w:pPr>
        <w:spacing w:line="500" w:lineRule="exact"/>
        <w:rPr>
          <w:rFonts w:ascii="仿宋" w:eastAsia="仿宋" w:hAnsi="仿宋"/>
          <w:bCs/>
          <w:sz w:val="24"/>
        </w:rPr>
      </w:pPr>
      <w:r>
        <w:rPr>
          <w:rFonts w:ascii="仿宋" w:eastAsia="仿宋" w:hAnsi="仿宋" w:hint="eastAsia"/>
          <w:bCs/>
          <w:sz w:val="24"/>
        </w:rPr>
        <w:t>（二）主要技术参数：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功率：≤200W</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臭氧浓度：≥1600mg/m3（提供第三方检验报告）</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消毒时间：60min、90min、120min三档可选</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臭氧泄漏量：≤0.16mg/m3</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臭氧还原时间：≥30min</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消毒床单位数量：1～2床</w:t>
      </w:r>
    </w:p>
    <w:p w:rsidR="002727F4" w:rsidRDefault="002727F4" w:rsidP="002727F4">
      <w:pPr>
        <w:spacing w:line="500" w:lineRule="exact"/>
        <w:rPr>
          <w:rFonts w:ascii="仿宋" w:eastAsia="仿宋" w:hAnsi="仿宋"/>
          <w:bCs/>
          <w:sz w:val="24"/>
        </w:rPr>
      </w:pPr>
      <w:r>
        <w:rPr>
          <w:rFonts w:ascii="仿宋" w:eastAsia="仿宋" w:hAnsi="仿宋"/>
          <w:bCs/>
          <w:sz w:val="24"/>
        </w:rPr>
        <w:t>二、配置要求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hint="eastAsia"/>
        </w:rPr>
        <w:t xml:space="preserve"> </w:t>
      </w:r>
      <w:r>
        <w:rPr>
          <w:rFonts w:ascii="仿宋" w:eastAsia="仿宋" w:hAnsi="仿宋" w:hint="eastAsia"/>
          <w:bCs/>
          <w:sz w:val="24"/>
        </w:rPr>
        <w:t>一次性消毒床罩100根、一次性消毒袋50根</w:t>
      </w:r>
    </w:p>
    <w:p w:rsidR="002727F4" w:rsidRDefault="002727F4" w:rsidP="002727F4">
      <w:pPr>
        <w:spacing w:line="500" w:lineRule="exact"/>
        <w:rPr>
          <w:rFonts w:ascii="仿宋" w:eastAsia="仿宋" w:hAnsi="仿宋"/>
          <w:bCs/>
          <w:sz w:val="24"/>
        </w:rPr>
      </w:pPr>
      <w:r>
        <w:rPr>
          <w:rFonts w:ascii="仿宋" w:eastAsia="仿宋" w:hAnsi="仿宋"/>
          <w:bCs/>
          <w:sz w:val="24"/>
        </w:rPr>
        <w:t>三、售后服务要求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t>0</w:t>
      </w:r>
      <w:r>
        <w:rPr>
          <w:rFonts w:ascii="仿宋" w:eastAsia="仿宋" w:hAnsi="仿宋"/>
          <w:b/>
          <w:bCs/>
          <w:kern w:val="44"/>
          <w:sz w:val="24"/>
          <w:szCs w:val="44"/>
        </w:rPr>
        <w:t>1-09：</w:t>
      </w:r>
      <w:r>
        <w:rPr>
          <w:rFonts w:ascii="仿宋" w:eastAsia="仿宋" w:hAnsi="仿宋" w:hint="eastAsia"/>
          <w:b/>
          <w:bCs/>
          <w:kern w:val="44"/>
          <w:sz w:val="24"/>
          <w:szCs w:val="44"/>
        </w:rPr>
        <w:t>空气消毒机</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控制空气中病毒交叉感染，切断感染途径</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一键消毒,临时定时消毒,并且具有六时段程控定时功能,每天指定时间自动开启,消毒完成后自动关闭!结束繁琐的消毒时间</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输入功率:≤100W</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细菌总量≤200cfu/m3</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消毒时间：60-120min</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对空气中自然菌的杀灭率≥90%，对空气中致病菌的杀灭率≥99.9%</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人机共存</w:t>
      </w:r>
    </w:p>
    <w:p w:rsidR="002727F4" w:rsidRPr="00A12BA9" w:rsidRDefault="002727F4" w:rsidP="002727F4">
      <w:pPr>
        <w:pStyle w:val="10"/>
        <w:numPr>
          <w:ilvl w:val="0"/>
          <w:numId w:val="1"/>
        </w:numPr>
        <w:spacing w:line="500" w:lineRule="exact"/>
        <w:ind w:firstLineChars="0"/>
        <w:rPr>
          <w:rFonts w:ascii="仿宋" w:eastAsia="仿宋" w:hAnsi="仿宋"/>
          <w:bCs/>
          <w:sz w:val="24"/>
        </w:rPr>
      </w:pPr>
      <w:r w:rsidRPr="00A12BA9">
        <w:rPr>
          <w:rFonts w:ascii="仿宋" w:eastAsia="仿宋" w:hAnsi="仿宋" w:hint="eastAsia"/>
          <w:bCs/>
          <w:sz w:val="24"/>
        </w:rPr>
        <w:t>*符合空气消毒机通用卫生要求WS/T648-2019</w:t>
      </w:r>
    </w:p>
    <w:p w:rsidR="002727F4" w:rsidRDefault="002727F4" w:rsidP="002727F4">
      <w:pPr>
        <w:spacing w:line="500" w:lineRule="exact"/>
        <w:rPr>
          <w:rFonts w:ascii="仿宋" w:eastAsia="仿宋" w:hAnsi="仿宋"/>
          <w:bCs/>
          <w:sz w:val="24"/>
        </w:rPr>
      </w:pPr>
      <w:r>
        <w:rPr>
          <w:rFonts w:ascii="仿宋" w:eastAsia="仿宋" w:hAnsi="仿宋"/>
          <w:bCs/>
          <w:sz w:val="24"/>
        </w:rPr>
        <w:lastRenderedPageBreak/>
        <w:t>二、配置要求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hint="eastAsia"/>
        </w:rPr>
        <w:t xml:space="preserve"> </w:t>
      </w:r>
      <w:r>
        <w:rPr>
          <w:rFonts w:ascii="仿宋" w:eastAsia="仿宋" w:hAnsi="仿宋" w:hint="eastAsia"/>
          <w:bCs/>
          <w:sz w:val="24"/>
        </w:rPr>
        <w:t>移动式：3台；壁挂式：6台</w:t>
      </w:r>
    </w:p>
    <w:p w:rsidR="002727F4" w:rsidRDefault="002727F4" w:rsidP="002727F4">
      <w:pPr>
        <w:spacing w:line="500" w:lineRule="exact"/>
        <w:rPr>
          <w:rFonts w:ascii="仿宋" w:eastAsia="仿宋" w:hAnsi="仿宋"/>
          <w:bCs/>
          <w:sz w:val="24"/>
        </w:rPr>
      </w:pPr>
      <w:r>
        <w:rPr>
          <w:rFonts w:ascii="仿宋" w:eastAsia="仿宋" w:hAnsi="仿宋" w:hint="eastAsia"/>
          <w:bCs/>
          <w:sz w:val="24"/>
        </w:rPr>
        <w:t>三、售后服务要求</w:t>
      </w:r>
    </w:p>
    <w:p w:rsidR="002727F4" w:rsidRDefault="002727F4" w:rsidP="002727F4">
      <w:pPr>
        <w:spacing w:line="500" w:lineRule="exact"/>
        <w:rPr>
          <w:rFonts w:ascii="仿宋" w:eastAsia="仿宋" w:hAnsi="仿宋"/>
          <w:bCs/>
          <w:sz w:val="24"/>
        </w:rPr>
      </w:pPr>
      <w:r>
        <w:rPr>
          <w:rFonts w:ascii="仿宋" w:eastAsia="仿宋" w:hAnsi="仿宋"/>
          <w:bCs/>
          <w:sz w:val="24"/>
        </w:rPr>
        <w:t>1.</w:t>
      </w:r>
      <w:r>
        <w:rPr>
          <w:rFonts w:hint="eastAsia"/>
        </w:rPr>
        <w:t xml:space="preserve"> </w:t>
      </w:r>
      <w:r>
        <w:rPr>
          <w:rFonts w:ascii="仿宋" w:eastAsia="仿宋" w:hAnsi="仿宋" w:hint="eastAsia"/>
          <w:bCs/>
          <w:sz w:val="24"/>
        </w:rPr>
        <w:t>定期维护</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t>0</w:t>
      </w:r>
      <w:r>
        <w:rPr>
          <w:rFonts w:ascii="仿宋" w:eastAsia="仿宋" w:hAnsi="仿宋"/>
          <w:b/>
          <w:bCs/>
          <w:kern w:val="44"/>
          <w:sz w:val="24"/>
          <w:szCs w:val="44"/>
        </w:rPr>
        <w:t>1-10：</w:t>
      </w:r>
      <w:r>
        <w:rPr>
          <w:rFonts w:ascii="仿宋" w:eastAsia="仿宋" w:hAnsi="仿宋" w:hint="eastAsia"/>
          <w:b/>
          <w:bCs/>
          <w:kern w:val="44"/>
          <w:sz w:val="24"/>
          <w:szCs w:val="44"/>
        </w:rPr>
        <w:t>软镜储存柜</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柜体采用304不锈钢板材；</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隐藏式紫外线辅助消毒，内置循环风机、照明灯；</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中控仪表为微电脑控制器，开关时间可按天循环或按周循环；具有键盘锁定功能，可防止误操作；单键操作；误差＜0.5S；</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整体规格：长55*宽45*高173cm 单门，柜内净高160cm。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储镜量：2条</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环境要求：室温＜70℃</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抗酸碱：一级</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抗冲击力：2.4~3Kg/cm2</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紫外线灯管寿命：＞7500h</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电源要求：AC220V 50Hz</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额定功率：≤100W</w:t>
      </w:r>
    </w:p>
    <w:p w:rsidR="002727F4" w:rsidRDefault="002727F4" w:rsidP="002727F4">
      <w:pPr>
        <w:spacing w:line="500" w:lineRule="exact"/>
        <w:rPr>
          <w:rFonts w:ascii="仿宋" w:eastAsia="仿宋" w:hAnsi="仿宋"/>
          <w:bCs/>
          <w:sz w:val="24"/>
        </w:rPr>
      </w:pPr>
      <w:r>
        <w:rPr>
          <w:rFonts w:ascii="仿宋" w:eastAsia="仿宋" w:hAnsi="仿宋"/>
          <w:bCs/>
          <w:sz w:val="24"/>
        </w:rPr>
        <w:t>二、售后服务要求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lastRenderedPageBreak/>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t>0</w:t>
      </w:r>
      <w:r>
        <w:rPr>
          <w:rFonts w:ascii="仿宋" w:eastAsia="仿宋" w:hAnsi="仿宋"/>
          <w:b/>
          <w:bCs/>
          <w:kern w:val="44"/>
          <w:sz w:val="24"/>
          <w:szCs w:val="44"/>
        </w:rPr>
        <w:t>1-11：</w:t>
      </w:r>
      <w:r>
        <w:rPr>
          <w:rFonts w:ascii="仿宋" w:eastAsia="仿宋" w:hAnsi="仿宋" w:hint="eastAsia"/>
          <w:b/>
          <w:bCs/>
          <w:kern w:val="44"/>
          <w:sz w:val="24"/>
          <w:szCs w:val="44"/>
        </w:rPr>
        <w:t>坐式体重计</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最大称重量：200kg，最小称重量：2kg，最小分度值：200g。</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身长测量范围：700-1900mm，身长最小分度值：5mm。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台面尺寸：400*280mm。</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使用环境：温度0-40度，湿度≤90%RH。</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电源输入：适配器6V1000mA，4V4Ah电瓶。</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显示：LED带背光。</w:t>
      </w:r>
    </w:p>
    <w:p w:rsidR="002727F4" w:rsidRDefault="002727F4" w:rsidP="002727F4">
      <w:pPr>
        <w:spacing w:line="500" w:lineRule="exact"/>
        <w:rPr>
          <w:rFonts w:ascii="仿宋" w:eastAsia="仿宋" w:hAnsi="仿宋"/>
          <w:bCs/>
          <w:sz w:val="24"/>
        </w:rPr>
      </w:pPr>
      <w:r>
        <w:rPr>
          <w:rFonts w:ascii="仿宋" w:eastAsia="仿宋" w:hAnsi="仿宋"/>
          <w:bCs/>
          <w:sz w:val="24"/>
        </w:rPr>
        <w:t>二、售后服务要求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p>
    <w:p w:rsidR="002727F4" w:rsidRDefault="002727F4" w:rsidP="002727F4">
      <w:pPr>
        <w:spacing w:line="500" w:lineRule="exact"/>
        <w:rPr>
          <w:rFonts w:ascii="仿宋" w:eastAsia="仿宋" w:hAnsi="仿宋"/>
          <w:bCs/>
          <w:sz w:val="24"/>
        </w:rPr>
      </w:pPr>
    </w:p>
    <w:p w:rsidR="002727F4" w:rsidRDefault="002727F4" w:rsidP="002727F4">
      <w:pPr>
        <w:keepNext/>
        <w:keepLines/>
        <w:spacing w:before="340" w:after="330" w:line="400" w:lineRule="exact"/>
        <w:outlineLvl w:val="0"/>
        <w:rPr>
          <w:rFonts w:ascii="仿宋" w:eastAsia="仿宋" w:hAnsi="仿宋"/>
          <w:b/>
          <w:bCs/>
          <w:kern w:val="44"/>
          <w:sz w:val="24"/>
          <w:szCs w:val="44"/>
        </w:rPr>
      </w:pPr>
      <w:r>
        <w:rPr>
          <w:rFonts w:ascii="仿宋" w:eastAsia="仿宋" w:hAnsi="仿宋" w:hint="eastAsia"/>
          <w:b/>
          <w:bCs/>
          <w:kern w:val="44"/>
          <w:sz w:val="24"/>
          <w:szCs w:val="44"/>
        </w:rPr>
        <w:t>0</w:t>
      </w:r>
      <w:r>
        <w:rPr>
          <w:rFonts w:ascii="仿宋" w:eastAsia="仿宋" w:hAnsi="仿宋"/>
          <w:b/>
          <w:bCs/>
          <w:kern w:val="44"/>
          <w:sz w:val="24"/>
          <w:szCs w:val="44"/>
        </w:rPr>
        <w:t>1-12：</w:t>
      </w:r>
      <w:r>
        <w:rPr>
          <w:rFonts w:ascii="仿宋" w:eastAsia="仿宋" w:hAnsi="仿宋" w:hint="eastAsia"/>
          <w:b/>
          <w:bCs/>
          <w:kern w:val="44"/>
          <w:sz w:val="24"/>
          <w:szCs w:val="44"/>
        </w:rPr>
        <w:t>移动检查床</w:t>
      </w:r>
    </w:p>
    <w:p w:rsidR="002727F4" w:rsidRDefault="002727F4" w:rsidP="002727F4">
      <w:pPr>
        <w:spacing w:line="500" w:lineRule="exact"/>
        <w:rPr>
          <w:rFonts w:ascii="仿宋" w:eastAsia="仿宋" w:hAnsi="仿宋"/>
          <w:bCs/>
          <w:sz w:val="24"/>
        </w:rPr>
      </w:pPr>
      <w:r>
        <w:rPr>
          <w:rFonts w:ascii="仿宋" w:eastAsia="仿宋" w:hAnsi="仿宋"/>
          <w:bCs/>
          <w:sz w:val="24"/>
        </w:rPr>
        <w:t>一、技术参数</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 xml:space="preserve">材质：床架、床脚全部采用冷轧钢板、钢管、铝合金型材制造，厚度≧2.0mm,并 经二度磷化后静电喷涂，床面、ABS 升降护栏采用全新ABS材料注塑成型。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 xml:space="preserve">检查床坚固耐用，可承重 250KG 以上，金属摇手柄转动灵活并有两极空转限位装置，整体升降范围 500mm-900mm 内任意位置可调。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 xml:space="preserve">背部采用手压式液压杆支撑，背板升降高度 0-80°任意位置可调。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 xml:space="preserve">左右配置输液架插孔，不锈钢输液架高度可调，头部下方配置急救氧气瓶架。 </w:t>
      </w:r>
    </w:p>
    <w:p w:rsidR="002727F4" w:rsidRDefault="002727F4" w:rsidP="002727F4">
      <w:pPr>
        <w:pStyle w:val="10"/>
        <w:numPr>
          <w:ilvl w:val="0"/>
          <w:numId w:val="1"/>
        </w:numPr>
        <w:spacing w:line="500" w:lineRule="exact"/>
        <w:ind w:firstLineChars="0"/>
        <w:rPr>
          <w:rFonts w:ascii="仿宋" w:eastAsia="仿宋" w:hAnsi="仿宋"/>
          <w:bCs/>
          <w:sz w:val="24"/>
        </w:rPr>
      </w:pPr>
      <w:r>
        <w:rPr>
          <w:rFonts w:ascii="仿宋" w:eastAsia="仿宋" w:hAnsi="仿宋" w:hint="eastAsia"/>
          <w:bCs/>
          <w:sz w:val="24"/>
        </w:rPr>
        <w:t>四轮采用中控静音脚轮，带负荷中推动灵活，不偏向，中部导向轮可灵活使用。</w:t>
      </w:r>
    </w:p>
    <w:p w:rsidR="002727F4" w:rsidRDefault="002727F4" w:rsidP="002727F4">
      <w:pPr>
        <w:spacing w:line="500" w:lineRule="exact"/>
        <w:rPr>
          <w:rFonts w:ascii="仿宋" w:eastAsia="仿宋" w:hAnsi="仿宋"/>
          <w:bCs/>
          <w:sz w:val="24"/>
        </w:rPr>
      </w:pPr>
      <w:r>
        <w:rPr>
          <w:rFonts w:ascii="仿宋" w:eastAsia="仿宋" w:hAnsi="仿宋"/>
          <w:bCs/>
          <w:sz w:val="24"/>
        </w:rPr>
        <w:t>二、配置要求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每床各配置软床垫1张、不锈钢升降输液架1个、中控静音脚轮。</w:t>
      </w:r>
    </w:p>
    <w:p w:rsidR="002727F4" w:rsidRDefault="002727F4" w:rsidP="002727F4">
      <w:pPr>
        <w:spacing w:line="500" w:lineRule="exact"/>
        <w:rPr>
          <w:rFonts w:ascii="仿宋" w:eastAsia="仿宋" w:hAnsi="仿宋"/>
          <w:bCs/>
          <w:sz w:val="24"/>
        </w:rPr>
      </w:pPr>
      <w:r>
        <w:rPr>
          <w:rFonts w:ascii="仿宋" w:eastAsia="仿宋" w:hAnsi="仿宋"/>
          <w:bCs/>
          <w:sz w:val="24"/>
        </w:rPr>
        <w:t>三、售后服务要求</w:t>
      </w:r>
    </w:p>
    <w:p w:rsidR="002727F4" w:rsidRDefault="002727F4" w:rsidP="002727F4">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hint="eastAsia"/>
        </w:rPr>
        <w:t xml:space="preserve"> </w:t>
      </w:r>
      <w:r>
        <w:rPr>
          <w:rFonts w:ascii="仿宋" w:eastAsia="仿宋" w:hAnsi="仿宋" w:hint="eastAsia"/>
          <w:bCs/>
          <w:sz w:val="24"/>
        </w:rPr>
        <w:t>质保期≥3年</w:t>
      </w:r>
      <w:bookmarkStart w:id="1" w:name="_GoBack"/>
      <w:bookmarkEnd w:id="1"/>
    </w:p>
    <w:p w:rsidR="0037167D" w:rsidRPr="002727F4" w:rsidRDefault="0037167D"/>
    <w:sectPr w:rsidR="0037167D" w:rsidRPr="002727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F4" w:rsidRDefault="002727F4" w:rsidP="002727F4">
      <w:pPr>
        <w:spacing w:after="0" w:line="240" w:lineRule="auto"/>
      </w:pPr>
      <w:r>
        <w:separator/>
      </w:r>
    </w:p>
  </w:endnote>
  <w:endnote w:type="continuationSeparator" w:id="0">
    <w:p w:rsidR="002727F4" w:rsidRDefault="002727F4" w:rsidP="0027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F4" w:rsidRDefault="002727F4" w:rsidP="002727F4">
      <w:pPr>
        <w:spacing w:after="0" w:line="240" w:lineRule="auto"/>
      </w:pPr>
      <w:r>
        <w:separator/>
      </w:r>
    </w:p>
  </w:footnote>
  <w:footnote w:type="continuationSeparator" w:id="0">
    <w:p w:rsidR="002727F4" w:rsidRDefault="002727F4" w:rsidP="00272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32BCB"/>
    <w:multiLevelType w:val="multilevel"/>
    <w:tmpl w:val="4F232B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74460D7"/>
    <w:multiLevelType w:val="multilevel"/>
    <w:tmpl w:val="674460D7"/>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B0"/>
    <w:rsid w:val="002727F4"/>
    <w:rsid w:val="00334CB0"/>
    <w:rsid w:val="00371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87E301-085A-47E0-BF1A-86880AB4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7F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2727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727F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7F4"/>
    <w:rPr>
      <w:sz w:val="18"/>
      <w:szCs w:val="18"/>
    </w:rPr>
  </w:style>
  <w:style w:type="paragraph" w:styleId="a4">
    <w:name w:val="footer"/>
    <w:basedOn w:val="a"/>
    <w:link w:val="Char0"/>
    <w:uiPriority w:val="99"/>
    <w:unhideWhenUsed/>
    <w:rsid w:val="002727F4"/>
    <w:pPr>
      <w:tabs>
        <w:tab w:val="center" w:pos="4153"/>
        <w:tab w:val="right" w:pos="8306"/>
      </w:tabs>
      <w:snapToGrid w:val="0"/>
      <w:jc w:val="left"/>
    </w:pPr>
    <w:rPr>
      <w:sz w:val="18"/>
      <w:szCs w:val="18"/>
    </w:rPr>
  </w:style>
  <w:style w:type="character" w:customStyle="1" w:styleId="Char0">
    <w:name w:val="页脚 Char"/>
    <w:basedOn w:val="a0"/>
    <w:link w:val="a4"/>
    <w:uiPriority w:val="99"/>
    <w:rsid w:val="002727F4"/>
    <w:rPr>
      <w:sz w:val="18"/>
      <w:szCs w:val="18"/>
    </w:rPr>
  </w:style>
  <w:style w:type="character" w:customStyle="1" w:styleId="1Char">
    <w:name w:val="标题 1 Char"/>
    <w:basedOn w:val="a0"/>
    <w:link w:val="1"/>
    <w:qFormat/>
    <w:rsid w:val="002727F4"/>
    <w:rPr>
      <w:rFonts w:ascii="Calibri" w:eastAsia="宋体" w:hAnsi="Calibri" w:cs="Times New Roman"/>
      <w:b/>
      <w:bCs/>
      <w:kern w:val="44"/>
      <w:sz w:val="44"/>
      <w:szCs w:val="44"/>
    </w:rPr>
  </w:style>
  <w:style w:type="character" w:customStyle="1" w:styleId="2Char">
    <w:name w:val="标题 2 Char"/>
    <w:basedOn w:val="a0"/>
    <w:link w:val="2"/>
    <w:rsid w:val="002727F4"/>
    <w:rPr>
      <w:rFonts w:ascii="Arial" w:eastAsia="黑体" w:hAnsi="Arial" w:cs="Times New Roman"/>
      <w:b/>
      <w:bCs/>
      <w:sz w:val="32"/>
      <w:szCs w:val="32"/>
    </w:rPr>
  </w:style>
  <w:style w:type="paragraph" w:styleId="a5">
    <w:name w:val="Normal Indent"/>
    <w:basedOn w:val="a"/>
    <w:qFormat/>
    <w:rsid w:val="002727F4"/>
    <w:pPr>
      <w:ind w:firstLineChars="200" w:firstLine="200"/>
    </w:pPr>
  </w:style>
  <w:style w:type="table" w:styleId="a6">
    <w:name w:val="Table Grid"/>
    <w:basedOn w:val="a1"/>
    <w:qFormat/>
    <w:rsid w:val="002727F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unhideWhenUsed/>
    <w:qFormat/>
    <w:rsid w:val="002727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2022-03-14T06:35:00Z</dcterms:created>
  <dcterms:modified xsi:type="dcterms:W3CDTF">2022-03-14T06:35:00Z</dcterms:modified>
</cp:coreProperties>
</file>