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E5" w:rsidRPr="00F06EE5" w:rsidRDefault="00F06EE5" w:rsidP="00F06EE5">
      <w:pPr>
        <w:keepNext/>
        <w:keepLines/>
        <w:spacing w:before="260" w:after="260" w:line="400" w:lineRule="exact"/>
        <w:ind w:firstLineChars="98" w:firstLine="236"/>
        <w:outlineLvl w:val="1"/>
        <w:rPr>
          <w:rFonts w:ascii="仿宋" w:eastAsia="仿宋" w:hAnsi="仿宋" w:cs="Times New Roman"/>
          <w:b/>
          <w:bCs/>
          <w:sz w:val="24"/>
          <w:szCs w:val="24"/>
        </w:rPr>
      </w:pPr>
      <w:r w:rsidRPr="00F06EE5">
        <w:rPr>
          <w:rFonts w:ascii="仿宋" w:eastAsia="仿宋" w:hAnsi="仿宋" w:cs="Times New Roman" w:hint="eastAsia"/>
          <w:b/>
          <w:bCs/>
          <w:sz w:val="24"/>
          <w:szCs w:val="24"/>
        </w:rPr>
        <w:t>（一）. 项目概述</w:t>
      </w:r>
    </w:p>
    <w:p w:rsidR="00F06EE5" w:rsidRPr="00F06EE5" w:rsidRDefault="00F06EE5" w:rsidP="00F06EE5">
      <w:pPr>
        <w:spacing w:after="160" w:line="400" w:lineRule="exact"/>
        <w:ind w:firstLineChars="200" w:firstLine="480"/>
        <w:rPr>
          <w:rFonts w:ascii="仿宋" w:eastAsia="仿宋" w:hAnsi="仿宋" w:cs="Times New Roman"/>
          <w:bCs/>
          <w:sz w:val="24"/>
          <w:szCs w:val="24"/>
        </w:rPr>
      </w:pPr>
      <w:bookmarkStart w:id="0" w:name="_Toc217446095"/>
      <w:r w:rsidRPr="00F06EE5">
        <w:rPr>
          <w:rFonts w:ascii="仿宋" w:eastAsia="仿宋" w:hAnsi="仿宋" w:cs="Times New Roman" w:hint="eastAsia"/>
          <w:bCs/>
          <w:sz w:val="24"/>
          <w:szCs w:val="24"/>
        </w:rPr>
        <w:t>1.项目</w:t>
      </w:r>
      <w:r w:rsidRPr="00F06EE5">
        <w:rPr>
          <w:rFonts w:ascii="仿宋" w:eastAsia="仿宋" w:hAnsi="仿宋" w:cs="Times New Roman"/>
          <w:bCs/>
          <w:sz w:val="24"/>
          <w:szCs w:val="24"/>
        </w:rPr>
        <w:t>概况</w:t>
      </w:r>
      <w:r w:rsidRPr="00F06EE5">
        <w:rPr>
          <w:rFonts w:ascii="仿宋" w:eastAsia="仿宋" w:hAnsi="仿宋" w:cs="Times New Roman" w:hint="eastAsia"/>
          <w:bCs/>
          <w:sz w:val="24"/>
          <w:szCs w:val="24"/>
        </w:rPr>
        <w:t>：本项目</w:t>
      </w:r>
      <w:r w:rsidRPr="00F06EE5">
        <w:rPr>
          <w:rFonts w:ascii="仿宋" w:eastAsia="仿宋" w:hAnsi="仿宋" w:cs="Times New Roman"/>
          <w:bCs/>
          <w:sz w:val="24"/>
          <w:szCs w:val="24"/>
        </w:rPr>
        <w:t>3</w:t>
      </w:r>
      <w:r w:rsidRPr="00F06EE5">
        <w:rPr>
          <w:rFonts w:ascii="仿宋" w:eastAsia="仿宋" w:hAnsi="仿宋" w:cs="Times New Roman" w:hint="eastAsia"/>
          <w:bCs/>
          <w:sz w:val="24"/>
          <w:szCs w:val="24"/>
        </w:rPr>
        <w:t>个包，采购高端彩超等医疗设备一批。</w:t>
      </w:r>
    </w:p>
    <w:p w:rsidR="00F06EE5" w:rsidRPr="00F06EE5" w:rsidRDefault="00F06EE5" w:rsidP="00F06EE5">
      <w:pPr>
        <w:spacing w:after="160" w:line="400" w:lineRule="exact"/>
        <w:ind w:firstLineChars="200" w:firstLine="480"/>
        <w:rPr>
          <w:rFonts w:ascii="仿宋" w:eastAsia="仿宋" w:hAnsi="仿宋" w:cs="Times New Roman"/>
          <w:bCs/>
          <w:sz w:val="24"/>
          <w:szCs w:val="24"/>
        </w:rPr>
      </w:pPr>
      <w:r w:rsidRPr="00F06EE5">
        <w:rPr>
          <w:rFonts w:ascii="仿宋" w:eastAsia="仿宋" w:hAnsi="仿宋" w:cs="Times New Roman" w:hint="eastAsia"/>
          <w:bCs/>
          <w:sz w:val="24"/>
          <w:szCs w:val="24"/>
        </w:rPr>
        <w:t>2.标的名称及</w:t>
      </w:r>
      <w:r w:rsidRPr="00F06EE5">
        <w:rPr>
          <w:rFonts w:ascii="仿宋" w:eastAsia="仿宋" w:hAnsi="仿宋" w:cs="Times New Roman"/>
          <w:bCs/>
          <w:sz w:val="24"/>
          <w:szCs w:val="24"/>
        </w:rPr>
        <w:t>所属行业</w:t>
      </w:r>
      <w:r w:rsidRPr="00F06EE5">
        <w:rPr>
          <w:rFonts w:ascii="仿宋" w:eastAsia="仿宋" w:hAnsi="仿宋" w:cs="Times New Roman" w:hint="eastAsia"/>
          <w:bCs/>
          <w:sz w:val="24"/>
          <w:szCs w:val="24"/>
        </w:rPr>
        <w:t>：</w:t>
      </w:r>
    </w:p>
    <w:tbl>
      <w:tblPr>
        <w:tblStyle w:val="2"/>
        <w:tblW w:w="8784" w:type="dxa"/>
        <w:tblLook w:val="04A0" w:firstRow="1" w:lastRow="0" w:firstColumn="1" w:lastColumn="0" w:noHBand="0" w:noVBand="1"/>
      </w:tblPr>
      <w:tblGrid>
        <w:gridCol w:w="1125"/>
        <w:gridCol w:w="1418"/>
        <w:gridCol w:w="4823"/>
        <w:gridCol w:w="1418"/>
      </w:tblGrid>
      <w:tr w:rsidR="00F06EE5" w:rsidRPr="00F06EE5" w:rsidTr="00453D36">
        <w:tc>
          <w:tcPr>
            <w:tcW w:w="1125" w:type="dxa"/>
          </w:tcPr>
          <w:p w:rsidR="00F06EE5" w:rsidRPr="00F06EE5" w:rsidRDefault="00F06EE5" w:rsidP="00F06EE5">
            <w:pPr>
              <w:spacing w:after="160" w:line="400" w:lineRule="exact"/>
              <w:jc w:val="center"/>
              <w:rPr>
                <w:rFonts w:ascii="仿宋" w:eastAsia="仿宋" w:hAnsi="仿宋"/>
                <w:bCs/>
                <w:sz w:val="24"/>
                <w:szCs w:val="24"/>
              </w:rPr>
            </w:pPr>
            <w:r w:rsidRPr="00F06EE5">
              <w:rPr>
                <w:rFonts w:ascii="仿宋" w:eastAsia="仿宋" w:hAnsi="仿宋" w:hint="eastAsia"/>
                <w:bCs/>
                <w:sz w:val="24"/>
                <w:szCs w:val="24"/>
              </w:rPr>
              <w:t>包号</w:t>
            </w:r>
          </w:p>
        </w:tc>
        <w:tc>
          <w:tcPr>
            <w:tcW w:w="1418" w:type="dxa"/>
            <w:vAlign w:val="center"/>
          </w:tcPr>
          <w:p w:rsidR="00F06EE5" w:rsidRPr="00F06EE5" w:rsidRDefault="00F06EE5" w:rsidP="00F06EE5">
            <w:pPr>
              <w:spacing w:after="160" w:line="400" w:lineRule="exact"/>
              <w:jc w:val="center"/>
              <w:rPr>
                <w:rFonts w:ascii="仿宋" w:eastAsia="仿宋" w:hAnsi="仿宋"/>
                <w:bCs/>
                <w:sz w:val="24"/>
                <w:szCs w:val="24"/>
              </w:rPr>
            </w:pPr>
            <w:r w:rsidRPr="00F06EE5">
              <w:rPr>
                <w:rFonts w:ascii="仿宋" w:eastAsia="仿宋" w:hAnsi="仿宋" w:hint="eastAsia"/>
                <w:bCs/>
                <w:sz w:val="24"/>
                <w:szCs w:val="24"/>
              </w:rPr>
              <w:t>品目号</w:t>
            </w:r>
          </w:p>
        </w:tc>
        <w:tc>
          <w:tcPr>
            <w:tcW w:w="4823" w:type="dxa"/>
            <w:vAlign w:val="center"/>
          </w:tcPr>
          <w:p w:rsidR="00F06EE5" w:rsidRPr="00F06EE5" w:rsidRDefault="00F06EE5" w:rsidP="00F06EE5">
            <w:pPr>
              <w:spacing w:after="160" w:line="400" w:lineRule="exact"/>
              <w:jc w:val="center"/>
              <w:rPr>
                <w:rFonts w:ascii="仿宋" w:eastAsia="仿宋" w:hAnsi="仿宋"/>
                <w:bCs/>
                <w:sz w:val="24"/>
                <w:szCs w:val="24"/>
              </w:rPr>
            </w:pPr>
            <w:r w:rsidRPr="00F06EE5">
              <w:rPr>
                <w:rFonts w:ascii="仿宋" w:eastAsia="仿宋" w:hAnsi="仿宋" w:hint="eastAsia"/>
                <w:bCs/>
                <w:sz w:val="24"/>
                <w:szCs w:val="24"/>
              </w:rPr>
              <w:t>标的</w:t>
            </w:r>
            <w:r w:rsidRPr="00F06EE5">
              <w:rPr>
                <w:rFonts w:ascii="仿宋" w:eastAsia="仿宋" w:hAnsi="仿宋"/>
                <w:bCs/>
                <w:sz w:val="24"/>
                <w:szCs w:val="24"/>
              </w:rPr>
              <w:t>名称</w:t>
            </w:r>
          </w:p>
        </w:tc>
        <w:tc>
          <w:tcPr>
            <w:tcW w:w="1418" w:type="dxa"/>
            <w:vAlign w:val="center"/>
          </w:tcPr>
          <w:p w:rsidR="00F06EE5" w:rsidRPr="00F06EE5" w:rsidRDefault="00F06EE5" w:rsidP="00F06EE5">
            <w:pPr>
              <w:spacing w:after="160" w:line="400" w:lineRule="exact"/>
              <w:jc w:val="center"/>
              <w:rPr>
                <w:rFonts w:ascii="仿宋" w:eastAsia="仿宋" w:hAnsi="仿宋"/>
                <w:bCs/>
                <w:sz w:val="24"/>
                <w:szCs w:val="24"/>
              </w:rPr>
            </w:pPr>
            <w:r w:rsidRPr="00F06EE5">
              <w:rPr>
                <w:rFonts w:ascii="仿宋" w:eastAsia="仿宋" w:hAnsi="仿宋" w:hint="eastAsia"/>
                <w:bCs/>
                <w:sz w:val="24"/>
                <w:szCs w:val="24"/>
              </w:rPr>
              <w:t>所属行业</w:t>
            </w:r>
          </w:p>
        </w:tc>
      </w:tr>
      <w:tr w:rsidR="00F06EE5" w:rsidRPr="00F06EE5" w:rsidTr="00453D36">
        <w:tc>
          <w:tcPr>
            <w:tcW w:w="1125" w:type="dxa"/>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hint="eastAsia"/>
                <w:spacing w:val="-4"/>
                <w:sz w:val="24"/>
                <w:szCs w:val="24"/>
              </w:rPr>
              <w:t>0</w:t>
            </w:r>
            <w:r w:rsidRPr="00F06EE5">
              <w:rPr>
                <w:rFonts w:ascii="仿宋" w:eastAsia="仿宋" w:hAnsi="仿宋"/>
                <w:spacing w:val="-4"/>
                <w:sz w:val="24"/>
                <w:szCs w:val="24"/>
              </w:rPr>
              <w:t>1</w:t>
            </w:r>
          </w:p>
        </w:tc>
        <w:tc>
          <w:tcPr>
            <w:tcW w:w="1418" w:type="dxa"/>
            <w:vAlign w:val="center"/>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hint="eastAsia"/>
                <w:spacing w:val="-4"/>
                <w:sz w:val="24"/>
                <w:szCs w:val="24"/>
              </w:rPr>
              <w:t>0</w:t>
            </w:r>
            <w:r w:rsidRPr="00F06EE5">
              <w:rPr>
                <w:rFonts w:ascii="仿宋" w:eastAsia="仿宋" w:hAnsi="仿宋"/>
                <w:spacing w:val="-4"/>
                <w:sz w:val="24"/>
                <w:szCs w:val="24"/>
              </w:rPr>
              <w:t>1</w:t>
            </w:r>
            <w:r w:rsidRPr="00F06EE5">
              <w:rPr>
                <w:rFonts w:ascii="仿宋" w:eastAsia="仿宋" w:hAnsi="仿宋" w:hint="eastAsia"/>
                <w:spacing w:val="-4"/>
                <w:sz w:val="24"/>
                <w:szCs w:val="24"/>
              </w:rPr>
              <w:t>-01</w:t>
            </w:r>
          </w:p>
        </w:tc>
        <w:tc>
          <w:tcPr>
            <w:tcW w:w="4823" w:type="dxa"/>
            <w:shd w:val="clear" w:color="auto" w:fill="auto"/>
            <w:vAlign w:val="center"/>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hint="eastAsia"/>
                <w:spacing w:val="-4"/>
                <w:sz w:val="24"/>
                <w:szCs w:val="24"/>
              </w:rPr>
              <w:t>自体血液回收机</w:t>
            </w:r>
          </w:p>
        </w:tc>
        <w:tc>
          <w:tcPr>
            <w:tcW w:w="1418" w:type="dxa"/>
            <w:vMerge w:val="restart"/>
            <w:vAlign w:val="center"/>
          </w:tcPr>
          <w:p w:rsidR="00F06EE5" w:rsidRPr="00F06EE5" w:rsidRDefault="00F06EE5" w:rsidP="00F06EE5">
            <w:pPr>
              <w:spacing w:after="160" w:line="400" w:lineRule="exact"/>
              <w:jc w:val="center"/>
              <w:rPr>
                <w:rFonts w:ascii="仿宋" w:eastAsia="仿宋" w:hAnsi="仿宋"/>
                <w:bCs/>
                <w:sz w:val="24"/>
                <w:szCs w:val="24"/>
              </w:rPr>
            </w:pPr>
            <w:r w:rsidRPr="00F06EE5">
              <w:rPr>
                <w:rFonts w:ascii="仿宋" w:eastAsia="仿宋" w:hAnsi="仿宋" w:hint="eastAsia"/>
                <w:bCs/>
                <w:sz w:val="24"/>
                <w:szCs w:val="24"/>
              </w:rPr>
              <w:t>工业</w:t>
            </w:r>
          </w:p>
        </w:tc>
      </w:tr>
      <w:tr w:rsidR="00F06EE5" w:rsidRPr="00F06EE5" w:rsidTr="00453D36">
        <w:tc>
          <w:tcPr>
            <w:tcW w:w="1125" w:type="dxa"/>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hint="eastAsia"/>
                <w:spacing w:val="-4"/>
                <w:sz w:val="24"/>
                <w:szCs w:val="24"/>
              </w:rPr>
              <w:t>0</w:t>
            </w:r>
            <w:r w:rsidRPr="00F06EE5">
              <w:rPr>
                <w:rFonts w:ascii="仿宋" w:eastAsia="仿宋" w:hAnsi="仿宋"/>
                <w:spacing w:val="-4"/>
                <w:sz w:val="24"/>
                <w:szCs w:val="24"/>
              </w:rPr>
              <w:t>2</w:t>
            </w:r>
          </w:p>
        </w:tc>
        <w:tc>
          <w:tcPr>
            <w:tcW w:w="1418" w:type="dxa"/>
            <w:vAlign w:val="center"/>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hint="eastAsia"/>
                <w:spacing w:val="-4"/>
                <w:sz w:val="24"/>
                <w:szCs w:val="24"/>
              </w:rPr>
              <w:t>0</w:t>
            </w:r>
            <w:r w:rsidRPr="00F06EE5">
              <w:rPr>
                <w:rFonts w:ascii="仿宋" w:eastAsia="仿宋" w:hAnsi="仿宋"/>
                <w:spacing w:val="-4"/>
                <w:sz w:val="24"/>
                <w:szCs w:val="24"/>
              </w:rPr>
              <w:t>2</w:t>
            </w:r>
            <w:r w:rsidRPr="00F06EE5">
              <w:rPr>
                <w:rFonts w:ascii="仿宋" w:eastAsia="仿宋" w:hAnsi="仿宋" w:hint="eastAsia"/>
                <w:spacing w:val="-4"/>
                <w:sz w:val="24"/>
                <w:szCs w:val="24"/>
              </w:rPr>
              <w:t>-01</w:t>
            </w:r>
          </w:p>
        </w:tc>
        <w:tc>
          <w:tcPr>
            <w:tcW w:w="4823" w:type="dxa"/>
            <w:vAlign w:val="center"/>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hint="eastAsia"/>
                <w:spacing w:val="-4"/>
                <w:sz w:val="24"/>
                <w:szCs w:val="24"/>
              </w:rPr>
              <w:t>全自动血球流水线</w:t>
            </w:r>
          </w:p>
        </w:tc>
        <w:tc>
          <w:tcPr>
            <w:tcW w:w="1418" w:type="dxa"/>
            <w:vMerge/>
            <w:vAlign w:val="center"/>
          </w:tcPr>
          <w:p w:rsidR="00F06EE5" w:rsidRPr="00F06EE5" w:rsidRDefault="00F06EE5" w:rsidP="00F06EE5">
            <w:pPr>
              <w:spacing w:after="160" w:line="400" w:lineRule="exact"/>
              <w:jc w:val="center"/>
              <w:rPr>
                <w:rFonts w:ascii="仿宋" w:eastAsia="仿宋" w:hAnsi="仿宋"/>
                <w:bCs/>
                <w:sz w:val="24"/>
                <w:szCs w:val="24"/>
              </w:rPr>
            </w:pPr>
          </w:p>
        </w:tc>
      </w:tr>
      <w:tr w:rsidR="00F06EE5" w:rsidRPr="00F06EE5" w:rsidTr="00453D36">
        <w:tc>
          <w:tcPr>
            <w:tcW w:w="1125" w:type="dxa"/>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spacing w:val="-4"/>
                <w:sz w:val="24"/>
                <w:szCs w:val="24"/>
              </w:rPr>
              <w:t>03</w:t>
            </w:r>
          </w:p>
        </w:tc>
        <w:tc>
          <w:tcPr>
            <w:tcW w:w="1418" w:type="dxa"/>
            <w:vAlign w:val="center"/>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spacing w:val="-4"/>
                <w:sz w:val="24"/>
                <w:szCs w:val="24"/>
              </w:rPr>
              <w:t>03</w:t>
            </w:r>
            <w:r w:rsidRPr="00F06EE5">
              <w:rPr>
                <w:rFonts w:ascii="仿宋" w:eastAsia="仿宋" w:hAnsi="仿宋" w:hint="eastAsia"/>
                <w:spacing w:val="-4"/>
                <w:sz w:val="24"/>
                <w:szCs w:val="24"/>
              </w:rPr>
              <w:t>-01</w:t>
            </w:r>
          </w:p>
        </w:tc>
        <w:tc>
          <w:tcPr>
            <w:tcW w:w="4823" w:type="dxa"/>
            <w:vAlign w:val="center"/>
          </w:tcPr>
          <w:p w:rsidR="00F06EE5" w:rsidRPr="00F06EE5" w:rsidRDefault="00F06EE5" w:rsidP="00F06EE5">
            <w:pPr>
              <w:spacing w:afterLines="50" w:after="156" w:line="420" w:lineRule="exact"/>
              <w:jc w:val="center"/>
              <w:rPr>
                <w:rFonts w:ascii="仿宋" w:eastAsia="仿宋" w:hAnsi="仿宋"/>
                <w:spacing w:val="-4"/>
                <w:sz w:val="24"/>
                <w:szCs w:val="24"/>
              </w:rPr>
            </w:pPr>
            <w:r w:rsidRPr="00F06EE5">
              <w:rPr>
                <w:rFonts w:ascii="仿宋" w:eastAsia="仿宋" w:hAnsi="仿宋" w:hint="eastAsia"/>
                <w:spacing w:val="-4"/>
                <w:sz w:val="24"/>
                <w:szCs w:val="24"/>
              </w:rPr>
              <w:t>组合式硬管镜</w:t>
            </w:r>
          </w:p>
        </w:tc>
        <w:tc>
          <w:tcPr>
            <w:tcW w:w="1418" w:type="dxa"/>
            <w:vMerge/>
            <w:vAlign w:val="center"/>
          </w:tcPr>
          <w:p w:rsidR="00F06EE5" w:rsidRPr="00F06EE5" w:rsidRDefault="00F06EE5" w:rsidP="00F06EE5">
            <w:pPr>
              <w:spacing w:after="160" w:line="400" w:lineRule="exact"/>
              <w:jc w:val="center"/>
              <w:rPr>
                <w:rFonts w:ascii="仿宋" w:eastAsia="仿宋" w:hAnsi="仿宋"/>
                <w:bCs/>
                <w:sz w:val="24"/>
                <w:szCs w:val="24"/>
              </w:rPr>
            </w:pPr>
          </w:p>
        </w:tc>
      </w:tr>
    </w:tbl>
    <w:p w:rsidR="00F06EE5" w:rsidRPr="00F06EE5" w:rsidRDefault="00F06EE5" w:rsidP="00F06EE5">
      <w:pPr>
        <w:keepNext/>
        <w:keepLines/>
        <w:spacing w:before="260" w:after="260" w:line="400" w:lineRule="exact"/>
        <w:ind w:firstLineChars="98" w:firstLine="236"/>
        <w:outlineLvl w:val="1"/>
        <w:rPr>
          <w:rFonts w:ascii="仿宋" w:eastAsia="仿宋" w:hAnsi="仿宋" w:cs="Times New Roman"/>
          <w:b/>
          <w:bCs/>
          <w:sz w:val="24"/>
          <w:szCs w:val="24"/>
        </w:rPr>
      </w:pPr>
      <w:r w:rsidRPr="00F06EE5">
        <w:rPr>
          <w:rFonts w:ascii="仿宋" w:eastAsia="仿宋" w:hAnsi="仿宋" w:cs="Times New Roman" w:hint="eastAsia"/>
          <w:b/>
          <w:bCs/>
          <w:sz w:val="24"/>
          <w:szCs w:val="24"/>
        </w:rPr>
        <w:t>*（二）. 商务要求</w:t>
      </w:r>
    </w:p>
    <w:p w:rsidR="00F06EE5" w:rsidRPr="00F06EE5" w:rsidRDefault="00F06EE5" w:rsidP="00F06EE5">
      <w:pPr>
        <w:spacing w:after="160" w:line="500" w:lineRule="exact"/>
        <w:rPr>
          <w:rFonts w:ascii="仿宋" w:eastAsia="仿宋" w:hAnsi="仿宋" w:cs="Times New Roman"/>
          <w:bCs/>
          <w:sz w:val="24"/>
          <w:szCs w:val="24"/>
        </w:rPr>
      </w:pPr>
      <w:r w:rsidRPr="00F06EE5">
        <w:rPr>
          <w:rFonts w:ascii="仿宋" w:eastAsia="仿宋" w:hAnsi="仿宋" w:cs="Times New Roman" w:hint="eastAsia"/>
          <w:bCs/>
          <w:sz w:val="24"/>
          <w:szCs w:val="24"/>
        </w:rPr>
        <w:t>1．交货期及地点</w:t>
      </w:r>
    </w:p>
    <w:p w:rsidR="00F06EE5" w:rsidRPr="00F06EE5" w:rsidRDefault="00F06EE5" w:rsidP="00F06EE5">
      <w:pPr>
        <w:spacing w:after="160" w:line="500" w:lineRule="exact"/>
        <w:rPr>
          <w:rFonts w:ascii="仿宋" w:eastAsia="仿宋" w:hAnsi="仿宋" w:cs="Times New Roman"/>
          <w:bCs/>
          <w:sz w:val="24"/>
          <w:szCs w:val="24"/>
        </w:rPr>
      </w:pPr>
      <w:r w:rsidRPr="00F06EE5">
        <w:rPr>
          <w:rFonts w:ascii="仿宋" w:eastAsia="仿宋" w:hAnsi="仿宋" w:cs="Times New Roman" w:hint="eastAsia"/>
          <w:bCs/>
          <w:sz w:val="24"/>
          <w:szCs w:val="24"/>
        </w:rPr>
        <w:t>1.1 交货期：合同签订生效，接到采购人正式通知后在30日内完成全部货物的送货，并交付采购人验收、使用。税费、运输费和完成本项目的一切费用均由投标人自行承担。</w:t>
      </w:r>
    </w:p>
    <w:p w:rsidR="00F06EE5" w:rsidRPr="00F06EE5" w:rsidRDefault="00F06EE5" w:rsidP="00F06EE5">
      <w:pPr>
        <w:spacing w:after="160" w:line="500" w:lineRule="exact"/>
        <w:rPr>
          <w:rFonts w:ascii="仿宋" w:eastAsia="仿宋" w:hAnsi="仿宋" w:cs="Times New Roman"/>
          <w:bCs/>
          <w:sz w:val="24"/>
          <w:szCs w:val="24"/>
        </w:rPr>
      </w:pPr>
      <w:r w:rsidRPr="00F06EE5">
        <w:rPr>
          <w:rFonts w:ascii="仿宋" w:eastAsia="仿宋" w:hAnsi="仿宋" w:cs="Times New Roman" w:hint="eastAsia"/>
          <w:bCs/>
          <w:sz w:val="24"/>
          <w:szCs w:val="24"/>
        </w:rPr>
        <w:t>1.2 交货地点: 采购人指定地点</w:t>
      </w:r>
    </w:p>
    <w:p w:rsidR="00F06EE5" w:rsidRPr="00F06EE5" w:rsidRDefault="00F06EE5" w:rsidP="00F06EE5">
      <w:pPr>
        <w:spacing w:after="160" w:line="500" w:lineRule="exact"/>
        <w:rPr>
          <w:rFonts w:ascii="仿宋" w:eastAsia="仿宋" w:hAnsi="仿宋" w:cs="Times New Roman"/>
          <w:bCs/>
          <w:sz w:val="24"/>
          <w:szCs w:val="24"/>
        </w:rPr>
      </w:pPr>
      <w:r w:rsidRPr="00F06EE5">
        <w:rPr>
          <w:rFonts w:ascii="仿宋" w:eastAsia="仿宋" w:hAnsi="仿宋" w:cs="Times New Roman" w:hint="eastAsia"/>
          <w:bCs/>
          <w:sz w:val="24"/>
          <w:szCs w:val="24"/>
        </w:rPr>
        <w:t>2．付款方法和条件：全部货物安装调试完毕并验收合格之日起，甲方接到乙方通知与票据凭证资料以后的30日内，按照财政性资金支付有关规定，向乙方支付合同价款93%；余7％货物质保期满后支付。</w:t>
      </w:r>
    </w:p>
    <w:p w:rsidR="00F06EE5" w:rsidRPr="00F06EE5" w:rsidRDefault="00F06EE5" w:rsidP="00F06EE5">
      <w:pPr>
        <w:spacing w:after="160" w:line="500" w:lineRule="exact"/>
        <w:rPr>
          <w:rFonts w:ascii="仿宋" w:eastAsia="仿宋" w:hAnsi="仿宋" w:cs="Times New Roman"/>
          <w:szCs w:val="24"/>
        </w:rPr>
      </w:pPr>
      <w:r w:rsidRPr="00F06EE5">
        <w:rPr>
          <w:rFonts w:ascii="仿宋" w:eastAsia="仿宋" w:hAnsi="仿宋" w:cs="Times New Roman" w:hint="eastAsia"/>
          <w:bCs/>
          <w:sz w:val="24"/>
          <w:szCs w:val="24"/>
        </w:rPr>
        <w:t>3.质保期：质保期内供应商应负责设备维修及抢修。质保期内供应商应负责设备的维修及抢修以及及时提供所更换的零部件，维修更换的材料和配件以及供应商技术服务人员等均含在本次项目报价内。</w:t>
      </w:r>
    </w:p>
    <w:p w:rsidR="00F06EE5" w:rsidRPr="00F06EE5" w:rsidRDefault="00F06EE5" w:rsidP="00F06EE5">
      <w:pPr>
        <w:keepNext/>
        <w:keepLines/>
        <w:spacing w:before="260" w:after="260" w:line="400" w:lineRule="exact"/>
        <w:ind w:firstLineChars="98" w:firstLine="236"/>
        <w:outlineLvl w:val="1"/>
        <w:rPr>
          <w:rFonts w:ascii="仿宋" w:eastAsia="仿宋" w:hAnsi="仿宋" w:cs="Times New Roman"/>
          <w:b/>
          <w:bCs/>
          <w:sz w:val="24"/>
          <w:szCs w:val="24"/>
        </w:rPr>
      </w:pPr>
      <w:r w:rsidRPr="00F06EE5">
        <w:rPr>
          <w:rFonts w:ascii="仿宋" w:eastAsia="仿宋" w:hAnsi="仿宋" w:cs="Times New Roman" w:hint="eastAsia"/>
          <w:b/>
          <w:bCs/>
          <w:sz w:val="24"/>
          <w:szCs w:val="24"/>
        </w:rPr>
        <w:t>（三）.技术、服务要求</w:t>
      </w:r>
      <w:bookmarkEnd w:id="0"/>
    </w:p>
    <w:p w:rsidR="00F06EE5" w:rsidRPr="00F06EE5" w:rsidRDefault="00F06EE5" w:rsidP="00F06EE5">
      <w:pPr>
        <w:spacing w:after="160" w:line="360" w:lineRule="auto"/>
        <w:rPr>
          <w:rFonts w:ascii="仿宋" w:eastAsia="仿宋" w:hAnsi="仿宋" w:cs="MT Extra"/>
          <w:b/>
          <w:bCs/>
          <w:sz w:val="24"/>
          <w:szCs w:val="24"/>
        </w:rPr>
      </w:pPr>
      <w:r w:rsidRPr="00F06EE5">
        <w:rPr>
          <w:rFonts w:ascii="仿宋" w:eastAsia="仿宋" w:hAnsi="仿宋" w:cs="MT Extra" w:hint="eastAsia"/>
          <w:b/>
          <w:bCs/>
          <w:sz w:val="24"/>
          <w:szCs w:val="24"/>
        </w:rPr>
        <w:t>0</w:t>
      </w:r>
      <w:r w:rsidRPr="00F06EE5">
        <w:rPr>
          <w:rFonts w:ascii="仿宋" w:eastAsia="仿宋" w:hAnsi="仿宋" w:cs="MT Extra"/>
          <w:b/>
          <w:bCs/>
          <w:sz w:val="24"/>
          <w:szCs w:val="24"/>
        </w:rPr>
        <w:t>1</w:t>
      </w:r>
      <w:r w:rsidRPr="00F06EE5">
        <w:rPr>
          <w:rFonts w:ascii="仿宋" w:eastAsia="仿宋" w:hAnsi="仿宋" w:cs="MT Extra" w:hint="eastAsia"/>
          <w:b/>
          <w:bCs/>
          <w:sz w:val="24"/>
          <w:szCs w:val="24"/>
        </w:rPr>
        <w:t>-01：自体血液回收机</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一、核心性能要求</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MT Extra" w:hint="eastAsia"/>
          <w:bCs/>
          <w:sz w:val="24"/>
          <w:szCs w:val="24"/>
        </w:rPr>
        <w:lastRenderedPageBreak/>
        <w:t>★</w:t>
      </w:r>
      <w:r w:rsidRPr="00F06EE5">
        <w:rPr>
          <w:rFonts w:ascii="仿宋" w:eastAsia="仿宋" w:hAnsi="仿宋" w:cs="Times New Roman" w:hint="eastAsia"/>
          <w:sz w:val="24"/>
          <w:szCs w:val="24"/>
        </w:rPr>
        <w:t>1.操作模式：自动模式、半自动模式（二者可随意转换）、手动模式；并具备慢速、中速、快速、紧急等多种处理方式。</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MT Extra" w:hint="eastAsia"/>
          <w:bCs/>
          <w:sz w:val="24"/>
          <w:szCs w:val="24"/>
        </w:rPr>
        <w:t>★</w:t>
      </w:r>
      <w:r w:rsidRPr="00F06EE5">
        <w:rPr>
          <w:rFonts w:ascii="仿宋" w:eastAsia="仿宋" w:hAnsi="仿宋" w:cs="Times New Roman" w:hint="eastAsia"/>
          <w:sz w:val="24"/>
          <w:szCs w:val="24"/>
        </w:rPr>
        <w:t>2.具备250ml大回收罐和125ml小回收罐操作程序（可供儿童使用）。</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MT Extra" w:hint="eastAsia"/>
          <w:bCs/>
          <w:sz w:val="24"/>
          <w:szCs w:val="24"/>
        </w:rPr>
        <w:t>★</w:t>
      </w:r>
      <w:r w:rsidRPr="00F06EE5">
        <w:rPr>
          <w:rFonts w:ascii="仿宋" w:eastAsia="仿宋" w:hAnsi="仿宋" w:cs="Times New Roman" w:hint="eastAsia"/>
          <w:sz w:val="24"/>
          <w:szCs w:val="24"/>
        </w:rPr>
        <w:t>3.流量控制：具备一个独立的液体滚压泵和三个独立的管道夹系统。</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MT Extra" w:hint="eastAsia"/>
          <w:bCs/>
          <w:sz w:val="24"/>
          <w:szCs w:val="24"/>
        </w:rPr>
        <w:t>★</w:t>
      </w:r>
      <w:r w:rsidRPr="00F06EE5">
        <w:rPr>
          <w:rFonts w:ascii="仿宋" w:eastAsia="仿宋" w:hAnsi="仿宋" w:cs="Times New Roman" w:hint="eastAsia"/>
          <w:sz w:val="24"/>
          <w:szCs w:val="24"/>
        </w:rPr>
        <w:t>4.液体滚压泵流量：50—1000毫升/分（分级可调）。</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5.界面显示：彩色液晶显示屏，图文数据显示，中文操作界面。</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6.自体血液回输常规处理速度：三分钟处理回收250ml浓缩血细胞。</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7.设备具备总结功能：机器能自动统计出进血量、清洗量、回收血量等</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8.设备具有断电保护功能，接入电源后能够继续断电前的工作，同时具备防静电干扰。</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MT Extra" w:hint="eastAsia"/>
          <w:bCs/>
          <w:sz w:val="24"/>
          <w:szCs w:val="24"/>
        </w:rPr>
        <w:t>★</w:t>
      </w:r>
      <w:r w:rsidRPr="00F06EE5">
        <w:rPr>
          <w:rFonts w:ascii="仿宋" w:eastAsia="仿宋" w:hAnsi="仿宋" w:cs="Times New Roman" w:hint="eastAsia"/>
          <w:sz w:val="24"/>
          <w:szCs w:val="24"/>
        </w:rPr>
        <w:t>9.红细胞回收率：≥95%</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10.血液经回收机处理后红细胞压积：≥50%。</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11.抗凝剂清除率：&gt; 98%</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12.破碎细胞、游离血红蛋白、炎性因子等有害物质清除率 &gt; 98%</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13.不溶解脂肪清除率：100%</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14.标准清洗液用量：1000ml</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MT Extra" w:hint="eastAsia"/>
          <w:bCs/>
          <w:sz w:val="24"/>
          <w:szCs w:val="24"/>
        </w:rPr>
        <w:t>★</w:t>
      </w:r>
      <w:r w:rsidRPr="00F06EE5">
        <w:rPr>
          <w:rFonts w:ascii="仿宋" w:eastAsia="仿宋" w:hAnsi="仿宋" w:cs="Times New Roman" w:hint="eastAsia"/>
          <w:sz w:val="24"/>
          <w:szCs w:val="24"/>
        </w:rPr>
        <w:t>15.离心机最高转速：5600转/分</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MT Extra" w:hint="eastAsia"/>
          <w:bCs/>
          <w:sz w:val="24"/>
          <w:szCs w:val="24"/>
        </w:rPr>
        <w:t>★</w:t>
      </w:r>
      <w:r w:rsidRPr="00F06EE5">
        <w:rPr>
          <w:rFonts w:ascii="仿宋" w:eastAsia="仿宋" w:hAnsi="仿宋" w:cs="Times New Roman" w:hint="eastAsia"/>
          <w:sz w:val="24"/>
          <w:szCs w:val="24"/>
        </w:rPr>
        <w:t>16.具备浓缩和回血功能。</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17.具备血液成份分离功能。</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18.具有红细胞血层检测功能。</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19.具备气泡检测功能。</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20.具有精密断流监测及血层监测传感器。</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21.具备井盖安全报警、泵超负荷报警和压力检测报警功能。</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lastRenderedPageBreak/>
        <w:t>22.具备抗颠簸摇摆功能：特别安装减振系统，可以满足舰船、车载条件下机器正常工作</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二、基本性能要求</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1.工作电压：AC 220V，50Hz；功率（最大）：280VA；</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2.工作环境温度：5℃-40℃；相对湿度：≤80%；</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3.本机噪声：≤55db；</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三、其他要求</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w:t>
      </w:r>
      <w:r w:rsidRPr="00F06EE5">
        <w:rPr>
          <w:rFonts w:ascii="仿宋" w:eastAsia="仿宋" w:hAnsi="仿宋" w:cs="MT Extra" w:hint="eastAsia"/>
          <w:bCs/>
          <w:sz w:val="24"/>
          <w:szCs w:val="24"/>
        </w:rPr>
        <w:t>整机质保≥3年，</w:t>
      </w:r>
      <w:r w:rsidRPr="00F06EE5">
        <w:rPr>
          <w:rFonts w:ascii="仿宋" w:eastAsia="仿宋" w:hAnsi="仿宋" w:cs="Times New Roman" w:hint="eastAsia"/>
          <w:sz w:val="24"/>
          <w:szCs w:val="24"/>
        </w:rPr>
        <w:t>响应时间：2小时之内；24小时之内解决问题，48小时不能恢复设备使用，提供备用机。</w:t>
      </w:r>
    </w:p>
    <w:p w:rsidR="00F06EE5" w:rsidRPr="00F06EE5" w:rsidRDefault="00F06EE5" w:rsidP="00F06EE5">
      <w:pPr>
        <w:spacing w:after="160" w:line="360" w:lineRule="auto"/>
        <w:rPr>
          <w:rFonts w:ascii="仿宋" w:eastAsia="仿宋" w:hAnsi="仿宋" w:cs="Times New Roman"/>
          <w:b/>
          <w:bCs/>
          <w:sz w:val="24"/>
          <w:szCs w:val="24"/>
        </w:rPr>
      </w:pPr>
    </w:p>
    <w:p w:rsidR="00F06EE5" w:rsidRPr="00F06EE5" w:rsidRDefault="00F06EE5" w:rsidP="00F06EE5">
      <w:pPr>
        <w:spacing w:after="160" w:line="360" w:lineRule="auto"/>
        <w:rPr>
          <w:rFonts w:ascii="仿宋" w:eastAsia="仿宋" w:hAnsi="仿宋" w:cs="Times New Roman"/>
          <w:b/>
          <w:bCs/>
          <w:sz w:val="24"/>
          <w:szCs w:val="24"/>
        </w:rPr>
      </w:pPr>
      <w:r w:rsidRPr="00F06EE5">
        <w:rPr>
          <w:rFonts w:ascii="仿宋" w:eastAsia="仿宋" w:hAnsi="仿宋" w:cs="Times New Roman" w:hint="eastAsia"/>
          <w:b/>
          <w:bCs/>
          <w:sz w:val="24"/>
          <w:szCs w:val="24"/>
        </w:rPr>
        <w:t>0</w:t>
      </w:r>
      <w:r w:rsidRPr="00F06EE5">
        <w:rPr>
          <w:rFonts w:ascii="仿宋" w:eastAsia="仿宋" w:hAnsi="仿宋" w:cs="Times New Roman"/>
          <w:b/>
          <w:bCs/>
          <w:sz w:val="24"/>
          <w:szCs w:val="24"/>
        </w:rPr>
        <w:t>2-01</w:t>
      </w:r>
      <w:r w:rsidRPr="00F06EE5">
        <w:rPr>
          <w:rFonts w:ascii="仿宋" w:eastAsia="仿宋" w:hAnsi="仿宋" w:cs="Times New Roman" w:hint="eastAsia"/>
          <w:b/>
          <w:bCs/>
          <w:sz w:val="24"/>
          <w:szCs w:val="24"/>
        </w:rPr>
        <w:t>：全自动血球流水线</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一、核心性能要求</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（一）血球部分：</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1.血球检测参数：≥42个  直方图：≥4个  散点图：≥9个；</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2.检测速度：CBC+DIFF+NRBC≥200样本/小时 网织红细胞检测速度：≥</w:t>
      </w:r>
      <w:r w:rsidRPr="00F06EE5">
        <w:rPr>
          <w:rFonts w:ascii="仿宋" w:eastAsia="仿宋" w:hAnsi="仿宋" w:cs="Times New Roman" w:hint="eastAsia"/>
          <w:bCs/>
          <w:color w:val="FF0000"/>
          <w:sz w:val="24"/>
          <w:szCs w:val="24"/>
        </w:rPr>
        <w:t>160</w:t>
      </w:r>
      <w:r w:rsidRPr="00F06EE5">
        <w:rPr>
          <w:rFonts w:ascii="仿宋" w:eastAsia="仿宋" w:hAnsi="仿宋" w:cs="Times New Roman" w:hint="eastAsia"/>
          <w:bCs/>
          <w:sz w:val="24"/>
          <w:szCs w:val="24"/>
        </w:rPr>
        <w:t>样本/小时；</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3.检测光源：采用半导体激光；</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★4.线性范围（静脉血）：白细胞：0-440*109/L，红细胞：0-8.6 *1012/L，血小板：0-5000 *109/L；</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5.正确度（静脉血）：白细胞：≤3.0%，红细胞：≤2.0 %，血红蛋白：≤2.0%，当血小板≥100*109/L，精确度≦2.5%；当血小板≥20*109/L，精确度≦5.0%；</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★6.有核红细胞检测功能：标配NRBC计数，无需单独通道和试剂进行具有核红细胞检测功能。</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★7.网织红细胞血红蛋白功能具有定量报告检测网织红细胞血红蛋白含量的功</w:t>
      </w:r>
      <w:r w:rsidRPr="00F06EE5">
        <w:rPr>
          <w:rFonts w:ascii="仿宋" w:eastAsia="仿宋" w:hAnsi="仿宋" w:cs="Times New Roman" w:hint="eastAsia"/>
          <w:bCs/>
          <w:sz w:val="24"/>
          <w:szCs w:val="24"/>
        </w:rPr>
        <w:lastRenderedPageBreak/>
        <w:t>能，且为报告参数；</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8.网织血小板检测功能：具有全自动检测网织血小板的检测功能</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9.低值白细胞检测功能；</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10.低值血小板检测功能；</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11.体液检测功能：体液检测速度：≥40样本/小时，可以对脑脊液、胸水、腹水、关节腔积液等体液进行红细胞和白细胞计数，可以对体液中的白细胞分类，具有通过高荧光体液细胞参数对肿瘤细胞进行提示功能。</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★12.系统扩展性：仪器具有系统可扩展性，可以连接特定品牌的全自动细胞形态分析仪；</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（二）全自动推片染片一体部分：</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1.可单独进行样品的自动推片、染片：需要，并可单独完成染片过程；</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2.样本推片数量：可按需求设置，单样本可最多连续推片10张；</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3.推片速度和角度可根据HCT自动调整：</w:t>
      </w:r>
      <w:r w:rsidRPr="00F06EE5">
        <w:rPr>
          <w:rFonts w:ascii="仿宋" w:eastAsia="仿宋" w:hAnsi="仿宋" w:cs="Times New Roman" w:hint="eastAsia"/>
          <w:bCs/>
          <w:sz w:val="24"/>
          <w:szCs w:val="24"/>
        </w:rPr>
        <w:tab/>
        <w:t>需要，可设定≥16个水平自动选择；</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 xml:space="preserve">4.吸样量：闭盖模式≤70 </w:t>
      </w:r>
      <w:proofErr w:type="spellStart"/>
      <w:r w:rsidRPr="00F06EE5">
        <w:rPr>
          <w:rFonts w:ascii="仿宋" w:eastAsia="仿宋" w:hAnsi="仿宋" w:cs="Times New Roman" w:hint="eastAsia"/>
          <w:bCs/>
          <w:sz w:val="24"/>
          <w:szCs w:val="24"/>
        </w:rPr>
        <w:t>ul</w:t>
      </w:r>
      <w:proofErr w:type="spellEnd"/>
      <w:r w:rsidRPr="00F06EE5">
        <w:rPr>
          <w:rFonts w:ascii="仿宋" w:eastAsia="仿宋" w:hAnsi="仿宋" w:cs="Times New Roman" w:hint="eastAsia"/>
          <w:bCs/>
          <w:sz w:val="24"/>
          <w:szCs w:val="24"/>
        </w:rPr>
        <w:t xml:space="preserve">；微量血模式≤38 </w:t>
      </w:r>
      <w:proofErr w:type="spellStart"/>
      <w:r w:rsidRPr="00F06EE5">
        <w:rPr>
          <w:rFonts w:ascii="仿宋" w:eastAsia="仿宋" w:hAnsi="仿宋" w:cs="Times New Roman" w:hint="eastAsia"/>
          <w:bCs/>
          <w:sz w:val="24"/>
          <w:szCs w:val="24"/>
        </w:rPr>
        <w:t>ul</w:t>
      </w:r>
      <w:proofErr w:type="spellEnd"/>
      <w:r w:rsidRPr="00F06EE5">
        <w:rPr>
          <w:rFonts w:ascii="仿宋" w:eastAsia="仿宋" w:hAnsi="仿宋" w:cs="Times New Roman" w:hint="eastAsia"/>
          <w:bCs/>
          <w:sz w:val="24"/>
          <w:szCs w:val="24"/>
        </w:rPr>
        <w:t>；</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5.玻片干燥设定：用户可根据环境，自由设置玻片干燥条件，提供20个档位的干燥强度设定；</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6.可使用浓缩稀释液：可使用浓缩稀释系统供应的25倍浓缩稀释液，实现不停机更换，降低试剂更换频率，减少科室稀释液存储空间；</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7.可使用浓缩缓冲液：可使用55倍浓缩缓冲液，降低试剂更换频率，减少科室试剂存储空间；</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8.可扩展连接阅片机：可在根据需要在同一轨道系统（含推片机、含血液分析仪）扩展连接全自动阅片机，对染好的血液涂片进行自动细胞形态分析；</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（三）特定蛋白分析部分：</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1.散射比浊法</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lastRenderedPageBreak/>
        <w:t>2.仪器全自动化程度：静脉血全自动进样、末梢血通过适配器也可实现自动进样；</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3.仪器检测速度≥180测试/小时；</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*4.检测模式：三种检测模式，CRP、SAA、CRP/SAA</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5.CRP检测线性范围1-360.0mg/L；批内精密度满足CV≤5%</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二、基本性能要求</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（一）血球部分：</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1.网织红细胞检测功能：使用核酸荧光染色技术，具有全自动网织红细胞计数和对网织红细胞进行成熟度的分类</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2.体液红细胞定量计数需精确到1个/</w:t>
      </w:r>
      <w:proofErr w:type="spellStart"/>
      <w:r w:rsidRPr="00F06EE5">
        <w:rPr>
          <w:rFonts w:ascii="仿宋" w:eastAsia="仿宋" w:hAnsi="仿宋" w:cs="Times New Roman" w:hint="eastAsia"/>
          <w:bCs/>
          <w:color w:val="121212"/>
          <w:sz w:val="24"/>
          <w:szCs w:val="24"/>
        </w:rPr>
        <w:t>ul</w:t>
      </w:r>
      <w:proofErr w:type="spellEnd"/>
      <w:r w:rsidRPr="00F06EE5">
        <w:rPr>
          <w:rFonts w:ascii="仿宋" w:eastAsia="仿宋" w:hAnsi="仿宋" w:cs="Times New Roman" w:hint="eastAsia"/>
          <w:bCs/>
          <w:color w:val="121212"/>
          <w:sz w:val="24"/>
          <w:szCs w:val="24"/>
        </w:rPr>
        <w:t>。</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3.血红蛋白检测：血红蛋白测定试剂需符合环保要求，不含有毒氰化物</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4.进样模式：≥4个，全自动进样、手动闭盖进样、手工开盖进样和末稍血预稀释</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5.样本用血量：全自动进样模式时用血量≤180微升，开盖模式时用血量≤180微升</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6.质控品：提供原厂配套的高、中、低值全套质控品。同一质控品中包含CBC、白细胞分类及网织红细胞等在内的所有报告项目；并可提供同品牌原厂双个水平覆盖全部报告项目的体液质控品。</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7.校准品：提供同品牌原厂配套的校准品。一支校准品可校准项目包含RBC、WBC、HGB、PLT、HCT、MCV、RET；能提供网织红细胞以及低值血小板校准品</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（二）全自动推片染片一体部分：</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1.全自动推片、染片功能：全自动推片染片为一体机</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2.全自动推片、染片速度：流水线总推片染片速度≥75样品/h</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（三）特定蛋白分析部分：</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bCs/>
          <w:color w:val="121212"/>
          <w:sz w:val="24"/>
          <w:szCs w:val="24"/>
        </w:rPr>
        <w:t>1</w:t>
      </w:r>
      <w:r w:rsidRPr="00F06EE5">
        <w:rPr>
          <w:rFonts w:ascii="仿宋" w:eastAsia="仿宋" w:hAnsi="仿宋" w:cs="Times New Roman" w:hint="eastAsia"/>
          <w:bCs/>
          <w:color w:val="121212"/>
          <w:sz w:val="24"/>
          <w:szCs w:val="24"/>
        </w:rPr>
        <w:t>.具备急诊优先功能，至少有一个急诊位</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bCs/>
          <w:color w:val="121212"/>
          <w:sz w:val="24"/>
          <w:szCs w:val="24"/>
        </w:rPr>
        <w:lastRenderedPageBreak/>
        <w:t>2</w:t>
      </w:r>
      <w:r w:rsidRPr="00F06EE5">
        <w:rPr>
          <w:rFonts w:ascii="仿宋" w:eastAsia="仿宋" w:hAnsi="仿宋" w:cs="Times New Roman" w:hint="eastAsia"/>
          <w:bCs/>
          <w:color w:val="121212"/>
          <w:sz w:val="24"/>
          <w:szCs w:val="24"/>
        </w:rPr>
        <w:t>.具备轨道自动进样功能，可一次装载50个样本</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bCs/>
          <w:color w:val="121212"/>
          <w:sz w:val="24"/>
          <w:szCs w:val="24"/>
        </w:rPr>
        <w:t>3</w:t>
      </w:r>
      <w:r w:rsidRPr="00F06EE5">
        <w:rPr>
          <w:rFonts w:ascii="仿宋" w:eastAsia="仿宋" w:hAnsi="仿宋" w:cs="Times New Roman" w:hint="eastAsia"/>
          <w:bCs/>
          <w:color w:val="121212"/>
          <w:sz w:val="24"/>
          <w:szCs w:val="24"/>
        </w:rPr>
        <w:t>.试剂制冷仓可以控制在2-8℃，支持24小时不间断制冷</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bCs/>
          <w:color w:val="121212"/>
          <w:sz w:val="24"/>
          <w:szCs w:val="24"/>
        </w:rPr>
        <w:t>4</w:t>
      </w:r>
      <w:r w:rsidRPr="00F06EE5">
        <w:rPr>
          <w:rFonts w:ascii="仿宋" w:eastAsia="仿宋" w:hAnsi="仿宋" w:cs="Times New Roman" w:hint="eastAsia"/>
          <w:bCs/>
          <w:color w:val="121212"/>
          <w:sz w:val="24"/>
          <w:szCs w:val="24"/>
        </w:rPr>
        <w:t>.通讯接口能满足网口和RS-232串口，支持与医院信息系统(如LIS系统)双向通讯，互传数据</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bCs/>
          <w:color w:val="121212"/>
          <w:sz w:val="24"/>
          <w:szCs w:val="24"/>
        </w:rPr>
        <w:t>5</w:t>
      </w:r>
      <w:r w:rsidRPr="00F06EE5">
        <w:rPr>
          <w:rFonts w:ascii="仿宋" w:eastAsia="仿宋" w:hAnsi="仿宋" w:cs="Times New Roman" w:hint="eastAsia"/>
          <w:bCs/>
          <w:color w:val="121212"/>
          <w:sz w:val="24"/>
          <w:szCs w:val="24"/>
        </w:rPr>
        <w:t>.仪器标配不低于10英寸的彩色触摸屏，显示引导菜单、样本操作、提示信息和测试结果</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bCs/>
          <w:color w:val="121212"/>
          <w:sz w:val="24"/>
          <w:szCs w:val="24"/>
        </w:rPr>
        <w:t>6</w:t>
      </w:r>
      <w:r w:rsidRPr="00F06EE5">
        <w:rPr>
          <w:rFonts w:ascii="仿宋" w:eastAsia="仿宋" w:hAnsi="仿宋" w:cs="Times New Roman" w:hint="eastAsia"/>
          <w:bCs/>
          <w:color w:val="121212"/>
          <w:sz w:val="24"/>
          <w:szCs w:val="24"/>
        </w:rPr>
        <w:t>.可连接指定的全自动血液分析仪，实现血常规\CRP\SAA一管通检测。</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三、配置要求</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1.配置有血细胞分析仪采用封闭进样，带网织红、体液检测功能；CRP特定蛋白分析仪；推染片机；</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bCs/>
          <w:color w:val="121212"/>
          <w:sz w:val="24"/>
          <w:szCs w:val="24"/>
        </w:rPr>
        <w:t>2.</w:t>
      </w:r>
      <w:r w:rsidRPr="00F06EE5">
        <w:rPr>
          <w:rFonts w:ascii="仿宋" w:eastAsia="仿宋" w:hAnsi="仿宋" w:cs="Times New Roman" w:hint="eastAsia"/>
          <w:bCs/>
          <w:color w:val="121212"/>
          <w:sz w:val="24"/>
          <w:szCs w:val="24"/>
        </w:rPr>
        <w:t>可根据医院的发展需求对血液分析流水线血球模块进行增加。</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四、其他要求</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1.</w:t>
      </w:r>
      <w:r w:rsidRPr="00F06EE5">
        <w:rPr>
          <w:rFonts w:ascii="仿宋" w:eastAsia="仿宋" w:hAnsi="仿宋" w:cs="Times New Roman" w:hint="eastAsia"/>
          <w:sz w:val="24"/>
          <w:szCs w:val="24"/>
        </w:rPr>
        <w:t xml:space="preserve"> </w:t>
      </w:r>
      <w:r w:rsidRPr="00F06EE5">
        <w:rPr>
          <w:rFonts w:ascii="仿宋" w:eastAsia="仿宋" w:hAnsi="仿宋" w:cs="Times New Roman" w:hint="eastAsia"/>
          <w:bCs/>
          <w:color w:val="121212"/>
          <w:sz w:val="24"/>
          <w:szCs w:val="24"/>
        </w:rPr>
        <w:t>2小时响应</w:t>
      </w:r>
    </w:p>
    <w:p w:rsidR="00F06EE5" w:rsidRPr="00F06EE5" w:rsidRDefault="00F06EE5" w:rsidP="00F06EE5">
      <w:pPr>
        <w:spacing w:after="160" w:line="360" w:lineRule="auto"/>
        <w:rPr>
          <w:rFonts w:ascii="仿宋" w:eastAsia="仿宋" w:hAnsi="仿宋" w:cs="Times New Roman"/>
          <w:bCs/>
          <w:color w:val="121212"/>
          <w:sz w:val="24"/>
          <w:szCs w:val="24"/>
        </w:rPr>
      </w:pPr>
      <w:r w:rsidRPr="00F06EE5">
        <w:rPr>
          <w:rFonts w:ascii="仿宋" w:eastAsia="仿宋" w:hAnsi="仿宋" w:cs="Times New Roman" w:hint="eastAsia"/>
          <w:bCs/>
          <w:color w:val="121212"/>
          <w:sz w:val="24"/>
          <w:szCs w:val="24"/>
        </w:rPr>
        <w:t>2.</w:t>
      </w:r>
      <w:r w:rsidRPr="00F06EE5">
        <w:rPr>
          <w:rFonts w:ascii="仿宋" w:eastAsia="仿宋" w:hAnsi="仿宋" w:cs="Times New Roman" w:hint="eastAsia"/>
          <w:sz w:val="24"/>
          <w:szCs w:val="24"/>
        </w:rPr>
        <w:t xml:space="preserve"> </w:t>
      </w:r>
      <w:r w:rsidRPr="00F06EE5">
        <w:rPr>
          <w:rFonts w:ascii="仿宋" w:eastAsia="仿宋" w:hAnsi="仿宋" w:cs="Times New Roman" w:hint="eastAsia"/>
          <w:bCs/>
          <w:color w:val="121212"/>
          <w:sz w:val="24"/>
          <w:szCs w:val="24"/>
        </w:rPr>
        <w:t>终身质保</w:t>
      </w:r>
    </w:p>
    <w:p w:rsidR="00F06EE5" w:rsidRPr="00F06EE5" w:rsidRDefault="00F06EE5" w:rsidP="00F06EE5">
      <w:pPr>
        <w:spacing w:after="160" w:line="360" w:lineRule="auto"/>
        <w:rPr>
          <w:rFonts w:ascii="仿宋" w:eastAsia="仿宋" w:hAnsi="仿宋" w:cs="Times New Roman"/>
          <w:bCs/>
          <w:color w:val="0000FF"/>
          <w:sz w:val="24"/>
          <w:szCs w:val="24"/>
        </w:rPr>
      </w:pPr>
      <w:r w:rsidRPr="00F06EE5">
        <w:rPr>
          <w:rFonts w:ascii="仿宋" w:eastAsia="仿宋" w:hAnsi="仿宋" w:cs="Times New Roman" w:hint="eastAsia"/>
          <w:bCs/>
          <w:color w:val="121212"/>
          <w:sz w:val="24"/>
          <w:szCs w:val="24"/>
        </w:rPr>
        <w:t>3.</w:t>
      </w:r>
      <w:r w:rsidRPr="00F06EE5">
        <w:rPr>
          <w:rFonts w:ascii="仿宋" w:eastAsia="仿宋" w:hAnsi="仿宋" w:cs="Times New Roman" w:hint="eastAsia"/>
          <w:sz w:val="24"/>
          <w:szCs w:val="24"/>
        </w:rPr>
        <w:t xml:space="preserve"> </w:t>
      </w:r>
      <w:r w:rsidRPr="00F06EE5">
        <w:rPr>
          <w:rFonts w:ascii="仿宋" w:eastAsia="仿宋" w:hAnsi="仿宋" w:cs="Times New Roman" w:hint="eastAsia"/>
          <w:bCs/>
          <w:color w:val="121212"/>
          <w:sz w:val="24"/>
          <w:szCs w:val="24"/>
        </w:rPr>
        <w:t>设备操作要求</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bCs/>
          <w:sz w:val="24"/>
          <w:szCs w:val="24"/>
        </w:rPr>
        <w:t>3.1</w:t>
      </w:r>
      <w:r w:rsidRPr="00F06EE5">
        <w:rPr>
          <w:rFonts w:ascii="仿宋" w:eastAsia="仿宋" w:hAnsi="仿宋" w:cs="Times New Roman" w:hint="eastAsia"/>
          <w:bCs/>
          <w:sz w:val="24"/>
          <w:szCs w:val="24"/>
        </w:rPr>
        <w:t>配备原厂中英文报告及数据处理系统。</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bCs/>
          <w:sz w:val="24"/>
          <w:szCs w:val="24"/>
        </w:rPr>
        <w:t>3.2</w:t>
      </w:r>
      <w:r w:rsidRPr="00F06EE5">
        <w:rPr>
          <w:rFonts w:ascii="仿宋" w:eastAsia="仿宋" w:hAnsi="仿宋" w:cs="Times New Roman" w:hint="eastAsia"/>
          <w:bCs/>
          <w:sz w:val="24"/>
          <w:szCs w:val="24"/>
        </w:rPr>
        <w:t>各模块自带彩色液晶触摸屏。</w:t>
      </w:r>
    </w:p>
    <w:p w:rsidR="00F06EE5" w:rsidRPr="00F06EE5" w:rsidRDefault="00F06EE5" w:rsidP="00F06EE5">
      <w:pPr>
        <w:spacing w:after="160" w:line="360" w:lineRule="auto"/>
        <w:rPr>
          <w:rFonts w:ascii="仿宋" w:eastAsia="仿宋" w:hAnsi="仿宋" w:cs="Times New Roman"/>
          <w:b/>
          <w:bCs/>
          <w:sz w:val="24"/>
          <w:szCs w:val="24"/>
        </w:rPr>
      </w:pPr>
    </w:p>
    <w:p w:rsidR="00F06EE5" w:rsidRPr="00F06EE5" w:rsidRDefault="00F06EE5" w:rsidP="00F06EE5">
      <w:pPr>
        <w:spacing w:after="160" w:line="360" w:lineRule="auto"/>
        <w:rPr>
          <w:rFonts w:ascii="仿宋" w:eastAsia="仿宋" w:hAnsi="仿宋" w:cs="Times New Roman"/>
          <w:b/>
          <w:bCs/>
          <w:sz w:val="24"/>
          <w:szCs w:val="24"/>
        </w:rPr>
      </w:pPr>
      <w:r w:rsidRPr="00F06EE5">
        <w:rPr>
          <w:rFonts w:ascii="仿宋" w:eastAsia="仿宋" w:hAnsi="仿宋" w:cs="Times New Roman"/>
          <w:b/>
          <w:bCs/>
          <w:sz w:val="24"/>
          <w:szCs w:val="24"/>
        </w:rPr>
        <w:t>03-01</w:t>
      </w:r>
      <w:r w:rsidRPr="00F06EE5">
        <w:rPr>
          <w:rFonts w:ascii="仿宋" w:eastAsia="仿宋" w:hAnsi="仿宋" w:cs="Times New Roman" w:hint="eastAsia"/>
          <w:b/>
          <w:bCs/>
          <w:sz w:val="24"/>
          <w:szCs w:val="24"/>
        </w:rPr>
        <w:t>：组合式硬管镜</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一、核心性能要求</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（一）内窥镜镜体（标准镜）：</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★1.工作长度：≥435±2 mm≤450mm；</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★2.外径：头端9.8Fr；尾端10.8Fr；</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lastRenderedPageBreak/>
        <w:t>★3.工作通道：≥5.1Fr</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（二）内窥镜镜体（碎石镜）：</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★1.工作长度：≥430mm≤460±2 mm；</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★2.外径：头端6.0Fr；尾端8.2Fr；</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 xml:space="preserve">★3.工作通道：≥3.9 </w:t>
      </w:r>
      <w:proofErr w:type="spellStart"/>
      <w:r w:rsidRPr="00F06EE5">
        <w:rPr>
          <w:rFonts w:ascii="仿宋" w:eastAsia="仿宋" w:hAnsi="仿宋" w:cs="Times New Roman" w:hint="eastAsia"/>
          <w:sz w:val="24"/>
          <w:szCs w:val="24"/>
        </w:rPr>
        <w:t>Fr</w:t>
      </w:r>
      <w:proofErr w:type="spellEnd"/>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bCs/>
          <w:sz w:val="24"/>
          <w:szCs w:val="24"/>
        </w:rPr>
        <w:t>★</w:t>
      </w:r>
      <w:r w:rsidRPr="00F06EE5">
        <w:rPr>
          <w:rFonts w:ascii="仿宋" w:eastAsia="仿宋" w:hAnsi="仿宋" w:cs="Times New Roman" w:hint="eastAsia"/>
          <w:sz w:val="24"/>
          <w:szCs w:val="24"/>
        </w:rPr>
        <w:t>4.能通过镜鞘上的锁定装置与内窥镜镜体组合为一体；</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（三）固定器：</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★1.为镜鞘与内镜的桥接器</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★2.手术中自动清石，收集结石样本，过滤收集0.074mm以上的结石粉末</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（四）医用灌注泵：</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★1.医用灌注泵为灌注吸引一体机</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★2.智能灌注，冲吸同步，按手术进程或方式5档位可供选择</w:t>
      </w:r>
    </w:p>
    <w:p w:rsidR="00F06EE5" w:rsidRPr="00F06EE5" w:rsidRDefault="00F06EE5" w:rsidP="00F06EE5">
      <w:pPr>
        <w:spacing w:after="160" w:line="360" w:lineRule="auto"/>
        <w:rPr>
          <w:rFonts w:ascii="仿宋" w:eastAsia="仿宋" w:hAnsi="仿宋" w:cs="Times New Roman"/>
          <w:sz w:val="24"/>
          <w:szCs w:val="24"/>
        </w:rPr>
      </w:pPr>
      <w:r w:rsidRPr="00F06EE5">
        <w:rPr>
          <w:rFonts w:ascii="仿宋" w:eastAsia="仿宋" w:hAnsi="仿宋" w:cs="Times New Roman" w:hint="eastAsia"/>
          <w:sz w:val="24"/>
          <w:szCs w:val="24"/>
        </w:rPr>
        <w:t xml:space="preserve">★3.负压步进精度0.5 </w:t>
      </w:r>
      <w:proofErr w:type="spellStart"/>
      <w:r w:rsidRPr="00F06EE5">
        <w:rPr>
          <w:rFonts w:ascii="仿宋" w:eastAsia="仿宋" w:hAnsi="仿宋" w:cs="Times New Roman" w:hint="eastAsia"/>
          <w:sz w:val="24"/>
          <w:szCs w:val="24"/>
        </w:rPr>
        <w:t>kpa</w:t>
      </w:r>
      <w:proofErr w:type="spellEnd"/>
      <w:r w:rsidRPr="00F06EE5">
        <w:rPr>
          <w:rFonts w:ascii="仿宋" w:eastAsia="仿宋" w:hAnsi="仿宋" w:cs="Times New Roman" w:hint="eastAsia"/>
          <w:sz w:val="24"/>
          <w:szCs w:val="24"/>
        </w:rPr>
        <w:tab/>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二、基本性能要求</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1、内窥镜镜体（标准镜）：</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1.1管径材料：医用不锈钢</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1.2分辨率：≥4.68Lp/mm（物距5mm处）</w:t>
      </w:r>
      <w:r w:rsidRPr="00F06EE5">
        <w:rPr>
          <w:rFonts w:ascii="仿宋" w:eastAsia="仿宋" w:hAnsi="仿宋" w:cs="Times New Roman" w:hint="eastAsia"/>
          <w:bCs/>
          <w:sz w:val="24"/>
          <w:szCs w:val="24"/>
        </w:rPr>
        <w:tab/>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1.3放大倍率：≥1X（物距5mm处）</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1.4视向角：0 度</w:t>
      </w:r>
      <w:r w:rsidRPr="00F06EE5">
        <w:rPr>
          <w:rFonts w:ascii="仿宋" w:eastAsia="仿宋" w:hAnsi="仿宋" w:cs="Times New Roman" w:hint="eastAsia"/>
          <w:bCs/>
          <w:sz w:val="24"/>
          <w:szCs w:val="24"/>
        </w:rPr>
        <w:tab/>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2、内窥镜镜体（碎石镜）：</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2.1管径材料：医用不锈钢</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2.2分辨率：≥4.68Lp/mm（物距5mm处）</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lastRenderedPageBreak/>
        <w:t>2.3放大倍率：：≥1X（物距5mm处）</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2.4视向角：0 度</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 xml:space="preserve">3、镜鞘 </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3.1医用不锈钢和医用高分子材料制造</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3.2头端为钝性生物材料 防止误伤组织和保护软性输尿管镜</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3.3外径：12.3-13.5Fr</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3.4内径：11.1Fr</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3.5工作长度：400±3% mm</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4、固定器</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4.1与负压吸引装置连接构成负压吸引系统</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4.2术中术者可手动无极调节负压</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5、医用灌注泵</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5.1灌注模式       连续灌注/脉冲灌注，手动切换</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 xml:space="preserve">5.2最大灌注流量   610 ml/min </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5.3负压范围       4kPa-25kPa</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5.4负压吸引范围    8-23L/min</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*三、配置要求</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组合式硬管镜（标准镜） 1支</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 xml:space="preserve">组合式硬管镜（碎石镜）1支 </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 xml:space="preserve">镜鞘（锥形）1支 </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 xml:space="preserve">医用灌注泵1台 </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 xml:space="preserve">固定器1个 </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lastRenderedPageBreak/>
        <w:t>镜鞘（圆头）1支</w:t>
      </w:r>
    </w:p>
    <w:p w:rsidR="00F06EE5" w:rsidRPr="00F06EE5" w:rsidRDefault="00F06EE5" w:rsidP="00F06EE5">
      <w:pPr>
        <w:spacing w:after="160" w:line="360" w:lineRule="auto"/>
        <w:rPr>
          <w:rFonts w:ascii="仿宋" w:eastAsia="仿宋" w:hAnsi="仿宋" w:cs="Times New Roman"/>
          <w:b/>
          <w:bCs/>
          <w:color w:val="121212"/>
          <w:sz w:val="24"/>
          <w:szCs w:val="24"/>
        </w:rPr>
      </w:pPr>
      <w:r w:rsidRPr="00F06EE5">
        <w:rPr>
          <w:rFonts w:ascii="仿宋" w:eastAsia="仿宋" w:hAnsi="仿宋" w:cs="Times New Roman" w:hint="eastAsia"/>
          <w:b/>
          <w:bCs/>
          <w:color w:val="121212"/>
          <w:sz w:val="24"/>
          <w:szCs w:val="24"/>
        </w:rPr>
        <w:t>四、其他要求</w:t>
      </w:r>
    </w:p>
    <w:p w:rsidR="00F06EE5" w:rsidRPr="00F06EE5" w:rsidRDefault="00F06EE5" w:rsidP="00F06EE5">
      <w:pPr>
        <w:spacing w:after="160" w:line="360" w:lineRule="auto"/>
        <w:rPr>
          <w:rFonts w:ascii="仿宋" w:eastAsia="仿宋" w:hAnsi="仿宋" w:cs="Times New Roman"/>
          <w:bCs/>
          <w:sz w:val="24"/>
          <w:szCs w:val="24"/>
        </w:rPr>
      </w:pPr>
      <w:r w:rsidRPr="00F06EE5">
        <w:rPr>
          <w:rFonts w:ascii="仿宋" w:eastAsia="仿宋" w:hAnsi="仿宋" w:cs="Times New Roman" w:hint="eastAsia"/>
          <w:bCs/>
          <w:sz w:val="24"/>
          <w:szCs w:val="24"/>
        </w:rPr>
        <w:t>*1.</w:t>
      </w:r>
      <w:r w:rsidRPr="00F06EE5">
        <w:rPr>
          <w:rFonts w:ascii="仿宋" w:eastAsia="仿宋" w:hAnsi="仿宋" w:cs="Times New Roman" w:hint="eastAsia"/>
          <w:sz w:val="24"/>
          <w:szCs w:val="24"/>
        </w:rPr>
        <w:t xml:space="preserve"> </w:t>
      </w:r>
      <w:r w:rsidRPr="00F06EE5">
        <w:rPr>
          <w:rFonts w:ascii="仿宋" w:eastAsia="仿宋" w:hAnsi="仿宋" w:cs="MT Extra" w:hint="eastAsia"/>
          <w:bCs/>
          <w:sz w:val="24"/>
          <w:szCs w:val="24"/>
        </w:rPr>
        <w:t>整机质保期≥1年</w:t>
      </w:r>
      <w:r w:rsidRPr="00F06EE5">
        <w:rPr>
          <w:rFonts w:ascii="仿宋" w:eastAsia="仿宋" w:hAnsi="仿宋" w:cs="Times New Roman" w:hint="eastAsia"/>
          <w:bCs/>
          <w:sz w:val="24"/>
          <w:szCs w:val="24"/>
        </w:rPr>
        <w:t>。设备出现故障后，2小时内予以响应，电话指导解决，48小时不能解决，需提供备用镜。</w:t>
      </w:r>
    </w:p>
    <w:p w:rsidR="00F06EE5" w:rsidRPr="00F06EE5" w:rsidRDefault="00F06EE5" w:rsidP="00F06EE5">
      <w:pPr>
        <w:spacing w:after="160" w:line="360" w:lineRule="auto"/>
        <w:rPr>
          <w:rFonts w:ascii="仿宋" w:eastAsia="仿宋" w:hAnsi="仿宋" w:cs="Times New Roman"/>
          <w:b/>
          <w:bCs/>
          <w:sz w:val="24"/>
          <w:szCs w:val="24"/>
        </w:rPr>
      </w:pPr>
      <w:r w:rsidRPr="00F06EE5">
        <w:rPr>
          <w:rFonts w:ascii="仿宋" w:eastAsia="仿宋" w:hAnsi="仿宋" w:cs="Times New Roman" w:hint="eastAsia"/>
          <w:bCs/>
          <w:sz w:val="24"/>
          <w:szCs w:val="24"/>
        </w:rPr>
        <w:t>2.工程师在设备使用现场对使用者和技术人员进行培训，保证使用人员能正确操作设备。技术人员达到掌握机器正常保养和基本维护技能，为用户提供日常专业化服务。</w:t>
      </w:r>
    </w:p>
    <w:p w:rsidR="00A161A2" w:rsidRPr="00F06EE5" w:rsidRDefault="00A161A2">
      <w:bookmarkStart w:id="1" w:name="_GoBack"/>
      <w:bookmarkEnd w:id="1"/>
    </w:p>
    <w:sectPr w:rsidR="00A161A2" w:rsidRPr="00F06E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E5" w:rsidRDefault="00F06EE5" w:rsidP="00F06EE5">
      <w:r>
        <w:separator/>
      </w:r>
    </w:p>
  </w:endnote>
  <w:endnote w:type="continuationSeparator" w:id="0">
    <w:p w:rsidR="00F06EE5" w:rsidRDefault="00F06EE5" w:rsidP="00F0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E5" w:rsidRDefault="00F06EE5" w:rsidP="00F06EE5">
      <w:r>
        <w:separator/>
      </w:r>
    </w:p>
  </w:footnote>
  <w:footnote w:type="continuationSeparator" w:id="0">
    <w:p w:rsidR="00F06EE5" w:rsidRDefault="00F06EE5" w:rsidP="00F06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78"/>
    <w:rsid w:val="004C0078"/>
    <w:rsid w:val="00A161A2"/>
    <w:rsid w:val="00F06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EE5"/>
    <w:rPr>
      <w:sz w:val="18"/>
      <w:szCs w:val="18"/>
    </w:rPr>
  </w:style>
  <w:style w:type="paragraph" w:styleId="a4">
    <w:name w:val="footer"/>
    <w:basedOn w:val="a"/>
    <w:link w:val="Char0"/>
    <w:uiPriority w:val="99"/>
    <w:unhideWhenUsed/>
    <w:rsid w:val="00F06EE5"/>
    <w:pPr>
      <w:tabs>
        <w:tab w:val="center" w:pos="4153"/>
        <w:tab w:val="right" w:pos="8306"/>
      </w:tabs>
      <w:snapToGrid w:val="0"/>
      <w:jc w:val="left"/>
    </w:pPr>
    <w:rPr>
      <w:sz w:val="18"/>
      <w:szCs w:val="18"/>
    </w:rPr>
  </w:style>
  <w:style w:type="character" w:customStyle="1" w:styleId="Char0">
    <w:name w:val="页脚 Char"/>
    <w:basedOn w:val="a0"/>
    <w:link w:val="a4"/>
    <w:uiPriority w:val="99"/>
    <w:rsid w:val="00F06EE5"/>
    <w:rPr>
      <w:sz w:val="18"/>
      <w:szCs w:val="18"/>
    </w:rPr>
  </w:style>
  <w:style w:type="table" w:customStyle="1" w:styleId="2">
    <w:name w:val="网格型2"/>
    <w:basedOn w:val="a1"/>
    <w:qFormat/>
    <w:rsid w:val="00F06EE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EE5"/>
    <w:rPr>
      <w:sz w:val="18"/>
      <w:szCs w:val="18"/>
    </w:rPr>
  </w:style>
  <w:style w:type="paragraph" w:styleId="a4">
    <w:name w:val="footer"/>
    <w:basedOn w:val="a"/>
    <w:link w:val="Char0"/>
    <w:uiPriority w:val="99"/>
    <w:unhideWhenUsed/>
    <w:rsid w:val="00F06EE5"/>
    <w:pPr>
      <w:tabs>
        <w:tab w:val="center" w:pos="4153"/>
        <w:tab w:val="right" w:pos="8306"/>
      </w:tabs>
      <w:snapToGrid w:val="0"/>
      <w:jc w:val="left"/>
    </w:pPr>
    <w:rPr>
      <w:sz w:val="18"/>
      <w:szCs w:val="18"/>
    </w:rPr>
  </w:style>
  <w:style w:type="character" w:customStyle="1" w:styleId="Char0">
    <w:name w:val="页脚 Char"/>
    <w:basedOn w:val="a0"/>
    <w:link w:val="a4"/>
    <w:uiPriority w:val="99"/>
    <w:rsid w:val="00F06EE5"/>
    <w:rPr>
      <w:sz w:val="18"/>
      <w:szCs w:val="18"/>
    </w:rPr>
  </w:style>
  <w:style w:type="table" w:customStyle="1" w:styleId="2">
    <w:name w:val="网格型2"/>
    <w:basedOn w:val="a1"/>
    <w:qFormat/>
    <w:rsid w:val="00F06EE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610</Words>
  <Characters>3477</Characters>
  <Application>Microsoft Office Word</Application>
  <DocSecurity>0</DocSecurity>
  <Lines>28</Lines>
  <Paragraphs>8</Paragraphs>
  <ScaleCrop>false</ScaleCrop>
  <Company>china</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2021-09-01T08:10:00Z</dcterms:created>
  <dcterms:modified xsi:type="dcterms:W3CDTF">2021-09-01T08:10:00Z</dcterms:modified>
</cp:coreProperties>
</file>