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D5" w:rsidRPr="00EC75D5" w:rsidRDefault="00EC75D5" w:rsidP="00EC75D5">
      <w:pPr>
        <w:keepNext/>
        <w:keepLines/>
        <w:spacing w:before="260" w:after="260" w:line="400" w:lineRule="exact"/>
        <w:ind w:firstLineChars="98" w:firstLine="236"/>
        <w:outlineLvl w:val="1"/>
        <w:rPr>
          <w:rFonts w:ascii="仿宋" w:eastAsia="仿宋" w:hAnsi="仿宋" w:cs="Times New Roman"/>
          <w:b/>
          <w:bCs/>
          <w:sz w:val="24"/>
          <w:szCs w:val="24"/>
        </w:rPr>
      </w:pPr>
      <w:r w:rsidRPr="00EC75D5">
        <w:rPr>
          <w:rFonts w:ascii="仿宋" w:eastAsia="仿宋" w:hAnsi="仿宋" w:cs="Times New Roman" w:hint="eastAsia"/>
          <w:b/>
          <w:bCs/>
          <w:sz w:val="24"/>
          <w:szCs w:val="24"/>
        </w:rPr>
        <w:t>（一）. 项目概述</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bookmarkStart w:id="0" w:name="_Toc217446095"/>
      <w:r w:rsidRPr="00EC75D5">
        <w:rPr>
          <w:rFonts w:ascii="仿宋" w:eastAsia="仿宋" w:hAnsi="仿宋" w:cs="Times New Roman" w:hint="eastAsia"/>
          <w:bCs/>
          <w:sz w:val="24"/>
          <w:szCs w:val="24"/>
        </w:rPr>
        <w:t>1.项目</w:t>
      </w:r>
      <w:r w:rsidRPr="00EC75D5">
        <w:rPr>
          <w:rFonts w:ascii="仿宋" w:eastAsia="仿宋" w:hAnsi="仿宋" w:cs="Times New Roman"/>
          <w:bCs/>
          <w:sz w:val="24"/>
          <w:szCs w:val="24"/>
        </w:rPr>
        <w:t>概况</w:t>
      </w:r>
      <w:r w:rsidRPr="00EC75D5">
        <w:rPr>
          <w:rFonts w:ascii="仿宋" w:eastAsia="仿宋" w:hAnsi="仿宋" w:cs="Times New Roman" w:hint="eastAsia"/>
          <w:bCs/>
          <w:sz w:val="24"/>
          <w:szCs w:val="24"/>
        </w:rPr>
        <w:t>：本项目共3个</w:t>
      </w:r>
      <w:r w:rsidRPr="00EC75D5">
        <w:rPr>
          <w:rFonts w:ascii="仿宋" w:eastAsia="仿宋" w:hAnsi="仿宋" w:cs="Times New Roman"/>
          <w:bCs/>
          <w:sz w:val="24"/>
          <w:szCs w:val="24"/>
        </w:rPr>
        <w:t>包，采购</w:t>
      </w:r>
      <w:r w:rsidRPr="00EC75D5">
        <w:rPr>
          <w:rFonts w:ascii="仿宋" w:eastAsia="仿宋" w:hAnsi="仿宋" w:cs="Times New Roman" w:hint="eastAsia"/>
          <w:bCs/>
          <w:sz w:val="24"/>
          <w:szCs w:val="24"/>
        </w:rPr>
        <w:t>X线双能骨密度仪等医疗设备一批</w:t>
      </w:r>
      <w:r w:rsidRPr="00EC75D5">
        <w:rPr>
          <w:rFonts w:ascii="仿宋" w:eastAsia="仿宋" w:hAnsi="仿宋" w:cs="Times New Roman"/>
          <w:bCs/>
          <w:sz w:val="24"/>
          <w:szCs w:val="24"/>
        </w:rPr>
        <w:t>。</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2.标的名称及</w:t>
      </w:r>
      <w:r w:rsidRPr="00EC75D5">
        <w:rPr>
          <w:rFonts w:ascii="仿宋" w:eastAsia="仿宋" w:hAnsi="仿宋" w:cs="Times New Roman"/>
          <w:bCs/>
          <w:sz w:val="24"/>
          <w:szCs w:val="24"/>
        </w:rPr>
        <w:t>所属行业</w:t>
      </w:r>
      <w:r w:rsidRPr="00EC75D5">
        <w:rPr>
          <w:rFonts w:ascii="仿宋" w:eastAsia="仿宋" w:hAnsi="仿宋" w:cs="Times New Roman" w:hint="eastAsia"/>
          <w:bCs/>
          <w:sz w:val="24"/>
          <w:szCs w:val="24"/>
        </w:rPr>
        <w:t>：</w:t>
      </w:r>
    </w:p>
    <w:tbl>
      <w:tblPr>
        <w:tblStyle w:val="a5"/>
        <w:tblW w:w="8296" w:type="dxa"/>
        <w:jc w:val="center"/>
        <w:tblLayout w:type="fixed"/>
        <w:tblLook w:val="04A0" w:firstRow="1" w:lastRow="0" w:firstColumn="1" w:lastColumn="0" w:noHBand="0" w:noVBand="1"/>
      </w:tblPr>
      <w:tblGrid>
        <w:gridCol w:w="1437"/>
        <w:gridCol w:w="1276"/>
        <w:gridCol w:w="4394"/>
        <w:gridCol w:w="1189"/>
      </w:tblGrid>
      <w:tr w:rsidR="00EC75D5" w:rsidRPr="00EC75D5" w:rsidTr="00CB70FA">
        <w:trPr>
          <w:jc w:val="center"/>
        </w:trPr>
        <w:tc>
          <w:tcPr>
            <w:tcW w:w="1437" w:type="dxa"/>
          </w:tcPr>
          <w:p w:rsidR="00EC75D5" w:rsidRPr="00EC75D5" w:rsidRDefault="00EC75D5" w:rsidP="00EC75D5">
            <w:pPr>
              <w:spacing w:after="160" w:line="400" w:lineRule="exact"/>
              <w:jc w:val="center"/>
              <w:rPr>
                <w:rFonts w:ascii="仿宋" w:eastAsia="仿宋" w:hAnsi="仿宋"/>
                <w:bCs/>
                <w:sz w:val="24"/>
                <w:szCs w:val="24"/>
              </w:rPr>
            </w:pPr>
            <w:r w:rsidRPr="00EC75D5">
              <w:rPr>
                <w:rFonts w:ascii="仿宋" w:eastAsia="仿宋" w:hAnsi="仿宋" w:hint="eastAsia"/>
                <w:bCs/>
                <w:sz w:val="24"/>
                <w:szCs w:val="24"/>
              </w:rPr>
              <w:t>包号</w:t>
            </w:r>
          </w:p>
        </w:tc>
        <w:tc>
          <w:tcPr>
            <w:tcW w:w="1276" w:type="dxa"/>
          </w:tcPr>
          <w:p w:rsidR="00EC75D5" w:rsidRPr="00EC75D5" w:rsidRDefault="00EC75D5" w:rsidP="00EC75D5">
            <w:pPr>
              <w:spacing w:after="160" w:line="400" w:lineRule="exact"/>
              <w:rPr>
                <w:rFonts w:ascii="仿宋" w:eastAsia="仿宋" w:hAnsi="仿宋"/>
                <w:bCs/>
                <w:sz w:val="24"/>
                <w:szCs w:val="24"/>
              </w:rPr>
            </w:pPr>
            <w:r w:rsidRPr="00EC75D5">
              <w:rPr>
                <w:rFonts w:ascii="仿宋" w:eastAsia="仿宋" w:hAnsi="仿宋" w:hint="eastAsia"/>
                <w:bCs/>
                <w:sz w:val="24"/>
                <w:szCs w:val="24"/>
              </w:rPr>
              <w:t>品目号</w:t>
            </w:r>
          </w:p>
        </w:tc>
        <w:tc>
          <w:tcPr>
            <w:tcW w:w="4394" w:type="dxa"/>
          </w:tcPr>
          <w:p w:rsidR="00EC75D5" w:rsidRPr="00EC75D5" w:rsidRDefault="00EC75D5" w:rsidP="00EC75D5">
            <w:pPr>
              <w:spacing w:after="160" w:line="400" w:lineRule="exact"/>
              <w:rPr>
                <w:rFonts w:ascii="仿宋" w:eastAsia="仿宋" w:hAnsi="仿宋"/>
                <w:bCs/>
                <w:sz w:val="24"/>
                <w:szCs w:val="24"/>
              </w:rPr>
            </w:pPr>
            <w:r w:rsidRPr="00EC75D5">
              <w:rPr>
                <w:rFonts w:ascii="仿宋" w:eastAsia="仿宋" w:hAnsi="仿宋" w:hint="eastAsia"/>
                <w:bCs/>
                <w:sz w:val="24"/>
                <w:szCs w:val="24"/>
              </w:rPr>
              <w:t>标的</w:t>
            </w:r>
            <w:r w:rsidRPr="00EC75D5">
              <w:rPr>
                <w:rFonts w:ascii="仿宋" w:eastAsia="仿宋" w:hAnsi="仿宋"/>
                <w:bCs/>
                <w:sz w:val="24"/>
                <w:szCs w:val="24"/>
              </w:rPr>
              <w:t>名称</w:t>
            </w:r>
          </w:p>
        </w:tc>
        <w:tc>
          <w:tcPr>
            <w:tcW w:w="1189" w:type="dxa"/>
          </w:tcPr>
          <w:p w:rsidR="00EC75D5" w:rsidRPr="00EC75D5" w:rsidRDefault="00EC75D5" w:rsidP="00EC75D5">
            <w:pPr>
              <w:spacing w:after="160" w:line="400" w:lineRule="exact"/>
              <w:rPr>
                <w:rFonts w:ascii="仿宋" w:eastAsia="仿宋" w:hAnsi="仿宋"/>
                <w:bCs/>
                <w:sz w:val="24"/>
                <w:szCs w:val="24"/>
              </w:rPr>
            </w:pPr>
            <w:r w:rsidRPr="00EC75D5">
              <w:rPr>
                <w:rFonts w:ascii="仿宋" w:eastAsia="仿宋" w:hAnsi="仿宋" w:hint="eastAsia"/>
                <w:bCs/>
                <w:sz w:val="24"/>
                <w:szCs w:val="24"/>
              </w:rPr>
              <w:t>所属行业</w:t>
            </w:r>
          </w:p>
        </w:tc>
      </w:tr>
      <w:tr w:rsidR="00EC75D5" w:rsidRPr="00EC75D5" w:rsidTr="00CB70FA">
        <w:trPr>
          <w:jc w:val="center"/>
        </w:trPr>
        <w:tc>
          <w:tcPr>
            <w:tcW w:w="1437" w:type="dxa"/>
          </w:tcPr>
          <w:p w:rsidR="00EC75D5" w:rsidRPr="00EC75D5" w:rsidRDefault="00EC75D5" w:rsidP="00EC75D5">
            <w:pPr>
              <w:spacing w:after="160" w:line="400" w:lineRule="exact"/>
              <w:ind w:firstLineChars="233" w:firstLine="559"/>
              <w:rPr>
                <w:rFonts w:ascii="仿宋" w:eastAsia="仿宋" w:hAnsi="仿宋"/>
                <w:bCs/>
                <w:sz w:val="24"/>
                <w:szCs w:val="24"/>
              </w:rPr>
            </w:pPr>
            <w:r w:rsidRPr="00EC75D5">
              <w:rPr>
                <w:rFonts w:ascii="仿宋" w:eastAsia="仿宋" w:hAnsi="仿宋" w:hint="eastAsia"/>
                <w:bCs/>
                <w:sz w:val="24"/>
                <w:szCs w:val="24"/>
              </w:rPr>
              <w:t>01</w:t>
            </w:r>
          </w:p>
        </w:tc>
        <w:tc>
          <w:tcPr>
            <w:tcW w:w="1276" w:type="dxa"/>
          </w:tcPr>
          <w:p w:rsidR="00EC75D5" w:rsidRPr="00EC75D5" w:rsidRDefault="00EC75D5" w:rsidP="00EC75D5">
            <w:pPr>
              <w:spacing w:after="160" w:line="400" w:lineRule="exact"/>
              <w:rPr>
                <w:rFonts w:ascii="仿宋" w:eastAsia="仿宋" w:hAnsi="仿宋"/>
                <w:bCs/>
                <w:sz w:val="24"/>
                <w:szCs w:val="24"/>
              </w:rPr>
            </w:pPr>
            <w:r w:rsidRPr="00EC75D5">
              <w:rPr>
                <w:rFonts w:ascii="仿宋" w:eastAsia="仿宋" w:hAnsi="仿宋" w:hint="eastAsia"/>
                <w:bCs/>
                <w:sz w:val="24"/>
                <w:szCs w:val="24"/>
              </w:rPr>
              <w:t>1-1</w:t>
            </w:r>
          </w:p>
        </w:tc>
        <w:tc>
          <w:tcPr>
            <w:tcW w:w="4394" w:type="dxa"/>
            <w:vAlign w:val="center"/>
          </w:tcPr>
          <w:p w:rsidR="00EC75D5" w:rsidRPr="00EC75D5" w:rsidRDefault="00EC75D5" w:rsidP="00EC75D5">
            <w:pPr>
              <w:spacing w:after="160" w:line="400" w:lineRule="exact"/>
              <w:rPr>
                <w:rFonts w:ascii="仿宋" w:eastAsia="仿宋" w:hAnsi="仿宋"/>
                <w:bCs/>
                <w:sz w:val="24"/>
                <w:szCs w:val="24"/>
              </w:rPr>
            </w:pPr>
            <w:r w:rsidRPr="00EC75D5">
              <w:rPr>
                <w:rFonts w:ascii="仿宋" w:eastAsia="仿宋" w:hAnsi="仿宋" w:hint="eastAsia"/>
                <w:bCs/>
                <w:sz w:val="24"/>
                <w:szCs w:val="24"/>
              </w:rPr>
              <w:t>X线双能骨密度仪</w:t>
            </w:r>
          </w:p>
        </w:tc>
        <w:tc>
          <w:tcPr>
            <w:tcW w:w="1189" w:type="dxa"/>
            <w:vMerge w:val="restart"/>
          </w:tcPr>
          <w:p w:rsidR="00EC75D5" w:rsidRPr="00EC75D5" w:rsidRDefault="00EC75D5" w:rsidP="00EC75D5">
            <w:pPr>
              <w:spacing w:after="160" w:line="400" w:lineRule="exact"/>
              <w:rPr>
                <w:rFonts w:ascii="仿宋" w:eastAsia="仿宋" w:hAnsi="仿宋"/>
                <w:bCs/>
                <w:sz w:val="24"/>
                <w:szCs w:val="24"/>
              </w:rPr>
            </w:pPr>
            <w:r w:rsidRPr="00EC75D5">
              <w:rPr>
                <w:rFonts w:ascii="仿宋" w:eastAsia="仿宋" w:hAnsi="仿宋" w:hint="eastAsia"/>
                <w:bCs/>
                <w:sz w:val="24"/>
                <w:szCs w:val="24"/>
              </w:rPr>
              <w:t>工业</w:t>
            </w:r>
          </w:p>
        </w:tc>
      </w:tr>
      <w:tr w:rsidR="00EC75D5" w:rsidRPr="00EC75D5" w:rsidTr="00CB70FA">
        <w:trPr>
          <w:jc w:val="center"/>
        </w:trPr>
        <w:tc>
          <w:tcPr>
            <w:tcW w:w="1437" w:type="dxa"/>
          </w:tcPr>
          <w:p w:rsidR="00EC75D5" w:rsidRPr="00EC75D5" w:rsidRDefault="00EC75D5" w:rsidP="00EC75D5">
            <w:pPr>
              <w:spacing w:after="160" w:line="400" w:lineRule="exact"/>
              <w:jc w:val="center"/>
              <w:rPr>
                <w:rFonts w:ascii="仿宋" w:eastAsia="仿宋" w:hAnsi="仿宋"/>
                <w:bCs/>
                <w:sz w:val="24"/>
                <w:szCs w:val="24"/>
              </w:rPr>
            </w:pPr>
            <w:r w:rsidRPr="00EC75D5">
              <w:rPr>
                <w:rFonts w:ascii="仿宋" w:eastAsia="仿宋" w:hAnsi="仿宋" w:hint="eastAsia"/>
                <w:bCs/>
                <w:sz w:val="24"/>
                <w:szCs w:val="24"/>
              </w:rPr>
              <w:t>02</w:t>
            </w:r>
          </w:p>
        </w:tc>
        <w:tc>
          <w:tcPr>
            <w:tcW w:w="1276" w:type="dxa"/>
          </w:tcPr>
          <w:p w:rsidR="00EC75D5" w:rsidRPr="00EC75D5" w:rsidRDefault="00EC75D5" w:rsidP="00EC75D5">
            <w:pPr>
              <w:spacing w:after="160" w:line="400" w:lineRule="exact"/>
              <w:rPr>
                <w:rFonts w:ascii="仿宋" w:eastAsia="仿宋" w:hAnsi="仿宋"/>
                <w:bCs/>
                <w:sz w:val="24"/>
                <w:szCs w:val="24"/>
              </w:rPr>
            </w:pPr>
            <w:r w:rsidRPr="00EC75D5">
              <w:rPr>
                <w:rFonts w:ascii="仿宋" w:eastAsia="仿宋" w:hAnsi="仿宋" w:hint="eastAsia"/>
                <w:bCs/>
                <w:sz w:val="24"/>
                <w:szCs w:val="24"/>
              </w:rPr>
              <w:t>2-1</w:t>
            </w:r>
          </w:p>
        </w:tc>
        <w:tc>
          <w:tcPr>
            <w:tcW w:w="4394" w:type="dxa"/>
            <w:vAlign w:val="center"/>
          </w:tcPr>
          <w:p w:rsidR="00EC75D5" w:rsidRPr="00EC75D5" w:rsidRDefault="00EC75D5" w:rsidP="00EC75D5">
            <w:pPr>
              <w:spacing w:after="160" w:line="400" w:lineRule="exact"/>
              <w:rPr>
                <w:rFonts w:ascii="仿宋" w:eastAsia="仿宋" w:hAnsi="仿宋"/>
                <w:bCs/>
                <w:sz w:val="24"/>
                <w:szCs w:val="24"/>
              </w:rPr>
            </w:pPr>
            <w:r w:rsidRPr="00EC75D5">
              <w:rPr>
                <w:rFonts w:ascii="仿宋" w:eastAsia="仿宋" w:hAnsi="仿宋" w:hint="eastAsia"/>
                <w:bCs/>
                <w:sz w:val="24"/>
                <w:szCs w:val="24"/>
              </w:rPr>
              <w:t>内窥镜系统</w:t>
            </w:r>
          </w:p>
        </w:tc>
        <w:tc>
          <w:tcPr>
            <w:tcW w:w="1189" w:type="dxa"/>
            <w:vMerge/>
          </w:tcPr>
          <w:p w:rsidR="00EC75D5" w:rsidRPr="00EC75D5" w:rsidRDefault="00EC75D5" w:rsidP="00EC75D5">
            <w:pPr>
              <w:spacing w:after="160" w:line="400" w:lineRule="exact"/>
              <w:rPr>
                <w:rFonts w:ascii="仿宋" w:eastAsia="仿宋" w:hAnsi="仿宋"/>
                <w:bCs/>
                <w:sz w:val="24"/>
                <w:szCs w:val="24"/>
              </w:rPr>
            </w:pPr>
          </w:p>
        </w:tc>
      </w:tr>
      <w:tr w:rsidR="00EC75D5" w:rsidRPr="00EC75D5" w:rsidTr="00CB70FA">
        <w:trPr>
          <w:jc w:val="center"/>
        </w:trPr>
        <w:tc>
          <w:tcPr>
            <w:tcW w:w="1437" w:type="dxa"/>
          </w:tcPr>
          <w:p w:rsidR="00EC75D5" w:rsidRPr="00EC75D5" w:rsidRDefault="00EC75D5" w:rsidP="00EC75D5">
            <w:pPr>
              <w:spacing w:after="160" w:line="400" w:lineRule="exact"/>
              <w:jc w:val="center"/>
              <w:rPr>
                <w:rFonts w:ascii="仿宋" w:eastAsia="仿宋" w:hAnsi="仿宋"/>
                <w:bCs/>
                <w:sz w:val="24"/>
                <w:szCs w:val="24"/>
              </w:rPr>
            </w:pPr>
            <w:r w:rsidRPr="00EC75D5">
              <w:rPr>
                <w:rFonts w:ascii="仿宋" w:eastAsia="仿宋" w:hAnsi="仿宋" w:hint="eastAsia"/>
                <w:bCs/>
                <w:sz w:val="24"/>
                <w:szCs w:val="24"/>
              </w:rPr>
              <w:t>03</w:t>
            </w:r>
          </w:p>
        </w:tc>
        <w:tc>
          <w:tcPr>
            <w:tcW w:w="1276" w:type="dxa"/>
          </w:tcPr>
          <w:p w:rsidR="00EC75D5" w:rsidRPr="00EC75D5" w:rsidRDefault="00EC75D5" w:rsidP="00EC75D5">
            <w:pPr>
              <w:spacing w:after="160" w:line="400" w:lineRule="exact"/>
              <w:rPr>
                <w:rFonts w:ascii="仿宋" w:eastAsia="仿宋" w:hAnsi="仿宋"/>
                <w:bCs/>
                <w:sz w:val="24"/>
                <w:szCs w:val="24"/>
              </w:rPr>
            </w:pPr>
            <w:r w:rsidRPr="00EC75D5">
              <w:rPr>
                <w:rFonts w:ascii="仿宋" w:eastAsia="仿宋" w:hAnsi="仿宋"/>
                <w:bCs/>
                <w:sz w:val="24"/>
                <w:szCs w:val="24"/>
              </w:rPr>
              <w:t>3-1</w:t>
            </w:r>
          </w:p>
        </w:tc>
        <w:tc>
          <w:tcPr>
            <w:tcW w:w="4394" w:type="dxa"/>
            <w:vAlign w:val="center"/>
          </w:tcPr>
          <w:p w:rsidR="00EC75D5" w:rsidRPr="00EC75D5" w:rsidRDefault="00EC75D5" w:rsidP="00EC75D5">
            <w:pPr>
              <w:spacing w:after="160" w:line="400" w:lineRule="exact"/>
              <w:rPr>
                <w:rFonts w:ascii="仿宋" w:eastAsia="仿宋" w:hAnsi="仿宋"/>
                <w:bCs/>
                <w:sz w:val="24"/>
                <w:szCs w:val="24"/>
              </w:rPr>
            </w:pPr>
            <w:r w:rsidRPr="00EC75D5">
              <w:rPr>
                <w:rFonts w:ascii="仿宋" w:eastAsia="仿宋" w:hAnsi="仿宋" w:hint="eastAsia"/>
                <w:bCs/>
                <w:sz w:val="24"/>
                <w:szCs w:val="24"/>
              </w:rPr>
              <w:t>纯音测听仪（听力计+隔音室+声阻抗仪）</w:t>
            </w:r>
          </w:p>
        </w:tc>
        <w:tc>
          <w:tcPr>
            <w:tcW w:w="1189" w:type="dxa"/>
            <w:vMerge/>
          </w:tcPr>
          <w:p w:rsidR="00EC75D5" w:rsidRPr="00EC75D5" w:rsidRDefault="00EC75D5" w:rsidP="00EC75D5">
            <w:pPr>
              <w:spacing w:after="160" w:line="400" w:lineRule="exact"/>
              <w:rPr>
                <w:rFonts w:ascii="仿宋" w:eastAsia="仿宋" w:hAnsi="仿宋"/>
                <w:bCs/>
                <w:sz w:val="24"/>
                <w:szCs w:val="24"/>
              </w:rPr>
            </w:pPr>
          </w:p>
        </w:tc>
      </w:tr>
    </w:tbl>
    <w:p w:rsidR="00EC75D5" w:rsidRPr="00EC75D5" w:rsidRDefault="00EC75D5" w:rsidP="00EC75D5">
      <w:pPr>
        <w:keepNext/>
        <w:keepLines/>
        <w:spacing w:before="260" w:after="260" w:line="400" w:lineRule="exact"/>
        <w:ind w:firstLineChars="98" w:firstLine="236"/>
        <w:outlineLvl w:val="1"/>
        <w:rPr>
          <w:rFonts w:ascii="仿宋" w:eastAsia="仿宋" w:hAnsi="仿宋" w:cs="Times New Roman"/>
          <w:b/>
          <w:bCs/>
          <w:sz w:val="24"/>
          <w:szCs w:val="24"/>
        </w:rPr>
      </w:pPr>
      <w:r w:rsidRPr="00EC75D5">
        <w:rPr>
          <w:rFonts w:ascii="仿宋" w:eastAsia="仿宋" w:hAnsi="仿宋" w:cs="Times New Roman" w:hint="eastAsia"/>
          <w:b/>
          <w:bCs/>
          <w:sz w:val="24"/>
          <w:szCs w:val="24"/>
        </w:rPr>
        <w:t>*（二）.商务要求</w:t>
      </w:r>
    </w:p>
    <w:p w:rsidR="00EC75D5" w:rsidRPr="00EC75D5" w:rsidRDefault="00EC75D5" w:rsidP="00EC75D5">
      <w:pPr>
        <w:spacing w:after="160" w:line="400" w:lineRule="exact"/>
        <w:rPr>
          <w:rFonts w:ascii="仿宋" w:eastAsia="仿宋" w:hAnsi="仿宋" w:cs="Times New Roman"/>
          <w:bCs/>
          <w:sz w:val="24"/>
          <w:szCs w:val="24"/>
        </w:rPr>
      </w:pPr>
      <w:r w:rsidRPr="00EC75D5">
        <w:rPr>
          <w:rFonts w:ascii="仿宋" w:eastAsia="仿宋" w:hAnsi="仿宋" w:cs="Times New Roman" w:hint="eastAsia"/>
          <w:bCs/>
          <w:sz w:val="24"/>
          <w:szCs w:val="24"/>
        </w:rPr>
        <w:t>1．交货期及地点</w:t>
      </w:r>
    </w:p>
    <w:p w:rsidR="00EC75D5" w:rsidRPr="00EC75D5" w:rsidRDefault="00EC75D5" w:rsidP="00EC75D5">
      <w:pPr>
        <w:spacing w:after="160" w:line="400" w:lineRule="exact"/>
        <w:rPr>
          <w:rFonts w:ascii="仿宋" w:eastAsia="仿宋" w:hAnsi="仿宋" w:cs="Times New Roman"/>
          <w:bCs/>
          <w:sz w:val="24"/>
          <w:szCs w:val="24"/>
        </w:rPr>
      </w:pPr>
      <w:r w:rsidRPr="00EC75D5">
        <w:rPr>
          <w:rFonts w:ascii="仿宋" w:eastAsia="仿宋" w:hAnsi="仿宋" w:cs="Times New Roman" w:hint="eastAsia"/>
          <w:bCs/>
          <w:sz w:val="24"/>
          <w:szCs w:val="24"/>
        </w:rPr>
        <w:t>1.1 交货期：合同签订生效，接到采购人正式通知后在45个工作日内完成全部货物的送货，并交付采购人验收、使用。税费、运输费和完成本项目的一切费用均由投标人自行承担。</w:t>
      </w:r>
    </w:p>
    <w:p w:rsidR="00EC75D5" w:rsidRPr="00EC75D5" w:rsidRDefault="00EC75D5" w:rsidP="00EC75D5">
      <w:pPr>
        <w:spacing w:after="160" w:line="400" w:lineRule="exact"/>
        <w:rPr>
          <w:rFonts w:ascii="仿宋" w:eastAsia="仿宋" w:hAnsi="仿宋" w:cs="Times New Roman"/>
          <w:bCs/>
          <w:sz w:val="24"/>
          <w:szCs w:val="24"/>
        </w:rPr>
      </w:pPr>
      <w:r w:rsidRPr="00EC75D5">
        <w:rPr>
          <w:rFonts w:ascii="仿宋" w:eastAsia="仿宋" w:hAnsi="仿宋" w:cs="Times New Roman" w:hint="eastAsia"/>
          <w:bCs/>
          <w:sz w:val="24"/>
          <w:szCs w:val="24"/>
        </w:rPr>
        <w:t>1.2 交货地点: 采购人指定地点</w:t>
      </w:r>
    </w:p>
    <w:p w:rsidR="00EC75D5" w:rsidRPr="00EC75D5" w:rsidRDefault="00EC75D5" w:rsidP="00EC75D5">
      <w:pPr>
        <w:spacing w:after="160" w:line="400" w:lineRule="exact"/>
        <w:rPr>
          <w:rFonts w:ascii="仿宋" w:eastAsia="仿宋" w:hAnsi="仿宋" w:cs="Times New Roman"/>
          <w:bCs/>
          <w:sz w:val="24"/>
          <w:szCs w:val="24"/>
        </w:rPr>
      </w:pPr>
      <w:r w:rsidRPr="00EC75D5">
        <w:rPr>
          <w:rFonts w:ascii="仿宋" w:eastAsia="仿宋" w:hAnsi="仿宋" w:cs="Times New Roman" w:hint="eastAsia"/>
          <w:bCs/>
          <w:sz w:val="24"/>
          <w:szCs w:val="24"/>
        </w:rPr>
        <w:t>2．付款方法和条件：全部货物安装调试完毕并验收合格之日起，采购人接到中标人通知与票据凭证资料以后的30日内，按照财政性资金支付有关规定，向中标人支付合同价款93%；余7％货物质保期满后支付。</w:t>
      </w:r>
    </w:p>
    <w:p w:rsidR="00EC75D5" w:rsidRPr="00EC75D5" w:rsidRDefault="00EC75D5" w:rsidP="00EC75D5">
      <w:pPr>
        <w:spacing w:after="160" w:line="400" w:lineRule="exact"/>
        <w:rPr>
          <w:rFonts w:ascii="仿宋" w:eastAsia="仿宋" w:hAnsi="仿宋" w:cs="Times New Roman"/>
          <w:bCs/>
          <w:sz w:val="24"/>
          <w:szCs w:val="24"/>
        </w:rPr>
      </w:pPr>
      <w:r w:rsidRPr="00EC75D5">
        <w:rPr>
          <w:rFonts w:ascii="仿宋" w:eastAsia="仿宋" w:hAnsi="仿宋" w:cs="Times New Roman" w:hint="eastAsia"/>
          <w:bCs/>
          <w:sz w:val="24"/>
          <w:szCs w:val="24"/>
        </w:rPr>
        <w:t>3.质保期：质保期内供应商应负责设备维修及抢修。质保期内供应商应负责设备的维修及抢修以及及时提供所更换的零部件，维修更换的材料和配件以及供应商技术服务人员等均含在本次项目报价内。</w:t>
      </w:r>
    </w:p>
    <w:p w:rsidR="00EC75D5" w:rsidRPr="00EC75D5" w:rsidRDefault="00EC75D5" w:rsidP="00EC75D5">
      <w:pPr>
        <w:keepNext/>
        <w:keepLines/>
        <w:spacing w:before="260" w:after="260" w:line="400" w:lineRule="exact"/>
        <w:ind w:firstLineChars="98" w:firstLine="236"/>
        <w:outlineLvl w:val="1"/>
        <w:rPr>
          <w:rFonts w:ascii="仿宋" w:eastAsia="仿宋" w:hAnsi="仿宋" w:cs="Times New Roman"/>
          <w:b/>
          <w:bCs/>
          <w:sz w:val="24"/>
          <w:szCs w:val="24"/>
        </w:rPr>
      </w:pPr>
      <w:r w:rsidRPr="00EC75D5">
        <w:rPr>
          <w:rFonts w:ascii="仿宋" w:eastAsia="仿宋" w:hAnsi="仿宋" w:cs="Times New Roman" w:hint="eastAsia"/>
          <w:b/>
          <w:bCs/>
          <w:sz w:val="24"/>
          <w:szCs w:val="24"/>
        </w:rPr>
        <w:t>（三）.技术、服务要求</w:t>
      </w:r>
      <w:bookmarkEnd w:id="0"/>
    </w:p>
    <w:p w:rsidR="00EC75D5" w:rsidRPr="00EC75D5" w:rsidRDefault="00EC75D5" w:rsidP="00EC75D5">
      <w:pPr>
        <w:spacing w:after="160" w:line="400" w:lineRule="exact"/>
        <w:ind w:firstLineChars="200" w:firstLine="482"/>
        <w:rPr>
          <w:rFonts w:ascii="仿宋" w:eastAsia="仿宋" w:hAnsi="仿宋" w:cs="Times New Roman"/>
          <w:b/>
          <w:bCs/>
          <w:sz w:val="24"/>
          <w:szCs w:val="24"/>
        </w:rPr>
      </w:pPr>
      <w:r w:rsidRPr="00EC75D5">
        <w:rPr>
          <w:rFonts w:ascii="仿宋" w:eastAsia="仿宋" w:hAnsi="仿宋" w:cs="Times New Roman" w:hint="eastAsia"/>
          <w:b/>
          <w:bCs/>
          <w:sz w:val="24"/>
          <w:szCs w:val="24"/>
        </w:rPr>
        <w:t>0</w:t>
      </w:r>
      <w:r w:rsidRPr="00EC75D5">
        <w:rPr>
          <w:rFonts w:ascii="仿宋" w:eastAsia="仿宋" w:hAnsi="仿宋" w:cs="Times New Roman"/>
          <w:b/>
          <w:bCs/>
          <w:sz w:val="24"/>
          <w:szCs w:val="24"/>
        </w:rPr>
        <w:t>1</w:t>
      </w:r>
      <w:r w:rsidRPr="00EC75D5">
        <w:rPr>
          <w:rFonts w:ascii="仿宋" w:eastAsia="仿宋" w:hAnsi="仿宋" w:cs="Times New Roman" w:hint="eastAsia"/>
          <w:b/>
          <w:bCs/>
          <w:sz w:val="24"/>
          <w:szCs w:val="24"/>
        </w:rPr>
        <w:t>包：双能X线骨密度仪    允许采购进口产品</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一</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性能</w:t>
      </w:r>
      <w:r w:rsidRPr="00EC75D5">
        <w:rPr>
          <w:rFonts w:ascii="仿宋" w:eastAsia="仿宋" w:hAnsi="仿宋" w:cs="Times New Roman"/>
          <w:bCs/>
          <w:sz w:val="24"/>
          <w:szCs w:val="24"/>
        </w:rPr>
        <w:t>要求</w:t>
      </w:r>
      <w:r w:rsidRPr="00EC75D5">
        <w:rPr>
          <w:rFonts w:ascii="仿宋" w:eastAsia="仿宋" w:hAnsi="仿宋" w:cs="Times New Roman" w:hint="eastAsia"/>
          <w:bCs/>
          <w:sz w:val="24"/>
          <w:szCs w:val="24"/>
        </w:rPr>
        <w:t>：</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K缘过滤；</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2.探测器通道数量：≥16个；</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3.中国大陆人数据库；</w:t>
      </w:r>
    </w:p>
    <w:p w:rsidR="00EC75D5" w:rsidRPr="00EC75D5" w:rsidRDefault="00EC75D5" w:rsidP="00EC75D5">
      <w:pPr>
        <w:spacing w:after="160" w:line="400" w:lineRule="exact"/>
        <w:ind w:firstLineChars="200" w:firstLine="482"/>
        <w:rPr>
          <w:rFonts w:ascii="仿宋" w:eastAsia="仿宋" w:hAnsi="仿宋" w:cs="Times New Roman"/>
          <w:bCs/>
          <w:sz w:val="24"/>
          <w:szCs w:val="24"/>
        </w:rPr>
      </w:pPr>
      <w:r w:rsidRPr="00EC75D5">
        <w:rPr>
          <w:rFonts w:ascii="仿宋" w:eastAsia="仿宋" w:hAnsi="仿宋" w:cs="Times New Roman" w:hint="eastAsia"/>
          <w:b/>
          <w:bCs/>
          <w:sz w:val="24"/>
          <w:szCs w:val="24"/>
        </w:rPr>
        <w:lastRenderedPageBreak/>
        <w:t>*</w:t>
      </w:r>
      <w:r w:rsidRPr="00EC75D5">
        <w:rPr>
          <w:rFonts w:ascii="仿宋" w:eastAsia="仿宋" w:hAnsi="仿宋" w:cs="Times New Roman" w:hint="eastAsia"/>
          <w:bCs/>
          <w:sz w:val="24"/>
          <w:szCs w:val="24"/>
        </w:rPr>
        <w:t>4.稳恒电压，K缘过滤，同时产生高低双能X线。</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5.光子计数探测器，探测器材质LYSO。</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★6.适用于全身的扫描床，长度：≥260cm，宽度：≥108cm</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★7.腰椎：≤10秒，股骨：≤10秒 。</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8.MVIR多视角影像重建技术；具备ScanCheck功能。</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★9.可进行全身肌肉/脂肪成分分析，具备中国人体成分参考数据库。数据库全国多点采集，样本量≥11,000。</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10.CoreScan内脏脂肪组织（VAT）分析，可以定量检测分析腹部内脏脂肪组织（VAT）的质量和体积。</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11.肌少症功能。</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12.双能脊柱评估功能：双能脊柱正侧位影像评估。同屏显示正位及侧位脊柱影像并定性对比评估。AFF非典型股骨骨折功能，针对长期使用双膦酸盐可能导致的非典型股骨骨折，可定量测量皮质骨病灶的厚度。</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★13.一次定位，自动完成腰椎、双侧股骨扫描检测功能。</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14.骨密度仪中文操作软件及骨密度结果中文影像数据检测报告（非第三方汉化）；骨密度计算软件包；自动确定骨边缘软件；与前一次扫描结果对比分析；异常骨密度区域或金属自动排除软件；屏幕上扫描部位调整（可以通过软件，在屏幕上对扫描部位做精细调整，保证测量的精确性）；体重/种族差异校正软件；T值和Z值分析软件；检测质量控制系统（含质量检测程序，QA态势分析）；检测结果趋势分析功能；自动化报告编辑书写软件、多部位集成报告软件-多部位集成报告系统，将所有检测结果打印在一张报告上进行联合评估；DICOM 、HL7协议接口。</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15.自动质控测试程序、自动质控趋势分析。</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16.质控模块（含大、中、小三种骨密度及肌肉脂肪校准，适合不同人群,提供检测报告六点校准软件界面及报告）</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★17.全身骨密度扫描，并可进行四肢、躯干等部位的单独分析测量。</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二</w:t>
      </w:r>
      <w:r w:rsidRPr="00EC75D5">
        <w:rPr>
          <w:rFonts w:ascii="仿宋" w:eastAsia="仿宋" w:hAnsi="仿宋" w:cs="Times New Roman"/>
          <w:bCs/>
          <w:sz w:val="24"/>
          <w:szCs w:val="24"/>
        </w:rPr>
        <w:t>、配置要求</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1.基本配置</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1.1正位腰椎测量、单侧股骨测量、双侧股骨测量</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1.2前臂测量</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1.3 骨折风险评估</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1.4 one scan 一键多扫</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1.5 10秒快扫</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2.全身分析功能</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2.1全身骨密度测量</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2.2高级全身体成分分析</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2.3内脏脂肪(VAT)分析</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2.4肌少症分析</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3.高级骨科软件</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3.1 DVA双能椎体评估（包括侧位脊柱、正位脊柱，以及侧位腰椎骨密度测量）</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3.2 骨科髋关节测量</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3.3高级髋关节分析</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3.4 骨科膝关节测量</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4.其他高级功能</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4.1 手部测量</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4.2 儿科软件（包含儿科正位脊柱、髋关节和全身测量）</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三</w:t>
      </w:r>
      <w:r w:rsidRPr="00EC75D5">
        <w:rPr>
          <w:rFonts w:ascii="仿宋" w:eastAsia="仿宋" w:hAnsi="仿宋" w:cs="Times New Roman"/>
          <w:bCs/>
          <w:sz w:val="24"/>
          <w:szCs w:val="24"/>
        </w:rPr>
        <w:t>、其他要求</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1.出现故障报修后，1小时之内响应，48小时之内到达现场</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★2.投标人承诺中标后在四川设置办事处，有专业工程师负责售后服务</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w:t>
      </w:r>
      <w:r w:rsidRPr="00EC75D5">
        <w:rPr>
          <w:rFonts w:ascii="仿宋" w:eastAsia="仿宋" w:hAnsi="仿宋" w:cs="Times New Roman"/>
          <w:bCs/>
          <w:sz w:val="24"/>
          <w:szCs w:val="24"/>
        </w:rPr>
        <w:t>3.</w:t>
      </w:r>
      <w:r w:rsidRPr="00EC75D5">
        <w:rPr>
          <w:rFonts w:ascii="仿宋" w:eastAsia="仿宋" w:hAnsi="仿宋" w:cs="Times New Roman" w:hint="eastAsia"/>
          <w:bCs/>
          <w:sz w:val="24"/>
          <w:szCs w:val="24"/>
        </w:rPr>
        <w:t>质保期</w:t>
      </w:r>
      <w:r w:rsidRPr="00EC75D5">
        <w:rPr>
          <w:rFonts w:ascii="宋体" w:eastAsia="宋体" w:hAnsi="宋体" w:cs="宋体" w:hint="eastAsia"/>
          <w:bCs/>
          <w:sz w:val="24"/>
          <w:szCs w:val="24"/>
        </w:rPr>
        <w:t>≧</w:t>
      </w:r>
      <w:r w:rsidRPr="00EC75D5">
        <w:rPr>
          <w:rFonts w:ascii="仿宋" w:eastAsia="仿宋" w:hAnsi="仿宋" w:cs="Times New Roman" w:hint="eastAsia"/>
          <w:bCs/>
          <w:sz w:val="24"/>
          <w:szCs w:val="24"/>
        </w:rPr>
        <w:t>3年；每年至少2次维护；系统升级；系统丢失安装。</w:t>
      </w:r>
    </w:p>
    <w:p w:rsidR="00EC75D5" w:rsidRPr="00EC75D5" w:rsidRDefault="00EC75D5" w:rsidP="00EC75D5">
      <w:pPr>
        <w:spacing w:after="160" w:line="400" w:lineRule="exact"/>
        <w:ind w:firstLineChars="200" w:firstLine="480"/>
        <w:rPr>
          <w:rFonts w:ascii="仿宋" w:eastAsia="仿宋" w:hAnsi="仿宋" w:cs="Times New Roman"/>
          <w:b/>
          <w:bCs/>
          <w:sz w:val="24"/>
          <w:szCs w:val="24"/>
        </w:rPr>
      </w:pPr>
      <w:r w:rsidRPr="00EC75D5">
        <w:rPr>
          <w:rFonts w:ascii="仿宋" w:eastAsia="仿宋" w:hAnsi="仿宋" w:cs="Times New Roman"/>
          <w:bCs/>
          <w:sz w:val="24"/>
          <w:szCs w:val="24"/>
        </w:rPr>
        <w:t>4</w:t>
      </w:r>
      <w:r w:rsidRPr="00EC75D5">
        <w:rPr>
          <w:rFonts w:ascii="仿宋" w:eastAsia="仿宋" w:hAnsi="仿宋" w:cs="Times New Roman" w:hint="eastAsia"/>
          <w:bCs/>
          <w:sz w:val="24"/>
          <w:szCs w:val="24"/>
        </w:rPr>
        <w:t>.要求对科室所有技术及诊断人员进行培训；</w:t>
      </w:r>
    </w:p>
    <w:p w:rsidR="00EC75D5" w:rsidRPr="00EC75D5" w:rsidRDefault="00EC75D5" w:rsidP="00EC75D5">
      <w:pPr>
        <w:spacing w:after="160" w:line="400" w:lineRule="exact"/>
        <w:ind w:firstLineChars="200" w:firstLine="482"/>
        <w:rPr>
          <w:rFonts w:ascii="仿宋" w:eastAsia="仿宋" w:hAnsi="仿宋" w:cs="Times New Roman"/>
          <w:b/>
          <w:bCs/>
          <w:sz w:val="24"/>
          <w:szCs w:val="24"/>
        </w:rPr>
      </w:pPr>
    </w:p>
    <w:p w:rsidR="00EC75D5" w:rsidRPr="00EC75D5" w:rsidRDefault="00EC75D5" w:rsidP="00EC75D5">
      <w:pPr>
        <w:spacing w:after="160" w:line="400" w:lineRule="exact"/>
        <w:ind w:firstLineChars="200" w:firstLine="482"/>
        <w:rPr>
          <w:rFonts w:ascii="仿宋" w:eastAsia="仿宋" w:hAnsi="仿宋" w:cs="Times New Roman"/>
          <w:b/>
          <w:bCs/>
          <w:sz w:val="24"/>
          <w:szCs w:val="24"/>
        </w:rPr>
      </w:pPr>
      <w:r w:rsidRPr="00EC75D5">
        <w:rPr>
          <w:rFonts w:ascii="仿宋" w:eastAsia="仿宋" w:hAnsi="仿宋" w:cs="Times New Roman" w:hint="eastAsia"/>
          <w:b/>
          <w:bCs/>
          <w:sz w:val="24"/>
          <w:szCs w:val="24"/>
        </w:rPr>
        <w:t>0</w:t>
      </w:r>
      <w:r w:rsidRPr="00EC75D5">
        <w:rPr>
          <w:rFonts w:ascii="仿宋" w:eastAsia="仿宋" w:hAnsi="仿宋" w:cs="Times New Roman"/>
          <w:b/>
          <w:bCs/>
          <w:sz w:val="24"/>
          <w:szCs w:val="24"/>
        </w:rPr>
        <w:t>2</w:t>
      </w:r>
      <w:r w:rsidRPr="00EC75D5">
        <w:rPr>
          <w:rFonts w:ascii="仿宋" w:eastAsia="仿宋" w:hAnsi="仿宋" w:cs="Times New Roman" w:hint="eastAsia"/>
          <w:b/>
          <w:bCs/>
          <w:sz w:val="24"/>
          <w:szCs w:val="24"/>
        </w:rPr>
        <w:t>包</w:t>
      </w:r>
      <w:r w:rsidRPr="00EC75D5">
        <w:rPr>
          <w:rFonts w:ascii="仿宋" w:eastAsia="仿宋" w:hAnsi="仿宋" w:cs="Times New Roman"/>
          <w:b/>
          <w:bCs/>
          <w:sz w:val="24"/>
          <w:szCs w:val="24"/>
        </w:rPr>
        <w:t>：</w:t>
      </w:r>
      <w:r w:rsidRPr="00EC75D5">
        <w:rPr>
          <w:rFonts w:ascii="仿宋" w:eastAsia="仿宋" w:hAnsi="仿宋" w:cs="Times New Roman" w:hint="eastAsia"/>
          <w:b/>
          <w:bCs/>
          <w:sz w:val="24"/>
          <w:szCs w:val="24"/>
        </w:rPr>
        <w:t>内窥镜系统    允许</w:t>
      </w:r>
      <w:r w:rsidRPr="00EC75D5">
        <w:rPr>
          <w:rFonts w:ascii="仿宋" w:eastAsia="仿宋" w:hAnsi="仿宋" w:cs="Times New Roman"/>
          <w:b/>
          <w:bCs/>
          <w:sz w:val="24"/>
          <w:szCs w:val="24"/>
        </w:rPr>
        <w:t>采购进口产品</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一、高清摄像系统</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★1、摄像系统主机可兼容电子胆道镜、电子膀胱镜、电子胃肠镜、电子支气管镜、光学视管、纤维镜等；</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★2、摄像系统主机最高支持全高清输出；</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bCs/>
          <w:sz w:val="24"/>
          <w:szCs w:val="24"/>
        </w:rPr>
        <w:t>3</w:t>
      </w:r>
      <w:r w:rsidRPr="00EC75D5">
        <w:rPr>
          <w:rFonts w:ascii="仿宋" w:eastAsia="仿宋" w:hAnsi="仿宋" w:cs="Times New Roman" w:hint="eastAsia"/>
          <w:bCs/>
          <w:sz w:val="24"/>
          <w:szCs w:val="24"/>
        </w:rPr>
        <w:t>、主机光源一体化设计，长寿命LED灯泡；</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bCs/>
          <w:sz w:val="24"/>
          <w:szCs w:val="24"/>
        </w:rPr>
        <w:t>4</w:t>
      </w:r>
      <w:r w:rsidRPr="00EC75D5">
        <w:rPr>
          <w:rFonts w:ascii="仿宋" w:eastAsia="仿宋" w:hAnsi="仿宋" w:cs="Times New Roman" w:hint="eastAsia"/>
          <w:bCs/>
          <w:sz w:val="24"/>
          <w:szCs w:val="24"/>
        </w:rPr>
        <w:t>、高清信号支持HD-SDI、DVI、RGB、YPbPr等，支持多种标清信号；</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bCs/>
          <w:sz w:val="24"/>
          <w:szCs w:val="24"/>
        </w:rPr>
        <w:t>5</w:t>
      </w:r>
      <w:r w:rsidRPr="00EC75D5">
        <w:rPr>
          <w:rFonts w:ascii="仿宋" w:eastAsia="仿宋" w:hAnsi="仿宋" w:cs="Times New Roman" w:hint="eastAsia"/>
          <w:bCs/>
          <w:sz w:val="24"/>
          <w:szCs w:val="24"/>
        </w:rPr>
        <w:t>、可实现多种色彩调节，红色调节±8档，蓝色调节±8档，色度调节±8档；</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bCs/>
          <w:sz w:val="24"/>
          <w:szCs w:val="24"/>
        </w:rPr>
        <w:t>6</w:t>
      </w:r>
      <w:r w:rsidRPr="00EC75D5">
        <w:rPr>
          <w:rFonts w:ascii="仿宋" w:eastAsia="仿宋" w:hAnsi="仿宋" w:cs="Times New Roman" w:hint="eastAsia"/>
          <w:bCs/>
          <w:sz w:val="24"/>
          <w:szCs w:val="24"/>
        </w:rPr>
        <w:t>、具备冻结、预冻结功能、自动增益功能、电子化图象轮廓增强功能；</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w:t>
      </w:r>
      <w:r w:rsidRPr="00EC75D5">
        <w:rPr>
          <w:rFonts w:ascii="仿宋" w:eastAsia="仿宋" w:hAnsi="仿宋" w:cs="Times New Roman"/>
          <w:bCs/>
          <w:sz w:val="24"/>
          <w:szCs w:val="24"/>
        </w:rPr>
        <w:t>7</w:t>
      </w:r>
      <w:r w:rsidRPr="00EC75D5">
        <w:rPr>
          <w:rFonts w:ascii="仿宋" w:eastAsia="仿宋" w:hAnsi="仿宋" w:cs="Times New Roman" w:hint="eastAsia"/>
          <w:bCs/>
          <w:sz w:val="24"/>
          <w:szCs w:val="24"/>
        </w:rPr>
        <w:t>、支持窄带光技术，能够观察黏膜表面的毛细血管和其他微结构</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bCs/>
          <w:sz w:val="24"/>
          <w:szCs w:val="24"/>
        </w:rPr>
        <w:t>8</w:t>
      </w:r>
      <w:r w:rsidRPr="00EC75D5">
        <w:rPr>
          <w:rFonts w:ascii="仿宋" w:eastAsia="仿宋" w:hAnsi="仿宋" w:cs="Times New Roman" w:hint="eastAsia"/>
          <w:bCs/>
          <w:sz w:val="24"/>
          <w:szCs w:val="24"/>
        </w:rPr>
        <w:t>、具备多种测光模式及自动调光模式</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bCs/>
          <w:sz w:val="24"/>
          <w:szCs w:val="24"/>
        </w:rPr>
        <w:t>9</w:t>
      </w:r>
      <w:r w:rsidRPr="00EC75D5">
        <w:rPr>
          <w:rFonts w:ascii="仿宋" w:eastAsia="仿宋" w:hAnsi="仿宋" w:cs="Times New Roman" w:hint="eastAsia"/>
          <w:bCs/>
          <w:sz w:val="24"/>
          <w:szCs w:val="24"/>
        </w:rPr>
        <w:t>、可将对比度设定为N、H、L中的一种；N为普通图像；H与普通图像相比，暗的区域更暗，亮的区域更亮；L亮的区域变暗，暗的区域变亮；</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bCs/>
          <w:sz w:val="24"/>
          <w:szCs w:val="24"/>
        </w:rPr>
        <w:t>10</w:t>
      </w:r>
      <w:r w:rsidRPr="00EC75D5">
        <w:rPr>
          <w:rFonts w:ascii="仿宋" w:eastAsia="仿宋" w:hAnsi="仿宋" w:cs="Times New Roman" w:hint="eastAsia"/>
          <w:bCs/>
          <w:sz w:val="24"/>
          <w:szCs w:val="24"/>
        </w:rPr>
        <w:t>、具有降噪功能，图像处理过程中自动降噪；</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w:t>
      </w:r>
      <w:r w:rsidRPr="00EC75D5">
        <w:rPr>
          <w:rFonts w:ascii="仿宋" w:eastAsia="仿宋" w:hAnsi="仿宋" w:cs="Times New Roman"/>
          <w:bCs/>
          <w:sz w:val="24"/>
          <w:szCs w:val="24"/>
        </w:rPr>
        <w:t>1</w:t>
      </w:r>
      <w:r w:rsidRPr="00EC75D5">
        <w:rPr>
          <w:rFonts w:ascii="仿宋" w:eastAsia="仿宋" w:hAnsi="仿宋" w:cs="Times New Roman" w:hint="eastAsia"/>
          <w:bCs/>
          <w:sz w:val="24"/>
          <w:szCs w:val="24"/>
        </w:rPr>
        <w:t>、图像的形态和边缘可以被电子增强，增加图像的锐度；根据用户的设定，可以选择构造强调或者轮廓强调。图像强调模式有1、2、3三种模式可以选择。</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二、高清电子胆道镜</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★1、先端部外径≤4.9mm；</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2、插入部外径: ≤5</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2mm；</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 xml:space="preserve">3、景深距离:3-50mm； </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4、视野角度≥120度；</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5、弯曲部角度：向上160度；向下130度；</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6、钳子管道内径≥2.0mm；</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7、最小可视距离距先端部3mm</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★8、工作长度≥380mm</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9、操作手柄上具有不低于3个遥控按键，可任意设置功能于不同的遥控按钮上；</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三</w:t>
      </w:r>
      <w:r w:rsidRPr="00EC75D5">
        <w:rPr>
          <w:rFonts w:ascii="仿宋" w:eastAsia="仿宋" w:hAnsi="仿宋" w:cs="Times New Roman"/>
          <w:bCs/>
          <w:sz w:val="24"/>
          <w:szCs w:val="24"/>
        </w:rPr>
        <w:t>、配置清单</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高清摄像系统1台、高清电子胆道镜1条、仪器专用台车1台、21寸以上医用液晶监视器1台、测漏器1台</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四、</w:t>
      </w:r>
      <w:r w:rsidRPr="00EC75D5">
        <w:rPr>
          <w:rFonts w:ascii="仿宋" w:eastAsia="仿宋" w:hAnsi="仿宋" w:cs="Times New Roman"/>
          <w:bCs/>
          <w:sz w:val="24"/>
          <w:szCs w:val="24"/>
        </w:rPr>
        <w:t>其他要求</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1、投标人承诺中标后在四川设置办事处，协调市场推广、销售、售后服务等工作;</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2、拥有备品,设备故障时能及时应对;</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3、出现故障报修后，2小时之内响应，48小时之内到达现场</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4、</w:t>
      </w:r>
      <w:r w:rsidRPr="00EC75D5">
        <w:rPr>
          <w:rFonts w:ascii="仿宋" w:eastAsia="仿宋" w:hAnsi="仿宋" w:cs="Times New Roman"/>
          <w:bCs/>
          <w:sz w:val="24"/>
          <w:szCs w:val="24"/>
        </w:rPr>
        <w:t>质保期</w:t>
      </w:r>
      <w:r w:rsidRPr="00EC75D5">
        <w:rPr>
          <w:rFonts w:ascii="宋体" w:eastAsia="宋体" w:hAnsi="宋体" w:cs="宋体" w:hint="eastAsia"/>
          <w:bCs/>
          <w:sz w:val="24"/>
          <w:szCs w:val="24"/>
        </w:rPr>
        <w:t>≧</w:t>
      </w:r>
      <w:r w:rsidRPr="00EC75D5">
        <w:rPr>
          <w:rFonts w:ascii="仿宋" w:eastAsia="仿宋" w:hAnsi="仿宋" w:cs="Times New Roman" w:hint="eastAsia"/>
          <w:bCs/>
          <w:sz w:val="24"/>
          <w:szCs w:val="24"/>
        </w:rPr>
        <w:t>3年</w:t>
      </w:r>
    </w:p>
    <w:p w:rsidR="00EC75D5" w:rsidRPr="00EC75D5" w:rsidRDefault="00EC75D5" w:rsidP="00EC75D5">
      <w:pPr>
        <w:spacing w:after="160" w:line="400" w:lineRule="exact"/>
        <w:ind w:firstLineChars="200" w:firstLine="482"/>
        <w:rPr>
          <w:rFonts w:ascii="仿宋" w:eastAsia="仿宋" w:hAnsi="仿宋" w:cs="Times New Roman"/>
          <w:b/>
          <w:bCs/>
          <w:sz w:val="24"/>
          <w:szCs w:val="24"/>
        </w:rPr>
      </w:pPr>
    </w:p>
    <w:p w:rsidR="00EC75D5" w:rsidRPr="00EC75D5" w:rsidRDefault="00EC75D5" w:rsidP="00EC75D5">
      <w:pPr>
        <w:spacing w:after="160" w:line="400" w:lineRule="exact"/>
        <w:ind w:firstLineChars="200" w:firstLine="482"/>
        <w:rPr>
          <w:rFonts w:ascii="仿宋" w:eastAsia="仿宋" w:hAnsi="仿宋" w:cs="Times New Roman"/>
          <w:b/>
          <w:bCs/>
          <w:sz w:val="24"/>
          <w:szCs w:val="24"/>
        </w:rPr>
      </w:pPr>
      <w:r w:rsidRPr="00EC75D5">
        <w:rPr>
          <w:rFonts w:ascii="仿宋" w:eastAsia="仿宋" w:hAnsi="仿宋" w:cs="Times New Roman" w:hint="eastAsia"/>
          <w:b/>
          <w:bCs/>
          <w:sz w:val="24"/>
          <w:szCs w:val="24"/>
        </w:rPr>
        <w:t>0</w:t>
      </w:r>
      <w:r w:rsidRPr="00EC75D5">
        <w:rPr>
          <w:rFonts w:ascii="仿宋" w:eastAsia="仿宋" w:hAnsi="仿宋" w:cs="Times New Roman"/>
          <w:b/>
          <w:bCs/>
          <w:sz w:val="24"/>
          <w:szCs w:val="24"/>
        </w:rPr>
        <w:t>3</w:t>
      </w:r>
      <w:r w:rsidRPr="00EC75D5">
        <w:rPr>
          <w:rFonts w:ascii="仿宋" w:eastAsia="仿宋" w:hAnsi="仿宋" w:cs="Times New Roman" w:hint="eastAsia"/>
          <w:b/>
          <w:bCs/>
          <w:sz w:val="24"/>
          <w:szCs w:val="24"/>
        </w:rPr>
        <w:t xml:space="preserve">包：纯音测听仪（听力计+隔音室+声阻抗仪）    </w:t>
      </w:r>
    </w:p>
    <w:p w:rsidR="00EC75D5" w:rsidRPr="00EC75D5" w:rsidRDefault="00EC75D5" w:rsidP="00EC75D5">
      <w:pPr>
        <w:spacing w:after="160" w:line="400" w:lineRule="exact"/>
        <w:ind w:firstLineChars="200" w:firstLine="482"/>
        <w:rPr>
          <w:rFonts w:ascii="仿宋" w:eastAsia="仿宋" w:hAnsi="仿宋" w:cs="Times New Roman"/>
          <w:b/>
          <w:bCs/>
          <w:sz w:val="24"/>
          <w:szCs w:val="24"/>
        </w:rPr>
      </w:pPr>
      <w:r w:rsidRPr="00EC75D5">
        <w:rPr>
          <w:rFonts w:ascii="仿宋" w:eastAsia="仿宋" w:hAnsi="仿宋" w:cs="Times New Roman" w:hint="eastAsia"/>
          <w:b/>
          <w:bCs/>
          <w:sz w:val="24"/>
          <w:szCs w:val="24"/>
        </w:rPr>
        <w:t xml:space="preserve">（一）听力计 </w:t>
      </w:r>
      <w:r w:rsidRPr="00EC75D5">
        <w:rPr>
          <w:rFonts w:ascii="仿宋" w:eastAsia="仿宋" w:hAnsi="仿宋" w:cs="Times New Roman"/>
          <w:b/>
          <w:bCs/>
          <w:sz w:val="24"/>
          <w:szCs w:val="24"/>
        </w:rPr>
        <w:t xml:space="preserve">  </w:t>
      </w:r>
      <w:r w:rsidRPr="00EC75D5">
        <w:rPr>
          <w:rFonts w:ascii="仿宋" w:eastAsia="仿宋" w:hAnsi="仿宋" w:cs="Times New Roman" w:hint="eastAsia"/>
          <w:b/>
          <w:bCs/>
          <w:sz w:val="24"/>
          <w:szCs w:val="24"/>
        </w:rPr>
        <w:t>允许采购进口产品</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一</w:t>
      </w:r>
      <w:r w:rsidRPr="00EC75D5">
        <w:rPr>
          <w:rFonts w:ascii="仿宋" w:eastAsia="仿宋" w:hAnsi="仿宋" w:cs="Times New Roman"/>
          <w:bCs/>
          <w:sz w:val="24"/>
          <w:szCs w:val="24"/>
        </w:rPr>
        <w:t>、性能要求</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★1.测试功能：具备（气导/骨导、带掩蔽的气导/骨导）纯 音听阈测试、双耳响度平衡ABLB测试、伪聋测试Stenger测试、自动阈值Autotest测试、短增量灵敏度SISI测试、声场FF测试，言语测试。</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★2.设备主机需内置言语音频材料。</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★3.步进：至少具备1,2，5dB，3个电平步进。</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★4.给声方式：具备触摸式信号发射。</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5.内存：机器内置存储不少于500个患者数据，具有内置的预录制言语材料。</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6.气导、骨导频率范围均不小于125Hz-8,000Hz。</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7.气导输出强度不小于-10dB-120dB HL；骨导输出强度不小于-10dB-80dB HL。</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8.可升级噪声下的言语功能测试、助听器模拟测试。</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9.机器需内置通话麦克风，可通过面板上的旋钮进行至少0-110dB的连续调节。</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10.显示：可调节，不低于5.7英寸彩色显示屏，内置听力图测试界面。全中文彩色大屏显示，同步显示双耳听力图。</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11.通讯：具有麦克风可授话、回话并进行监听，实现医生与患者的双向交流</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12.打印：设备主机直接连接打印机打印报告。</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二</w:t>
      </w:r>
      <w:r w:rsidRPr="00EC75D5">
        <w:rPr>
          <w:rFonts w:ascii="仿宋" w:eastAsia="仿宋" w:hAnsi="仿宋" w:cs="Times New Roman"/>
          <w:bCs/>
          <w:sz w:val="24"/>
          <w:szCs w:val="24"/>
        </w:rPr>
        <w:t>、配置</w:t>
      </w:r>
      <w:r w:rsidRPr="00EC75D5">
        <w:rPr>
          <w:rFonts w:ascii="仿宋" w:eastAsia="仿宋" w:hAnsi="仿宋" w:cs="Times New Roman" w:hint="eastAsia"/>
          <w:bCs/>
          <w:sz w:val="24"/>
          <w:szCs w:val="24"/>
        </w:rPr>
        <w:t>要求</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主机1 台、气导耳机1 副、骨导耳机1 副、监听耳机1副、患者应答器 1个、带工作站。</w:t>
      </w:r>
    </w:p>
    <w:p w:rsidR="00EC75D5" w:rsidRPr="00EC75D5" w:rsidRDefault="00EC75D5" w:rsidP="00EC75D5">
      <w:pPr>
        <w:spacing w:after="160" w:line="400" w:lineRule="exact"/>
        <w:ind w:firstLineChars="200" w:firstLine="482"/>
        <w:rPr>
          <w:rFonts w:ascii="仿宋" w:eastAsia="仿宋" w:hAnsi="仿宋" w:cs="Times New Roman"/>
          <w:b/>
          <w:bCs/>
          <w:sz w:val="24"/>
          <w:szCs w:val="24"/>
        </w:rPr>
      </w:pPr>
      <w:r w:rsidRPr="00EC75D5">
        <w:rPr>
          <w:rFonts w:ascii="仿宋" w:eastAsia="仿宋" w:hAnsi="仿宋" w:cs="Times New Roman" w:hint="eastAsia"/>
          <w:b/>
          <w:bCs/>
          <w:sz w:val="24"/>
          <w:szCs w:val="24"/>
        </w:rPr>
        <w:t>（二）隔音室</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一</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性能要求</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★1.多元化技术处理：隔声、消声、吸声三大技术；</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★2.可拆卸：方便移动搬迁；</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★3.本底噪声</w:t>
      </w:r>
      <w:r w:rsidRPr="00EC75D5">
        <w:rPr>
          <w:rFonts w:ascii="仿宋" w:eastAsia="仿宋" w:hAnsi="仿宋" w:cs="Times New Roman"/>
          <w:bCs/>
          <w:sz w:val="24"/>
          <w:szCs w:val="24"/>
        </w:rPr>
        <w:t>A</w:t>
      </w:r>
      <w:r w:rsidRPr="00EC75D5">
        <w:rPr>
          <w:rFonts w:ascii="仿宋" w:eastAsia="仿宋" w:hAnsi="仿宋" w:cs="Times New Roman" w:hint="eastAsia"/>
          <w:bCs/>
          <w:sz w:val="24"/>
          <w:szCs w:val="24"/>
        </w:rPr>
        <w:t>计权声压级：在通风系统等工作状态下测听隔音室和电生理检查室内环境噪声≤</w:t>
      </w:r>
      <w:r w:rsidRPr="00EC75D5">
        <w:rPr>
          <w:rFonts w:ascii="仿宋" w:eastAsia="仿宋" w:hAnsi="仿宋" w:cs="Times New Roman"/>
          <w:bCs/>
          <w:sz w:val="24"/>
          <w:szCs w:val="24"/>
        </w:rPr>
        <w:t>2</w:t>
      </w:r>
      <w:r w:rsidRPr="00EC75D5">
        <w:rPr>
          <w:rFonts w:ascii="仿宋" w:eastAsia="仿宋" w:hAnsi="仿宋" w:cs="Times New Roman" w:hint="eastAsia"/>
          <w:bCs/>
          <w:sz w:val="24"/>
          <w:szCs w:val="24"/>
        </w:rPr>
        <w:t>5</w:t>
      </w:r>
      <w:r w:rsidRPr="00EC75D5">
        <w:rPr>
          <w:rFonts w:ascii="仿宋" w:eastAsia="仿宋" w:hAnsi="仿宋" w:cs="Times New Roman"/>
          <w:bCs/>
          <w:sz w:val="24"/>
          <w:szCs w:val="24"/>
        </w:rPr>
        <w:t>dB</w:t>
      </w:r>
      <w:r w:rsidRPr="00EC75D5">
        <w:rPr>
          <w:rFonts w:ascii="仿宋" w:eastAsia="仿宋" w:hAnsi="仿宋" w:cs="Times New Roman" w:hint="eastAsia"/>
          <w:bCs/>
          <w:sz w:val="24"/>
          <w:szCs w:val="24"/>
        </w:rPr>
        <w:t>（</w:t>
      </w:r>
      <w:r w:rsidRPr="00EC75D5">
        <w:rPr>
          <w:rFonts w:ascii="仿宋" w:eastAsia="仿宋" w:hAnsi="仿宋" w:cs="Times New Roman"/>
          <w:bCs/>
          <w:sz w:val="24"/>
          <w:szCs w:val="24"/>
        </w:rPr>
        <w:t>A</w:t>
      </w:r>
      <w:r w:rsidRPr="00EC75D5">
        <w:rPr>
          <w:rFonts w:ascii="仿宋" w:eastAsia="仿宋" w:hAnsi="仿宋" w:cs="Times New Roman" w:hint="eastAsia"/>
          <w:bCs/>
          <w:sz w:val="24"/>
          <w:szCs w:val="24"/>
        </w:rPr>
        <w:t>）。本底噪声</w:t>
      </w:r>
      <w:r w:rsidRPr="00EC75D5">
        <w:rPr>
          <w:rFonts w:ascii="仿宋" w:eastAsia="仿宋" w:hAnsi="仿宋" w:cs="Times New Roman"/>
          <w:bCs/>
          <w:sz w:val="24"/>
          <w:szCs w:val="24"/>
        </w:rPr>
        <w:t>A</w:t>
      </w:r>
      <w:r w:rsidRPr="00EC75D5">
        <w:rPr>
          <w:rFonts w:ascii="仿宋" w:eastAsia="仿宋" w:hAnsi="仿宋" w:cs="Times New Roman" w:hint="eastAsia"/>
          <w:bCs/>
          <w:sz w:val="24"/>
          <w:szCs w:val="24"/>
        </w:rPr>
        <w:t>计权声压级：在通风系统等工作状态下测听隔音室和电生理检查室内环境噪声≤</w:t>
      </w:r>
      <w:r w:rsidRPr="00EC75D5">
        <w:rPr>
          <w:rFonts w:ascii="仿宋" w:eastAsia="仿宋" w:hAnsi="仿宋" w:cs="Times New Roman"/>
          <w:bCs/>
          <w:sz w:val="24"/>
          <w:szCs w:val="24"/>
        </w:rPr>
        <w:t>2</w:t>
      </w:r>
      <w:r w:rsidRPr="00EC75D5">
        <w:rPr>
          <w:rFonts w:ascii="仿宋" w:eastAsia="仿宋" w:hAnsi="仿宋" w:cs="Times New Roman" w:hint="eastAsia"/>
          <w:bCs/>
          <w:sz w:val="24"/>
          <w:szCs w:val="24"/>
        </w:rPr>
        <w:t>5</w:t>
      </w:r>
      <w:r w:rsidRPr="00EC75D5">
        <w:rPr>
          <w:rFonts w:ascii="仿宋" w:eastAsia="仿宋" w:hAnsi="仿宋" w:cs="Times New Roman"/>
          <w:bCs/>
          <w:sz w:val="24"/>
          <w:szCs w:val="24"/>
        </w:rPr>
        <w:t>dB</w:t>
      </w:r>
      <w:r w:rsidRPr="00EC75D5">
        <w:rPr>
          <w:rFonts w:ascii="仿宋" w:eastAsia="仿宋" w:hAnsi="仿宋" w:cs="Times New Roman" w:hint="eastAsia"/>
          <w:bCs/>
          <w:sz w:val="24"/>
          <w:szCs w:val="24"/>
        </w:rPr>
        <w:t>（</w:t>
      </w:r>
      <w:r w:rsidRPr="00EC75D5">
        <w:rPr>
          <w:rFonts w:ascii="仿宋" w:eastAsia="仿宋" w:hAnsi="仿宋" w:cs="Times New Roman"/>
          <w:bCs/>
          <w:sz w:val="24"/>
          <w:szCs w:val="24"/>
        </w:rPr>
        <w:t>A</w:t>
      </w:r>
      <w:r w:rsidRPr="00EC75D5">
        <w:rPr>
          <w:rFonts w:ascii="仿宋" w:eastAsia="仿宋" w:hAnsi="仿宋" w:cs="Times New Roman" w:hint="eastAsia"/>
          <w:bCs/>
          <w:sz w:val="24"/>
          <w:szCs w:val="24"/>
        </w:rPr>
        <w:t>）。</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4.结构：钢板模块组合式结构，填充隔音材料；</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5</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隔音墙：要求双墙体；</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6</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隔音门：双隔音门；磁浮门锁，方便安全；</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7</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隔振：采用双悬浮结构，更有效的隔离振动；</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8.多元化技术处理：可隔声、消声、吸声；</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9</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通风换气：房间空调系统消声处理，具有通气换气装置，可和医院的中央空调系统对接；</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10</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房间尺寸：要求根据医院提供的场所实施，面积≥2m*2m；</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11</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材料：采用全环保材料，无毒无味无辐射；</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12.隔音窗：真空隔音技术；</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13</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通风、消声设计要求：换气量应达到：10次/ h，室内温度以（18~25℃）±3℃，相对湿度（40%~70%）为宜。</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二</w:t>
      </w:r>
      <w:r w:rsidRPr="00EC75D5">
        <w:rPr>
          <w:rFonts w:ascii="仿宋" w:eastAsia="仿宋" w:hAnsi="仿宋" w:cs="Times New Roman"/>
          <w:bCs/>
          <w:sz w:val="24"/>
          <w:szCs w:val="24"/>
        </w:rPr>
        <w:t>、配置要求</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主机1套、通风换气装置1套、照明系统1套、玻璃视窗1套、双层隔音门1套、吸音地毯1套、设备配件挂钩1套</w:t>
      </w:r>
    </w:p>
    <w:p w:rsidR="00EC75D5" w:rsidRPr="00EC75D5" w:rsidRDefault="00EC75D5" w:rsidP="00EC75D5">
      <w:pPr>
        <w:spacing w:after="160" w:line="400" w:lineRule="exact"/>
        <w:ind w:firstLineChars="200" w:firstLine="482"/>
        <w:rPr>
          <w:rFonts w:ascii="仿宋" w:eastAsia="仿宋" w:hAnsi="仿宋" w:cs="Times New Roman"/>
          <w:b/>
          <w:bCs/>
          <w:sz w:val="24"/>
          <w:szCs w:val="24"/>
        </w:rPr>
      </w:pPr>
      <w:r w:rsidRPr="00EC75D5">
        <w:rPr>
          <w:rFonts w:ascii="仿宋" w:eastAsia="仿宋" w:hAnsi="仿宋" w:cs="Times New Roman" w:hint="eastAsia"/>
          <w:b/>
          <w:bCs/>
          <w:sz w:val="24"/>
          <w:szCs w:val="24"/>
        </w:rPr>
        <w:t>（三）声阻抗仪  允许采购进口产品</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一</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性能要求</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★1.测试功能：226Hz、1000Hz鼓室图、同侧/对侧声反射、咽鼓管功能、气导纯音测听功能。</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★2.完好鼓膜和穿孔鼓膜均可完成咽鼓管功能。</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★3.声反射给声方式：连续音和脉冲音。</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★4.声顺值范围：226hz鼓室图最大声顺值</w:t>
      </w:r>
      <w:r w:rsidRPr="00EC75D5">
        <w:rPr>
          <w:rFonts w:ascii="宋体" w:eastAsia="宋体" w:hAnsi="宋体" w:cs="宋体" w:hint="eastAsia"/>
          <w:bCs/>
          <w:sz w:val="24"/>
          <w:szCs w:val="24"/>
        </w:rPr>
        <w:t>≧</w:t>
      </w:r>
      <w:r w:rsidRPr="00EC75D5">
        <w:rPr>
          <w:rFonts w:ascii="仿宋" w:eastAsia="仿宋" w:hAnsi="仿宋" w:cs="Times New Roman" w:hint="eastAsia"/>
          <w:bCs/>
          <w:sz w:val="24"/>
          <w:szCs w:val="24"/>
        </w:rPr>
        <w:t>7.5ml 。</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5.内存：主机内存可存储双耳的测试结果大约10000个。</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6.接口：具备USB、HDMI接口，USB接口直接连接打印机，打印报告，HDMI接口可外接显示器，方便与患者沟通和临床教学。</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7.打印方式：无需通过电脑直接外接打印机，即可打印测试报告。</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8.探头音频率：226hz、1000hz。</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9</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增益控制：具备自动增益AGC控制。</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10</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同侧声反射测试声：包含纯音（0.5、1、2、4KHZ）、窄带噪声、宽频噪声、低频噪声。</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11</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对侧声反射测试声：包含纯音（0.25、0.5、1、2、4、6、8KHZ）、窄带噪声、宽频噪声、低频噪声。</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12</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对侧耳机：单侧气导耳机，最大声强：120dB HL。</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13</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纯音听阈测试：气导听阈测试包含不低于125－8000Hz、强度不低于-10－120dBHL。</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14</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具备彩色大屏幕显示：屏幕不小于10英寸，可同时显示双耳所有测试结果。</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15</w:t>
      </w: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自定义测试项目：可根据实际情况对测试项目和序列进行自定义。</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二</w:t>
      </w:r>
      <w:r w:rsidRPr="00EC75D5">
        <w:rPr>
          <w:rFonts w:ascii="仿宋" w:eastAsia="仿宋" w:hAnsi="仿宋" w:cs="Times New Roman"/>
          <w:bCs/>
          <w:sz w:val="24"/>
          <w:szCs w:val="24"/>
        </w:rPr>
        <w:t>、配置</w:t>
      </w:r>
      <w:r w:rsidRPr="00EC75D5">
        <w:rPr>
          <w:rFonts w:ascii="仿宋" w:eastAsia="仿宋" w:hAnsi="仿宋" w:cs="Times New Roman" w:hint="eastAsia"/>
          <w:bCs/>
          <w:sz w:val="24"/>
          <w:szCs w:val="24"/>
        </w:rPr>
        <w:t>要求</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主机1台、探头1个、侧听耳机1副、耳膜头1盒</w:t>
      </w:r>
    </w:p>
    <w:p w:rsidR="00EC75D5" w:rsidRPr="00EC75D5" w:rsidRDefault="00EC75D5" w:rsidP="00EC75D5">
      <w:pPr>
        <w:spacing w:after="160" w:line="400" w:lineRule="exact"/>
        <w:ind w:firstLineChars="200" w:firstLine="482"/>
        <w:rPr>
          <w:rFonts w:ascii="仿宋" w:eastAsia="仿宋" w:hAnsi="仿宋" w:cs="Times New Roman"/>
          <w:b/>
          <w:bCs/>
          <w:sz w:val="24"/>
          <w:szCs w:val="24"/>
        </w:rPr>
      </w:pPr>
      <w:r w:rsidRPr="00EC75D5">
        <w:rPr>
          <w:rFonts w:ascii="仿宋" w:eastAsia="仿宋" w:hAnsi="仿宋" w:cs="Times New Roman" w:hint="eastAsia"/>
          <w:b/>
          <w:bCs/>
          <w:sz w:val="24"/>
          <w:szCs w:val="24"/>
        </w:rPr>
        <w:t>（四）其他要求</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1.售后服务要求：设备出现故障报修时，2小时之内响应，24小时内到达现场，负责产品终身维修，保证维修品到达中标人处十日内修理完毕，返还用户。电器主机设备在维修期间，提供备用机。</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bCs/>
          <w:sz w:val="24"/>
          <w:szCs w:val="24"/>
        </w:rPr>
        <w:t>*</w:t>
      </w:r>
      <w:r w:rsidRPr="00EC75D5">
        <w:rPr>
          <w:rFonts w:ascii="仿宋" w:eastAsia="仿宋" w:hAnsi="仿宋" w:cs="Times New Roman" w:hint="eastAsia"/>
          <w:bCs/>
          <w:sz w:val="24"/>
          <w:szCs w:val="24"/>
        </w:rPr>
        <w:t>2.质保</w:t>
      </w:r>
      <w:r w:rsidRPr="00EC75D5">
        <w:rPr>
          <w:rFonts w:ascii="仿宋" w:eastAsia="仿宋" w:hAnsi="仿宋" w:cs="Times New Roman"/>
          <w:bCs/>
          <w:sz w:val="24"/>
          <w:szCs w:val="24"/>
        </w:rPr>
        <w:t>期</w:t>
      </w:r>
      <w:r w:rsidRPr="00EC75D5">
        <w:rPr>
          <w:rFonts w:ascii="宋体" w:eastAsia="宋体" w:hAnsi="宋体" w:cs="宋体" w:hint="eastAsia"/>
          <w:bCs/>
          <w:sz w:val="24"/>
          <w:szCs w:val="24"/>
        </w:rPr>
        <w:t>≧</w:t>
      </w:r>
      <w:r w:rsidRPr="00EC75D5">
        <w:rPr>
          <w:rFonts w:ascii="仿宋" w:eastAsia="仿宋" w:hAnsi="仿宋" w:cs="Times New Roman" w:hint="eastAsia"/>
          <w:bCs/>
          <w:sz w:val="24"/>
          <w:szCs w:val="24"/>
        </w:rPr>
        <w:t>3年</w:t>
      </w:r>
    </w:p>
    <w:p w:rsidR="00EC75D5" w:rsidRPr="00EC75D5" w:rsidRDefault="00EC75D5" w:rsidP="00EC75D5">
      <w:pPr>
        <w:spacing w:after="160" w:line="400" w:lineRule="exact"/>
        <w:ind w:firstLineChars="200" w:firstLine="480"/>
        <w:rPr>
          <w:rFonts w:ascii="仿宋" w:eastAsia="仿宋" w:hAnsi="仿宋" w:cs="Times New Roman"/>
          <w:bCs/>
          <w:sz w:val="24"/>
          <w:szCs w:val="24"/>
        </w:rPr>
      </w:pPr>
      <w:r w:rsidRPr="00EC75D5">
        <w:rPr>
          <w:rFonts w:ascii="仿宋" w:eastAsia="仿宋" w:hAnsi="仿宋" w:cs="Times New Roman" w:hint="eastAsia"/>
          <w:bCs/>
          <w:sz w:val="24"/>
          <w:szCs w:val="24"/>
        </w:rPr>
        <w:t>3.操作</w:t>
      </w:r>
      <w:r w:rsidRPr="00EC75D5">
        <w:rPr>
          <w:rFonts w:ascii="仿宋" w:eastAsia="仿宋" w:hAnsi="仿宋" w:cs="Times New Roman"/>
          <w:bCs/>
          <w:sz w:val="24"/>
          <w:szCs w:val="24"/>
        </w:rPr>
        <w:t>要求</w:t>
      </w:r>
      <w:r w:rsidRPr="00EC75D5">
        <w:rPr>
          <w:rFonts w:ascii="仿宋" w:eastAsia="仿宋" w:hAnsi="仿宋" w:cs="Times New Roman" w:hint="eastAsia"/>
          <w:bCs/>
          <w:sz w:val="24"/>
          <w:szCs w:val="24"/>
        </w:rPr>
        <w:t>;</w:t>
      </w:r>
      <w:r w:rsidRPr="00EC75D5">
        <w:rPr>
          <w:rFonts w:ascii="Calibri" w:eastAsia="宋体" w:hAnsi="Calibri" w:cs="Times New Roman" w:hint="eastAsia"/>
          <w:szCs w:val="24"/>
        </w:rPr>
        <w:t xml:space="preserve"> </w:t>
      </w:r>
      <w:r w:rsidRPr="00EC75D5">
        <w:rPr>
          <w:rFonts w:ascii="仿宋" w:eastAsia="仿宋" w:hAnsi="仿宋" w:cs="Times New Roman" w:hint="eastAsia"/>
          <w:bCs/>
          <w:sz w:val="24"/>
          <w:szCs w:val="24"/>
        </w:rPr>
        <w:t>全中文界面</w:t>
      </w:r>
    </w:p>
    <w:p w:rsidR="00EC75D5" w:rsidRPr="00EC75D5" w:rsidRDefault="00EC75D5" w:rsidP="00EC75D5">
      <w:pPr>
        <w:widowControl/>
        <w:jc w:val="left"/>
        <w:rPr>
          <w:rFonts w:ascii="仿宋" w:eastAsia="仿宋" w:hAnsi="仿宋" w:cs="Times New Roman"/>
          <w:b/>
          <w:bCs/>
          <w:kern w:val="44"/>
          <w:sz w:val="36"/>
          <w:szCs w:val="36"/>
        </w:rPr>
      </w:pPr>
      <w:r w:rsidRPr="00EC75D5">
        <w:rPr>
          <w:rFonts w:ascii="仿宋" w:eastAsia="仿宋" w:hAnsi="仿宋" w:cs="Times New Roman"/>
          <w:sz w:val="36"/>
          <w:szCs w:val="36"/>
        </w:rPr>
        <w:br w:type="page"/>
      </w:r>
    </w:p>
    <w:p w:rsidR="00552D05" w:rsidRDefault="00552D05">
      <w:bookmarkStart w:id="1" w:name="_GoBack"/>
      <w:bookmarkEnd w:id="1"/>
    </w:p>
    <w:sectPr w:rsidR="00552D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D5" w:rsidRDefault="00EC75D5" w:rsidP="00EC75D5">
      <w:r>
        <w:separator/>
      </w:r>
    </w:p>
  </w:endnote>
  <w:endnote w:type="continuationSeparator" w:id="0">
    <w:p w:rsidR="00EC75D5" w:rsidRDefault="00EC75D5" w:rsidP="00EC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D5" w:rsidRDefault="00EC75D5" w:rsidP="00EC75D5">
      <w:r>
        <w:separator/>
      </w:r>
    </w:p>
  </w:footnote>
  <w:footnote w:type="continuationSeparator" w:id="0">
    <w:p w:rsidR="00EC75D5" w:rsidRDefault="00EC75D5" w:rsidP="00EC7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76"/>
    <w:rsid w:val="00552D05"/>
    <w:rsid w:val="00EC75D5"/>
    <w:rsid w:val="00F0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F57005-C15E-48C0-9957-D3C02A7D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75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75D5"/>
    <w:rPr>
      <w:sz w:val="18"/>
      <w:szCs w:val="18"/>
    </w:rPr>
  </w:style>
  <w:style w:type="paragraph" w:styleId="a4">
    <w:name w:val="footer"/>
    <w:basedOn w:val="a"/>
    <w:link w:val="Char0"/>
    <w:uiPriority w:val="99"/>
    <w:unhideWhenUsed/>
    <w:rsid w:val="00EC75D5"/>
    <w:pPr>
      <w:tabs>
        <w:tab w:val="center" w:pos="4153"/>
        <w:tab w:val="right" w:pos="8306"/>
      </w:tabs>
      <w:snapToGrid w:val="0"/>
      <w:jc w:val="left"/>
    </w:pPr>
    <w:rPr>
      <w:sz w:val="18"/>
      <w:szCs w:val="18"/>
    </w:rPr>
  </w:style>
  <w:style w:type="character" w:customStyle="1" w:styleId="Char0">
    <w:name w:val="页脚 Char"/>
    <w:basedOn w:val="a0"/>
    <w:link w:val="a4"/>
    <w:uiPriority w:val="99"/>
    <w:rsid w:val="00EC75D5"/>
    <w:rPr>
      <w:sz w:val="18"/>
      <w:szCs w:val="18"/>
    </w:rPr>
  </w:style>
  <w:style w:type="table" w:styleId="a5">
    <w:name w:val="Table Grid"/>
    <w:basedOn w:val="a1"/>
    <w:qFormat/>
    <w:rsid w:val="00EC75D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628</Words>
  <Characters>3586</Characters>
  <Application>Microsoft Office Word</Application>
  <DocSecurity>0</DocSecurity>
  <Lines>29</Lines>
  <Paragraphs>8</Paragraphs>
  <ScaleCrop>false</ScaleCrop>
  <Company>Sky123.Org</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2021-10-11T06:46:00Z</dcterms:created>
  <dcterms:modified xsi:type="dcterms:W3CDTF">2021-10-11T06:47:00Z</dcterms:modified>
</cp:coreProperties>
</file>