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A8" w:rsidRDefault="00016AA8" w:rsidP="00016AA8">
      <w:pPr>
        <w:pStyle w:val="1"/>
        <w:jc w:val="center"/>
        <w:rPr>
          <w:rFonts w:ascii="仿宋" w:eastAsia="仿宋" w:hAnsi="仿宋"/>
          <w:sz w:val="36"/>
          <w:szCs w:val="36"/>
        </w:rPr>
      </w:pPr>
      <w:r>
        <w:rPr>
          <w:rFonts w:ascii="仿宋" w:eastAsia="仿宋" w:hAnsi="仿宋" w:hint="eastAsia"/>
          <w:sz w:val="36"/>
          <w:szCs w:val="36"/>
        </w:rPr>
        <w:t>招标项目技术、服务、政府采购合同内容条款及其他商务要求</w:t>
      </w:r>
    </w:p>
    <w:p w:rsidR="00016AA8" w:rsidRDefault="00016AA8" w:rsidP="00016AA8">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w:t>
      </w:r>
      <w:r>
        <w:rPr>
          <w:rFonts w:ascii="仿宋" w:eastAsia="仿宋" w:hAnsi="仿宋"/>
          <w:sz w:val="24"/>
        </w:rPr>
        <w:t>*”的条款为本项目的实质性条款，投标人不满足的，将按照无效投标处理。</w:t>
      </w:r>
    </w:p>
    <w:p w:rsidR="00016AA8" w:rsidRDefault="00016AA8" w:rsidP="00016AA8">
      <w:pPr>
        <w:pStyle w:val="2"/>
        <w:spacing w:line="400" w:lineRule="exact"/>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 xml:space="preserve">. </w:t>
      </w:r>
      <w:r>
        <w:rPr>
          <w:rFonts w:ascii="仿宋" w:eastAsia="仿宋" w:hAnsi="仿宋" w:hint="eastAsia"/>
          <w:sz w:val="24"/>
          <w:szCs w:val="24"/>
        </w:rPr>
        <w:t>项目概述</w:t>
      </w:r>
      <w:bookmarkEnd w:id="0"/>
    </w:p>
    <w:p w:rsidR="00016AA8" w:rsidRDefault="00016AA8" w:rsidP="00016AA8">
      <w:pPr>
        <w:pStyle w:val="a5"/>
        <w:spacing w:line="400" w:lineRule="exact"/>
        <w:ind w:firstLine="480"/>
        <w:rPr>
          <w:rFonts w:ascii="仿宋" w:eastAsia="仿宋" w:hAnsi="仿宋"/>
          <w:bCs/>
          <w:sz w:val="24"/>
        </w:rPr>
      </w:pPr>
      <w:bookmarkStart w:id="1" w:name="_Toc217446095"/>
      <w:r>
        <w:rPr>
          <w:rFonts w:ascii="仿宋" w:eastAsia="仿宋" w:hAnsi="仿宋" w:hint="eastAsia"/>
          <w:bCs/>
          <w:sz w:val="24"/>
        </w:rPr>
        <w:t>1、第31届世界大学生夏季运动会是首次在中国西部地区举行的世界级综合性运动会，也是成都作为全面体现新发展理念的国家中心城市第一次举办的世界级综合性运动会。高水平举办成都大运会，践行“绿色、智慧、活力、共享”的办赛理念，围绕“中国新时代、成都新大运”的总体目标，以高度的责任感和使命感，高起点策划、高质量组织、高水平举办，为确保将成都大运会办成一届“简约、安全、精彩”的赛事，充分展现国际标准、中国风格、巴蜀特色的国际体育盛会，现拟采购第31届世界大学生夏季运动会锦江赛区工作人员闭环管理服务。</w:t>
      </w:r>
    </w:p>
    <w:p w:rsidR="00016AA8" w:rsidRDefault="00016AA8" w:rsidP="00016AA8">
      <w:pPr>
        <w:pStyle w:val="a5"/>
        <w:spacing w:line="400" w:lineRule="exact"/>
        <w:ind w:firstLine="480"/>
        <w:rPr>
          <w:rFonts w:ascii="仿宋" w:eastAsia="仿宋" w:hAnsi="仿宋"/>
          <w:bCs/>
          <w:sz w:val="24"/>
        </w:rPr>
      </w:pPr>
      <w:r>
        <w:rPr>
          <w:rFonts w:ascii="仿宋" w:eastAsia="仿宋" w:hAnsi="仿宋" w:hint="eastAsia"/>
          <w:bCs/>
          <w:sz w:val="24"/>
        </w:rPr>
        <w:t>2.标的名称及</w:t>
      </w:r>
      <w:r>
        <w:rPr>
          <w:rFonts w:ascii="仿宋" w:eastAsia="仿宋" w:hAnsi="仿宋"/>
          <w:bCs/>
          <w:sz w:val="24"/>
        </w:rPr>
        <w:t>所属行业</w:t>
      </w:r>
      <w:r>
        <w:rPr>
          <w:rFonts w:ascii="仿宋" w:eastAsia="仿宋" w:hAnsi="仿宋" w:hint="eastAsia"/>
          <w:bCs/>
          <w:sz w:val="24"/>
        </w:rPr>
        <w:t>：</w:t>
      </w:r>
    </w:p>
    <w:tbl>
      <w:tblPr>
        <w:tblStyle w:val="a6"/>
        <w:tblW w:w="8296" w:type="dxa"/>
        <w:jc w:val="center"/>
        <w:tblLayout w:type="fixed"/>
        <w:tblLook w:val="04A0" w:firstRow="1" w:lastRow="0" w:firstColumn="1" w:lastColumn="0" w:noHBand="0" w:noVBand="1"/>
      </w:tblPr>
      <w:tblGrid>
        <w:gridCol w:w="846"/>
        <w:gridCol w:w="4111"/>
        <w:gridCol w:w="1275"/>
        <w:gridCol w:w="2064"/>
      </w:tblGrid>
      <w:tr w:rsidR="00016AA8" w:rsidTr="003545AD">
        <w:trPr>
          <w:trHeight w:val="302"/>
          <w:jc w:val="center"/>
        </w:trPr>
        <w:tc>
          <w:tcPr>
            <w:tcW w:w="846"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包号</w:t>
            </w:r>
          </w:p>
        </w:tc>
        <w:tc>
          <w:tcPr>
            <w:tcW w:w="4111"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1275"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所属行业</w:t>
            </w:r>
          </w:p>
        </w:tc>
        <w:tc>
          <w:tcPr>
            <w:tcW w:w="2064"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备注</w:t>
            </w:r>
          </w:p>
        </w:tc>
      </w:tr>
      <w:tr w:rsidR="00016AA8" w:rsidTr="003545AD">
        <w:trPr>
          <w:trHeight w:val="302"/>
          <w:jc w:val="center"/>
        </w:trPr>
        <w:tc>
          <w:tcPr>
            <w:tcW w:w="846"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bCs/>
                <w:sz w:val="24"/>
              </w:rPr>
              <w:t>1</w:t>
            </w:r>
          </w:p>
        </w:tc>
        <w:tc>
          <w:tcPr>
            <w:tcW w:w="4111"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成都射校射击场馆中心（比赛场馆）工作人员闭环管理服务</w:t>
            </w:r>
          </w:p>
        </w:tc>
        <w:tc>
          <w:tcPr>
            <w:tcW w:w="1275"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住宿业</w:t>
            </w:r>
          </w:p>
        </w:tc>
        <w:tc>
          <w:tcPr>
            <w:tcW w:w="2064"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锦江区静居寺路45号</w:t>
            </w:r>
          </w:p>
        </w:tc>
      </w:tr>
      <w:tr w:rsidR="00016AA8" w:rsidTr="003545AD">
        <w:trPr>
          <w:trHeight w:val="302"/>
          <w:jc w:val="center"/>
        </w:trPr>
        <w:tc>
          <w:tcPr>
            <w:tcW w:w="846"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bCs/>
                <w:sz w:val="24"/>
              </w:rPr>
              <w:t>2</w:t>
            </w:r>
          </w:p>
        </w:tc>
        <w:tc>
          <w:tcPr>
            <w:tcW w:w="4111"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猛追湾水球场馆中心（训练场馆）工作人员闭环管理服务</w:t>
            </w:r>
          </w:p>
        </w:tc>
        <w:tc>
          <w:tcPr>
            <w:tcW w:w="1275"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住宿业</w:t>
            </w:r>
          </w:p>
        </w:tc>
        <w:tc>
          <w:tcPr>
            <w:tcW w:w="2064" w:type="dxa"/>
            <w:vAlign w:val="center"/>
          </w:tcPr>
          <w:p w:rsidR="00016AA8" w:rsidRDefault="00016AA8" w:rsidP="003545AD">
            <w:pPr>
              <w:pStyle w:val="a5"/>
              <w:spacing w:after="0" w:line="240" w:lineRule="auto"/>
              <w:ind w:firstLineChars="0" w:firstLine="0"/>
              <w:jc w:val="center"/>
              <w:rPr>
                <w:rFonts w:ascii="仿宋" w:eastAsia="仿宋" w:hAnsi="仿宋"/>
                <w:bCs/>
                <w:sz w:val="24"/>
              </w:rPr>
            </w:pPr>
            <w:r>
              <w:rPr>
                <w:rFonts w:ascii="仿宋" w:eastAsia="仿宋" w:hAnsi="仿宋" w:hint="eastAsia"/>
                <w:bCs/>
                <w:sz w:val="24"/>
              </w:rPr>
              <w:t xml:space="preserve"> 华星路1号</w:t>
            </w:r>
          </w:p>
        </w:tc>
      </w:tr>
    </w:tbl>
    <w:p w:rsidR="00016AA8" w:rsidRDefault="00016AA8" w:rsidP="00016AA8">
      <w:pPr>
        <w:pStyle w:val="2"/>
        <w:spacing w:line="400" w:lineRule="exac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二.</w:t>
      </w:r>
      <w:r>
        <w:rPr>
          <w:rFonts w:ascii="仿宋" w:eastAsia="仿宋" w:hAnsi="仿宋" w:hint="eastAsia"/>
          <w:sz w:val="24"/>
          <w:szCs w:val="24"/>
        </w:rPr>
        <w:t>商务要求</w:t>
      </w:r>
    </w:p>
    <w:p w:rsidR="00016AA8" w:rsidRDefault="00016AA8" w:rsidP="00016AA8">
      <w:pPr>
        <w:spacing w:after="0" w:line="240" w:lineRule="auto"/>
        <w:jc w:val="left"/>
        <w:outlineLvl w:val="2"/>
        <w:rPr>
          <w:rFonts w:ascii="仿宋" w:eastAsia="仿宋" w:hAnsi="仿宋" w:cstheme="minorBidi"/>
          <w:bCs/>
          <w:sz w:val="24"/>
        </w:rPr>
      </w:pPr>
      <w:r>
        <w:rPr>
          <w:rFonts w:ascii="仿宋" w:eastAsia="仿宋" w:hAnsi="仿宋" w:cstheme="minorBidi" w:hint="eastAsia"/>
          <w:b/>
          <w:sz w:val="24"/>
        </w:rPr>
        <w:t>（一）服务期限：</w:t>
      </w:r>
      <w:r>
        <w:rPr>
          <w:rFonts w:ascii="仿宋" w:eastAsia="仿宋" w:hAnsi="仿宋" w:cstheme="minorBidi" w:hint="eastAsia"/>
          <w:bCs/>
          <w:sz w:val="24"/>
        </w:rPr>
        <w:t>合同签订生效后至2</w:t>
      </w:r>
      <w:r>
        <w:rPr>
          <w:rFonts w:ascii="仿宋" w:eastAsia="仿宋" w:hAnsi="仿宋" w:cstheme="minorBidi"/>
          <w:bCs/>
          <w:sz w:val="24"/>
        </w:rPr>
        <w:t>022</w:t>
      </w:r>
      <w:r>
        <w:rPr>
          <w:rFonts w:ascii="仿宋" w:eastAsia="仿宋" w:hAnsi="仿宋" w:cstheme="minorBidi" w:hint="eastAsia"/>
          <w:bCs/>
          <w:sz w:val="24"/>
        </w:rPr>
        <w:t>年7月</w:t>
      </w:r>
      <w:r>
        <w:rPr>
          <w:rFonts w:ascii="仿宋" w:eastAsia="仿宋" w:hAnsi="仿宋" w:cstheme="minorBidi"/>
          <w:bCs/>
          <w:sz w:val="24"/>
        </w:rPr>
        <w:t>10</w:t>
      </w:r>
      <w:r>
        <w:rPr>
          <w:rFonts w:ascii="仿宋" w:eastAsia="仿宋" w:hAnsi="仿宋" w:cstheme="minorBidi" w:hint="eastAsia"/>
          <w:bCs/>
          <w:sz w:val="24"/>
        </w:rPr>
        <w:t>日（具体按成都大运会执委会确定的时间安排和总体方案执行）。</w:t>
      </w:r>
    </w:p>
    <w:p w:rsidR="00016AA8" w:rsidRDefault="00016AA8" w:rsidP="00016AA8">
      <w:pPr>
        <w:spacing w:after="0" w:line="240" w:lineRule="auto"/>
        <w:jc w:val="left"/>
        <w:outlineLvl w:val="2"/>
        <w:rPr>
          <w:rFonts w:ascii="仿宋" w:eastAsia="仿宋" w:hAnsi="仿宋" w:cstheme="minorBidi"/>
          <w:bCs/>
          <w:sz w:val="24"/>
        </w:rPr>
      </w:pPr>
      <w:r>
        <w:rPr>
          <w:rFonts w:ascii="仿宋" w:eastAsia="仿宋" w:hAnsi="仿宋" w:cstheme="minorBidi" w:hint="eastAsia"/>
          <w:b/>
          <w:sz w:val="24"/>
        </w:rPr>
        <w:t>（二）响应时间：</w:t>
      </w:r>
      <w:r>
        <w:rPr>
          <w:rFonts w:ascii="仿宋" w:eastAsia="仿宋" w:hAnsi="仿宋" w:cstheme="minorBidi" w:hint="eastAsia"/>
          <w:bCs/>
          <w:sz w:val="24"/>
        </w:rPr>
        <w:t>接到采购人通知后</w:t>
      </w:r>
      <w:r>
        <w:rPr>
          <w:rFonts w:ascii="仿宋" w:eastAsia="仿宋" w:hAnsi="仿宋" w:cstheme="minorBidi"/>
          <w:bCs/>
          <w:sz w:val="24"/>
        </w:rPr>
        <w:t>30</w:t>
      </w:r>
      <w:r>
        <w:rPr>
          <w:rFonts w:ascii="仿宋" w:eastAsia="仿宋" w:hAnsi="仿宋" w:cstheme="minorBidi" w:hint="eastAsia"/>
          <w:bCs/>
          <w:sz w:val="24"/>
        </w:rPr>
        <w:t>分钟内响应，</w:t>
      </w:r>
      <w:r>
        <w:rPr>
          <w:rFonts w:ascii="仿宋" w:eastAsia="仿宋" w:hAnsi="仿宋" w:cstheme="minorBidi"/>
          <w:bCs/>
          <w:sz w:val="24"/>
        </w:rPr>
        <w:t>1</w:t>
      </w:r>
      <w:r>
        <w:rPr>
          <w:rFonts w:ascii="仿宋" w:eastAsia="仿宋" w:hAnsi="仿宋" w:cstheme="minorBidi" w:hint="eastAsia"/>
          <w:bCs/>
          <w:sz w:val="24"/>
        </w:rPr>
        <w:t>小时内完成相关准备工作。</w:t>
      </w:r>
    </w:p>
    <w:p w:rsidR="00016AA8" w:rsidRDefault="00016AA8" w:rsidP="00016AA8">
      <w:pPr>
        <w:spacing w:after="0" w:line="240" w:lineRule="auto"/>
        <w:jc w:val="left"/>
        <w:outlineLvl w:val="2"/>
        <w:rPr>
          <w:rFonts w:ascii="仿宋" w:eastAsia="仿宋" w:hAnsi="仿宋" w:cstheme="minorBidi"/>
          <w:b/>
          <w:sz w:val="24"/>
        </w:rPr>
      </w:pPr>
      <w:r>
        <w:rPr>
          <w:rFonts w:ascii="仿宋" w:eastAsia="仿宋" w:hAnsi="仿宋" w:cstheme="minorBidi" w:hint="eastAsia"/>
          <w:b/>
          <w:sz w:val="24"/>
        </w:rPr>
        <w:t>（三）项目履约地点：</w:t>
      </w:r>
      <w:r>
        <w:rPr>
          <w:rFonts w:ascii="仿宋" w:eastAsia="仿宋" w:hAnsi="仿宋" w:cstheme="minorBidi" w:hint="eastAsia"/>
          <w:bCs/>
          <w:sz w:val="24"/>
        </w:rPr>
        <w:t>成都市锦江区范围内。</w:t>
      </w:r>
    </w:p>
    <w:p w:rsidR="00016AA8" w:rsidRDefault="00016AA8" w:rsidP="00016AA8">
      <w:pPr>
        <w:spacing w:after="0" w:line="240" w:lineRule="auto"/>
        <w:jc w:val="left"/>
        <w:outlineLvl w:val="2"/>
        <w:rPr>
          <w:rFonts w:ascii="仿宋" w:eastAsia="仿宋" w:hAnsi="仿宋" w:cstheme="minorBidi"/>
          <w:b/>
          <w:sz w:val="24"/>
        </w:rPr>
      </w:pPr>
      <w:r>
        <w:rPr>
          <w:rFonts w:ascii="仿宋" w:eastAsia="仿宋" w:hAnsi="仿宋" w:cstheme="minorBidi" w:hint="eastAsia"/>
          <w:b/>
          <w:sz w:val="24"/>
        </w:rPr>
        <w:t>（四）付款条件及进度：</w:t>
      </w:r>
    </w:p>
    <w:p w:rsidR="00016AA8" w:rsidRDefault="00016AA8" w:rsidP="00016AA8">
      <w:pPr>
        <w:spacing w:after="0" w:line="240" w:lineRule="auto"/>
        <w:ind w:firstLineChars="200" w:firstLine="480"/>
        <w:jc w:val="left"/>
        <w:rPr>
          <w:rFonts w:ascii="仿宋" w:eastAsia="仿宋" w:hAnsi="仿宋" w:cstheme="minorBidi"/>
          <w:bCs/>
          <w:sz w:val="24"/>
        </w:rPr>
      </w:pPr>
      <w:r>
        <w:rPr>
          <w:rFonts w:ascii="仿宋" w:eastAsia="仿宋" w:hAnsi="仿宋" w:cstheme="minorBidi" w:hint="eastAsia"/>
          <w:bCs/>
          <w:sz w:val="24"/>
        </w:rPr>
        <w:t>1、付款进度：合同签订并生效后，自收到供应商发票后10个工作日内，采购人向供应商支付合同金额4</w:t>
      </w:r>
      <w:r>
        <w:rPr>
          <w:rFonts w:ascii="仿宋" w:eastAsia="仿宋" w:hAnsi="仿宋" w:cstheme="minorBidi"/>
          <w:bCs/>
          <w:sz w:val="24"/>
        </w:rPr>
        <w:t>0</w:t>
      </w:r>
      <w:r>
        <w:rPr>
          <w:rFonts w:ascii="仿宋" w:eastAsia="仿宋" w:hAnsi="仿宋" w:cstheme="minorBidi" w:hint="eastAsia"/>
          <w:bCs/>
          <w:sz w:val="24"/>
        </w:rPr>
        <w:t>%；剩余6</w:t>
      </w:r>
      <w:r>
        <w:rPr>
          <w:rFonts w:ascii="仿宋" w:eastAsia="仿宋" w:hAnsi="仿宋" w:cstheme="minorBidi"/>
          <w:bCs/>
          <w:sz w:val="24"/>
        </w:rPr>
        <w:t>0</w:t>
      </w:r>
      <w:r>
        <w:rPr>
          <w:rFonts w:ascii="仿宋" w:eastAsia="仿宋" w:hAnsi="仿宋" w:cstheme="minorBidi" w:hint="eastAsia"/>
          <w:bCs/>
          <w:sz w:val="24"/>
        </w:rPr>
        <w:t>%验收合格后采购人根据实际住宿的天数据实结算住宿费用，根据实际就餐人数、顿数和相应的餐饮标准据实结算餐饮费。</w:t>
      </w:r>
      <w:r>
        <w:rPr>
          <w:rFonts w:ascii="仿宋" w:eastAsia="仿宋" w:hAnsi="仿宋" w:cstheme="minorBidi"/>
          <w:bCs/>
          <w:sz w:val="24"/>
        </w:rPr>
        <w:t xml:space="preserve"> </w:t>
      </w:r>
    </w:p>
    <w:p w:rsidR="00016AA8" w:rsidRDefault="00016AA8" w:rsidP="00016AA8">
      <w:pPr>
        <w:spacing w:after="0" w:line="240" w:lineRule="auto"/>
        <w:ind w:firstLineChars="200" w:firstLine="480"/>
        <w:jc w:val="left"/>
        <w:rPr>
          <w:rFonts w:ascii="仿宋" w:eastAsia="仿宋" w:hAnsi="仿宋" w:cstheme="minorBidi"/>
          <w:bCs/>
          <w:sz w:val="24"/>
        </w:rPr>
      </w:pPr>
      <w:r>
        <w:rPr>
          <w:rFonts w:ascii="仿宋" w:eastAsia="仿宋" w:hAnsi="仿宋" w:cstheme="minorBidi"/>
          <w:bCs/>
          <w:sz w:val="24"/>
        </w:rPr>
        <w:t>2</w:t>
      </w:r>
      <w:r>
        <w:rPr>
          <w:rFonts w:ascii="仿宋" w:eastAsia="仿宋" w:hAnsi="仿宋" w:cstheme="minorBidi" w:hint="eastAsia"/>
          <w:bCs/>
          <w:sz w:val="24"/>
        </w:rPr>
        <w:t>、付款条件：每次支付前，供应商需提交付款申请，并提供增值税普通发票等相关资料10个工作日内进行款项支付。供应商出具的发票未经采购人财务</w:t>
      </w:r>
      <w:r>
        <w:rPr>
          <w:rFonts w:ascii="仿宋" w:eastAsia="仿宋" w:hAnsi="仿宋" w:cstheme="minorBidi" w:hint="eastAsia"/>
          <w:bCs/>
          <w:sz w:val="24"/>
        </w:rPr>
        <w:lastRenderedPageBreak/>
        <w:t>部门审核通过的，采购人有权拒绝付款，并有权要求供应商承担因发票问题导致的所有损失和责任。</w:t>
      </w:r>
    </w:p>
    <w:p w:rsidR="00016AA8" w:rsidRDefault="00016AA8" w:rsidP="00016AA8">
      <w:pPr>
        <w:spacing w:after="0" w:line="240" w:lineRule="auto"/>
        <w:ind w:leftChars="93" w:left="195"/>
        <w:rPr>
          <w:rFonts w:ascii="仿宋" w:eastAsia="仿宋" w:hAnsi="仿宋" w:cstheme="minorBidi"/>
          <w:b/>
          <w:sz w:val="24"/>
        </w:rPr>
      </w:pPr>
      <w:r>
        <w:rPr>
          <w:rFonts w:ascii="仿宋" w:eastAsia="仿宋" w:hAnsi="仿宋" w:cstheme="minorBidi" w:hint="eastAsia"/>
          <w:b/>
          <w:sz w:val="24"/>
        </w:rPr>
        <w:t>备注：因供应商需在满足采购人服务要求的情况下将整个酒店提供给采购人使用的报价，结算时不再区分实际房间消耗量，只以中标供应商的住宿费xxx元/天和实际服务的天数据实结算。</w:t>
      </w:r>
    </w:p>
    <w:p w:rsidR="00016AA8" w:rsidRDefault="00016AA8" w:rsidP="00016AA8">
      <w:pPr>
        <w:spacing w:after="0" w:line="240" w:lineRule="auto"/>
        <w:jc w:val="left"/>
        <w:outlineLvl w:val="2"/>
        <w:rPr>
          <w:rFonts w:ascii="仿宋" w:eastAsia="仿宋" w:hAnsi="仿宋" w:cstheme="minorBidi"/>
          <w:b/>
          <w:sz w:val="24"/>
        </w:rPr>
      </w:pPr>
      <w:r>
        <w:rPr>
          <w:rFonts w:ascii="仿宋" w:eastAsia="仿宋" w:hAnsi="仿宋" w:cstheme="minorBidi" w:hint="eastAsia"/>
          <w:b/>
          <w:sz w:val="24"/>
        </w:rPr>
        <w:t>（五）履约验收标准</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按照《财政部关于进一步加强政府采购需求和履约验收管理的指导意见》（财库〔2016〕205号）要求、采购文件的质量要求和技术指标、供应商的响应文件及承诺以及合同约定标准进行验收。</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履约验收方案：</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1、履约验收的主体：成都市锦江区文化体育和旅游局</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2、验收时间：</w:t>
      </w:r>
      <w:r>
        <w:rPr>
          <w:rFonts w:ascii="仿宋" w:eastAsia="仿宋" w:hAnsi="仿宋" w:cstheme="minorBidi" w:hint="eastAsia"/>
          <w:kern w:val="0"/>
          <w:sz w:val="24"/>
        </w:rPr>
        <w:t>项目完成后</w:t>
      </w:r>
      <w:r>
        <w:rPr>
          <w:rFonts w:ascii="仿宋" w:eastAsia="仿宋" w:hAnsi="仿宋" w:cstheme="minorBidi"/>
          <w:kern w:val="0"/>
          <w:sz w:val="24"/>
        </w:rPr>
        <w:t>15</w:t>
      </w:r>
      <w:r>
        <w:rPr>
          <w:rFonts w:ascii="仿宋" w:eastAsia="仿宋" w:hAnsi="仿宋" w:cstheme="minorBidi" w:hint="eastAsia"/>
          <w:kern w:val="0"/>
          <w:sz w:val="24"/>
        </w:rPr>
        <w:t>个工作日内</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3、验收方式：由采购人、供应商代表共同验收。</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4、验收程序内容和验收标准：（包括每一项技术和商务要求的履约情况，验收标准要包括所有客观、量化指标）</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1）供应商提交验收申请书，验收组长与供应商确定拟验收的时间与地点。</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2）验收组长将验收时间、地点书面告知参与验收的人员（包括验收组员、邀请的单位/个人、通知的单位/个人），并获取确认参加的回执单。</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3）验收组长准备现场验收的相关资料（采购合同副本每人1份、验收标准每人1份、验收签到表1份、个人验收记录每人1份、个人验收意见每人1份、验收报告1份）</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4）在约定的验收时间、验收地点由验收组长现场组织验收。</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5）验收组长组织参与人员签到，并分发资料。</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6）验收组长进行项目介绍及验收工作安排。</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7)供应商进行待验项目的汇报，展示服务的全过程，重点讲述项目合同履约内容。</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8)验收小组成员根据验收清单及标准进行各环节验收并测试，如实填写验收意见。</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9)非验收小组成员根据参与验收对应的环节，并填写书面意见，作为验收小组编制验收报告的参考依据。</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10)各环节验收完成，由验收小组综合参与人意见，完成验收报告，并做出验收结论。</w:t>
      </w:r>
    </w:p>
    <w:p w:rsidR="00016AA8" w:rsidRDefault="00016AA8" w:rsidP="00016AA8">
      <w:pPr>
        <w:spacing w:after="0" w:line="240" w:lineRule="auto"/>
        <w:ind w:firstLineChars="200" w:firstLine="480"/>
        <w:rPr>
          <w:rFonts w:ascii="仿宋" w:eastAsia="仿宋" w:hAnsi="仿宋" w:cstheme="minorBidi"/>
          <w:sz w:val="24"/>
        </w:rPr>
      </w:pPr>
      <w:r>
        <w:rPr>
          <w:rFonts w:ascii="仿宋" w:eastAsia="仿宋" w:hAnsi="仿宋" w:cstheme="minorBidi" w:hint="eastAsia"/>
          <w:sz w:val="24"/>
        </w:rPr>
        <w:t>11)验收结论为验收合格的，验收组长将全部验收材料统一装订成册。验收结论为验收不合格的属于允许整改的，验收小组以书面形式通知履约供应商，限期整改，整改后重新提交验收申请书，验收组长重新验收。验收结论为验收不合格的属于无法整改的，不得交付使用，由采购人依照合同追究责任。</w:t>
      </w:r>
    </w:p>
    <w:p w:rsidR="00016AA8" w:rsidRDefault="00016AA8" w:rsidP="00016AA8">
      <w:pPr>
        <w:spacing w:after="0" w:line="240" w:lineRule="auto"/>
        <w:ind w:firstLineChars="200" w:firstLine="480"/>
        <w:rPr>
          <w:rFonts w:ascii="仿宋" w:eastAsia="仿宋" w:hAnsi="仿宋" w:cstheme="minorBidi"/>
          <w:bCs/>
          <w:sz w:val="24"/>
        </w:rPr>
      </w:pPr>
      <w:r>
        <w:rPr>
          <w:rFonts w:ascii="仿宋" w:eastAsia="仿宋" w:hAnsi="仿宋" w:cstheme="minorBidi" w:hint="eastAsia"/>
          <w:sz w:val="24"/>
        </w:rPr>
        <w:t>12）履约验收内容：招标文件技术要求、商务要求以及供应商的投标文件响应。</w:t>
      </w:r>
    </w:p>
    <w:p w:rsidR="00016AA8" w:rsidRDefault="00016AA8" w:rsidP="00016AA8">
      <w:pPr>
        <w:spacing w:after="0" w:line="240" w:lineRule="auto"/>
        <w:jc w:val="left"/>
        <w:outlineLvl w:val="2"/>
        <w:rPr>
          <w:rFonts w:ascii="仿宋" w:eastAsia="仿宋" w:hAnsi="仿宋" w:cs="宋体"/>
          <w:b/>
          <w:sz w:val="24"/>
        </w:rPr>
      </w:pPr>
      <w:r>
        <w:rPr>
          <w:rFonts w:ascii="仿宋" w:eastAsia="仿宋" w:hAnsi="仿宋" w:cs="宋体" w:hint="eastAsia"/>
          <w:b/>
          <w:sz w:val="24"/>
        </w:rPr>
        <w:t>（六）</w:t>
      </w:r>
      <w:r>
        <w:rPr>
          <w:rFonts w:ascii="仿宋" w:eastAsia="仿宋" w:hAnsi="仿宋" w:cstheme="minorBidi" w:hint="eastAsia"/>
          <w:b/>
          <w:sz w:val="24"/>
        </w:rPr>
        <w:t>违约</w:t>
      </w:r>
      <w:r>
        <w:rPr>
          <w:rFonts w:ascii="仿宋" w:eastAsia="仿宋" w:hAnsi="仿宋" w:cs="宋体" w:hint="eastAsia"/>
          <w:b/>
          <w:sz w:val="24"/>
        </w:rPr>
        <w:t>责任</w:t>
      </w:r>
    </w:p>
    <w:p w:rsidR="00016AA8" w:rsidRDefault="00016AA8" w:rsidP="00016AA8">
      <w:pPr>
        <w:spacing w:after="0" w:line="240" w:lineRule="auto"/>
        <w:ind w:leftChars="200" w:left="900" w:hangingChars="200" w:hanging="480"/>
        <w:rPr>
          <w:rFonts w:ascii="仿宋" w:eastAsia="仿宋" w:hAnsi="仿宋" w:cs="方正楷体_GBK"/>
          <w:color w:val="000000" w:themeColor="text1"/>
          <w:sz w:val="24"/>
          <w:lang w:val="zh-CN"/>
        </w:rPr>
      </w:pPr>
      <w:bookmarkStart w:id="2" w:name="_Hlk99657404"/>
      <w:bookmarkStart w:id="3" w:name="_Hlk99654730"/>
      <w:r>
        <w:rPr>
          <w:rFonts w:ascii="仿宋" w:eastAsia="仿宋" w:hAnsi="仿宋" w:cstheme="minorBidi"/>
          <w:color w:val="000000" w:themeColor="text1"/>
          <w:sz w:val="24"/>
          <w:lang w:val="zh-CN"/>
        </w:rPr>
        <w:t xml:space="preserve">6.1 </w:t>
      </w:r>
      <w:r>
        <w:rPr>
          <w:rFonts w:ascii="仿宋" w:eastAsia="仿宋" w:hAnsi="仿宋" w:cs="方正楷体_GBK" w:hint="eastAsia"/>
          <w:color w:val="000000" w:themeColor="text1"/>
          <w:sz w:val="24"/>
          <w:lang w:val="zh-CN"/>
        </w:rPr>
        <w:t>采购人违约责任</w:t>
      </w:r>
    </w:p>
    <w:p w:rsidR="00016AA8" w:rsidRDefault="00016AA8" w:rsidP="00016AA8">
      <w:pPr>
        <w:spacing w:after="0" w:line="240" w:lineRule="auto"/>
        <w:ind w:firstLineChars="200" w:firstLine="480"/>
        <w:rPr>
          <w:rFonts w:ascii="仿宋" w:eastAsia="仿宋" w:hAnsi="仿宋" w:cstheme="minorBidi"/>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.1.1</w:t>
      </w:r>
      <w:r>
        <w:rPr>
          <w:rFonts w:ascii="仿宋" w:eastAsia="仿宋" w:hAnsi="仿宋" w:cs="方正仿宋简体" w:hint="eastAsia"/>
          <w:color w:val="000000" w:themeColor="text1"/>
          <w:sz w:val="24"/>
          <w:lang w:val="zh-CN"/>
        </w:rPr>
        <w:t>采购人无正</w:t>
      </w:r>
      <w:r>
        <w:rPr>
          <w:rFonts w:ascii="仿宋" w:eastAsia="仿宋" w:hAnsi="仿宋" w:cstheme="minorBidi" w:hint="eastAsia"/>
          <w:color w:val="000000" w:themeColor="text1"/>
          <w:sz w:val="24"/>
          <w:lang w:val="zh-CN"/>
        </w:rPr>
        <w:t>当理由拒收产品超过10日的，采购人应向供应商偿付拒付合同价款1％的违约金。</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.1.2采购人无正当理由未按合同规定的期限向供应商支付合同价款的，采购人逾期支付合同价款超过15个工作日的，采购人按照所逾期天数乘以应付而</w:t>
      </w:r>
      <w:r>
        <w:rPr>
          <w:rFonts w:ascii="仿宋" w:eastAsia="仿宋" w:hAnsi="仿宋" w:cstheme="minorBidi" w:hint="eastAsia"/>
          <w:color w:val="000000" w:themeColor="text1"/>
          <w:sz w:val="24"/>
          <w:lang w:val="zh-CN"/>
        </w:rPr>
        <w:lastRenderedPageBreak/>
        <w:t>未付款项的0.1‰/日的标准向供应商支付违约金，但累计违约金总额不超过欠款总额的1％。</w:t>
      </w:r>
    </w:p>
    <w:p w:rsidR="00016AA8" w:rsidRDefault="00016AA8" w:rsidP="00016AA8">
      <w:pPr>
        <w:spacing w:after="0" w:line="240" w:lineRule="auto"/>
        <w:ind w:leftChars="200" w:left="900" w:hangingChars="200" w:hanging="480"/>
        <w:rPr>
          <w:rFonts w:ascii="仿宋" w:eastAsia="仿宋" w:hAnsi="仿宋" w:cs="方正楷体_GBK"/>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 xml:space="preserve">.2 </w:t>
      </w:r>
      <w:r>
        <w:rPr>
          <w:rFonts w:ascii="仿宋" w:eastAsia="仿宋" w:hAnsi="仿宋" w:cs="方正楷体_GBK" w:hint="eastAsia"/>
          <w:color w:val="000000" w:themeColor="text1"/>
          <w:sz w:val="24"/>
          <w:lang w:val="zh-CN"/>
        </w:rPr>
        <w:t>供应商违约责任</w:t>
      </w:r>
    </w:p>
    <w:p w:rsidR="00016AA8" w:rsidRDefault="00016AA8" w:rsidP="00016AA8">
      <w:pPr>
        <w:spacing w:after="0" w:line="240" w:lineRule="auto"/>
        <w:ind w:firstLineChars="200" w:firstLine="480"/>
        <w:rPr>
          <w:rFonts w:ascii="仿宋" w:eastAsia="仿宋" w:hAnsi="仿宋" w:cstheme="minorBidi"/>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 xml:space="preserve">.2.1 </w:t>
      </w:r>
      <w:r>
        <w:rPr>
          <w:rFonts w:ascii="仿宋" w:eastAsia="仿宋" w:hAnsi="仿宋" w:cs="方正仿宋简体" w:hint="eastAsia"/>
          <w:color w:val="000000" w:themeColor="text1"/>
          <w:sz w:val="24"/>
          <w:lang w:val="zh-CN"/>
        </w:rPr>
        <w:t>供应商</w:t>
      </w:r>
      <w:r>
        <w:rPr>
          <w:rFonts w:ascii="仿宋" w:eastAsia="仿宋" w:hAnsi="仿宋" w:cstheme="minorBidi" w:hint="eastAsia"/>
          <w:color w:val="000000" w:themeColor="text1"/>
          <w:sz w:val="24"/>
          <w:lang w:val="zh-CN"/>
        </w:rPr>
        <w:t>应积极配合并接受项目行业管理部门、政府有关部门的指导及采购人的监督。按照要求配备服务团队，积极参与专题汇报、随机汇报、研讨等，若有违反，每人次需承担合同总价1‰的违约金。</w:t>
      </w:r>
    </w:p>
    <w:p w:rsidR="00016AA8" w:rsidRDefault="00016AA8" w:rsidP="00016AA8">
      <w:pPr>
        <w:spacing w:after="0" w:line="240" w:lineRule="auto"/>
        <w:ind w:firstLineChars="200" w:firstLine="480"/>
        <w:rPr>
          <w:rFonts w:ascii="仿宋" w:eastAsia="仿宋" w:hAnsi="仿宋" w:cstheme="minorBidi"/>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2.2供应商所交付的产品不符合本合同规定的，采购人拒收，同时供应商应向采购人支付合同总价1％的产品不合格违约金，同时需承担迟延交付的违约责任。供应商应在得到采购人通知之日起10个工作日内采取补救措施。若供应商上述期限内所提供的产品仍不符合规定，供应商应向采购人另行支付合同总价10%的违约金，同时采购人单方面无条件解除合同，并要求供应商退还已支付的所有资金及其利息（按每日万分之一计算）。</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2.3供应商无正当理由未按交货期要求的时间节点完成服务的，每逾期1天，供应商向采购人偿付合同总价的1%的违约金。如供应商逾期达15天，采购人解除合同，采购人解除合同的通知自到达供应商时生效，同时供应商应向采购人另行支付合同总价10%的违约金，并退还所有已收取的资金及其利息（按每日万分之一计算）。在此情况下，供应商给采购人造成的实际损失</w:t>
      </w:r>
      <w:r>
        <w:rPr>
          <w:rFonts w:ascii="仿宋" w:eastAsia="仿宋" w:hAnsi="仿宋" w:cs="方正仿宋简体" w:hint="eastAsia"/>
          <w:color w:val="000000" w:themeColor="text1"/>
          <w:sz w:val="24"/>
          <w:lang w:val="zh-CN"/>
        </w:rPr>
        <w:t>高于违约金的，对高出违约金的部分供应商应予以赔偿。</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.2.4</w:t>
      </w:r>
      <w:r>
        <w:rPr>
          <w:rFonts w:ascii="仿宋" w:eastAsia="仿宋" w:hAnsi="仿宋" w:cs="方正仿宋简体" w:hint="eastAsia"/>
          <w:color w:val="000000" w:themeColor="text1"/>
          <w:sz w:val="24"/>
          <w:lang w:val="zh-CN"/>
        </w:rPr>
        <w:t>供应商保证本合同产品的权利无瑕疵，包括产品所有权及知识产权等权利无瑕疵。如产生了任何的纠纷、索赔或诉讼等，供应商除应向采购人返还已收款项及其利息外，还应另按合同总价的</w:t>
      </w:r>
      <w:r>
        <w:rPr>
          <w:rFonts w:ascii="仿宋" w:eastAsia="仿宋" w:hAnsi="仿宋" w:cstheme="minorBidi"/>
          <w:color w:val="000000" w:themeColor="text1"/>
          <w:sz w:val="24"/>
          <w:lang w:val="zh-CN"/>
        </w:rPr>
        <w:t>10%</w:t>
      </w:r>
      <w:r>
        <w:rPr>
          <w:rFonts w:ascii="仿宋" w:eastAsia="仿宋" w:hAnsi="仿宋" w:cs="方正仿宋简体" w:hint="eastAsia"/>
          <w:color w:val="000000" w:themeColor="text1"/>
          <w:sz w:val="24"/>
          <w:lang w:val="zh-CN"/>
        </w:rPr>
        <w:t>向采购人支付违约金并赔偿因此给采购人造成的一切损失。</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 xml:space="preserve">.2.5 </w:t>
      </w:r>
      <w:r>
        <w:rPr>
          <w:rFonts w:ascii="仿宋" w:eastAsia="仿宋" w:hAnsi="仿宋" w:cs="方正仿宋简体" w:hint="eastAsia"/>
          <w:color w:val="000000" w:themeColor="text1"/>
          <w:sz w:val="24"/>
          <w:lang w:val="zh-CN"/>
        </w:rPr>
        <w:t>除上述约定外，供应商未按照响应文件承诺和本合同约定提供服务的，每出现</w:t>
      </w:r>
      <w:r>
        <w:rPr>
          <w:rFonts w:ascii="仿宋" w:eastAsia="仿宋" w:hAnsi="仿宋" w:cstheme="minorBidi" w:hint="eastAsia"/>
          <w:color w:val="000000" w:themeColor="text1"/>
          <w:sz w:val="24"/>
          <w:lang w:val="zh-CN"/>
        </w:rPr>
        <w:t>一次视为一次违约（逾期一天视为违约一次），供应商应按合同总价的1%向采购人支付违约金，并按照采购人要求及时整改。售后服务期内出现三次以上违约的，采购人直接解除合同，自解除通知到达供应商时即生效。本合同履行期间，凡因供应商违约导致采购人解除合同的，供应商应退还采购人已付款（含按照1倍LPR计算的资金占用利息），还应另按合同总价的10%向采购人</w:t>
      </w:r>
      <w:r>
        <w:rPr>
          <w:rFonts w:ascii="仿宋" w:eastAsia="仿宋" w:hAnsi="仿宋" w:cs="方正仿宋简体" w:hint="eastAsia"/>
          <w:color w:val="000000" w:themeColor="text1"/>
          <w:sz w:val="24"/>
          <w:lang w:val="zh-CN"/>
        </w:rPr>
        <w:t>支付违约金并赔偿因此给采购人造成的一切损失。</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 xml:space="preserve">.2.6 </w:t>
      </w:r>
      <w:r>
        <w:rPr>
          <w:rFonts w:ascii="仿宋" w:eastAsia="仿宋" w:hAnsi="仿宋" w:cs="方正仿宋简体" w:hint="eastAsia"/>
          <w:color w:val="000000" w:themeColor="text1"/>
          <w:sz w:val="24"/>
          <w:lang w:val="zh-CN"/>
        </w:rPr>
        <w:t>供应商未经采购人书面</w:t>
      </w:r>
      <w:r>
        <w:rPr>
          <w:rFonts w:ascii="仿宋" w:eastAsia="仿宋" w:hAnsi="仿宋" w:cstheme="minorBidi" w:hint="eastAsia"/>
          <w:color w:val="000000" w:themeColor="text1"/>
          <w:sz w:val="24"/>
          <w:lang w:val="zh-CN"/>
        </w:rPr>
        <w:t>同意进行下列行为的，应当向采购人支付合同总金额1%的</w:t>
      </w:r>
      <w:r>
        <w:rPr>
          <w:rFonts w:ascii="仿宋" w:eastAsia="仿宋" w:hAnsi="仿宋" w:cs="方正仿宋简体" w:hint="eastAsia"/>
          <w:color w:val="000000" w:themeColor="text1"/>
          <w:sz w:val="24"/>
          <w:lang w:val="zh-CN"/>
        </w:rPr>
        <w:t>违约金，违约金不足以弥补采购人损失的，供应商还应当赔偿采购人遭受的一切损失，采购人并有权解除合同：</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①在任何时间内以任何形式（包括但不限于售卖、出租、赠与等）将本合同所涉货物或服务转让或提供给任何第三方，由第三方提供的货物或服务，采购人不予认可。</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②对本合同服务方案或服务过程中接触到的有关内容进行修订后生产相应产品，在任何时间内以任何形式（包括但不限于售卖、出租、赠与等）将上述货物或服务转让或者提供给任何第三方。</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.2.7</w:t>
      </w:r>
      <w:r>
        <w:rPr>
          <w:rFonts w:ascii="仿宋" w:eastAsia="仿宋" w:hAnsi="仿宋" w:cs="方正仿宋简体" w:hint="eastAsia"/>
          <w:color w:val="000000" w:themeColor="text1"/>
          <w:sz w:val="24"/>
          <w:lang w:val="zh-CN"/>
        </w:rPr>
        <w:t>疫情安全保障义务：供应商在服务过程中应严格遵守国家的防疫政策与要求。若采购人要求制定特殊疫情防控保障方案的，应积极配合并在采购人指定时间内完成方案并提交采购人审核、</w:t>
      </w:r>
      <w:r>
        <w:rPr>
          <w:rFonts w:ascii="仿宋" w:eastAsia="仿宋" w:hAnsi="仿宋" w:cstheme="minorBidi"/>
          <w:color w:val="000000" w:themeColor="text1"/>
          <w:sz w:val="24"/>
          <w:lang w:val="zh-CN"/>
        </w:rPr>
        <w:t>执行。如供应商未履行上述义务的，应当向采购人支付合同总金额1%的违约金，且采购人自行或者委托第三方进行消毒、检疫，费用由</w:t>
      </w:r>
      <w:r>
        <w:rPr>
          <w:rFonts w:ascii="仿宋" w:eastAsia="仿宋" w:hAnsi="仿宋" w:cs="方正仿宋简体" w:hint="eastAsia"/>
          <w:color w:val="000000" w:themeColor="text1"/>
          <w:sz w:val="24"/>
          <w:lang w:val="zh-CN"/>
        </w:rPr>
        <w:t>供应商承担。违约金不足以弥补采购人损失的，供应商还应当赔偿采购人遭受的一切损失，采购人并有权解除合同。</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lastRenderedPageBreak/>
        <w:t>6</w:t>
      </w:r>
      <w:r>
        <w:rPr>
          <w:rFonts w:ascii="仿宋" w:eastAsia="仿宋" w:hAnsi="仿宋" w:cstheme="minorBidi" w:hint="eastAsia"/>
          <w:color w:val="000000" w:themeColor="text1"/>
          <w:sz w:val="24"/>
          <w:lang w:val="zh-CN"/>
        </w:rPr>
        <w:t>.2.8</w:t>
      </w:r>
      <w:r>
        <w:rPr>
          <w:rFonts w:ascii="仿宋" w:eastAsia="仿宋" w:hAnsi="仿宋" w:cs="方正仿宋简体" w:hint="eastAsia"/>
          <w:color w:val="000000" w:themeColor="text1"/>
          <w:sz w:val="24"/>
          <w:lang w:val="zh-CN"/>
        </w:rPr>
        <w:t xml:space="preserve"> 如果供应商</w:t>
      </w:r>
      <w:r>
        <w:rPr>
          <w:rFonts w:ascii="仿宋" w:eastAsia="仿宋" w:hAnsi="仿宋" w:cstheme="minorBidi" w:hint="eastAsia"/>
          <w:color w:val="000000" w:themeColor="text1"/>
          <w:sz w:val="24"/>
          <w:lang w:val="zh-CN"/>
        </w:rPr>
        <w:t>有其他违反合同约定的行为的，应当向采购人支付合同总金额1%的违约金，违约金不足以弥补采购人损失的，还应当赔偿采购人遭受</w:t>
      </w:r>
      <w:r>
        <w:rPr>
          <w:rFonts w:ascii="仿宋" w:eastAsia="仿宋" w:hAnsi="仿宋" w:cs="方正仿宋简体" w:hint="eastAsia"/>
          <w:color w:val="000000" w:themeColor="text1"/>
          <w:sz w:val="24"/>
          <w:lang w:val="zh-CN"/>
        </w:rPr>
        <w:t>的一切损失。本合同项下采购人损失包括直接损失和间接损失，以及为实现上述赔偿所支付的一切费用，包括但不限于仲裁费、律师费、公证费、差旅费等等。</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theme="minorBidi"/>
          <w:color w:val="000000" w:themeColor="text1"/>
          <w:sz w:val="24"/>
          <w:lang w:val="zh-CN"/>
        </w:rPr>
        <w:t>6</w:t>
      </w:r>
      <w:r>
        <w:rPr>
          <w:rFonts w:ascii="仿宋" w:eastAsia="仿宋" w:hAnsi="仿宋" w:cstheme="minorBidi" w:hint="eastAsia"/>
          <w:color w:val="000000" w:themeColor="text1"/>
          <w:sz w:val="24"/>
          <w:lang w:val="zh-CN"/>
        </w:rPr>
        <w:t>.3</w:t>
      </w:r>
      <w:r>
        <w:rPr>
          <w:rFonts w:ascii="仿宋" w:eastAsia="仿宋" w:hAnsi="仿宋" w:cs="方正仿宋简体" w:hint="eastAsia"/>
          <w:color w:val="000000" w:themeColor="text1"/>
          <w:sz w:val="24"/>
          <w:lang w:val="zh-CN"/>
        </w:rPr>
        <w:t>一方偿付的违约金不足以弥补另一方损失的，还应按另一方损失尚未弥补的部分，支付</w:t>
      </w:r>
      <w:r>
        <w:rPr>
          <w:rFonts w:ascii="仿宋" w:eastAsia="仿宋" w:hAnsi="仿宋" w:cstheme="minorBidi" w:hint="eastAsia"/>
          <w:color w:val="000000" w:themeColor="text1"/>
          <w:sz w:val="24"/>
          <w:lang w:val="zh-CN"/>
        </w:rPr>
        <w:t>赔偿金给另一方。任何一个工作节点超时达</w:t>
      </w:r>
      <w:r>
        <w:rPr>
          <w:rFonts w:ascii="仿宋" w:eastAsia="仿宋" w:hAnsi="仿宋" w:cs="方正仿宋简体" w:hint="eastAsia"/>
          <w:color w:val="000000" w:themeColor="text1"/>
          <w:sz w:val="24"/>
          <w:lang w:val="zh-CN"/>
        </w:rPr>
        <w:t>到</w:t>
      </w:r>
      <w:r>
        <w:rPr>
          <w:rFonts w:ascii="仿宋" w:eastAsia="仿宋" w:hAnsi="仿宋" w:cstheme="minorBidi" w:hint="eastAsia"/>
          <w:color w:val="000000" w:themeColor="text1"/>
          <w:sz w:val="24"/>
          <w:lang w:val="zh-CN"/>
        </w:rPr>
        <w:t>15天时</w:t>
      </w:r>
      <w:r>
        <w:rPr>
          <w:rFonts w:ascii="仿宋" w:eastAsia="仿宋" w:hAnsi="仿宋" w:cs="方正仿宋简体" w:hint="eastAsia"/>
          <w:color w:val="000000" w:themeColor="text1"/>
          <w:sz w:val="24"/>
          <w:lang w:val="zh-CN"/>
        </w:rPr>
        <w:t>，采购人均可解除合同。</w:t>
      </w:r>
    </w:p>
    <w:bookmarkEnd w:id="2"/>
    <w:bookmarkEnd w:id="3"/>
    <w:p w:rsidR="00016AA8" w:rsidRDefault="00016AA8" w:rsidP="00016AA8">
      <w:pPr>
        <w:spacing w:after="0" w:line="240" w:lineRule="auto"/>
        <w:jc w:val="left"/>
        <w:outlineLvl w:val="2"/>
        <w:rPr>
          <w:rFonts w:ascii="仿宋" w:eastAsia="仿宋" w:hAnsi="仿宋" w:cs="Arial Unicode MS"/>
          <w:bCs/>
          <w:sz w:val="24"/>
          <w:lang w:val="zh-CN"/>
        </w:rPr>
      </w:pPr>
      <w:r>
        <w:rPr>
          <w:rFonts w:ascii="仿宋" w:eastAsia="仿宋" w:hAnsi="仿宋" w:cs="Arial Unicode MS" w:hint="eastAsia"/>
          <w:b/>
          <w:bCs/>
          <w:kern w:val="0"/>
          <w:sz w:val="24"/>
          <w:lang w:val="zh-CN"/>
        </w:rPr>
        <w:t>（七）包装和运输：</w:t>
      </w:r>
      <w:r>
        <w:rPr>
          <w:rFonts w:ascii="仿宋" w:eastAsia="仿宋" w:hAnsi="仿宋" w:cs="Arial Unicode MS" w:hint="eastAsia"/>
          <w:bCs/>
          <w:kern w:val="0"/>
          <w:sz w:val="24"/>
          <w:lang w:val="zh-CN"/>
        </w:rPr>
        <w:t>本项目履行过程中若涉及产品包装，须</w:t>
      </w:r>
      <w:r>
        <w:rPr>
          <w:rFonts w:ascii="仿宋" w:eastAsia="仿宋" w:hAnsi="仿宋" w:cs="Arial Unicode MS" w:hint="eastAsia"/>
          <w:bCs/>
          <w:sz w:val="24"/>
          <w:lang w:val="zh-CN"/>
        </w:rPr>
        <w:t>满足《商品包装政府采购需求标准（试行）》、《快递包装政府采购需求标准（试行）》的通知 财办库〔2020〕123号的相关要求。</w:t>
      </w:r>
    </w:p>
    <w:p w:rsidR="00016AA8" w:rsidRDefault="00016AA8" w:rsidP="00016AA8">
      <w:pPr>
        <w:spacing w:after="0" w:line="240" w:lineRule="auto"/>
        <w:jc w:val="left"/>
        <w:outlineLvl w:val="2"/>
        <w:rPr>
          <w:rFonts w:ascii="仿宋" w:eastAsia="仿宋" w:hAnsi="仿宋" w:cs="Arial Unicode MS"/>
          <w:b/>
          <w:bCs/>
          <w:kern w:val="0"/>
          <w:sz w:val="24"/>
          <w:lang w:val="zh-CN"/>
        </w:rPr>
      </w:pPr>
      <w:r>
        <w:rPr>
          <w:rFonts w:ascii="仿宋" w:eastAsia="仿宋" w:hAnsi="仿宋" w:cs="Arial Unicode MS" w:hint="eastAsia"/>
          <w:b/>
          <w:bCs/>
          <w:kern w:val="0"/>
          <w:sz w:val="24"/>
          <w:lang w:val="zh-CN"/>
        </w:rPr>
        <w:t>（八）知识产权条款：</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供应商确认并同意，本合同的签订和履行，没有明示、暗示或者其他方式许可供应商对由成都大运会执委会在现阶段拥有或者将来拥有的任何知识产权享有任何权利，供应商无权自行或许可任何第三方使用、复制或开发成都大运会国际大体联标志、授权称谓及一切与大运会相关的标志。供应商不得在合同的履行过程中侵犯成都大运会执委会、国际大体联、中国大体协享有的知识产权，或侵犯第三方所享有的知识产权。</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供应商确认并同意，本合同履行过程中产生的与成都大运会有关的知识产权，以及与知识产权有关的权利，全部归属于成都大运会执委会，成都大运会执委会享有管理、使用、处分及收益的权利。供应商放弃包括与人身相关的知识产权有关权利，并承诺不得对有关知识产权提出任何人身权、财产权权利主张。</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本项目所涉产品（服务）的知识产权归采购人所有。本项目如所涉产品（服务）的知识产权的归属和处理的，采购人验收合格后产品（服务）的知识产权全部归属采购人，如果采购人收货后发生知识产权争议，供应商应承担相应的违约责任。</w:t>
      </w:r>
    </w:p>
    <w:p w:rsidR="00016AA8" w:rsidRDefault="00016AA8" w:rsidP="00016AA8">
      <w:pPr>
        <w:spacing w:after="0" w:line="240" w:lineRule="auto"/>
        <w:jc w:val="left"/>
        <w:outlineLvl w:val="2"/>
        <w:rPr>
          <w:rFonts w:ascii="仿宋" w:eastAsia="仿宋" w:hAnsi="仿宋" w:cs="方正仿宋简体"/>
          <w:b/>
          <w:bCs/>
          <w:color w:val="000000" w:themeColor="text1"/>
          <w:sz w:val="24"/>
          <w:lang w:val="zh-CN"/>
        </w:rPr>
      </w:pPr>
      <w:r>
        <w:rPr>
          <w:rFonts w:ascii="仿宋" w:eastAsia="仿宋" w:hAnsi="仿宋" w:cs="方正仿宋简体" w:hint="eastAsia"/>
          <w:b/>
          <w:bCs/>
          <w:color w:val="000000" w:themeColor="text1"/>
          <w:sz w:val="24"/>
          <w:lang w:val="zh-CN"/>
        </w:rPr>
        <w:t>（九）反隐性市场条款</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供应商确认并同意, 成都大运会执委会的重要工作之一是防止与成都大运会有关的隐性市场活动；供应商不因订立和履行本合同而在将来参与成都大运会赞助商和（或）合同供货商的竞争中获得任何优先于其他竞争者的权利；供应商不得从事与成都大运会有关的任何形式的隐性市场活动。</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供应商确认并同意, 遵守国际大体联的规则和惯例，反对隐性市场。供应商保证，未经成都大运会执委会事先书面批准，不得自行或同意任何关联方在任何时间、任何地点、以任何方式进行任何形式（商业性或非商业性）的市场开发或宣传活动，亦不得将成都大运会执委会作为供应商的用户予以宣传。供应商应积极配合成都大运会执委会并提供必要的支持，最大限度地减少任何第三方从事的任何隐性市场活动。（隐性市场主要是指非成都大运会执委会合作伙伴与大运会建立虚假的或未经授权的联系，获取商业利益的行为）。</w:t>
      </w:r>
    </w:p>
    <w:p w:rsidR="00016AA8" w:rsidRDefault="00016AA8" w:rsidP="00016AA8">
      <w:pPr>
        <w:spacing w:after="0" w:line="240" w:lineRule="auto"/>
        <w:jc w:val="left"/>
        <w:outlineLvl w:val="2"/>
        <w:rPr>
          <w:rFonts w:ascii="仿宋" w:eastAsia="仿宋" w:hAnsi="仿宋" w:cs="方正仿宋简体"/>
          <w:b/>
          <w:bCs/>
          <w:color w:val="000000" w:themeColor="text1"/>
          <w:sz w:val="24"/>
          <w:lang w:val="zh-CN"/>
        </w:rPr>
      </w:pPr>
      <w:r>
        <w:rPr>
          <w:rFonts w:ascii="仿宋" w:eastAsia="仿宋" w:hAnsi="仿宋" w:cstheme="minorBidi" w:hint="eastAsia"/>
          <w:b/>
          <w:bCs/>
          <w:color w:val="000000" w:themeColor="text1"/>
          <w:sz w:val="24"/>
        </w:rPr>
        <w:t>（十）</w:t>
      </w:r>
      <w:r>
        <w:rPr>
          <w:rFonts w:ascii="仿宋" w:eastAsia="仿宋" w:hAnsi="仿宋" w:cs="方正仿宋简体" w:hint="eastAsia"/>
          <w:b/>
          <w:bCs/>
          <w:color w:val="000000" w:themeColor="text1"/>
          <w:sz w:val="24"/>
          <w:lang w:val="zh-CN"/>
        </w:rPr>
        <w:t>保密条款</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供应商确认并同意，对成都大运会保密信息予以严格保密。“成都大运会保密信息”，是指涉及成都大运会执委会、国际大体联、中国大体协的具有保密性质的信息、文件和资料，无论其表现形式如何，也无论通过何种方式取得，包括但不限于合同的全部条款以及同成都大运会执委会、国际大体联、中国大体协的有关事务运作、活动计划和决策等相关的信息等。</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当供应商为履行合同之目的接触并了解成都大运会保密信息时，供应商同意</w:t>
      </w:r>
      <w:r>
        <w:rPr>
          <w:rFonts w:ascii="仿宋" w:eastAsia="仿宋" w:hAnsi="仿宋" w:cs="方正仿宋简体" w:hint="eastAsia"/>
          <w:color w:val="000000" w:themeColor="text1"/>
          <w:sz w:val="24"/>
          <w:lang w:val="zh-CN"/>
        </w:rPr>
        <w:lastRenderedPageBreak/>
        <w:t>其仅因履行合同之需要使用该保密信息，而不得为任何其他目的自行使用或授权第三方使用该保密信息的全部或部分。供应商同意未经成都大运会执委会事先书面许可，供应商不得向任何第三方以任何方式为任何目的披露任何成都大运会保密信息。</w:t>
      </w:r>
    </w:p>
    <w:p w:rsidR="00016AA8" w:rsidRDefault="00016AA8" w:rsidP="00016AA8">
      <w:pPr>
        <w:spacing w:after="0" w:line="240" w:lineRule="auto"/>
        <w:jc w:val="left"/>
        <w:outlineLvl w:val="2"/>
        <w:rPr>
          <w:rFonts w:ascii="仿宋" w:eastAsia="仿宋" w:hAnsi="仿宋" w:cs="方正仿宋简体"/>
          <w:b/>
          <w:bCs/>
          <w:color w:val="000000" w:themeColor="text1"/>
          <w:sz w:val="24"/>
          <w:lang w:val="zh-CN"/>
        </w:rPr>
      </w:pPr>
      <w:r>
        <w:rPr>
          <w:rFonts w:ascii="仿宋" w:eastAsia="仿宋" w:hAnsi="仿宋" w:cstheme="minorBidi" w:hint="eastAsia"/>
          <w:b/>
          <w:bCs/>
          <w:color w:val="000000" w:themeColor="text1"/>
          <w:sz w:val="24"/>
        </w:rPr>
        <w:t>（十一）</w:t>
      </w:r>
      <w:r>
        <w:rPr>
          <w:rFonts w:ascii="仿宋" w:eastAsia="仿宋" w:hAnsi="仿宋" w:cs="方正仿宋简体" w:hint="eastAsia"/>
          <w:b/>
          <w:bCs/>
          <w:color w:val="000000" w:themeColor="text1"/>
          <w:sz w:val="24"/>
          <w:lang w:val="zh-CN"/>
        </w:rPr>
        <w:t>绿色条款</w:t>
      </w:r>
    </w:p>
    <w:p w:rsidR="00016AA8" w:rsidRDefault="00016AA8" w:rsidP="00016AA8">
      <w:pPr>
        <w:spacing w:after="0" w:line="240" w:lineRule="auto"/>
        <w:ind w:firstLineChars="200" w:firstLine="480"/>
        <w:rPr>
          <w:rFonts w:ascii="仿宋" w:eastAsia="仿宋" w:hAnsi="仿宋" w:cs="方正仿宋简体"/>
          <w:color w:val="000000" w:themeColor="text1"/>
          <w:sz w:val="24"/>
          <w:lang w:val="zh-CN"/>
        </w:rPr>
      </w:pPr>
      <w:r>
        <w:rPr>
          <w:rFonts w:ascii="仿宋" w:eastAsia="仿宋" w:hAnsi="仿宋" w:cs="方正仿宋简体" w:hint="eastAsia"/>
          <w:color w:val="000000" w:themeColor="text1"/>
          <w:sz w:val="24"/>
          <w:lang w:val="zh-CN"/>
        </w:rPr>
        <w:t>供应商确认并同意，供应商在履行合同义务时，应严格遵守《中华人民共和国环境保护法》《中华人民共和国水污染防治法》《中华人民共和国大气污染防治法》《中华人民共和国环境噪声污染防治法》《中华人民共和国固体废物污染环境防治法》《中华人民共和国清洁生产促进法》《中华人民共和国可再生能源法》等环境保护法律法规，推动环境保护和可持续发展。</w:t>
      </w:r>
    </w:p>
    <w:p w:rsidR="00016AA8" w:rsidRDefault="00016AA8" w:rsidP="00016AA8">
      <w:pPr>
        <w:spacing w:after="0" w:line="240" w:lineRule="auto"/>
        <w:jc w:val="left"/>
        <w:outlineLvl w:val="2"/>
        <w:rPr>
          <w:rFonts w:ascii="仿宋" w:eastAsia="仿宋" w:hAnsi="仿宋" w:cs="方正仿宋简体"/>
          <w:b/>
          <w:bCs/>
          <w:color w:val="000000" w:themeColor="text1"/>
          <w:sz w:val="24"/>
          <w:lang w:val="zh-CN"/>
        </w:rPr>
      </w:pPr>
      <w:r>
        <w:rPr>
          <w:rFonts w:ascii="仿宋" w:eastAsia="仿宋" w:hAnsi="仿宋" w:cs="方正仿宋简体" w:hint="eastAsia"/>
          <w:b/>
          <w:bCs/>
          <w:color w:val="000000" w:themeColor="text1"/>
          <w:sz w:val="24"/>
          <w:lang w:val="zh-CN"/>
        </w:rPr>
        <w:t>（十二）不可抗力条款：</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hint="eastAsia"/>
          <w:b/>
          <w:bCs/>
          <w:color w:val="000000" w:themeColor="text1"/>
          <w:sz w:val="24"/>
          <w:lang w:val="zh-CN"/>
        </w:rPr>
        <w:t xml:space="preserve"> </w:t>
      </w:r>
      <w:r>
        <w:rPr>
          <w:rFonts w:ascii="仿宋" w:eastAsia="仿宋" w:hAnsi="仿宋" w:cs="方正仿宋简体"/>
          <w:b/>
          <w:bCs/>
          <w:color w:val="000000" w:themeColor="text1"/>
          <w:sz w:val="24"/>
          <w:lang w:val="zh-CN"/>
        </w:rPr>
        <w:t xml:space="preserve"> </w:t>
      </w:r>
      <w:bookmarkStart w:id="4" w:name="_Hlk99654608"/>
      <w:r>
        <w:rPr>
          <w:rFonts w:ascii="仿宋" w:eastAsia="仿宋" w:hAnsi="仿宋" w:cs="方正仿宋简体"/>
          <w:color w:val="000000" w:themeColor="text1"/>
          <w:sz w:val="24"/>
          <w:lang w:val="zh-CN"/>
        </w:rPr>
        <w:t>1</w:t>
      </w:r>
      <w:r>
        <w:rPr>
          <w:rFonts w:ascii="仿宋" w:eastAsia="仿宋" w:hAnsi="仿宋" w:cs="方正仿宋简体" w:hint="eastAsia"/>
          <w:color w:val="000000" w:themeColor="text1"/>
          <w:sz w:val="24"/>
          <w:lang w:val="zh-CN"/>
        </w:rPr>
        <w:t>、不可抗力指合同各方或一方不能预见、不能避免、不能克服且在协议有效期内发生并使任何一方无法全部或部分履行协议的任何事件。不可抗力事件包括但不限于火灾、洪水、地震或其他自然灾害、疫情、战争、中国法律发生重大变化对成都大运会的影响致使协议不能履行或不能完全履行。</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2</w:t>
      </w:r>
      <w:r>
        <w:rPr>
          <w:rFonts w:ascii="仿宋" w:eastAsia="仿宋" w:hAnsi="仿宋" w:cs="方正仿宋简体" w:hint="eastAsia"/>
          <w:color w:val="000000" w:themeColor="text1"/>
          <w:sz w:val="24"/>
          <w:lang w:val="zh-CN"/>
        </w:rPr>
        <w:t>、如发生不可抗力事件，则受影响的一方应采取积极有效的措施以减少因协议不能履行或不能全部履行而给对方造成的损失，并应在不可抗力事件发生后10个工作日内通知对方。</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3</w:t>
      </w:r>
      <w:r>
        <w:rPr>
          <w:rFonts w:ascii="仿宋" w:eastAsia="仿宋" w:hAnsi="仿宋" w:cs="方正仿宋简体" w:hint="eastAsia"/>
          <w:color w:val="000000" w:themeColor="text1"/>
          <w:sz w:val="24"/>
          <w:lang w:val="zh-CN"/>
        </w:rPr>
        <w:t>、合同项下任何一方对于因不可抗力致使协议不能履行或不能完全履行而给对方造成的任何损失不承担违约责任。</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4</w:t>
      </w:r>
      <w:r>
        <w:rPr>
          <w:rFonts w:ascii="仿宋" w:eastAsia="仿宋" w:hAnsi="仿宋" w:cs="方正仿宋简体" w:hint="eastAsia"/>
          <w:color w:val="000000" w:themeColor="text1"/>
          <w:sz w:val="24"/>
          <w:lang w:val="zh-CN"/>
        </w:rPr>
        <w:t>、不可抗力影响因素消失以后，各方应协商是否继续履行协议。如果不可抗力因素对协议一方的义务产生实质性、无法补救的影响，导致协议无法继续履行，各方应通过书面形式终止合同。</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5</w:t>
      </w:r>
      <w:r>
        <w:rPr>
          <w:rFonts w:ascii="仿宋" w:eastAsia="仿宋" w:hAnsi="仿宋" w:cs="方正仿宋简体" w:hint="eastAsia"/>
          <w:color w:val="000000" w:themeColor="text1"/>
          <w:sz w:val="24"/>
          <w:lang w:val="zh-CN"/>
        </w:rPr>
        <w:t>、如因不可抗力导致合同提前终止，则任何一方均无需继续履行其在合同项下的义务，也无需为此向另一方承担违约责任；但双方应根据诚信原则，合理确定合同终止前发生的费用，并进行相应的结算。但一方延迟履行后发生不可抗力事件的，不能免除该方的违约责任。</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6</w:t>
      </w:r>
      <w:r>
        <w:rPr>
          <w:rFonts w:ascii="仿宋" w:eastAsia="仿宋" w:hAnsi="仿宋" w:cs="方正仿宋简体" w:hint="eastAsia"/>
          <w:color w:val="000000" w:themeColor="text1"/>
          <w:sz w:val="24"/>
          <w:lang w:val="zh-CN"/>
        </w:rPr>
        <w:t>、供应商确认并同意，国际大体联对成都大运会的取消、调整、以及疫情对成都大运会的影响，属于不能预见，不能避免并不能克服的客观情况，适用不可抗力有关规定。供应商确认并同意，因国际大体联或因疫情原因，取消、推迟举办成都大运会、减少赛事项目、缩小赛事规模，以及因不可抗力导致合同不能履行或者不能完成履行的，采购人不承担违约责任。</w:t>
      </w:r>
    </w:p>
    <w:bookmarkEnd w:id="4"/>
    <w:p w:rsidR="00016AA8" w:rsidRDefault="00016AA8" w:rsidP="00016AA8">
      <w:pPr>
        <w:spacing w:after="0" w:line="240" w:lineRule="auto"/>
        <w:jc w:val="left"/>
        <w:outlineLvl w:val="2"/>
        <w:rPr>
          <w:rFonts w:ascii="仿宋" w:eastAsia="仿宋" w:hAnsi="仿宋" w:cs="方正仿宋简体"/>
          <w:b/>
          <w:bCs/>
          <w:color w:val="000000" w:themeColor="text1"/>
          <w:sz w:val="24"/>
          <w:lang w:val="zh-CN"/>
        </w:rPr>
      </w:pPr>
      <w:r>
        <w:rPr>
          <w:rFonts w:ascii="仿宋" w:eastAsia="仿宋" w:hAnsi="仿宋" w:cs="方正仿宋简体" w:hint="eastAsia"/>
          <w:b/>
          <w:bCs/>
          <w:color w:val="000000" w:themeColor="text1"/>
          <w:sz w:val="24"/>
          <w:lang w:val="zh-CN"/>
        </w:rPr>
        <w:t>（十三）单方变更合同条款</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hint="eastAsia"/>
          <w:b/>
          <w:bCs/>
          <w:color w:val="000000" w:themeColor="text1"/>
          <w:sz w:val="24"/>
          <w:lang w:val="zh-CN"/>
        </w:rPr>
        <w:t xml:space="preserve"> </w:t>
      </w:r>
      <w:r>
        <w:rPr>
          <w:rFonts w:ascii="仿宋" w:eastAsia="仿宋" w:hAnsi="仿宋" w:cs="方正仿宋简体"/>
          <w:color w:val="000000" w:themeColor="text1"/>
          <w:sz w:val="24"/>
          <w:lang w:val="zh-CN"/>
        </w:rPr>
        <w:t xml:space="preserve">  </w:t>
      </w:r>
      <w:bookmarkStart w:id="5" w:name="_Hlk99654671"/>
      <w:r>
        <w:rPr>
          <w:rFonts w:ascii="仿宋" w:eastAsia="仿宋" w:hAnsi="仿宋" w:cs="方正仿宋简体" w:hint="eastAsia"/>
          <w:color w:val="000000" w:themeColor="text1"/>
          <w:sz w:val="24"/>
          <w:lang w:val="zh-CN"/>
        </w:rPr>
        <w:t>举办成都大运会面临新冠疫情，境外参会人员入境等诸多不可控因素，订立合同后，合同履行中如出现国际大体联决定或因疫情原因，取消、推迟举办成都大运会、减少赛事项目、缩小赛事规模等情形，供应商确认并同意采购人有权单方面对合同进行相应的变更。但合同的重大变更，由采购人、供应商双方按风险共担的方式予以协商、确定。</w:t>
      </w:r>
      <w:bookmarkEnd w:id="5"/>
    </w:p>
    <w:p w:rsidR="00016AA8" w:rsidRDefault="00016AA8" w:rsidP="00016AA8">
      <w:pPr>
        <w:spacing w:after="0" w:line="240" w:lineRule="auto"/>
        <w:jc w:val="left"/>
        <w:outlineLvl w:val="2"/>
        <w:rPr>
          <w:rFonts w:ascii="仿宋" w:eastAsia="仿宋" w:hAnsi="仿宋" w:cs="方正仿宋简体"/>
          <w:b/>
          <w:bCs/>
          <w:color w:val="000000" w:themeColor="text1"/>
          <w:sz w:val="24"/>
          <w:lang w:val="zh-CN"/>
        </w:rPr>
      </w:pPr>
      <w:r>
        <w:rPr>
          <w:rFonts w:ascii="仿宋" w:eastAsia="仿宋" w:hAnsi="仿宋" w:cs="方正仿宋简体" w:hint="eastAsia"/>
          <w:b/>
          <w:bCs/>
          <w:color w:val="000000" w:themeColor="text1"/>
          <w:sz w:val="24"/>
          <w:lang w:val="zh-CN"/>
        </w:rPr>
        <w:t>（十四）纠纷解决方式条款</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1</w:t>
      </w:r>
      <w:r>
        <w:rPr>
          <w:rFonts w:ascii="仿宋" w:eastAsia="仿宋" w:hAnsi="仿宋" w:cs="方正仿宋简体" w:hint="eastAsia"/>
          <w:color w:val="000000" w:themeColor="text1"/>
          <w:sz w:val="24"/>
          <w:lang w:val="zh-CN"/>
        </w:rPr>
        <w:t>、供应商确认并同意，本项目合同在履行中出现的与合同有关的任何争议和纠纷，经协商未能达成协议，任何一方均应当将该争议、纠纷提交成都仲裁委员会仲裁。</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2</w:t>
      </w:r>
      <w:r>
        <w:rPr>
          <w:rFonts w:ascii="仿宋" w:eastAsia="仿宋" w:hAnsi="仿宋" w:cs="方正仿宋简体" w:hint="eastAsia"/>
          <w:color w:val="000000" w:themeColor="text1"/>
          <w:sz w:val="24"/>
          <w:lang w:val="zh-CN"/>
        </w:rPr>
        <w:t>、采购人与供应商双方认可仲裁裁决为最终决定，并对双方具有约束力。</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t>3</w:t>
      </w:r>
      <w:r>
        <w:rPr>
          <w:rFonts w:ascii="仿宋" w:eastAsia="仿宋" w:hAnsi="仿宋" w:cs="方正仿宋简体" w:hint="eastAsia"/>
          <w:color w:val="000000" w:themeColor="text1"/>
          <w:sz w:val="24"/>
          <w:lang w:val="zh-CN"/>
        </w:rPr>
        <w:t xml:space="preserve">除另有裁决外，仲裁费应由败诉方负担。 </w:t>
      </w:r>
    </w:p>
    <w:p w:rsidR="00016AA8" w:rsidRDefault="00016AA8" w:rsidP="00016AA8">
      <w:pPr>
        <w:spacing w:after="0" w:line="240" w:lineRule="auto"/>
        <w:rPr>
          <w:rFonts w:ascii="仿宋" w:eastAsia="仿宋" w:hAnsi="仿宋" w:cs="方正仿宋简体"/>
          <w:color w:val="000000" w:themeColor="text1"/>
          <w:sz w:val="24"/>
          <w:lang w:val="zh-CN"/>
        </w:rPr>
      </w:pPr>
      <w:r>
        <w:rPr>
          <w:rFonts w:ascii="仿宋" w:eastAsia="仿宋" w:hAnsi="仿宋" w:cs="方正仿宋简体"/>
          <w:color w:val="000000" w:themeColor="text1"/>
          <w:sz w:val="24"/>
          <w:lang w:val="zh-CN"/>
        </w:rPr>
        <w:lastRenderedPageBreak/>
        <w:t>4</w:t>
      </w:r>
      <w:r>
        <w:rPr>
          <w:rFonts w:ascii="仿宋" w:eastAsia="仿宋" w:hAnsi="仿宋" w:cs="方正仿宋简体" w:hint="eastAsia"/>
          <w:color w:val="000000" w:themeColor="text1"/>
          <w:sz w:val="24"/>
          <w:lang w:val="zh-CN"/>
        </w:rPr>
        <w:t>、在仲裁期间，除正在进行仲裁部分外，合同其他部分继续执行。</w:t>
      </w:r>
    </w:p>
    <w:p w:rsidR="00016AA8" w:rsidRDefault="00016AA8" w:rsidP="00016AA8">
      <w:pPr>
        <w:spacing w:after="0" w:line="240" w:lineRule="auto"/>
        <w:jc w:val="left"/>
        <w:outlineLvl w:val="2"/>
        <w:rPr>
          <w:rFonts w:ascii="仿宋" w:eastAsia="仿宋" w:hAnsi="仿宋" w:cstheme="minorBidi"/>
          <w:b/>
          <w:sz w:val="24"/>
        </w:rPr>
      </w:pPr>
      <w:r>
        <w:rPr>
          <w:rFonts w:ascii="仿宋" w:eastAsia="仿宋" w:hAnsi="仿宋" w:cstheme="minorBidi" w:hint="eastAsia"/>
          <w:b/>
          <w:sz w:val="24"/>
        </w:rPr>
        <w:t>（十五）其他要求</w:t>
      </w:r>
    </w:p>
    <w:p w:rsidR="00016AA8" w:rsidRDefault="00016AA8" w:rsidP="00016AA8">
      <w:pPr>
        <w:spacing w:after="0" w:line="240" w:lineRule="auto"/>
        <w:ind w:firstLineChars="200" w:firstLine="480"/>
        <w:jc w:val="left"/>
        <w:rPr>
          <w:rFonts w:ascii="仿宋" w:eastAsia="仿宋" w:hAnsi="仿宋" w:cstheme="minorBidi"/>
          <w:bCs/>
          <w:sz w:val="24"/>
        </w:rPr>
      </w:pPr>
      <w:r>
        <w:rPr>
          <w:rFonts w:ascii="仿宋" w:eastAsia="仿宋" w:hAnsi="仿宋" w:cstheme="minorBidi" w:hint="eastAsia"/>
          <w:bCs/>
          <w:sz w:val="24"/>
        </w:rPr>
        <w:t>1、采购人有权对供应商的各项工作进行监督、检查，对不符合采购人工作要求的服务行为要求其立即纠正、整改。</w:t>
      </w:r>
    </w:p>
    <w:p w:rsidR="00016AA8" w:rsidRDefault="00016AA8" w:rsidP="00016AA8">
      <w:pPr>
        <w:spacing w:after="0" w:line="240" w:lineRule="auto"/>
        <w:ind w:firstLineChars="200" w:firstLine="480"/>
        <w:jc w:val="left"/>
        <w:rPr>
          <w:rFonts w:ascii="仿宋" w:eastAsia="仿宋" w:hAnsi="仿宋" w:cstheme="minorBidi"/>
          <w:bCs/>
          <w:sz w:val="24"/>
        </w:rPr>
      </w:pPr>
      <w:r>
        <w:rPr>
          <w:rFonts w:ascii="仿宋" w:eastAsia="仿宋" w:hAnsi="仿宋" w:cstheme="minorBidi" w:hint="eastAsia"/>
          <w:bCs/>
          <w:sz w:val="24"/>
        </w:rPr>
        <w:t>2、如因供应商管理服务不当造成采购人损失的，采购人有权要求赔偿，并且采购人有权解除合同或采取其它措施。</w:t>
      </w:r>
    </w:p>
    <w:p w:rsidR="00016AA8" w:rsidRDefault="00016AA8" w:rsidP="00016AA8">
      <w:pPr>
        <w:spacing w:after="0" w:line="240" w:lineRule="auto"/>
        <w:ind w:firstLineChars="200" w:firstLine="480"/>
        <w:jc w:val="left"/>
        <w:rPr>
          <w:rFonts w:ascii="仿宋" w:eastAsia="仿宋" w:hAnsi="仿宋" w:cstheme="minorBidi"/>
          <w:bCs/>
          <w:sz w:val="24"/>
        </w:rPr>
      </w:pPr>
      <w:r>
        <w:rPr>
          <w:rFonts w:ascii="仿宋" w:eastAsia="仿宋" w:hAnsi="仿宋" w:cstheme="minorBidi" w:hint="eastAsia"/>
          <w:bCs/>
          <w:sz w:val="24"/>
        </w:rPr>
        <w:t>3、供应商应遵守采购人的规定，服从采购人管理部门统一调度，杜绝安全事故的发生，在实际作业中发生了安全事故一切责任由供应商自行承担。</w:t>
      </w:r>
    </w:p>
    <w:p w:rsidR="00016AA8" w:rsidRDefault="00016AA8" w:rsidP="00016AA8">
      <w:pPr>
        <w:spacing w:after="0" w:line="240" w:lineRule="auto"/>
        <w:ind w:firstLineChars="200" w:firstLine="480"/>
        <w:jc w:val="left"/>
        <w:rPr>
          <w:rFonts w:ascii="仿宋" w:eastAsia="仿宋" w:hAnsi="仿宋" w:cstheme="minorBidi"/>
          <w:bCs/>
          <w:sz w:val="24"/>
        </w:rPr>
      </w:pPr>
      <w:r>
        <w:rPr>
          <w:rFonts w:ascii="仿宋" w:eastAsia="仿宋" w:hAnsi="仿宋" w:cstheme="minorBidi" w:hint="eastAsia"/>
          <w:bCs/>
          <w:sz w:val="24"/>
        </w:rPr>
        <w:t>4、质量标准：服务质量要求应满足但不限于招标文件规定，且满足国家、行业有关规范的标准。</w:t>
      </w:r>
    </w:p>
    <w:p w:rsidR="00016AA8" w:rsidRDefault="00016AA8" w:rsidP="00016AA8">
      <w:pPr>
        <w:pStyle w:val="a5"/>
        <w:spacing w:line="400" w:lineRule="exact"/>
        <w:ind w:firstLine="480"/>
        <w:rPr>
          <w:rFonts w:ascii="仿宋" w:eastAsia="仿宋" w:hAnsi="仿宋"/>
          <w:bCs/>
          <w:sz w:val="24"/>
        </w:rPr>
      </w:pPr>
      <w:r>
        <w:rPr>
          <w:rFonts w:ascii="仿宋" w:eastAsia="仿宋" w:hAnsi="仿宋" w:cstheme="minorBidi"/>
          <w:bCs/>
          <w:sz w:val="24"/>
        </w:rPr>
        <w:t>5</w:t>
      </w:r>
      <w:r>
        <w:rPr>
          <w:rFonts w:ascii="仿宋" w:eastAsia="仿宋" w:hAnsi="仿宋" w:cstheme="minorBidi" w:hint="eastAsia"/>
          <w:bCs/>
          <w:sz w:val="24"/>
        </w:rPr>
        <w:t>、本项目所涉及的服务都由供应商提供，采购人不再承担其他任何费用。</w:t>
      </w:r>
    </w:p>
    <w:p w:rsidR="00016AA8" w:rsidRDefault="00016AA8" w:rsidP="00016AA8">
      <w:pPr>
        <w:pStyle w:val="2"/>
        <w:spacing w:line="400" w:lineRule="exact"/>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w:t>
      </w:r>
      <w:r>
        <w:rPr>
          <w:rFonts w:ascii="仿宋" w:eastAsia="仿宋" w:hAnsi="仿宋" w:hint="eastAsia"/>
          <w:sz w:val="24"/>
          <w:szCs w:val="24"/>
        </w:rPr>
        <w:t>技术</w:t>
      </w:r>
      <w:r>
        <w:rPr>
          <w:rFonts w:ascii="仿宋" w:eastAsia="仿宋" w:hAnsi="仿宋"/>
          <w:sz w:val="24"/>
          <w:szCs w:val="24"/>
        </w:rPr>
        <w:t>、服务要求</w:t>
      </w:r>
      <w:bookmarkEnd w:id="1"/>
    </w:p>
    <w:p w:rsidR="00016AA8" w:rsidRDefault="00016AA8" w:rsidP="00016AA8">
      <w:pPr>
        <w:spacing w:after="0" w:line="240" w:lineRule="auto"/>
        <w:jc w:val="left"/>
        <w:outlineLvl w:val="2"/>
        <w:rPr>
          <w:rFonts w:ascii="仿宋" w:eastAsia="仿宋" w:hAnsi="仿宋" w:cstheme="minorBidi"/>
          <w:b/>
          <w:sz w:val="24"/>
        </w:rPr>
      </w:pPr>
      <w:r>
        <w:rPr>
          <w:rFonts w:ascii="仿宋" w:eastAsia="仿宋" w:hAnsi="仿宋" w:cstheme="minorBidi" w:hint="eastAsia"/>
          <w:b/>
          <w:sz w:val="24"/>
        </w:rPr>
        <w:t>*（一）基本要求</w:t>
      </w:r>
    </w:p>
    <w:tbl>
      <w:tblPr>
        <w:tblStyle w:val="10"/>
        <w:tblW w:w="8642" w:type="dxa"/>
        <w:tblLayout w:type="fixed"/>
        <w:tblLook w:val="04A0" w:firstRow="1" w:lastRow="0" w:firstColumn="1" w:lastColumn="0" w:noHBand="0" w:noVBand="1"/>
      </w:tblPr>
      <w:tblGrid>
        <w:gridCol w:w="846"/>
        <w:gridCol w:w="3827"/>
        <w:gridCol w:w="3969"/>
      </w:tblGrid>
      <w:tr w:rsidR="00016AA8" w:rsidTr="003545AD">
        <w:tc>
          <w:tcPr>
            <w:tcW w:w="846"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包号</w:t>
            </w:r>
          </w:p>
        </w:tc>
        <w:tc>
          <w:tcPr>
            <w:tcW w:w="3827" w:type="dxa"/>
            <w:vAlign w:val="center"/>
          </w:tcPr>
          <w:p w:rsidR="00016AA8" w:rsidRDefault="00016AA8" w:rsidP="003545AD">
            <w:pPr>
              <w:spacing w:after="0" w:line="240" w:lineRule="auto"/>
              <w:ind w:firstLineChars="600" w:firstLine="1440"/>
              <w:rPr>
                <w:rFonts w:ascii="仿宋" w:eastAsia="仿宋" w:hAnsi="仿宋" w:cstheme="minorBidi"/>
                <w:sz w:val="24"/>
              </w:rPr>
            </w:pPr>
            <w:r>
              <w:rPr>
                <w:rFonts w:ascii="仿宋" w:eastAsia="仿宋" w:hAnsi="仿宋" w:cstheme="minorBidi" w:hint="eastAsia"/>
                <w:sz w:val="24"/>
              </w:rPr>
              <w:t>住宿要求</w:t>
            </w:r>
          </w:p>
        </w:tc>
        <w:tc>
          <w:tcPr>
            <w:tcW w:w="3969"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餐饮要求</w:t>
            </w:r>
          </w:p>
        </w:tc>
      </w:tr>
      <w:tr w:rsidR="00016AA8" w:rsidTr="003545AD">
        <w:tc>
          <w:tcPr>
            <w:tcW w:w="846"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0</w:t>
            </w:r>
            <w:r>
              <w:rPr>
                <w:rFonts w:ascii="仿宋" w:eastAsia="仿宋" w:hAnsi="仿宋" w:cstheme="minorBidi"/>
                <w:sz w:val="24"/>
              </w:rPr>
              <w:t>1</w:t>
            </w:r>
            <w:r>
              <w:rPr>
                <w:rFonts w:ascii="仿宋" w:eastAsia="仿宋" w:hAnsi="仿宋" w:cstheme="minorBidi" w:hint="eastAsia"/>
                <w:sz w:val="24"/>
              </w:rPr>
              <w:t>包</w:t>
            </w:r>
          </w:p>
        </w:tc>
        <w:tc>
          <w:tcPr>
            <w:tcW w:w="3827"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1、入住工作人员数量（含志愿者）：</w:t>
            </w:r>
            <w:r>
              <w:rPr>
                <w:rFonts w:ascii="仿宋" w:eastAsia="仿宋" w:hAnsi="仿宋" w:cstheme="minorBidi"/>
                <w:sz w:val="24"/>
              </w:rPr>
              <w:t>358</w:t>
            </w:r>
            <w:r>
              <w:rPr>
                <w:rFonts w:ascii="仿宋" w:eastAsia="仿宋" w:hAnsi="仿宋" w:cstheme="minorBidi" w:hint="eastAsia"/>
                <w:sz w:val="24"/>
              </w:rPr>
              <w:t>人（需提供早餐）</w:t>
            </w:r>
          </w:p>
          <w:p w:rsidR="00016AA8" w:rsidRDefault="00016AA8" w:rsidP="003545AD">
            <w:pPr>
              <w:spacing w:after="0" w:line="240" w:lineRule="auto"/>
              <w:ind w:leftChars="7" w:left="15"/>
              <w:rPr>
                <w:rFonts w:ascii="仿宋" w:eastAsia="仿宋" w:hAnsi="仿宋" w:cstheme="minorBidi"/>
                <w:sz w:val="24"/>
              </w:rPr>
            </w:pPr>
            <w:r>
              <w:rPr>
                <w:rFonts w:ascii="仿宋" w:eastAsia="仿宋" w:hAnsi="仿宋" w:cstheme="minorBidi"/>
                <w:sz w:val="24"/>
              </w:rPr>
              <w:t>2</w:t>
            </w:r>
            <w:r>
              <w:rPr>
                <w:rFonts w:ascii="仿宋" w:eastAsia="仿宋" w:hAnsi="仿宋" w:cstheme="minorBidi" w:hint="eastAsia"/>
                <w:sz w:val="24"/>
              </w:rPr>
              <w:t>、入住时间：</w:t>
            </w:r>
            <w:r>
              <w:rPr>
                <w:rFonts w:ascii="仿宋" w:eastAsia="仿宋" w:hAnsi="仿宋" w:cstheme="minorBidi"/>
                <w:sz w:val="24"/>
              </w:rPr>
              <w:t>32</w:t>
            </w:r>
            <w:r>
              <w:rPr>
                <w:rFonts w:ascii="仿宋" w:eastAsia="仿宋" w:hAnsi="仿宋" w:cstheme="minorBidi" w:hint="eastAsia"/>
                <w:sz w:val="24"/>
              </w:rPr>
              <w:t>天（含1</w:t>
            </w:r>
            <w:r>
              <w:rPr>
                <w:rFonts w:ascii="仿宋" w:eastAsia="仿宋" w:hAnsi="仿宋" w:cstheme="minorBidi"/>
                <w:sz w:val="24"/>
              </w:rPr>
              <w:t>4</w:t>
            </w:r>
            <w:r>
              <w:rPr>
                <w:rFonts w:ascii="仿宋" w:eastAsia="仿宋" w:hAnsi="仿宋" w:cstheme="minorBidi" w:hint="eastAsia"/>
                <w:sz w:val="24"/>
              </w:rPr>
              <w:t>天隔离期）</w:t>
            </w:r>
          </w:p>
        </w:tc>
        <w:tc>
          <w:tcPr>
            <w:tcW w:w="3969"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1、用餐人员数量（含志愿者）：</w:t>
            </w:r>
            <w:r>
              <w:rPr>
                <w:rFonts w:ascii="仿宋" w:eastAsia="仿宋" w:hAnsi="仿宋" w:cstheme="minorBidi"/>
                <w:sz w:val="24"/>
              </w:rPr>
              <w:t>358</w:t>
            </w:r>
            <w:r>
              <w:rPr>
                <w:rFonts w:ascii="仿宋" w:eastAsia="仿宋" w:hAnsi="仿宋" w:cstheme="minorBidi" w:hint="eastAsia"/>
                <w:sz w:val="24"/>
              </w:rPr>
              <w:t>人</w:t>
            </w:r>
          </w:p>
          <w:p w:rsidR="00016AA8" w:rsidRDefault="00016AA8" w:rsidP="003545AD">
            <w:pPr>
              <w:spacing w:after="0" w:line="240" w:lineRule="auto"/>
              <w:ind w:leftChars="7" w:left="15"/>
              <w:rPr>
                <w:rFonts w:ascii="仿宋" w:eastAsia="仿宋" w:hAnsi="仿宋" w:cs="Arial Unicode MS"/>
                <w:color w:val="000000"/>
                <w:sz w:val="24"/>
                <w:lang w:val="zh-CN"/>
              </w:rPr>
            </w:pPr>
            <w:r>
              <w:rPr>
                <w:rFonts w:ascii="仿宋" w:eastAsia="仿宋" w:hAnsi="仿宋" w:cstheme="minorBidi"/>
                <w:sz w:val="24"/>
              </w:rPr>
              <w:t>2</w:t>
            </w:r>
            <w:r>
              <w:rPr>
                <w:rFonts w:ascii="仿宋" w:eastAsia="仿宋" w:hAnsi="仿宋" w:cstheme="minorBidi" w:hint="eastAsia"/>
                <w:sz w:val="24"/>
              </w:rPr>
              <w:t>、用餐天数：2</w:t>
            </w:r>
            <w:r>
              <w:rPr>
                <w:rFonts w:ascii="仿宋" w:eastAsia="仿宋" w:hAnsi="仿宋" w:cstheme="minorBidi"/>
                <w:sz w:val="24"/>
              </w:rPr>
              <w:t>1</w:t>
            </w:r>
            <w:r>
              <w:rPr>
                <w:rFonts w:ascii="仿宋" w:eastAsia="仿宋" w:hAnsi="仿宋" w:cstheme="minorBidi" w:hint="eastAsia"/>
                <w:sz w:val="24"/>
              </w:rPr>
              <w:t>天（含午餐、晚餐、加班餐）</w:t>
            </w:r>
          </w:p>
        </w:tc>
      </w:tr>
      <w:tr w:rsidR="00016AA8" w:rsidTr="003545AD">
        <w:trPr>
          <w:trHeight w:val="960"/>
        </w:trPr>
        <w:tc>
          <w:tcPr>
            <w:tcW w:w="846" w:type="dxa"/>
            <w:vMerge w:val="restart"/>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0</w:t>
            </w:r>
            <w:r>
              <w:rPr>
                <w:rFonts w:ascii="仿宋" w:eastAsia="仿宋" w:hAnsi="仿宋" w:cstheme="minorBidi"/>
                <w:sz w:val="24"/>
              </w:rPr>
              <w:t>2</w:t>
            </w:r>
            <w:r>
              <w:rPr>
                <w:rFonts w:ascii="仿宋" w:eastAsia="仿宋" w:hAnsi="仿宋" w:cstheme="minorBidi" w:hint="eastAsia"/>
                <w:sz w:val="24"/>
              </w:rPr>
              <w:t>包</w:t>
            </w:r>
          </w:p>
        </w:tc>
        <w:tc>
          <w:tcPr>
            <w:tcW w:w="3827"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1、</w:t>
            </w:r>
            <w:bookmarkStart w:id="6" w:name="_Hlk100232606"/>
            <w:r>
              <w:rPr>
                <w:rFonts w:ascii="仿宋" w:eastAsia="仿宋" w:hAnsi="仿宋" w:cstheme="minorBidi" w:hint="eastAsia"/>
                <w:sz w:val="24"/>
              </w:rPr>
              <w:t>入住工作人员数量</w:t>
            </w:r>
            <w:bookmarkEnd w:id="6"/>
            <w:r>
              <w:rPr>
                <w:rFonts w:ascii="仿宋" w:eastAsia="仿宋" w:hAnsi="仿宋" w:cstheme="minorBidi" w:hint="eastAsia"/>
                <w:sz w:val="24"/>
              </w:rPr>
              <w:t>（含志愿者）：</w:t>
            </w:r>
            <w:r>
              <w:rPr>
                <w:rFonts w:ascii="仿宋" w:eastAsia="仿宋" w:hAnsi="仿宋" w:cstheme="minorBidi"/>
                <w:sz w:val="24"/>
              </w:rPr>
              <w:t>180</w:t>
            </w:r>
            <w:r>
              <w:rPr>
                <w:rFonts w:ascii="仿宋" w:eastAsia="仿宋" w:hAnsi="仿宋" w:cstheme="minorBidi" w:hint="eastAsia"/>
                <w:sz w:val="24"/>
              </w:rPr>
              <w:t>人（需提供早餐）</w:t>
            </w:r>
          </w:p>
          <w:p w:rsidR="00016AA8" w:rsidRDefault="00016AA8" w:rsidP="003545AD">
            <w:pPr>
              <w:spacing w:after="0" w:line="240" w:lineRule="auto"/>
              <w:ind w:leftChars="7" w:left="15"/>
              <w:rPr>
                <w:rFonts w:ascii="仿宋" w:eastAsia="仿宋" w:hAnsi="仿宋" w:cstheme="minorBidi"/>
                <w:sz w:val="24"/>
              </w:rPr>
            </w:pPr>
            <w:r>
              <w:rPr>
                <w:rFonts w:ascii="仿宋" w:eastAsia="仿宋" w:hAnsi="仿宋" w:cstheme="minorBidi"/>
                <w:sz w:val="24"/>
              </w:rPr>
              <w:t>2</w:t>
            </w:r>
            <w:r>
              <w:rPr>
                <w:rFonts w:ascii="仿宋" w:eastAsia="仿宋" w:hAnsi="仿宋" w:cstheme="minorBidi" w:hint="eastAsia"/>
                <w:sz w:val="24"/>
              </w:rPr>
              <w:t>、入住时间：</w:t>
            </w:r>
            <w:r>
              <w:rPr>
                <w:rFonts w:ascii="仿宋" w:eastAsia="仿宋" w:hAnsi="仿宋" w:cstheme="minorBidi"/>
                <w:sz w:val="24"/>
              </w:rPr>
              <w:t>32</w:t>
            </w:r>
            <w:r>
              <w:rPr>
                <w:rFonts w:ascii="仿宋" w:eastAsia="仿宋" w:hAnsi="仿宋" w:cstheme="minorBidi" w:hint="eastAsia"/>
                <w:sz w:val="24"/>
              </w:rPr>
              <w:t>天（含1</w:t>
            </w:r>
            <w:r>
              <w:rPr>
                <w:rFonts w:ascii="仿宋" w:eastAsia="仿宋" w:hAnsi="仿宋" w:cstheme="minorBidi"/>
                <w:sz w:val="24"/>
              </w:rPr>
              <w:t>4</w:t>
            </w:r>
            <w:r>
              <w:rPr>
                <w:rFonts w:ascii="仿宋" w:eastAsia="仿宋" w:hAnsi="仿宋" w:cstheme="minorBidi" w:hint="eastAsia"/>
                <w:sz w:val="24"/>
              </w:rPr>
              <w:t>天隔离期）</w:t>
            </w:r>
          </w:p>
        </w:tc>
        <w:tc>
          <w:tcPr>
            <w:tcW w:w="3969"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1、用餐人员数量（含志愿者）：</w:t>
            </w:r>
            <w:r>
              <w:rPr>
                <w:rFonts w:ascii="仿宋" w:eastAsia="仿宋" w:hAnsi="仿宋" w:cstheme="minorBidi"/>
                <w:sz w:val="24"/>
              </w:rPr>
              <w:t>180</w:t>
            </w:r>
            <w:r>
              <w:rPr>
                <w:rFonts w:ascii="仿宋" w:eastAsia="仿宋" w:hAnsi="仿宋" w:cstheme="minorBidi" w:hint="eastAsia"/>
                <w:sz w:val="24"/>
              </w:rPr>
              <w:t>人</w:t>
            </w:r>
          </w:p>
          <w:p w:rsidR="00016AA8" w:rsidRDefault="00016AA8" w:rsidP="003545AD">
            <w:pPr>
              <w:spacing w:after="0" w:line="240" w:lineRule="auto"/>
              <w:ind w:leftChars="7" w:left="15"/>
              <w:rPr>
                <w:rFonts w:ascii="仿宋" w:eastAsia="仿宋" w:hAnsi="仿宋" w:cs="Arial Unicode MS"/>
                <w:color w:val="000000"/>
                <w:sz w:val="24"/>
                <w:lang w:val="zh-CN"/>
              </w:rPr>
            </w:pPr>
            <w:r>
              <w:rPr>
                <w:rFonts w:ascii="仿宋" w:eastAsia="仿宋" w:hAnsi="仿宋" w:cstheme="minorBidi"/>
                <w:sz w:val="24"/>
              </w:rPr>
              <w:t>2</w:t>
            </w:r>
            <w:r>
              <w:rPr>
                <w:rFonts w:ascii="仿宋" w:eastAsia="仿宋" w:hAnsi="仿宋" w:cstheme="minorBidi" w:hint="eastAsia"/>
                <w:sz w:val="24"/>
              </w:rPr>
              <w:t>、用餐天数：2</w:t>
            </w:r>
            <w:r>
              <w:rPr>
                <w:rFonts w:ascii="仿宋" w:eastAsia="仿宋" w:hAnsi="仿宋" w:cstheme="minorBidi"/>
                <w:sz w:val="24"/>
              </w:rPr>
              <w:t>1</w:t>
            </w:r>
            <w:r>
              <w:rPr>
                <w:rFonts w:ascii="仿宋" w:eastAsia="仿宋" w:hAnsi="仿宋" w:cstheme="minorBidi" w:hint="eastAsia"/>
                <w:sz w:val="24"/>
              </w:rPr>
              <w:t>天（含午餐、晚餐、加班餐）</w:t>
            </w:r>
          </w:p>
        </w:tc>
      </w:tr>
      <w:tr w:rsidR="00016AA8" w:rsidTr="003545AD">
        <w:trPr>
          <w:trHeight w:val="330"/>
        </w:trPr>
        <w:tc>
          <w:tcPr>
            <w:tcW w:w="846" w:type="dxa"/>
            <w:vMerge/>
            <w:vAlign w:val="center"/>
          </w:tcPr>
          <w:p w:rsidR="00016AA8" w:rsidRDefault="00016AA8" w:rsidP="003545AD">
            <w:pPr>
              <w:spacing w:after="0" w:line="240" w:lineRule="auto"/>
              <w:rPr>
                <w:rFonts w:ascii="仿宋" w:eastAsia="仿宋" w:hAnsi="仿宋" w:cstheme="minorBidi"/>
                <w:sz w:val="24"/>
              </w:rPr>
            </w:pPr>
          </w:p>
        </w:tc>
        <w:tc>
          <w:tcPr>
            <w:tcW w:w="3827"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1、入住工作人员数量（含志愿者）：</w:t>
            </w:r>
            <w:r>
              <w:rPr>
                <w:rFonts w:ascii="仿宋" w:eastAsia="仿宋" w:hAnsi="仿宋" w:cstheme="minorBidi"/>
                <w:sz w:val="24"/>
              </w:rPr>
              <w:t>80</w:t>
            </w:r>
            <w:r>
              <w:rPr>
                <w:rFonts w:ascii="仿宋" w:eastAsia="仿宋" w:hAnsi="仿宋" w:cstheme="minorBidi" w:hint="eastAsia"/>
                <w:sz w:val="24"/>
              </w:rPr>
              <w:t>人（需提供早餐）</w:t>
            </w:r>
          </w:p>
          <w:p w:rsidR="00016AA8" w:rsidRDefault="00016AA8" w:rsidP="003545AD">
            <w:pPr>
              <w:spacing w:after="0" w:line="240" w:lineRule="auto"/>
              <w:ind w:leftChars="22" w:left="245" w:hangingChars="83" w:hanging="199"/>
              <w:rPr>
                <w:rFonts w:ascii="仿宋" w:eastAsia="仿宋" w:hAnsi="仿宋" w:cs="Arial Unicode MS"/>
                <w:color w:val="000000"/>
                <w:sz w:val="24"/>
                <w:lang w:val="zh-CN"/>
              </w:rPr>
            </w:pPr>
            <w:r>
              <w:rPr>
                <w:rFonts w:ascii="仿宋" w:eastAsia="仿宋" w:hAnsi="仿宋" w:cstheme="minorBidi"/>
                <w:sz w:val="24"/>
              </w:rPr>
              <w:t>2</w:t>
            </w:r>
            <w:r>
              <w:rPr>
                <w:rFonts w:ascii="仿宋" w:eastAsia="仿宋" w:hAnsi="仿宋" w:cstheme="minorBidi" w:hint="eastAsia"/>
                <w:sz w:val="24"/>
              </w:rPr>
              <w:t>、入住时间：</w:t>
            </w:r>
            <w:r>
              <w:rPr>
                <w:rFonts w:ascii="仿宋" w:eastAsia="仿宋" w:hAnsi="仿宋" w:cstheme="minorBidi"/>
                <w:sz w:val="24"/>
              </w:rPr>
              <w:t>37</w:t>
            </w:r>
            <w:r>
              <w:rPr>
                <w:rFonts w:ascii="仿宋" w:eastAsia="仿宋" w:hAnsi="仿宋" w:cstheme="minorBidi" w:hint="eastAsia"/>
                <w:sz w:val="24"/>
              </w:rPr>
              <w:t>天（含1</w:t>
            </w:r>
            <w:r>
              <w:rPr>
                <w:rFonts w:ascii="仿宋" w:eastAsia="仿宋" w:hAnsi="仿宋" w:cstheme="minorBidi"/>
                <w:sz w:val="24"/>
              </w:rPr>
              <w:t>4</w:t>
            </w:r>
            <w:r>
              <w:rPr>
                <w:rFonts w:ascii="仿宋" w:eastAsia="仿宋" w:hAnsi="仿宋" w:cstheme="minorBidi" w:hint="eastAsia"/>
                <w:sz w:val="24"/>
              </w:rPr>
              <w:t>天隔离期）</w:t>
            </w:r>
          </w:p>
        </w:tc>
        <w:tc>
          <w:tcPr>
            <w:tcW w:w="3969"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1、入住工作人员数量（含志愿者）：</w:t>
            </w:r>
            <w:r>
              <w:rPr>
                <w:rFonts w:ascii="仿宋" w:eastAsia="仿宋" w:hAnsi="仿宋" w:cstheme="minorBidi"/>
                <w:sz w:val="24"/>
              </w:rPr>
              <w:t>80</w:t>
            </w:r>
            <w:r>
              <w:rPr>
                <w:rFonts w:ascii="仿宋" w:eastAsia="仿宋" w:hAnsi="仿宋" w:cstheme="minorBidi" w:hint="eastAsia"/>
                <w:sz w:val="24"/>
              </w:rPr>
              <w:t>人</w:t>
            </w:r>
          </w:p>
          <w:p w:rsidR="00016AA8" w:rsidRDefault="00016AA8" w:rsidP="003545AD">
            <w:pPr>
              <w:spacing w:after="0" w:line="240" w:lineRule="auto"/>
              <w:ind w:leftChars="7" w:left="15"/>
              <w:rPr>
                <w:rFonts w:ascii="仿宋" w:eastAsia="仿宋" w:hAnsi="仿宋" w:cstheme="minorBidi"/>
                <w:sz w:val="24"/>
              </w:rPr>
            </w:pPr>
            <w:r>
              <w:rPr>
                <w:rFonts w:ascii="仿宋" w:eastAsia="仿宋" w:hAnsi="仿宋" w:cstheme="minorBidi"/>
                <w:sz w:val="24"/>
              </w:rPr>
              <w:t>2</w:t>
            </w:r>
            <w:r>
              <w:rPr>
                <w:rFonts w:ascii="仿宋" w:eastAsia="仿宋" w:hAnsi="仿宋" w:cstheme="minorBidi" w:hint="eastAsia"/>
                <w:sz w:val="24"/>
              </w:rPr>
              <w:t>、用餐天数：2</w:t>
            </w:r>
            <w:r>
              <w:rPr>
                <w:rFonts w:ascii="仿宋" w:eastAsia="仿宋" w:hAnsi="仿宋" w:cstheme="minorBidi"/>
                <w:sz w:val="24"/>
              </w:rPr>
              <w:t>1</w:t>
            </w:r>
            <w:r>
              <w:rPr>
                <w:rFonts w:ascii="仿宋" w:eastAsia="仿宋" w:hAnsi="仿宋" w:cstheme="minorBidi" w:hint="eastAsia"/>
                <w:sz w:val="24"/>
              </w:rPr>
              <w:t>天（含午餐、晚餐、加班餐）</w:t>
            </w:r>
          </w:p>
        </w:tc>
      </w:tr>
    </w:tbl>
    <w:p w:rsidR="00016AA8" w:rsidRDefault="00016AA8" w:rsidP="00016AA8">
      <w:pPr>
        <w:spacing w:after="0" w:line="240" w:lineRule="auto"/>
        <w:ind w:leftChars="7" w:left="15"/>
        <w:rPr>
          <w:rFonts w:ascii="仿宋" w:eastAsia="仿宋" w:hAnsi="仿宋" w:cstheme="minorBidi"/>
          <w:sz w:val="24"/>
        </w:rPr>
      </w:pPr>
      <w:r>
        <w:rPr>
          <w:rFonts w:ascii="仿宋" w:eastAsia="仿宋" w:hAnsi="仿宋" w:cstheme="minorBidi" w:hint="eastAsia"/>
          <w:sz w:val="24"/>
        </w:rPr>
        <w:t>备注：上述时间为暂定时间、人数为暂定人数，如有变动以采购人通知为准，早餐的费用包含在报价中。</w:t>
      </w:r>
    </w:p>
    <w:p w:rsidR="00016AA8" w:rsidRDefault="00016AA8" w:rsidP="00016AA8">
      <w:pPr>
        <w:spacing w:after="0" w:line="240" w:lineRule="auto"/>
        <w:jc w:val="left"/>
        <w:outlineLvl w:val="2"/>
        <w:rPr>
          <w:rFonts w:ascii="仿宋" w:eastAsia="仿宋" w:hAnsi="仿宋" w:cstheme="minorBidi"/>
          <w:b/>
          <w:sz w:val="24"/>
        </w:rPr>
      </w:pPr>
      <w:r>
        <w:rPr>
          <w:rFonts w:ascii="仿宋" w:eastAsia="仿宋" w:hAnsi="仿宋" w:cstheme="minorBidi" w:hint="eastAsia"/>
          <w:b/>
          <w:sz w:val="24"/>
        </w:rPr>
        <w:t>（二）总体要求（0</w:t>
      </w:r>
      <w:r>
        <w:rPr>
          <w:rFonts w:ascii="仿宋" w:eastAsia="仿宋" w:hAnsi="仿宋" w:cstheme="minorBidi"/>
          <w:b/>
          <w:sz w:val="24"/>
        </w:rPr>
        <w:t>1</w:t>
      </w:r>
      <w:r>
        <w:rPr>
          <w:rFonts w:ascii="仿宋" w:eastAsia="仿宋" w:hAnsi="仿宋" w:cstheme="minorBidi" w:hint="eastAsia"/>
          <w:b/>
          <w:sz w:val="24"/>
        </w:rPr>
        <w:t>、</w:t>
      </w:r>
      <w:r>
        <w:rPr>
          <w:rFonts w:ascii="仿宋" w:eastAsia="仿宋" w:hAnsi="仿宋" w:cstheme="minorBidi"/>
          <w:b/>
          <w:sz w:val="24"/>
        </w:rPr>
        <w:t>02</w:t>
      </w:r>
      <w:r>
        <w:rPr>
          <w:rFonts w:ascii="仿宋" w:eastAsia="仿宋" w:hAnsi="仿宋" w:cstheme="minorBidi" w:hint="eastAsia"/>
          <w:b/>
          <w:sz w:val="24"/>
        </w:rPr>
        <w:t>包适用）</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1</w:t>
      </w:r>
      <w:r>
        <w:rPr>
          <w:rFonts w:ascii="仿宋" w:eastAsia="仿宋" w:hAnsi="仿宋" w:cs="仿宋" w:hint="eastAsia"/>
          <w:bCs/>
          <w:sz w:val="24"/>
        </w:rPr>
        <w:t>、酒店根据入住人员性质和人数配备服务团队，并为其以单间或标间标准提供住宿、餐饮保障及其他服务。</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2</w:t>
      </w:r>
      <w:r>
        <w:rPr>
          <w:rFonts w:ascii="仿宋" w:eastAsia="仿宋" w:hAnsi="仿宋" w:cs="仿宋" w:hint="eastAsia"/>
          <w:bCs/>
          <w:sz w:val="24"/>
        </w:rPr>
        <w:t>、酒店单间、标间两种房型的数量满足入住工作人员数量需求（入住人员隔离期间需保证单人单间）。</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3</w:t>
      </w:r>
      <w:r>
        <w:rPr>
          <w:rFonts w:ascii="仿宋" w:eastAsia="仿宋" w:hAnsi="仿宋" w:cs="仿宋" w:hint="eastAsia"/>
          <w:bCs/>
          <w:sz w:val="24"/>
        </w:rPr>
        <w:t>、酒店需安排工作人员为本项目提供 24 小时服务，工作人员包括但不限于酒店服务人员等保障人员。</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hint="eastAsia"/>
          <w:bCs/>
          <w:sz w:val="24"/>
        </w:rPr>
        <w:t>4、酒店需具备通风条件，能够为入住者提供独立房间和独立卫生间,下水道地漏保持水封密封，满足日常消毒措施落实。</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、室内区域空调设施齐备、完好，各区域通风良好，温湿度适宜。</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hint="eastAsia"/>
          <w:bCs/>
          <w:sz w:val="24"/>
        </w:rPr>
        <w:t>6、至少有三个及以上通道，一个入住者通道,一个住宿保障人员通道，单独的垃圾转运通道。</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7</w:t>
      </w:r>
      <w:r>
        <w:rPr>
          <w:rFonts w:ascii="仿宋" w:eastAsia="仿宋" w:hAnsi="仿宋" w:cs="仿宋" w:hint="eastAsia"/>
          <w:bCs/>
          <w:sz w:val="24"/>
        </w:rPr>
        <w:t>、酒店配备有完善的信息化管理系统。</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8</w:t>
      </w:r>
      <w:r>
        <w:rPr>
          <w:rFonts w:ascii="仿宋" w:eastAsia="仿宋" w:hAnsi="仿宋" w:cs="仿宋" w:hint="eastAsia"/>
          <w:bCs/>
          <w:sz w:val="24"/>
        </w:rPr>
        <w:t>、各种设备设施养护良好，使用安全，整洁、卫生和有效。</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lastRenderedPageBreak/>
        <w:t>9</w:t>
      </w:r>
      <w:r>
        <w:rPr>
          <w:rFonts w:ascii="仿宋" w:eastAsia="仿宋" w:hAnsi="仿宋" w:cs="仿宋" w:hint="eastAsia"/>
          <w:bCs/>
          <w:sz w:val="24"/>
        </w:rPr>
        <w:t>、指示标志清晰，公共区域引导图形、符号符合国家有关规定。</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10</w:t>
      </w:r>
      <w:r>
        <w:rPr>
          <w:rFonts w:ascii="仿宋" w:eastAsia="仿宋" w:hAnsi="仿宋" w:cs="仿宋" w:hint="eastAsia"/>
          <w:bCs/>
          <w:sz w:val="24"/>
        </w:rPr>
        <w:t>、酒店各项管理规章制度健全。</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11</w:t>
      </w:r>
      <w:r>
        <w:rPr>
          <w:rFonts w:ascii="仿宋" w:eastAsia="仿宋" w:hAnsi="仿宋" w:cs="仿宋" w:hint="eastAsia"/>
          <w:bCs/>
          <w:sz w:val="24"/>
        </w:rPr>
        <w:t>、就餐区域独立，在比赛日保障的餐饮服务需安排入住人员、酒店工作人员分区域就餐。（需提供承诺函）</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12</w:t>
      </w:r>
      <w:r>
        <w:rPr>
          <w:rFonts w:ascii="仿宋" w:eastAsia="仿宋" w:hAnsi="仿宋" w:cs="仿宋" w:hint="eastAsia"/>
          <w:bCs/>
          <w:sz w:val="24"/>
        </w:rPr>
        <w:t>、酒店房间内物品及食品需根据采购人要求进行调整。（需提供承诺函）</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13</w:t>
      </w:r>
      <w:r>
        <w:rPr>
          <w:rFonts w:ascii="仿宋" w:eastAsia="仿宋" w:hAnsi="仿宋" w:cs="仿宋" w:hint="eastAsia"/>
          <w:bCs/>
          <w:sz w:val="24"/>
        </w:rPr>
        <w:t>、酒店房间内、就餐区域及酒店通风系统每日定时进行消毒工作。</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14</w:t>
      </w:r>
      <w:r>
        <w:rPr>
          <w:rFonts w:ascii="仿宋" w:eastAsia="仿宋" w:hAnsi="仿宋" w:cs="仿宋" w:hint="eastAsia"/>
          <w:bCs/>
          <w:sz w:val="24"/>
        </w:rPr>
        <w:t>、酒店需有大客车停放区域（至少可停放十辆4</w:t>
      </w:r>
      <w:r>
        <w:rPr>
          <w:rFonts w:ascii="仿宋" w:eastAsia="仿宋" w:hAnsi="仿宋" w:cs="仿宋"/>
          <w:bCs/>
          <w:sz w:val="24"/>
        </w:rPr>
        <w:t>5</w:t>
      </w:r>
      <w:r>
        <w:rPr>
          <w:rFonts w:ascii="仿宋" w:eastAsia="仿宋" w:hAnsi="仿宋" w:cs="仿宋" w:hint="eastAsia"/>
          <w:bCs/>
          <w:sz w:val="24"/>
        </w:rPr>
        <w:t>座大客车），及提供赛事工作人员车辆停放区域。（需提供承诺函）</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15</w:t>
      </w:r>
      <w:r>
        <w:rPr>
          <w:rFonts w:ascii="仿宋" w:eastAsia="仿宋" w:hAnsi="仿宋" w:cs="仿宋" w:hint="eastAsia"/>
          <w:bCs/>
          <w:sz w:val="24"/>
        </w:rPr>
        <w:t>、酒店须具备承接技术会议的服务能力。</w:t>
      </w:r>
    </w:p>
    <w:p w:rsidR="00016AA8" w:rsidRDefault="00016AA8" w:rsidP="00016AA8">
      <w:pPr>
        <w:spacing w:after="0" w:line="240" w:lineRule="auto"/>
        <w:jc w:val="left"/>
        <w:outlineLvl w:val="2"/>
        <w:rPr>
          <w:rFonts w:ascii="仿宋" w:eastAsia="仿宋" w:hAnsi="仿宋" w:cstheme="minorBidi"/>
          <w:b/>
          <w:sz w:val="24"/>
        </w:rPr>
      </w:pPr>
      <w:r>
        <w:rPr>
          <w:rFonts w:ascii="仿宋" w:eastAsia="仿宋" w:hAnsi="仿宋" w:cstheme="minorBidi" w:hint="eastAsia"/>
          <w:b/>
        </w:rPr>
        <w:t>（三）设施、设备要求</w:t>
      </w:r>
      <w:r>
        <w:rPr>
          <w:rFonts w:ascii="仿宋" w:eastAsia="仿宋" w:hAnsi="仿宋" w:cstheme="minorBidi" w:hint="eastAsia"/>
          <w:b/>
          <w:sz w:val="24"/>
        </w:rPr>
        <w:t>（0</w:t>
      </w:r>
      <w:r>
        <w:rPr>
          <w:rFonts w:ascii="仿宋" w:eastAsia="仿宋" w:hAnsi="仿宋" w:cstheme="minorBidi"/>
          <w:b/>
          <w:sz w:val="24"/>
        </w:rPr>
        <w:t>1</w:t>
      </w:r>
      <w:r>
        <w:rPr>
          <w:rFonts w:ascii="仿宋" w:eastAsia="仿宋" w:hAnsi="仿宋" w:cstheme="minorBidi" w:hint="eastAsia"/>
          <w:b/>
          <w:sz w:val="24"/>
        </w:rPr>
        <w:t>、</w:t>
      </w:r>
      <w:r>
        <w:rPr>
          <w:rFonts w:ascii="仿宋" w:eastAsia="仿宋" w:hAnsi="仿宋" w:cstheme="minorBidi"/>
          <w:b/>
          <w:sz w:val="24"/>
        </w:rPr>
        <w:t>02</w:t>
      </w:r>
      <w:r>
        <w:rPr>
          <w:rFonts w:ascii="仿宋" w:eastAsia="仿宋" w:hAnsi="仿宋" w:cstheme="minorBidi" w:hint="eastAsia"/>
          <w:b/>
          <w:sz w:val="24"/>
        </w:rPr>
        <w:t>包适用）</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TimesNewRomanPSMT" w:hint="eastAsia"/>
          <w:color w:val="000000"/>
          <w:kern w:val="0"/>
          <w:sz w:val="24"/>
          <w:lang w:bidi="ar"/>
        </w:rPr>
        <w:t>*</w:t>
      </w:r>
      <w:r>
        <w:rPr>
          <w:rFonts w:ascii="仿宋" w:eastAsia="仿宋" w:hAnsi="仿宋" w:cs="TimesNewRomanPSMT"/>
          <w:color w:val="000000"/>
          <w:kern w:val="0"/>
          <w:sz w:val="24"/>
          <w:lang w:bidi="ar"/>
        </w:rPr>
        <w:t>1.</w:t>
      </w:r>
      <w:r>
        <w:rPr>
          <w:rFonts w:ascii="仿宋" w:eastAsia="仿宋" w:hAnsi="仿宋" w:cs="方正仿宋_GBK" w:hint="eastAsia"/>
          <w:color w:val="000000"/>
          <w:kern w:val="0"/>
          <w:sz w:val="24"/>
          <w:lang w:bidi="ar"/>
        </w:rPr>
        <w:t>供应商需具备完</w:t>
      </w:r>
      <w:r>
        <w:rPr>
          <w:rFonts w:ascii="仿宋" w:eastAsia="仿宋" w:hAnsi="仿宋" w:cs="仿宋" w:hint="eastAsia"/>
          <w:bCs/>
          <w:sz w:val="24"/>
        </w:rPr>
        <w:t>善的市政公用系统，具备足够容积的化粪池或集中污水收集处理设施，具备实施消毒处理的条件且消毒处理后污水可接入城乡污水管网进行集中再处理。消毒后的污水应当符合《医疗机构水污染物排放标准（</w:t>
      </w:r>
      <w:r>
        <w:rPr>
          <w:rFonts w:ascii="仿宋" w:eastAsia="仿宋" w:hAnsi="仿宋" w:cs="仿宋"/>
          <w:bCs/>
          <w:sz w:val="24"/>
        </w:rPr>
        <w:t>GB18466-2005</w:t>
      </w:r>
      <w:r>
        <w:rPr>
          <w:rFonts w:ascii="仿宋" w:eastAsia="仿宋" w:hAnsi="仿宋" w:cs="仿宋" w:hint="eastAsia"/>
          <w:bCs/>
          <w:sz w:val="24"/>
        </w:rPr>
        <w:t>）。如无独立化粪池，则用专门容器收集排泄物，或加装一体式集中消毒设备，经消毒处理后排放，消毒方式参照《特定场所消毒技术指南》中粪便与污水消毒方法，同时，应安装余氯自动在线监测设施，消毒后的污水自行监测达到《医疗机构水污染物排放标准》 （</w:t>
      </w:r>
      <w:r>
        <w:rPr>
          <w:rFonts w:ascii="仿宋" w:eastAsia="仿宋" w:hAnsi="仿宋" w:cs="仿宋"/>
          <w:bCs/>
          <w:sz w:val="24"/>
        </w:rPr>
        <w:t>GB18466-2005</w:t>
      </w:r>
      <w:r>
        <w:rPr>
          <w:rFonts w:ascii="仿宋" w:eastAsia="仿宋" w:hAnsi="仿宋" w:cs="仿宋" w:hint="eastAsia"/>
          <w:bCs/>
          <w:sz w:val="24"/>
        </w:rPr>
        <w:t xml:space="preserve">）后排放，不具备安装在线监测的每日开展自行监测，并定期报送监测结果，环境监测部门定期对消毒的污水余氯开展监督监测。 </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2.</w:t>
      </w:r>
      <w:r>
        <w:rPr>
          <w:rFonts w:ascii="仿宋" w:eastAsia="仿宋" w:hAnsi="仿宋" w:cs="仿宋" w:hint="eastAsia"/>
          <w:bCs/>
          <w:sz w:val="24"/>
        </w:rPr>
        <w:t xml:space="preserve">应在每个房间卫生间和生活区各放置一个垃圾桶，桶内均套上医疗废物包装袋。 </w:t>
      </w:r>
    </w:p>
    <w:p w:rsidR="00016AA8" w:rsidRDefault="00016AA8" w:rsidP="00016AA8">
      <w:pPr>
        <w:widowControl/>
        <w:adjustRightInd w:val="0"/>
        <w:snapToGrid w:val="0"/>
        <w:spacing w:after="0" w:line="240" w:lineRule="auto"/>
        <w:ind w:firstLineChars="200" w:firstLine="480"/>
        <w:jc w:val="left"/>
        <w:rPr>
          <w:rFonts w:ascii="仿宋" w:eastAsia="仿宋" w:hAnsi="仿宋" w:cs="仿宋"/>
          <w:bCs/>
          <w:sz w:val="24"/>
        </w:rPr>
      </w:pPr>
      <w:r>
        <w:rPr>
          <w:rFonts w:ascii="仿宋" w:eastAsia="仿宋" w:hAnsi="仿宋" w:cs="仿宋"/>
          <w:bCs/>
          <w:sz w:val="24"/>
        </w:rPr>
        <w:t>3.</w:t>
      </w:r>
      <w:r>
        <w:rPr>
          <w:rFonts w:ascii="仿宋" w:eastAsia="仿宋" w:hAnsi="仿宋" w:cs="仿宋" w:hint="eastAsia"/>
          <w:bCs/>
          <w:sz w:val="24"/>
        </w:rPr>
        <w:t xml:space="preserve">房间内及楼层的卫生间应配备肥皂或洗手液、流动水和手消毒液。 </w:t>
      </w:r>
    </w:p>
    <w:p w:rsidR="00016AA8" w:rsidRDefault="00016AA8" w:rsidP="00016AA8">
      <w:pPr>
        <w:widowControl/>
        <w:adjustRightInd w:val="0"/>
        <w:snapToGrid w:val="0"/>
        <w:spacing w:after="0" w:line="240" w:lineRule="auto"/>
        <w:ind w:firstLineChars="200" w:firstLine="480"/>
        <w:jc w:val="left"/>
        <w:rPr>
          <w:rFonts w:ascii="仿宋" w:eastAsia="仿宋" w:hAnsi="仿宋" w:cs="方正仿宋_GBK"/>
          <w:color w:val="000000"/>
          <w:kern w:val="0"/>
          <w:sz w:val="24"/>
          <w:lang w:bidi="ar"/>
        </w:rPr>
      </w:pPr>
      <w:r>
        <w:rPr>
          <w:rFonts w:ascii="仿宋" w:eastAsia="仿宋" w:hAnsi="仿宋" w:cs="仿宋"/>
          <w:bCs/>
          <w:sz w:val="24"/>
        </w:rPr>
        <w:t>4.</w:t>
      </w:r>
      <w:r>
        <w:rPr>
          <w:rFonts w:ascii="仿宋" w:eastAsia="仿宋" w:hAnsi="仿宋" w:cs="仿宋" w:hint="eastAsia"/>
          <w:bCs/>
          <w:sz w:val="24"/>
        </w:rPr>
        <w:t>集中空调通风系统如有回风系统，应关闭回风，全新风系统不间断运转，并关闭空调加湿功能，确保新风直接取自室外、进风口清洁、出风口通畅；如无回风系统，可直接使用。空</w:t>
      </w:r>
      <w:r>
        <w:rPr>
          <w:rFonts w:ascii="仿宋" w:eastAsia="仿宋" w:hAnsi="仿宋" w:cs="方正仿宋_GBK" w:hint="eastAsia"/>
          <w:color w:val="000000"/>
          <w:kern w:val="0"/>
          <w:sz w:val="24"/>
          <w:lang w:bidi="ar"/>
        </w:rPr>
        <w:t>调冷凝水应统一收集处理后排放。</w:t>
      </w:r>
    </w:p>
    <w:p w:rsidR="00016AA8" w:rsidRDefault="00016AA8" w:rsidP="00016AA8">
      <w:pPr>
        <w:spacing w:after="0" w:line="240" w:lineRule="auto"/>
        <w:jc w:val="left"/>
        <w:outlineLvl w:val="2"/>
        <w:rPr>
          <w:rFonts w:ascii="仿宋" w:eastAsia="仿宋" w:hAnsi="仿宋" w:cs="方正仿宋_GBK"/>
          <w:b/>
          <w:bCs/>
          <w:color w:val="000000"/>
          <w:kern w:val="0"/>
          <w:sz w:val="24"/>
          <w:lang w:bidi="ar"/>
        </w:rPr>
      </w:pPr>
      <w:r>
        <w:rPr>
          <w:rFonts w:ascii="仿宋" w:eastAsia="仿宋" w:hAnsi="仿宋" w:cs="方正仿宋_GBK" w:hint="eastAsia"/>
          <w:b/>
          <w:bCs/>
          <w:color w:val="000000"/>
          <w:kern w:val="0"/>
          <w:sz w:val="24"/>
          <w:lang w:bidi="ar"/>
        </w:rPr>
        <w:t xml:space="preserve"> （四）服务要求（0</w:t>
      </w:r>
      <w:r>
        <w:rPr>
          <w:rFonts w:ascii="仿宋" w:eastAsia="仿宋" w:hAnsi="仿宋" w:cs="方正仿宋_GBK"/>
          <w:b/>
          <w:bCs/>
          <w:color w:val="000000"/>
          <w:kern w:val="0"/>
          <w:sz w:val="24"/>
          <w:lang w:bidi="ar"/>
        </w:rPr>
        <w:t>1</w:t>
      </w:r>
      <w:r>
        <w:rPr>
          <w:rFonts w:ascii="仿宋" w:eastAsia="仿宋" w:hAnsi="仿宋" w:cs="方正仿宋_GBK" w:hint="eastAsia"/>
          <w:b/>
          <w:bCs/>
          <w:color w:val="000000"/>
          <w:kern w:val="0"/>
          <w:sz w:val="24"/>
          <w:lang w:bidi="ar"/>
        </w:rPr>
        <w:t>、</w:t>
      </w:r>
      <w:r>
        <w:rPr>
          <w:rFonts w:ascii="仿宋" w:eastAsia="仿宋" w:hAnsi="仿宋" w:cs="方正仿宋_GBK"/>
          <w:b/>
          <w:bCs/>
          <w:color w:val="000000"/>
          <w:kern w:val="0"/>
          <w:sz w:val="24"/>
          <w:lang w:bidi="ar"/>
        </w:rPr>
        <w:t>02</w:t>
      </w:r>
      <w:r>
        <w:rPr>
          <w:rFonts w:ascii="仿宋" w:eastAsia="仿宋" w:hAnsi="仿宋" w:cs="方正仿宋_GBK" w:hint="eastAsia"/>
          <w:b/>
          <w:bCs/>
          <w:color w:val="000000"/>
          <w:kern w:val="0"/>
          <w:sz w:val="24"/>
          <w:lang w:bidi="ar"/>
        </w:rPr>
        <w:t>包适用）</w:t>
      </w:r>
    </w:p>
    <w:p w:rsidR="00016AA8" w:rsidRDefault="00016AA8" w:rsidP="00016AA8">
      <w:pPr>
        <w:spacing w:after="0" w:line="240" w:lineRule="auto"/>
        <w:ind w:firstLineChars="200" w:firstLine="482"/>
        <w:rPr>
          <w:rFonts w:ascii="仿宋" w:eastAsia="仿宋" w:hAnsi="仿宋" w:cs="仿宋"/>
          <w:b/>
          <w:i/>
          <w:iCs/>
          <w:sz w:val="24"/>
        </w:rPr>
      </w:pPr>
      <w:r>
        <w:rPr>
          <w:rFonts w:ascii="仿宋" w:eastAsia="仿宋" w:hAnsi="仿宋" w:cs="仿宋" w:hint="eastAsia"/>
          <w:b/>
          <w:sz w:val="24"/>
        </w:rPr>
        <w:t>1.基本服务要求</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1.1保证按照投标文件承诺的标准和质量提供服务，酒店前台服务员应了解并严格执行服务内容。</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1.2设立固定联系电话及服务人员，为本项目入住人员提供各项咨询服务。</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1.3对本项目单独建立台帐，按照采购人相关要求统计入住人员信息、就餐人员信息。</w:t>
      </w:r>
    </w:p>
    <w:p w:rsidR="00016AA8" w:rsidRDefault="00016AA8" w:rsidP="00016AA8">
      <w:pPr>
        <w:spacing w:after="0" w:line="240" w:lineRule="auto"/>
        <w:ind w:firstLineChars="200" w:firstLine="482"/>
        <w:rPr>
          <w:rFonts w:ascii="仿宋" w:eastAsia="仿宋" w:hAnsi="仿宋" w:cs="仿宋"/>
          <w:b/>
          <w:i/>
          <w:iCs/>
          <w:sz w:val="24"/>
        </w:rPr>
      </w:pPr>
      <w:r>
        <w:rPr>
          <w:rFonts w:ascii="仿宋" w:eastAsia="仿宋" w:hAnsi="仿宋" w:cs="仿宋" w:hint="eastAsia"/>
          <w:b/>
          <w:sz w:val="24"/>
        </w:rPr>
        <w:t>2.服务质量标准要求</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2.1仪容仪表要求。服务人员的仪容仪表端庄、整洁、大方。</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2.2举止姿态要求。举止文明，姿态端庄，主动服务，符合岗位规范。</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2.3语言要求。语言要文明、礼貌、简明、清晰；对服务对象提出的问题无法解决时，应予以耐心解释，不推诿和应付。</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2.</w:t>
      </w:r>
      <w:r>
        <w:rPr>
          <w:rFonts w:ascii="仿宋" w:eastAsia="仿宋" w:hAnsi="仿宋" w:cs="仿宋"/>
          <w:bCs/>
          <w:sz w:val="24"/>
        </w:rPr>
        <w:t>4</w:t>
      </w:r>
      <w:r>
        <w:rPr>
          <w:rFonts w:ascii="仿宋" w:eastAsia="仿宋" w:hAnsi="仿宋" w:cs="仿宋" w:hint="eastAsia"/>
          <w:bCs/>
          <w:sz w:val="24"/>
        </w:rPr>
        <w:t>服务质量保证体系。具有宾馆饭店或专业会议场所运行的、有效的整套管理制度和作业标准，有检查、督导及处理措施。</w:t>
      </w:r>
    </w:p>
    <w:p w:rsidR="00016AA8" w:rsidRDefault="00016AA8" w:rsidP="00016AA8">
      <w:pPr>
        <w:spacing w:after="0" w:line="240" w:lineRule="auto"/>
        <w:ind w:firstLineChars="200" w:firstLine="482"/>
        <w:rPr>
          <w:rFonts w:ascii="仿宋" w:eastAsia="仿宋" w:hAnsi="仿宋" w:cs="仿宋"/>
          <w:b/>
          <w:i/>
          <w:iCs/>
          <w:sz w:val="24"/>
        </w:rPr>
      </w:pPr>
      <w:r>
        <w:rPr>
          <w:rFonts w:ascii="仿宋" w:eastAsia="仿宋" w:hAnsi="仿宋" w:cs="仿宋" w:hint="eastAsia"/>
          <w:b/>
          <w:sz w:val="24"/>
        </w:rPr>
        <w:t>3.入住安全要求</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3.1由于疫情原因，本次大运会赛事期间酒店采取封闭管理模式，中标人需将整个酒店提供给采购人使用，除接待采购人指定的人员外，不得接待外来人员，封闭期间酒店范围内为高风险区域，宾客往返于酒店及大运会场馆使用专用车辆接送。酒店内部区分红区与橙区，宾客及直接服务工作人员在红区内活动，其他</w:t>
      </w:r>
      <w:r>
        <w:rPr>
          <w:rFonts w:ascii="仿宋" w:eastAsia="仿宋" w:hAnsi="仿宋" w:cs="仿宋" w:hint="eastAsia"/>
          <w:bCs/>
          <w:sz w:val="24"/>
        </w:rPr>
        <w:lastRenderedPageBreak/>
        <w:t>工作人员在橙区活动。</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3.2酒店应当按有关规定建设完善的消防设施。客房内所有装饰、装修材料均应符合消防的相关规定。要设置火灾自动报警系统、消火栓系统、自动喷水灭火系统、防烟排烟系统等各类消防设施，并设专人操作维护，定期进行维修保养。要按照规范要求设置防火、防烟分区、疏散通道及安全岀口。安全岀口的数量，疏散通道的长度、宽度及疏散楼梯等设施的设置，必须符合规定，严禁占用、阻塞疏散通道和疏散楼梯间，严禁在疏散楼梯间及其通道上设置其他用房和堆放物资。</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lang w:bidi="en-US"/>
        </w:rPr>
        <w:t>3.3科学安排住宿登记。提前分派好房间，并在宾客入住时安排专人协助引导进行住宿登记程序及安检程序，同时做好自身疫情防护措施，科学合理安排波次，分流办理，避免人员扎堆聚集。</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3.4建立健全安全制度。明确各岗位、部门的工作职责，建立健全安全工作预警机制和安全应急预案，完善值班巡视制度。</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3.5强化对外来人员的检查。对入住人员活动的区域要加强日常巡视，发现有安全隐患或不明外来人员时釆取必要措施。</w:t>
      </w:r>
    </w:p>
    <w:p w:rsidR="00016AA8" w:rsidRDefault="00016AA8" w:rsidP="00016AA8">
      <w:pPr>
        <w:spacing w:after="0" w:line="240" w:lineRule="auto"/>
        <w:ind w:firstLineChars="200" w:firstLine="480"/>
        <w:rPr>
          <w:rFonts w:ascii="仿宋" w:eastAsia="仿宋" w:hAnsi="仿宋" w:cs="仿宋"/>
          <w:bCs/>
          <w:i/>
          <w:iCs/>
          <w:sz w:val="24"/>
        </w:rPr>
      </w:pPr>
      <w:r>
        <w:rPr>
          <w:rFonts w:ascii="仿宋" w:eastAsia="仿宋" w:hAnsi="仿宋" w:cs="仿宋" w:hint="eastAsia"/>
          <w:bCs/>
          <w:sz w:val="24"/>
        </w:rPr>
        <w:t>3.6履行对入住人员的安全提示义务。加强对入住人员的安全提示，设置明显的安全标识；主动告知客人消防紧急出口和疏散通道的位置，及必要的安全应急措施。</w:t>
      </w:r>
    </w:p>
    <w:p w:rsidR="00016AA8" w:rsidRDefault="00016AA8" w:rsidP="00016AA8">
      <w:pPr>
        <w:spacing w:after="0" w:line="240" w:lineRule="auto"/>
        <w:ind w:firstLineChars="200" w:firstLine="482"/>
        <w:rPr>
          <w:rFonts w:ascii="仿宋" w:eastAsia="仿宋" w:hAnsi="仿宋" w:cs="仿宋"/>
          <w:b/>
          <w:sz w:val="24"/>
        </w:rPr>
      </w:pPr>
      <w:r>
        <w:rPr>
          <w:rFonts w:ascii="仿宋" w:eastAsia="仿宋" w:hAnsi="仿宋" w:cs="仿宋" w:hint="eastAsia"/>
          <w:b/>
          <w:sz w:val="24"/>
        </w:rPr>
        <w:t>*</w:t>
      </w:r>
      <w:r>
        <w:rPr>
          <w:rFonts w:ascii="仿宋" w:eastAsia="仿宋" w:hAnsi="仿宋" w:cs="仿宋"/>
          <w:b/>
          <w:sz w:val="24"/>
        </w:rPr>
        <w:t>4</w:t>
      </w:r>
      <w:r>
        <w:rPr>
          <w:rFonts w:ascii="仿宋" w:eastAsia="仿宋" w:hAnsi="仿宋" w:cs="仿宋" w:hint="eastAsia"/>
          <w:b/>
          <w:sz w:val="24"/>
        </w:rPr>
        <w:t>.食品安全要求及餐标要求：</w:t>
      </w:r>
    </w:p>
    <w:p w:rsidR="00016AA8" w:rsidRDefault="00016AA8" w:rsidP="00016AA8">
      <w:pPr>
        <w:spacing w:after="0" w:line="240" w:lineRule="auto"/>
        <w:ind w:firstLineChars="200" w:firstLine="482"/>
        <w:rPr>
          <w:rFonts w:ascii="仿宋" w:eastAsia="仿宋" w:hAnsi="仿宋" w:cs="仿宋"/>
          <w:bCs/>
          <w:sz w:val="24"/>
        </w:rPr>
      </w:pPr>
      <w:r>
        <w:rPr>
          <w:rFonts w:ascii="仿宋" w:eastAsia="仿宋" w:hAnsi="仿宋" w:cs="仿宋" w:hint="eastAsia"/>
          <w:b/>
          <w:sz w:val="24"/>
        </w:rPr>
        <w:t>（1）食品安全要求：</w:t>
      </w:r>
      <w:r>
        <w:rPr>
          <w:rFonts w:ascii="仿宋" w:eastAsia="仿宋" w:hAnsi="仿宋" w:cs="仿宋" w:hint="eastAsia"/>
          <w:bCs/>
          <w:sz w:val="24"/>
        </w:rPr>
        <w:t>供应商为本项目提供的所有食品，须符合国家食品安全法及其相关要求，食品加工者及餐饮服务人员须具备合法手续；有出入库单备查，并且所有食材须按釆购人要求留样，随时接受釆购人的检查（需提供承诺函）。</w:t>
      </w:r>
    </w:p>
    <w:p w:rsidR="00016AA8" w:rsidRDefault="00016AA8" w:rsidP="00016AA8">
      <w:pPr>
        <w:spacing w:after="0" w:line="240" w:lineRule="auto"/>
        <w:ind w:leftChars="200" w:left="900" w:hangingChars="200" w:hanging="480"/>
        <w:rPr>
          <w:rFonts w:ascii="仿宋" w:eastAsia="仿宋" w:hAnsi="仿宋" w:cs="Arial Unicode MS"/>
          <w:color w:val="000000"/>
          <w:sz w:val="24"/>
        </w:rPr>
      </w:pPr>
      <w:r>
        <w:rPr>
          <w:rFonts w:ascii="仿宋" w:eastAsia="仿宋" w:hAnsi="仿宋" w:cs="Arial Unicode MS" w:hint="eastAsia"/>
          <w:color w:val="000000"/>
          <w:sz w:val="24"/>
        </w:rPr>
        <w:t>（2）餐标要求：供应商需提供不低于以下标准的餐饮服务</w:t>
      </w:r>
    </w:p>
    <w:tbl>
      <w:tblPr>
        <w:tblStyle w:val="10"/>
        <w:tblW w:w="8009" w:type="dxa"/>
        <w:jc w:val="center"/>
        <w:tblLayout w:type="fixed"/>
        <w:tblLook w:val="04A0" w:firstRow="1" w:lastRow="0" w:firstColumn="1" w:lastColumn="0" w:noHBand="0" w:noVBand="1"/>
      </w:tblPr>
      <w:tblGrid>
        <w:gridCol w:w="1080"/>
        <w:gridCol w:w="3351"/>
        <w:gridCol w:w="3578"/>
      </w:tblGrid>
      <w:tr w:rsidR="00016AA8" w:rsidTr="003545AD">
        <w:trPr>
          <w:jc w:val="center"/>
        </w:trPr>
        <w:tc>
          <w:tcPr>
            <w:tcW w:w="1080" w:type="dxa"/>
            <w:vAlign w:val="center"/>
          </w:tcPr>
          <w:p w:rsidR="00016AA8" w:rsidRDefault="00016AA8" w:rsidP="003545AD">
            <w:pPr>
              <w:spacing w:after="0" w:line="240" w:lineRule="auto"/>
              <w:jc w:val="center"/>
              <w:rPr>
                <w:rFonts w:ascii="仿宋" w:eastAsia="仿宋" w:hAnsi="仿宋" w:cstheme="minorBidi"/>
                <w:sz w:val="24"/>
              </w:rPr>
            </w:pPr>
            <w:r>
              <w:rPr>
                <w:rFonts w:ascii="仿宋" w:eastAsia="仿宋" w:hAnsi="仿宋" w:cstheme="minorBidi"/>
                <w:sz w:val="24"/>
              </w:rPr>
              <w:t>类别</w:t>
            </w:r>
          </w:p>
        </w:tc>
        <w:tc>
          <w:tcPr>
            <w:tcW w:w="3351" w:type="dxa"/>
            <w:vAlign w:val="center"/>
          </w:tcPr>
          <w:p w:rsidR="00016AA8" w:rsidRDefault="00016AA8" w:rsidP="003545AD">
            <w:pPr>
              <w:spacing w:after="0" w:line="240" w:lineRule="auto"/>
              <w:jc w:val="center"/>
              <w:rPr>
                <w:rFonts w:ascii="仿宋" w:eastAsia="仿宋" w:hAnsi="仿宋" w:cstheme="minorBidi"/>
                <w:sz w:val="24"/>
              </w:rPr>
            </w:pPr>
            <w:r>
              <w:rPr>
                <w:rFonts w:ascii="仿宋" w:eastAsia="仿宋" w:hAnsi="仿宋" w:cstheme="minorBidi" w:hint="eastAsia"/>
                <w:sz w:val="24"/>
              </w:rPr>
              <w:t>闭环管理期间</w:t>
            </w:r>
          </w:p>
        </w:tc>
        <w:tc>
          <w:tcPr>
            <w:tcW w:w="3578" w:type="dxa"/>
            <w:vAlign w:val="center"/>
          </w:tcPr>
          <w:p w:rsidR="00016AA8" w:rsidRDefault="00016AA8" w:rsidP="003545AD">
            <w:pPr>
              <w:spacing w:after="0" w:line="240" w:lineRule="auto"/>
              <w:jc w:val="center"/>
              <w:rPr>
                <w:rFonts w:ascii="仿宋" w:eastAsia="仿宋" w:hAnsi="仿宋" w:cstheme="minorBidi"/>
                <w:sz w:val="24"/>
              </w:rPr>
            </w:pPr>
            <w:r>
              <w:rPr>
                <w:rFonts w:ascii="仿宋" w:eastAsia="仿宋" w:hAnsi="仿宋" w:cstheme="minorBidi" w:hint="eastAsia"/>
                <w:sz w:val="24"/>
              </w:rPr>
              <w:t>隔离期间</w:t>
            </w:r>
          </w:p>
        </w:tc>
      </w:tr>
      <w:tr w:rsidR="00016AA8" w:rsidTr="003545AD">
        <w:trPr>
          <w:jc w:val="center"/>
        </w:trPr>
        <w:tc>
          <w:tcPr>
            <w:tcW w:w="1080" w:type="dxa"/>
            <w:vAlign w:val="center"/>
          </w:tcPr>
          <w:p w:rsidR="00016AA8" w:rsidRDefault="00016AA8" w:rsidP="003545AD">
            <w:pPr>
              <w:spacing w:after="0" w:line="240" w:lineRule="auto"/>
              <w:jc w:val="center"/>
              <w:rPr>
                <w:rFonts w:ascii="仿宋" w:eastAsia="仿宋" w:hAnsi="仿宋" w:cstheme="minorBidi"/>
                <w:sz w:val="24"/>
              </w:rPr>
            </w:pPr>
            <w:r>
              <w:rPr>
                <w:rFonts w:ascii="仿宋" w:eastAsia="仿宋" w:hAnsi="仿宋" w:cstheme="minorBidi" w:hint="eastAsia"/>
                <w:sz w:val="24"/>
              </w:rPr>
              <w:t>早餐</w:t>
            </w:r>
          </w:p>
        </w:tc>
        <w:tc>
          <w:tcPr>
            <w:tcW w:w="3351"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自助餐：</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粥 小菜  清炒时蔬</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煮蛋 煎蛋 面条 酸辣粉</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 xml:space="preserve">蒸点 面包 水果 果汁 </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牛奶 咖啡 茶</w:t>
            </w:r>
          </w:p>
        </w:tc>
        <w:tc>
          <w:tcPr>
            <w:tcW w:w="3578" w:type="dxa"/>
            <w:vAlign w:val="center"/>
          </w:tcPr>
          <w:p w:rsidR="00016AA8" w:rsidRDefault="00016AA8" w:rsidP="003545AD">
            <w:pPr>
              <w:spacing w:after="0" w:line="240" w:lineRule="auto"/>
              <w:ind w:left="1200" w:hangingChars="500" w:hanging="1200"/>
              <w:rPr>
                <w:rFonts w:ascii="仿宋" w:eastAsia="仿宋" w:hAnsi="仿宋" w:cstheme="minorBidi"/>
                <w:sz w:val="24"/>
              </w:rPr>
            </w:pPr>
            <w:r>
              <w:rPr>
                <w:rFonts w:ascii="仿宋" w:eastAsia="仿宋" w:hAnsi="仿宋" w:cstheme="minorBidi" w:hint="eastAsia"/>
                <w:sz w:val="24"/>
              </w:rPr>
              <w:t>（盒饭一、二两套可供选择）</w:t>
            </w:r>
          </w:p>
          <w:p w:rsidR="00016AA8" w:rsidRDefault="00016AA8" w:rsidP="003545AD">
            <w:pPr>
              <w:spacing w:after="0" w:line="240" w:lineRule="auto"/>
              <w:ind w:left="1200" w:hangingChars="500" w:hanging="1200"/>
              <w:rPr>
                <w:rFonts w:ascii="仿宋" w:eastAsia="仿宋" w:hAnsi="仿宋" w:cstheme="minorBidi"/>
                <w:sz w:val="24"/>
              </w:rPr>
            </w:pPr>
            <w:r>
              <w:rPr>
                <w:rFonts w:ascii="仿宋" w:eastAsia="仿宋" w:hAnsi="仿宋" w:cstheme="minorBidi" w:hint="eastAsia"/>
                <w:sz w:val="24"/>
              </w:rPr>
              <w:t xml:space="preserve">盒饭一：粥配小菜 蒸点 煮蛋 </w:t>
            </w:r>
          </w:p>
          <w:p w:rsidR="00016AA8" w:rsidRDefault="00016AA8" w:rsidP="003545AD">
            <w:pPr>
              <w:spacing w:after="0" w:line="240" w:lineRule="auto"/>
              <w:ind w:left="1200" w:hangingChars="500" w:hanging="1200"/>
              <w:rPr>
                <w:rFonts w:ascii="仿宋" w:eastAsia="仿宋" w:hAnsi="仿宋" w:cstheme="minorBidi"/>
                <w:sz w:val="24"/>
              </w:rPr>
            </w:pPr>
            <w:r>
              <w:rPr>
                <w:rFonts w:ascii="仿宋" w:eastAsia="仿宋" w:hAnsi="仿宋" w:cstheme="minorBidi" w:hint="eastAsia"/>
                <w:sz w:val="24"/>
              </w:rPr>
              <w:t>果杯</w:t>
            </w:r>
          </w:p>
          <w:p w:rsidR="00016AA8" w:rsidRDefault="00016AA8" w:rsidP="003545AD">
            <w:pPr>
              <w:spacing w:after="0" w:line="240" w:lineRule="auto"/>
              <w:ind w:left="1200" w:hangingChars="500" w:hanging="1200"/>
              <w:rPr>
                <w:rFonts w:ascii="仿宋" w:eastAsia="仿宋" w:hAnsi="仿宋" w:cstheme="minorBidi"/>
                <w:sz w:val="24"/>
              </w:rPr>
            </w:pPr>
            <w:r>
              <w:rPr>
                <w:rFonts w:ascii="仿宋" w:eastAsia="仿宋" w:hAnsi="仿宋" w:cstheme="minorBidi" w:hint="eastAsia"/>
                <w:sz w:val="24"/>
              </w:rPr>
              <w:t>盒饭二：牛奶 面包 煮蛋 水果</w:t>
            </w:r>
          </w:p>
        </w:tc>
      </w:tr>
      <w:tr w:rsidR="00016AA8" w:rsidTr="003545AD">
        <w:trPr>
          <w:jc w:val="center"/>
        </w:trPr>
        <w:tc>
          <w:tcPr>
            <w:tcW w:w="1080" w:type="dxa"/>
            <w:vAlign w:val="center"/>
          </w:tcPr>
          <w:p w:rsidR="00016AA8" w:rsidRDefault="00016AA8" w:rsidP="003545AD">
            <w:pPr>
              <w:spacing w:after="0" w:line="240" w:lineRule="auto"/>
              <w:jc w:val="center"/>
              <w:rPr>
                <w:rFonts w:ascii="仿宋" w:eastAsia="仿宋" w:hAnsi="仿宋" w:cstheme="minorBidi"/>
                <w:sz w:val="24"/>
              </w:rPr>
            </w:pPr>
            <w:r>
              <w:rPr>
                <w:rFonts w:ascii="仿宋" w:eastAsia="仿宋" w:hAnsi="仿宋" w:cstheme="minorBidi" w:hint="eastAsia"/>
                <w:sz w:val="24"/>
              </w:rPr>
              <w:t>午餐</w:t>
            </w:r>
          </w:p>
        </w:tc>
        <w:tc>
          <w:tcPr>
            <w:tcW w:w="3351"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 xml:space="preserve">三荤两素 汤 </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 xml:space="preserve">主食（米饭面条） 点心 </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水果 可乐 茶</w:t>
            </w:r>
          </w:p>
        </w:tc>
        <w:tc>
          <w:tcPr>
            <w:tcW w:w="3578"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两荤两素 汤 米饭 点心</w:t>
            </w:r>
          </w:p>
        </w:tc>
      </w:tr>
      <w:tr w:rsidR="00016AA8" w:rsidTr="003545AD">
        <w:trPr>
          <w:jc w:val="center"/>
        </w:trPr>
        <w:tc>
          <w:tcPr>
            <w:tcW w:w="1080" w:type="dxa"/>
            <w:vAlign w:val="center"/>
          </w:tcPr>
          <w:p w:rsidR="00016AA8" w:rsidRDefault="00016AA8" w:rsidP="003545AD">
            <w:pPr>
              <w:spacing w:after="0" w:line="240" w:lineRule="auto"/>
              <w:jc w:val="center"/>
              <w:rPr>
                <w:rFonts w:ascii="仿宋" w:eastAsia="仿宋" w:hAnsi="仿宋" w:cstheme="minorBidi"/>
                <w:sz w:val="24"/>
              </w:rPr>
            </w:pPr>
            <w:r>
              <w:rPr>
                <w:rFonts w:ascii="仿宋" w:eastAsia="仿宋" w:hAnsi="仿宋" w:cstheme="minorBidi" w:hint="eastAsia"/>
                <w:sz w:val="24"/>
              </w:rPr>
              <w:t>晚餐</w:t>
            </w:r>
          </w:p>
        </w:tc>
        <w:tc>
          <w:tcPr>
            <w:tcW w:w="3351"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三荤两素 汤</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 xml:space="preserve"> 主食（米饭面条） 点心</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 xml:space="preserve"> 水果 可乐 茶</w:t>
            </w:r>
          </w:p>
        </w:tc>
        <w:tc>
          <w:tcPr>
            <w:tcW w:w="3578"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两荤两素 汤 米饭 果杯</w:t>
            </w:r>
          </w:p>
        </w:tc>
      </w:tr>
      <w:tr w:rsidR="00016AA8" w:rsidTr="003545AD">
        <w:trPr>
          <w:jc w:val="center"/>
        </w:trPr>
        <w:tc>
          <w:tcPr>
            <w:tcW w:w="1080" w:type="dxa"/>
            <w:vAlign w:val="center"/>
          </w:tcPr>
          <w:p w:rsidR="00016AA8" w:rsidRDefault="00016AA8" w:rsidP="003545AD">
            <w:pPr>
              <w:spacing w:after="0" w:line="240" w:lineRule="auto"/>
              <w:jc w:val="center"/>
              <w:rPr>
                <w:rFonts w:ascii="仿宋" w:eastAsia="仿宋" w:hAnsi="仿宋" w:cstheme="minorBidi"/>
                <w:sz w:val="24"/>
              </w:rPr>
            </w:pPr>
            <w:r>
              <w:rPr>
                <w:rFonts w:ascii="仿宋" w:eastAsia="仿宋" w:hAnsi="仿宋" w:cstheme="minorBidi" w:hint="eastAsia"/>
                <w:sz w:val="24"/>
              </w:rPr>
              <w:t>加班餐</w:t>
            </w:r>
          </w:p>
        </w:tc>
        <w:tc>
          <w:tcPr>
            <w:tcW w:w="3351"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面食：</w:t>
            </w:r>
          </w:p>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面条 抄手 汤圆</w:t>
            </w:r>
          </w:p>
        </w:tc>
        <w:tc>
          <w:tcPr>
            <w:tcW w:w="3578" w:type="dxa"/>
            <w:vAlign w:val="center"/>
          </w:tcPr>
          <w:p w:rsidR="00016AA8" w:rsidRDefault="00016AA8" w:rsidP="003545AD">
            <w:pPr>
              <w:spacing w:after="0" w:line="240" w:lineRule="auto"/>
              <w:rPr>
                <w:rFonts w:ascii="仿宋" w:eastAsia="仿宋" w:hAnsi="仿宋" w:cstheme="minorBidi"/>
                <w:sz w:val="24"/>
              </w:rPr>
            </w:pPr>
            <w:r>
              <w:rPr>
                <w:rFonts w:ascii="仿宋" w:eastAsia="仿宋" w:hAnsi="仿宋" w:cstheme="minorBidi" w:hint="eastAsia"/>
                <w:sz w:val="24"/>
              </w:rPr>
              <w:t>牛奶 点心 水果</w:t>
            </w:r>
          </w:p>
        </w:tc>
      </w:tr>
    </w:tbl>
    <w:p w:rsidR="00016AA8" w:rsidRDefault="00016AA8" w:rsidP="00016AA8">
      <w:pPr>
        <w:spacing w:after="0" w:line="240" w:lineRule="auto"/>
        <w:rPr>
          <w:rFonts w:ascii="仿宋" w:eastAsia="仿宋" w:hAnsi="仿宋" w:cstheme="minorBidi"/>
        </w:rPr>
      </w:pPr>
    </w:p>
    <w:p w:rsidR="00016AA8" w:rsidRDefault="00016AA8" w:rsidP="00016AA8">
      <w:pPr>
        <w:spacing w:after="0" w:line="240" w:lineRule="auto"/>
        <w:ind w:firstLineChars="200" w:firstLine="482"/>
        <w:rPr>
          <w:rFonts w:ascii="仿宋" w:eastAsia="仿宋" w:hAnsi="仿宋" w:cs="仿宋"/>
          <w:b/>
          <w:i/>
          <w:iCs/>
          <w:sz w:val="24"/>
        </w:rPr>
      </w:pPr>
      <w:r>
        <w:rPr>
          <w:rFonts w:ascii="仿宋" w:eastAsia="仿宋" w:hAnsi="仿宋" w:cs="仿宋"/>
          <w:b/>
          <w:sz w:val="24"/>
        </w:rPr>
        <w:t>5</w:t>
      </w:r>
      <w:r>
        <w:rPr>
          <w:rFonts w:ascii="仿宋" w:eastAsia="仿宋" w:hAnsi="仿宋" w:cs="仿宋" w:hint="eastAsia"/>
          <w:b/>
          <w:sz w:val="24"/>
        </w:rPr>
        <w:t>.疫情防控要求</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 xml:space="preserve">.1认真做好员工上岗和健康监测管理。加强对员工的排查和健康监测，严格执行员工管理“一进一测一登记制度”，落实戴口罩、勤洗手、不聚集等要求。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.2落实员工传染病防控知识培训。在专业人员指导下组织开展全员疫情防控知识培训和演练，提高自我防护意识，熟悉防控工作流程，掌握防疫设备物资使用办法，减少非必要的聚集性活动。</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bCs/>
          <w:sz w:val="24"/>
        </w:rPr>
        <w:lastRenderedPageBreak/>
        <w:t>5</w:t>
      </w:r>
      <w:r>
        <w:rPr>
          <w:rFonts w:ascii="仿宋" w:eastAsia="仿宋" w:hAnsi="仿宋" w:cs="仿宋" w:hint="eastAsia"/>
          <w:bCs/>
          <w:sz w:val="24"/>
        </w:rPr>
        <w:t>.</w:t>
      </w:r>
      <w:r>
        <w:rPr>
          <w:rFonts w:ascii="仿宋" w:eastAsia="仿宋" w:hAnsi="仿宋" w:cs="仿宋"/>
          <w:bCs/>
          <w:sz w:val="24"/>
        </w:rPr>
        <w:t>3</w:t>
      </w:r>
      <w:r>
        <w:rPr>
          <w:rFonts w:ascii="仿宋" w:eastAsia="仿宋" w:hAnsi="仿宋" w:cs="仿宋" w:hint="eastAsia"/>
          <w:bCs/>
          <w:sz w:val="24"/>
        </w:rPr>
        <w:t xml:space="preserve">本项目服务团队人员每日上岗前测量体温，并报给管理人员。不得带病上岗，一旦出现发热、咳嗽、呕吐、腹泻等症状，立即停止工作，及时到医疗站就诊排查。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w:t>
      </w:r>
      <w:r>
        <w:rPr>
          <w:rFonts w:ascii="仿宋" w:eastAsia="仿宋" w:hAnsi="仿宋" w:cs="仿宋"/>
          <w:bCs/>
          <w:sz w:val="24"/>
        </w:rPr>
        <w:t>4</w:t>
      </w:r>
      <w:r>
        <w:rPr>
          <w:rFonts w:ascii="仿宋" w:eastAsia="仿宋" w:hAnsi="仿宋" w:cs="仿宋" w:hint="eastAsia"/>
          <w:bCs/>
          <w:sz w:val="24"/>
        </w:rPr>
        <w:t xml:space="preserve">闭环内人员每日进行一次核酸检测，闭环内的公共区域每日开展一次环境及物品的核酸检测。环境检测呈阳性的，立即报告驻店小组防疫人员，同时配合赛区区疾病预防控制中心开展流调溯源，并在疾控中心指导下开展终末消毒。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w:t>
      </w:r>
      <w:r>
        <w:rPr>
          <w:rFonts w:ascii="仿宋" w:eastAsia="仿宋" w:hAnsi="仿宋" w:cs="仿宋"/>
          <w:bCs/>
          <w:sz w:val="24"/>
        </w:rPr>
        <w:t>5</w:t>
      </w:r>
      <w:r>
        <w:rPr>
          <w:rFonts w:ascii="仿宋" w:eastAsia="仿宋" w:hAnsi="仿宋" w:cs="仿宋" w:hint="eastAsia"/>
          <w:bCs/>
          <w:sz w:val="24"/>
        </w:rPr>
        <w:t>住宿区域设施全面落实控烟要求，严格实施室内区域全面禁烟。采取措施包括：张贴禁止吸烟标识和控烟举报投诉电话标志；安排人员进行控烟巡查，对相关投诉进行处置（有吸烟需求到指定区域）。</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w:t>
      </w:r>
      <w:r>
        <w:rPr>
          <w:rFonts w:ascii="仿宋" w:eastAsia="仿宋" w:hAnsi="仿宋" w:cs="仿宋"/>
          <w:bCs/>
          <w:sz w:val="24"/>
        </w:rPr>
        <w:t>6</w:t>
      </w:r>
      <w:r>
        <w:rPr>
          <w:rFonts w:ascii="仿宋" w:eastAsia="仿宋" w:hAnsi="仿宋" w:cs="仿宋" w:hint="eastAsia"/>
          <w:bCs/>
          <w:sz w:val="24"/>
        </w:rPr>
        <w:t>本项目服务团队人员需在做好个人防护措施（戴一次性手套、KN95/N95医用防护口罩、佩戴医用防护面屏/护目镜）的情况下收集毛巾、床单、被罩、枕套等布草。布草应先用季铵盐消毒后在进行更换，换下的布草装进黑色垃圾袋中，打包后用500mg/L的含氯消毒液进行喷洒消毒后装入布草转运车，转运到相应暂存位置。最后由第三方统一进行收走消毒清洗（脏布草回收车每层楼道放置1台）。</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w:t>
      </w:r>
      <w:r>
        <w:rPr>
          <w:rFonts w:ascii="仿宋" w:eastAsia="仿宋" w:hAnsi="仿宋" w:cs="仿宋"/>
          <w:bCs/>
          <w:sz w:val="24"/>
        </w:rPr>
        <w:t>7</w:t>
      </w:r>
      <w:r>
        <w:rPr>
          <w:rFonts w:ascii="仿宋" w:eastAsia="仿宋" w:hAnsi="仿宋" w:cs="仿宋" w:hint="eastAsia"/>
          <w:bCs/>
          <w:sz w:val="24"/>
        </w:rPr>
        <w:t>保洁清洁消毒</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（1）每天定期对公共区域地面、垃圾桶、电梯、门把手和医废暂存点等人员高频接触部位进行消毒三次（500mg/L含氯消毒剂、季铵盐、75%酒精湿巾）每2天清扫一次房间。</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2）消毒人员防护：加强对现场消毒人员培训，确保现场消毒人员能够正确进行个人防护、消毒剂配制、手卫生，规范开展消毒操作。保洁或消毒人员在配制消毒液时，应当穿戴医用防护口罩、乳胶手套、护目镜或防护面屏、工作服、防水围裙、雨靴等。</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bCs/>
          <w:sz w:val="24"/>
        </w:rPr>
        <w:t>3</w:t>
      </w:r>
      <w:r>
        <w:rPr>
          <w:rFonts w:ascii="仿宋" w:eastAsia="仿宋" w:hAnsi="仿宋" w:cs="仿宋" w:hint="eastAsia"/>
          <w:bCs/>
          <w:sz w:val="24"/>
        </w:rPr>
        <w:t>）房间内消毒之前和赛事信息协调人员了解第二天客人外出时间，提前做好工作安排，在确保客人离开后再进入房间清扫。</w:t>
      </w:r>
      <w:r>
        <w:rPr>
          <w:rFonts w:ascii="仿宋" w:eastAsia="仿宋" w:hAnsi="仿宋" w:cs="仿宋"/>
          <w:bCs/>
          <w:sz w:val="24"/>
        </w:rPr>
        <w:t xml:space="preserve">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bCs/>
          <w:sz w:val="24"/>
        </w:rPr>
        <w:t>4</w:t>
      </w:r>
      <w:r>
        <w:rPr>
          <w:rFonts w:ascii="仿宋" w:eastAsia="仿宋" w:hAnsi="仿宋" w:cs="仿宋" w:hint="eastAsia"/>
          <w:bCs/>
          <w:sz w:val="24"/>
        </w:rPr>
        <w:t>）消毒时因可能涉及到同一楼层人员外出时间不一样，需要消毒的房间与不消毒的房间设立标识进行区分。</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5</w:t>
      </w:r>
      <w:r>
        <w:rPr>
          <w:rFonts w:ascii="仿宋" w:eastAsia="仿宋" w:hAnsi="仿宋" w:cs="仿宋"/>
          <w:bCs/>
          <w:sz w:val="24"/>
        </w:rPr>
        <w:t>.8</w:t>
      </w:r>
      <w:r>
        <w:rPr>
          <w:rFonts w:ascii="仿宋" w:eastAsia="仿宋" w:hAnsi="仿宋" w:cs="仿宋" w:hint="eastAsia"/>
          <w:bCs/>
          <w:sz w:val="24"/>
        </w:rPr>
        <w:t>酒店在闭环管理期间至少保证留一个楼层作为临时隔离区域（每个楼层不少于15个房间）在监测过程中发现入住人员有发热、干咳、乏力、腹泻等症状时，监测者应当及时向当地卫生健康行政部门、辖区疾控中心、酒店（场所）卫生保障组织报告，并按规定立即转至临时隔离区域，由医务人员按流程处理。</w:t>
      </w:r>
    </w:p>
    <w:p w:rsidR="00016AA8" w:rsidRDefault="00016AA8" w:rsidP="00016AA8">
      <w:pPr>
        <w:spacing w:after="0" w:line="240" w:lineRule="auto"/>
        <w:ind w:firstLineChars="200" w:firstLine="480"/>
        <w:rPr>
          <w:rFonts w:ascii="仿宋" w:eastAsia="仿宋" w:hAnsi="仿宋" w:cs="仿宋"/>
          <w:bCs/>
          <w:color w:val="FF0000"/>
          <w:sz w:val="24"/>
          <w:lang w:bidi="en-US"/>
        </w:rPr>
      </w:pPr>
      <w:r>
        <w:rPr>
          <w:rFonts w:ascii="仿宋" w:eastAsia="仿宋" w:hAnsi="仿宋" w:cs="仿宋" w:hint="eastAsia"/>
          <w:bCs/>
          <w:sz w:val="24"/>
        </w:rPr>
        <w:t>5</w:t>
      </w:r>
      <w:r>
        <w:rPr>
          <w:rFonts w:ascii="仿宋" w:eastAsia="仿宋" w:hAnsi="仿宋" w:cs="仿宋"/>
          <w:bCs/>
          <w:sz w:val="24"/>
        </w:rPr>
        <w:t>.9</w:t>
      </w:r>
      <w:r>
        <w:rPr>
          <w:rFonts w:ascii="仿宋" w:eastAsia="仿宋" w:hAnsi="仿宋" w:cs="仿宋" w:hint="eastAsia"/>
          <w:bCs/>
          <w:sz w:val="24"/>
        </w:rPr>
        <w:t>床上用品七天一</w:t>
      </w:r>
      <w:r>
        <w:rPr>
          <w:rFonts w:ascii="仿宋" w:eastAsia="仿宋" w:hAnsi="仿宋" w:cs="仿宋" w:hint="eastAsia"/>
          <w:bCs/>
          <w:color w:val="FF0000"/>
          <w:sz w:val="24"/>
          <w:lang w:bidi="en-US"/>
        </w:rPr>
        <w:t>换。</w:t>
      </w:r>
    </w:p>
    <w:p w:rsidR="00016AA8" w:rsidRDefault="00016AA8" w:rsidP="00016AA8">
      <w:pPr>
        <w:spacing w:after="0" w:line="240" w:lineRule="auto"/>
        <w:ind w:firstLineChars="200" w:firstLine="482"/>
        <w:rPr>
          <w:rFonts w:ascii="仿宋" w:eastAsia="仿宋" w:hAnsi="仿宋" w:cs="仿宋"/>
          <w:b/>
          <w:sz w:val="24"/>
          <w:lang w:bidi="en-US"/>
        </w:rPr>
      </w:pPr>
      <w:r>
        <w:rPr>
          <w:rFonts w:ascii="仿宋" w:eastAsia="仿宋" w:hAnsi="仿宋" w:cs="仿宋"/>
          <w:b/>
          <w:sz w:val="24"/>
          <w:lang w:bidi="en-US"/>
        </w:rPr>
        <w:t>6.</w:t>
      </w:r>
      <w:r>
        <w:rPr>
          <w:rFonts w:ascii="仿宋" w:eastAsia="仿宋" w:hAnsi="仿宋" w:cs="仿宋" w:hint="eastAsia"/>
          <w:b/>
          <w:sz w:val="24"/>
        </w:rPr>
        <w:t>垃圾清运</w:t>
      </w:r>
      <w:r>
        <w:rPr>
          <w:rFonts w:ascii="仿宋" w:eastAsia="仿宋" w:hAnsi="仿宋" w:cs="仿宋" w:hint="eastAsia"/>
          <w:b/>
          <w:sz w:val="24"/>
          <w:lang w:bidi="en-US"/>
        </w:rPr>
        <w:t xml:space="preserve">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 xml:space="preserve">（1）酒店（场所）产生的所有垃圾均应装入双层黄色医用垃圾处理袋内，按医疗废物要求，规范打结、包装、暂存，定期集中回收处理。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（2）每日至少清理</w:t>
      </w:r>
      <w:r>
        <w:rPr>
          <w:rFonts w:ascii="仿宋" w:eastAsia="仿宋" w:hAnsi="仿宋" w:cs="仿宋"/>
          <w:bCs/>
          <w:sz w:val="24"/>
        </w:rPr>
        <w:t>1</w:t>
      </w:r>
      <w:r>
        <w:rPr>
          <w:rFonts w:ascii="仿宋" w:eastAsia="仿宋" w:hAnsi="仿宋" w:cs="仿宋" w:hint="eastAsia"/>
          <w:bCs/>
          <w:sz w:val="24"/>
        </w:rPr>
        <w:t xml:space="preserve">次垃圾，必要时及时清理。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（3）酒店（场所）贮存垃圾可根据实际贮存量至少每</w:t>
      </w:r>
      <w:r>
        <w:rPr>
          <w:rFonts w:ascii="仿宋" w:eastAsia="仿宋" w:hAnsi="仿宋" w:cs="仿宋"/>
          <w:bCs/>
          <w:sz w:val="24"/>
        </w:rPr>
        <w:t>2</w:t>
      </w:r>
      <w:r>
        <w:rPr>
          <w:rFonts w:ascii="仿宋" w:eastAsia="仿宋" w:hAnsi="仿宋" w:cs="仿宋" w:hint="eastAsia"/>
          <w:bCs/>
          <w:sz w:val="24"/>
        </w:rPr>
        <w:t xml:space="preserve">天由医疗废物处置单位用专车进行回收处置，并做好日期、数量、交接双方签名登记工作。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（4）设置医疗废物临时贮存场所，确保至少</w:t>
      </w:r>
      <w:r>
        <w:rPr>
          <w:rFonts w:ascii="仿宋" w:eastAsia="仿宋" w:hAnsi="仿宋" w:cs="仿宋"/>
          <w:bCs/>
          <w:sz w:val="24"/>
        </w:rPr>
        <w:t>2-3</w:t>
      </w:r>
      <w:r>
        <w:rPr>
          <w:rFonts w:ascii="仿宋" w:eastAsia="仿宋" w:hAnsi="仿宋" w:cs="仿宋" w:hint="eastAsia"/>
          <w:bCs/>
          <w:sz w:val="24"/>
        </w:rPr>
        <w:t xml:space="preserve">天的贮存容量，专人管理，设相应警示标识，并设有防盗、防雨、防控媒介生物等防护设施。 </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bCs/>
          <w:sz w:val="24"/>
        </w:rPr>
        <w:t>5</w:t>
      </w:r>
      <w:r>
        <w:rPr>
          <w:rFonts w:ascii="仿宋" w:eastAsia="仿宋" w:hAnsi="仿宋" w:cs="仿宋" w:hint="eastAsia"/>
          <w:bCs/>
          <w:sz w:val="24"/>
        </w:rPr>
        <w:t>）垃圾转运路线：专人、专线、专用电梯。</w:t>
      </w:r>
    </w:p>
    <w:p w:rsidR="00016AA8" w:rsidRDefault="00016AA8" w:rsidP="00016AA8">
      <w:pPr>
        <w:spacing w:after="0" w:line="240" w:lineRule="auto"/>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bCs/>
          <w:sz w:val="24"/>
        </w:rPr>
        <w:t>6</w:t>
      </w:r>
      <w:r>
        <w:rPr>
          <w:rFonts w:ascii="仿宋" w:eastAsia="仿宋" w:hAnsi="仿宋" w:cs="仿宋" w:hint="eastAsia"/>
          <w:bCs/>
          <w:sz w:val="24"/>
        </w:rPr>
        <w:t>）垃圾清运要求：</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rPr>
        <w:t>所有垃圾按照医疗垃圾进行处置。工作人员做好个人防护（穿工作服、戴一次性工作帽、一次性手套、KN95/N95医用防护口罩、佩戴防护面屏/护目镜）进</w:t>
      </w:r>
      <w:r>
        <w:rPr>
          <w:rFonts w:ascii="仿宋" w:eastAsia="仿宋" w:hAnsi="仿宋" w:cs="仿宋" w:hint="eastAsia"/>
          <w:bCs/>
          <w:sz w:val="24"/>
        </w:rPr>
        <w:lastRenderedPageBreak/>
        <w:t>房服务，在密封前应喷洒1000mg/L的含氯消毒液进行消毒，密封后对包装袋表面采用1000mg/L的含氯消毒液喷洒消毒（喷洒均匀）或在其外面加套一层医疗废物包装袋，通过专用电梯和专线送达医废暂存间。医废暂存间专人管理，定期消毒。</w:t>
      </w:r>
    </w:p>
    <w:p w:rsidR="00016AA8" w:rsidRDefault="00016AA8" w:rsidP="00016AA8">
      <w:pPr>
        <w:spacing w:after="0" w:line="240" w:lineRule="auto"/>
        <w:ind w:firstLineChars="200" w:firstLine="482"/>
        <w:rPr>
          <w:rFonts w:ascii="仿宋" w:eastAsia="仿宋" w:hAnsi="仿宋" w:cs="仿宋"/>
          <w:b/>
          <w:sz w:val="24"/>
          <w:lang w:bidi="en-US"/>
        </w:rPr>
      </w:pPr>
      <w:r>
        <w:rPr>
          <w:rFonts w:ascii="仿宋" w:eastAsia="仿宋" w:hAnsi="仿宋" w:cs="仿宋"/>
          <w:b/>
          <w:sz w:val="24"/>
          <w:lang w:bidi="en-US"/>
        </w:rPr>
        <w:t>7</w:t>
      </w:r>
      <w:r>
        <w:rPr>
          <w:rFonts w:ascii="仿宋" w:eastAsia="仿宋" w:hAnsi="仿宋" w:cs="仿宋" w:hint="eastAsia"/>
          <w:b/>
          <w:sz w:val="24"/>
          <w:lang w:bidi="en-US"/>
        </w:rPr>
        <w:t>.通风</w:t>
      </w:r>
      <w:r>
        <w:rPr>
          <w:rFonts w:ascii="仿宋" w:eastAsia="仿宋" w:hAnsi="仿宋" w:cs="仿宋" w:hint="eastAsia"/>
          <w:b/>
          <w:sz w:val="24"/>
        </w:rPr>
        <w:t>换气</w:t>
      </w:r>
      <w:r>
        <w:rPr>
          <w:rFonts w:ascii="仿宋" w:eastAsia="仿宋" w:hAnsi="仿宋" w:cs="仿宋" w:hint="eastAsia"/>
          <w:b/>
          <w:sz w:val="24"/>
          <w:lang w:bidi="en-US"/>
        </w:rPr>
        <w:t xml:space="preserve">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空调关闭回风，采用自然通风。 </w:t>
      </w:r>
    </w:p>
    <w:p w:rsidR="00016AA8" w:rsidRDefault="00016AA8" w:rsidP="00016AA8">
      <w:pPr>
        <w:spacing w:after="0" w:line="240" w:lineRule="auto"/>
        <w:ind w:firstLineChars="200" w:firstLine="482"/>
        <w:rPr>
          <w:rFonts w:ascii="仿宋" w:eastAsia="仿宋" w:hAnsi="仿宋" w:cs="仿宋"/>
          <w:b/>
          <w:sz w:val="24"/>
          <w:lang w:bidi="en-US"/>
        </w:rPr>
      </w:pPr>
      <w:r>
        <w:rPr>
          <w:rFonts w:ascii="仿宋" w:eastAsia="仿宋" w:hAnsi="仿宋" w:cs="仿宋"/>
          <w:b/>
          <w:sz w:val="24"/>
          <w:lang w:bidi="en-US"/>
        </w:rPr>
        <w:t>8</w:t>
      </w:r>
      <w:r>
        <w:rPr>
          <w:rFonts w:ascii="仿宋" w:eastAsia="仿宋" w:hAnsi="仿宋" w:cs="仿宋" w:hint="eastAsia"/>
          <w:b/>
          <w:sz w:val="24"/>
          <w:lang w:bidi="en-US"/>
        </w:rPr>
        <w:t xml:space="preserve">.人员管理要求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（1）严格按照划定区域活动，避免跨区，在指定区域内活动时，全程佩戴KN95/N95口罩并保持安全社交距离。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w:t>
      </w:r>
      <w:r>
        <w:rPr>
          <w:rFonts w:ascii="仿宋" w:eastAsia="仿宋" w:hAnsi="仿宋" w:cs="仿宋"/>
          <w:bCs/>
          <w:sz w:val="24"/>
          <w:lang w:bidi="en-US"/>
        </w:rPr>
        <w:t>2</w:t>
      </w:r>
      <w:r>
        <w:rPr>
          <w:rFonts w:ascii="仿宋" w:eastAsia="仿宋" w:hAnsi="仿宋" w:cs="仿宋" w:hint="eastAsia"/>
          <w:bCs/>
          <w:sz w:val="24"/>
          <w:lang w:bidi="en-US"/>
        </w:rPr>
        <w:t xml:space="preserve">）日常环境清洁消毒人员、酒店房间服务人员、餐厅服务人员、安保人员，穿戴工作服、一次性工作帽、一次 性手套、N95/KN95医用防护口罩、防护面屏。消毒操作时做好个人防护（戴一次性手套、KN95/N95医用防护口罩、佩戴防护面屏/护目镜）。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w:t>
      </w:r>
      <w:r>
        <w:rPr>
          <w:rFonts w:ascii="仿宋" w:eastAsia="仿宋" w:hAnsi="仿宋" w:cs="仿宋"/>
          <w:bCs/>
          <w:sz w:val="24"/>
          <w:lang w:bidi="en-US"/>
        </w:rPr>
        <w:t>3</w:t>
      </w:r>
      <w:r>
        <w:rPr>
          <w:rFonts w:ascii="仿宋" w:eastAsia="仿宋" w:hAnsi="仿宋" w:cs="仿宋" w:hint="eastAsia"/>
          <w:bCs/>
          <w:sz w:val="24"/>
          <w:lang w:bidi="en-US"/>
        </w:rPr>
        <w:t xml:space="preserve">）闭环内人员原则上不得前往其他人员房间。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w:t>
      </w:r>
      <w:r>
        <w:rPr>
          <w:rFonts w:ascii="仿宋" w:eastAsia="仿宋" w:hAnsi="仿宋" w:cs="仿宋"/>
          <w:bCs/>
          <w:sz w:val="24"/>
          <w:lang w:bidi="en-US"/>
        </w:rPr>
        <w:t>4</w:t>
      </w:r>
      <w:r>
        <w:rPr>
          <w:rFonts w:ascii="仿宋" w:eastAsia="仿宋" w:hAnsi="仿宋" w:cs="仿宋" w:hint="eastAsia"/>
          <w:bCs/>
          <w:sz w:val="24"/>
          <w:lang w:bidi="en-US"/>
        </w:rPr>
        <w:t xml:space="preserve">）严格落实管理责任，严禁无关人员来访，严禁快递、外卖服务。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bCs/>
          <w:sz w:val="24"/>
          <w:lang w:bidi="en-US"/>
        </w:rPr>
        <w:t>9</w:t>
      </w:r>
      <w:r>
        <w:rPr>
          <w:rFonts w:ascii="仿宋" w:eastAsia="仿宋" w:hAnsi="仿宋" w:cs="仿宋" w:hint="eastAsia"/>
          <w:bCs/>
          <w:sz w:val="24"/>
          <w:lang w:bidi="en-US"/>
        </w:rPr>
        <w:t xml:space="preserve">.隔离室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隔离室应放置桌椅。配备手部消毒液、测温仪（体温计）、酒精消毒湿巾、医用防护口罩等，合理设置防护用品摆放位置。隔离室做到“一用一消毒”。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1</w:t>
      </w:r>
      <w:r>
        <w:rPr>
          <w:rFonts w:ascii="仿宋" w:eastAsia="仿宋" w:hAnsi="仿宋" w:cs="仿宋"/>
          <w:bCs/>
          <w:sz w:val="24"/>
          <w:lang w:bidi="en-US"/>
        </w:rPr>
        <w:t>0</w:t>
      </w:r>
      <w:r>
        <w:rPr>
          <w:rFonts w:ascii="仿宋" w:eastAsia="仿宋" w:hAnsi="仿宋" w:cs="仿宋" w:hint="eastAsia"/>
          <w:bCs/>
          <w:sz w:val="24"/>
          <w:lang w:bidi="en-US"/>
        </w:rPr>
        <w:t>.核酸采样区，划定核酸采样区域。</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（1）人员物资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采样场所应做好相应物资和人员力量准备，并能满足日采样能力要求，采样场所应能满足人员安全要求。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（2）设置醒目指引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采样点应设立醒目的指引标识，内容不限于采样点位置、行走路线、采样流程、注意事项等。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（3）采样点通风良好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医护人员的采样位置宜处于上风向。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（4）内部划分功能区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采样点划分相应的清洁区和污染区，应具备手卫生设施或装置。设测温区域，落实1米线要求。设立临时隔离区、突发情况处置区、医疗废弃物暂存区。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（5）其他设备远离采集区域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采样点标本采集区域尽可能减少对采样操作不必要的办公设施设备，身份信息确认所需的设施设备尽可能远离采样操作刺激性呛咳可能污染的范围，减少清洁消毒难度。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（6）采集现场秩序管理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应根据每日需检测人数、采样人员时间规划、采样人员风险等级，采样前一晚做好第二天采样人员安排，提前规划采样点，合理设置采集现场流程，专人分批引导至标本采样区依次进行采集，避发生人员聚集。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 xml:space="preserve">（7）现场消毒 </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每批采样结束后及时按要求对采样区域进行物体表面清洁消毒。集中采样过程中如发生呼吸道分泌物喷溅时应及时进行清洁消毒。现场消毒人员对采样后的台面喷洒75%酒精进行消毒，使用有效氯1000mg/L含氯消毒液对污染区外环境定期进行消毒。当天全部采样工作结束后，应对采样场所各区域进行全面的终末消毒。现场产生的医疗废弃物应两层包装，并喷洒1000mg/L含氯消毒液进行消</w:t>
      </w:r>
      <w:r>
        <w:rPr>
          <w:rFonts w:ascii="仿宋" w:eastAsia="仿宋" w:hAnsi="仿宋" w:cs="仿宋" w:hint="eastAsia"/>
          <w:bCs/>
          <w:sz w:val="24"/>
          <w:lang w:bidi="en-US"/>
        </w:rPr>
        <w:lastRenderedPageBreak/>
        <w:t>毒，由具有资质的清废公司统一进行清运、处理。</w:t>
      </w:r>
    </w:p>
    <w:p w:rsidR="00016AA8" w:rsidRDefault="00016AA8" w:rsidP="00016AA8">
      <w:pPr>
        <w:spacing w:after="0" w:line="240" w:lineRule="auto"/>
        <w:ind w:firstLineChars="200" w:firstLine="480"/>
        <w:rPr>
          <w:rFonts w:ascii="仿宋" w:eastAsia="仿宋" w:hAnsi="仿宋" w:cs="仿宋"/>
          <w:bCs/>
          <w:sz w:val="24"/>
          <w:lang w:bidi="en-US"/>
        </w:rPr>
      </w:pPr>
      <w:r>
        <w:rPr>
          <w:rFonts w:ascii="仿宋" w:eastAsia="仿宋" w:hAnsi="仿宋" w:cs="仿宋" w:hint="eastAsia"/>
          <w:bCs/>
          <w:sz w:val="24"/>
          <w:lang w:bidi="en-US"/>
        </w:rPr>
        <w:t>1</w:t>
      </w:r>
      <w:r>
        <w:rPr>
          <w:rFonts w:ascii="仿宋" w:eastAsia="仿宋" w:hAnsi="仿宋" w:cs="仿宋"/>
          <w:bCs/>
          <w:sz w:val="24"/>
          <w:lang w:bidi="en-US"/>
        </w:rPr>
        <w:t>1</w:t>
      </w:r>
      <w:r>
        <w:rPr>
          <w:rFonts w:ascii="仿宋" w:eastAsia="仿宋" w:hAnsi="仿宋" w:cs="仿宋" w:hint="eastAsia"/>
          <w:bCs/>
          <w:sz w:val="24"/>
          <w:lang w:bidi="en-US"/>
        </w:rPr>
        <w:t>.设置缓冲区</w:t>
      </w:r>
    </w:p>
    <w:p w:rsidR="00016AA8" w:rsidRDefault="00016AA8" w:rsidP="00016AA8">
      <w:pPr>
        <w:spacing w:after="0" w:line="240" w:lineRule="auto"/>
        <w:ind w:firstLineChars="200" w:firstLine="480"/>
        <w:rPr>
          <w:rFonts w:ascii="仿宋" w:eastAsia="仿宋" w:hAnsi="仿宋"/>
          <w:b/>
          <w:bCs/>
          <w:sz w:val="24"/>
        </w:rPr>
      </w:pPr>
      <w:r>
        <w:rPr>
          <w:rFonts w:ascii="仿宋" w:eastAsia="仿宋" w:hAnsi="仿宋" w:cs="仿宋" w:hint="eastAsia"/>
          <w:bCs/>
          <w:sz w:val="24"/>
          <w:lang w:bidi="en-US"/>
        </w:rPr>
        <w:t>在酒店大门内设置缓冲区（即闭环内人员和外围人员进行经批准的、特殊活动的公共区域，或闭环内人员和外围人员进行必要的、低频接触活动的区域），主要为垃圾、布草、食材、货物等的交接区域。做到专人、专车、专线、专用时间段、专用区域进行交接，交接前首先由服务人员对缓冲区内进行消毒，消毒后车辆进入缓冲区，卸货人员做好个人防护保持安全距离的前提下进行货物交接签字，交接完成后由工作人员对车辆及缓冲区再次消毒。运送完成后驾驶员及车辆进行统一集中管理，每日监测体温</w:t>
      </w:r>
      <w:r>
        <w:rPr>
          <w:rFonts w:ascii="仿宋" w:eastAsia="仿宋" w:hAnsi="仿宋" w:cs="仿宋" w:hint="eastAsia"/>
          <w:bCs/>
          <w:sz w:val="24"/>
        </w:rPr>
        <w:t>。</w:t>
      </w:r>
    </w:p>
    <w:p w:rsidR="00016AA8" w:rsidRDefault="00016AA8" w:rsidP="00016AA8">
      <w:pPr>
        <w:pStyle w:val="a5"/>
        <w:spacing w:line="400" w:lineRule="exact"/>
        <w:ind w:firstLineChars="175" w:firstLine="422"/>
        <w:rPr>
          <w:rFonts w:ascii="仿宋" w:eastAsia="仿宋" w:hAnsi="仿宋"/>
          <w:b/>
          <w:bCs/>
          <w:sz w:val="24"/>
        </w:rPr>
      </w:pPr>
    </w:p>
    <w:p w:rsidR="00016AA8" w:rsidRDefault="00016AA8" w:rsidP="00016AA8">
      <w:pPr>
        <w:pStyle w:val="1"/>
        <w:spacing w:line="400" w:lineRule="exact"/>
        <w:jc w:val="center"/>
        <w:rPr>
          <w:rFonts w:ascii="仿宋" w:eastAsia="仿宋" w:hAnsi="仿宋"/>
          <w:sz w:val="36"/>
          <w:szCs w:val="36"/>
        </w:rPr>
        <w:sectPr w:rsidR="00016AA8">
          <w:pgSz w:w="11906" w:h="16838"/>
          <w:pgMar w:top="1440" w:right="1800" w:bottom="1440" w:left="1800" w:header="851" w:footer="992" w:gutter="0"/>
          <w:cols w:space="720"/>
          <w:docGrid w:type="lines" w:linePitch="312"/>
        </w:sectPr>
      </w:pPr>
    </w:p>
    <w:p w:rsidR="00AA6448" w:rsidRDefault="00016AA8">
      <w:bookmarkStart w:id="7" w:name="_GoBack"/>
      <w:bookmarkEnd w:id="7"/>
    </w:p>
    <w:sectPr w:rsidR="00AA6448" w:rsidSect="002B7EBB">
      <w:pgSz w:w="11906" w:h="16838"/>
      <w:pgMar w:top="3232" w:right="1797" w:bottom="323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A8" w:rsidRDefault="00016AA8" w:rsidP="00016AA8">
      <w:pPr>
        <w:spacing w:after="0" w:line="240" w:lineRule="auto"/>
      </w:pPr>
      <w:r>
        <w:separator/>
      </w:r>
    </w:p>
  </w:endnote>
  <w:endnote w:type="continuationSeparator" w:id="0">
    <w:p w:rsidR="00016AA8" w:rsidRDefault="00016AA8" w:rsidP="0001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方正楷体_GBK">
    <w:altName w:val="汉仪楷体KW"/>
    <w:charset w:val="86"/>
    <w:family w:val="script"/>
    <w:pitch w:val="default"/>
    <w:sig w:usb0="00000000" w:usb1="00000000" w:usb2="00000010" w:usb3="00000000" w:csb0="00040000" w:csb1="00000000"/>
  </w:font>
  <w:font w:name="方正仿宋简体">
    <w:altName w:val="汉仪仿宋KW"/>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auto"/>
    <w:pitch w:val="default"/>
  </w:font>
  <w:font w:name="方正仿宋_GBK">
    <w:altName w:val="汉仪仿宋KW"/>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A8" w:rsidRDefault="00016AA8" w:rsidP="00016AA8">
      <w:pPr>
        <w:spacing w:after="0" w:line="240" w:lineRule="auto"/>
      </w:pPr>
      <w:r>
        <w:separator/>
      </w:r>
    </w:p>
  </w:footnote>
  <w:footnote w:type="continuationSeparator" w:id="0">
    <w:p w:rsidR="00016AA8" w:rsidRDefault="00016AA8" w:rsidP="00016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E2"/>
    <w:rsid w:val="00016AA8"/>
    <w:rsid w:val="002B7EBB"/>
    <w:rsid w:val="00350A04"/>
    <w:rsid w:val="00A71D91"/>
    <w:rsid w:val="00AA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72F4269-72DE-4740-80DB-E125B1DB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A8"/>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016A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6AA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AA8"/>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6AA8"/>
    <w:rPr>
      <w:sz w:val="18"/>
      <w:szCs w:val="18"/>
    </w:rPr>
  </w:style>
  <w:style w:type="paragraph" w:styleId="a4">
    <w:name w:val="footer"/>
    <w:basedOn w:val="a"/>
    <w:link w:val="Char0"/>
    <w:uiPriority w:val="99"/>
    <w:unhideWhenUsed/>
    <w:rsid w:val="00016AA8"/>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6AA8"/>
    <w:rPr>
      <w:sz w:val="18"/>
      <w:szCs w:val="18"/>
    </w:rPr>
  </w:style>
  <w:style w:type="character" w:customStyle="1" w:styleId="1Char">
    <w:name w:val="标题 1 Char"/>
    <w:basedOn w:val="a0"/>
    <w:link w:val="1"/>
    <w:qFormat/>
    <w:rsid w:val="00016AA8"/>
    <w:rPr>
      <w:rFonts w:ascii="Calibri" w:eastAsia="宋体" w:hAnsi="Calibri" w:cs="Times New Roman"/>
      <w:b/>
      <w:bCs/>
      <w:kern w:val="44"/>
      <w:sz w:val="44"/>
      <w:szCs w:val="44"/>
    </w:rPr>
  </w:style>
  <w:style w:type="character" w:customStyle="1" w:styleId="2Char">
    <w:name w:val="标题 2 Char"/>
    <w:basedOn w:val="a0"/>
    <w:link w:val="2"/>
    <w:rsid w:val="00016AA8"/>
    <w:rPr>
      <w:rFonts w:ascii="Arial" w:eastAsia="黑体" w:hAnsi="Arial" w:cs="Times New Roman"/>
      <w:b/>
      <w:bCs/>
      <w:sz w:val="32"/>
      <w:szCs w:val="32"/>
    </w:rPr>
  </w:style>
  <w:style w:type="paragraph" w:styleId="a5">
    <w:name w:val="Normal Indent"/>
    <w:basedOn w:val="a"/>
    <w:qFormat/>
    <w:rsid w:val="00016AA8"/>
    <w:pPr>
      <w:ind w:firstLineChars="200" w:firstLine="200"/>
    </w:pPr>
  </w:style>
  <w:style w:type="table" w:styleId="a6">
    <w:name w:val="Table Grid"/>
    <w:basedOn w:val="a1"/>
    <w:uiPriority w:val="39"/>
    <w:qFormat/>
    <w:rsid w:val="00016AA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uiPriority w:val="39"/>
    <w:qFormat/>
    <w:rsid w:val="00016AA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1736</Words>
  <Characters>9897</Characters>
  <Application>Microsoft Office Word</Application>
  <DocSecurity>0</DocSecurity>
  <Lines>82</Lines>
  <Paragraphs>23</Paragraphs>
  <ScaleCrop>false</ScaleCrop>
  <Company>微软中国</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2022-04-20T07:46:00Z</dcterms:created>
  <dcterms:modified xsi:type="dcterms:W3CDTF">2022-04-20T07:47:00Z</dcterms:modified>
</cp:coreProperties>
</file>