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39" w:rsidRPr="00E06AB2" w:rsidRDefault="00470139" w:rsidP="00470139">
      <w:pPr>
        <w:pStyle w:val="1"/>
        <w:jc w:val="center"/>
        <w:rPr>
          <w:rFonts w:ascii="仿宋" w:eastAsia="仿宋" w:hAnsi="仿宋"/>
          <w:sz w:val="36"/>
          <w:szCs w:val="36"/>
        </w:rPr>
      </w:pPr>
      <w:r w:rsidRPr="00E06AB2">
        <w:rPr>
          <w:rFonts w:ascii="仿宋" w:eastAsia="仿宋" w:hAnsi="仿宋" w:hint="eastAsia"/>
          <w:sz w:val="36"/>
          <w:szCs w:val="36"/>
        </w:rPr>
        <w:t>第六章</w:t>
      </w:r>
      <w:r w:rsidRPr="00E06AB2">
        <w:rPr>
          <w:rFonts w:ascii="仿宋" w:eastAsia="仿宋" w:hAnsi="仿宋"/>
          <w:sz w:val="36"/>
          <w:szCs w:val="36"/>
        </w:rPr>
        <w:t xml:space="preserve">  </w:t>
      </w:r>
      <w:r w:rsidRPr="00E06AB2">
        <w:rPr>
          <w:rFonts w:ascii="仿宋" w:eastAsia="仿宋" w:hAnsi="仿宋" w:hint="eastAsia"/>
          <w:sz w:val="36"/>
          <w:szCs w:val="36"/>
        </w:rPr>
        <w:t>招标项目技术、服务、政府采购合同内容条款及其他商务要求</w:t>
      </w:r>
    </w:p>
    <w:p w:rsidR="00470139" w:rsidRPr="00E06AB2" w:rsidRDefault="00470139" w:rsidP="00470139">
      <w:pPr>
        <w:spacing w:line="400" w:lineRule="exact"/>
        <w:ind w:firstLineChars="98" w:firstLine="235"/>
        <w:rPr>
          <w:rFonts w:ascii="仿宋" w:eastAsia="仿宋" w:hAnsi="仿宋"/>
          <w:sz w:val="24"/>
        </w:rPr>
      </w:pPr>
      <w:bookmarkStart w:id="0" w:name="_Toc217446094"/>
      <w:r w:rsidRPr="00E06AB2">
        <w:rPr>
          <w:rFonts w:ascii="仿宋" w:eastAsia="仿宋" w:hAnsi="仿宋" w:hint="eastAsia"/>
          <w:sz w:val="24"/>
        </w:rPr>
        <w:t>前提：本章中标注“</w:t>
      </w:r>
      <w:r w:rsidRPr="00E06AB2">
        <w:rPr>
          <w:rFonts w:ascii="仿宋" w:eastAsia="仿宋" w:hAnsi="仿宋"/>
          <w:sz w:val="24"/>
        </w:rPr>
        <w:t>*”的条款为本项目的实质性条款，投标人不满足的，将按照无效投标处理。</w:t>
      </w:r>
    </w:p>
    <w:p w:rsidR="00470139" w:rsidRPr="00E06AB2" w:rsidRDefault="00470139" w:rsidP="00470139">
      <w:pPr>
        <w:pStyle w:val="2"/>
        <w:spacing w:line="400" w:lineRule="exact"/>
        <w:rPr>
          <w:rFonts w:ascii="仿宋" w:eastAsia="仿宋" w:hAnsi="仿宋"/>
          <w:sz w:val="24"/>
          <w:szCs w:val="24"/>
        </w:rPr>
      </w:pPr>
      <w:r w:rsidRPr="00E06AB2">
        <w:rPr>
          <w:rFonts w:ascii="仿宋" w:eastAsia="仿宋" w:hAnsi="仿宋" w:hint="eastAsia"/>
          <w:sz w:val="24"/>
          <w:szCs w:val="24"/>
        </w:rPr>
        <w:t>一</w:t>
      </w:r>
      <w:r w:rsidRPr="00E06AB2">
        <w:rPr>
          <w:rFonts w:ascii="仿宋" w:eastAsia="仿宋" w:hAnsi="仿宋"/>
          <w:sz w:val="24"/>
          <w:szCs w:val="24"/>
        </w:rPr>
        <w:t xml:space="preserve">. </w:t>
      </w:r>
      <w:r w:rsidRPr="00E06AB2">
        <w:rPr>
          <w:rFonts w:ascii="仿宋" w:eastAsia="仿宋" w:hAnsi="仿宋" w:hint="eastAsia"/>
          <w:sz w:val="24"/>
          <w:szCs w:val="24"/>
        </w:rPr>
        <w:t>项目概述</w:t>
      </w:r>
      <w:bookmarkEnd w:id="0"/>
    </w:p>
    <w:p w:rsidR="00470139" w:rsidRPr="00E06AB2" w:rsidRDefault="00470139" w:rsidP="00470139">
      <w:pPr>
        <w:pStyle w:val="a8"/>
        <w:spacing w:line="400" w:lineRule="exact"/>
        <w:ind w:firstLine="480"/>
        <w:rPr>
          <w:rFonts w:ascii="仿宋" w:eastAsia="仿宋" w:hAnsi="仿宋"/>
          <w:bCs/>
          <w:sz w:val="24"/>
        </w:rPr>
      </w:pPr>
      <w:bookmarkStart w:id="1" w:name="_Toc217446095"/>
      <w:r w:rsidRPr="00E06AB2">
        <w:rPr>
          <w:rFonts w:ascii="仿宋" w:eastAsia="仿宋" w:hAnsi="仿宋" w:hint="eastAsia"/>
          <w:bCs/>
          <w:sz w:val="24"/>
        </w:rPr>
        <w:t>1.项目</w:t>
      </w:r>
      <w:r w:rsidRPr="00E06AB2">
        <w:rPr>
          <w:rFonts w:ascii="仿宋" w:eastAsia="仿宋" w:hAnsi="仿宋"/>
          <w:bCs/>
          <w:sz w:val="24"/>
        </w:rPr>
        <w:t>概况</w:t>
      </w:r>
      <w:r w:rsidRPr="00E06AB2">
        <w:rPr>
          <w:rFonts w:ascii="仿宋" w:eastAsia="仿宋" w:hAnsi="仿宋" w:hint="eastAsia"/>
          <w:bCs/>
          <w:sz w:val="24"/>
        </w:rPr>
        <w:t>：成都第31届世界大学生运动会（以下简称“成都大运会”）将于2022年6月26日—7月7日在成都召开，为完成大运会食品安全监管工作，保障食品安全，不发生食源性兴奋剂事件，现成都市市场监督管理局拟采购一家供应商提供成都第31届世界大学生夏季运动会专供食品检测服务。</w:t>
      </w:r>
    </w:p>
    <w:p w:rsidR="00470139" w:rsidRPr="00E06AB2" w:rsidRDefault="00470139" w:rsidP="00470139">
      <w:pPr>
        <w:pStyle w:val="a8"/>
        <w:spacing w:line="400" w:lineRule="exact"/>
        <w:ind w:firstLine="480"/>
        <w:rPr>
          <w:rFonts w:ascii="仿宋" w:eastAsia="仿宋" w:hAnsi="仿宋"/>
          <w:bCs/>
          <w:sz w:val="24"/>
        </w:rPr>
      </w:pPr>
      <w:r w:rsidRPr="00E06AB2">
        <w:rPr>
          <w:rFonts w:ascii="仿宋" w:eastAsia="仿宋" w:hAnsi="仿宋" w:hint="eastAsia"/>
          <w:bCs/>
          <w:sz w:val="24"/>
        </w:rPr>
        <w:t>2.标的名称及</w:t>
      </w:r>
      <w:r w:rsidRPr="00E06AB2">
        <w:rPr>
          <w:rFonts w:ascii="仿宋" w:eastAsia="仿宋" w:hAnsi="仿宋"/>
          <w:bCs/>
          <w:sz w:val="24"/>
        </w:rPr>
        <w:t>所属行业</w:t>
      </w:r>
      <w:r w:rsidRPr="00E06AB2">
        <w:rPr>
          <w:rFonts w:ascii="仿宋" w:eastAsia="仿宋" w:hAnsi="仿宋" w:hint="eastAsia"/>
          <w:bCs/>
          <w:sz w:val="24"/>
        </w:rPr>
        <w:t>：</w:t>
      </w:r>
    </w:p>
    <w:tbl>
      <w:tblPr>
        <w:tblStyle w:val="a9"/>
        <w:tblW w:w="8230" w:type="dxa"/>
        <w:jc w:val="center"/>
        <w:tblLook w:val="04A0" w:firstRow="1" w:lastRow="0" w:firstColumn="1" w:lastColumn="0" w:noHBand="0" w:noVBand="1"/>
      </w:tblPr>
      <w:tblGrid>
        <w:gridCol w:w="5902"/>
        <w:gridCol w:w="2328"/>
      </w:tblGrid>
      <w:tr w:rsidR="00470139" w:rsidRPr="00E06AB2" w:rsidTr="00A914E3">
        <w:trPr>
          <w:trHeight w:val="394"/>
          <w:jc w:val="center"/>
        </w:trPr>
        <w:tc>
          <w:tcPr>
            <w:tcW w:w="5902" w:type="dxa"/>
            <w:vAlign w:val="center"/>
          </w:tcPr>
          <w:p w:rsidR="00470139" w:rsidRPr="00E06AB2" w:rsidRDefault="00470139" w:rsidP="00A914E3">
            <w:pPr>
              <w:pStyle w:val="a8"/>
              <w:spacing w:line="400" w:lineRule="exact"/>
              <w:ind w:firstLineChars="0" w:firstLine="0"/>
              <w:jc w:val="center"/>
              <w:rPr>
                <w:rFonts w:ascii="仿宋" w:eastAsia="仿宋" w:hAnsi="仿宋"/>
                <w:bCs/>
                <w:sz w:val="24"/>
              </w:rPr>
            </w:pPr>
            <w:r w:rsidRPr="00E06AB2">
              <w:rPr>
                <w:rFonts w:ascii="仿宋" w:eastAsia="仿宋" w:hAnsi="仿宋" w:hint="eastAsia"/>
                <w:bCs/>
                <w:sz w:val="24"/>
              </w:rPr>
              <w:t>标的</w:t>
            </w:r>
            <w:r w:rsidRPr="00E06AB2">
              <w:rPr>
                <w:rFonts w:ascii="仿宋" w:eastAsia="仿宋" w:hAnsi="仿宋"/>
                <w:bCs/>
                <w:sz w:val="24"/>
              </w:rPr>
              <w:t>名称</w:t>
            </w:r>
          </w:p>
        </w:tc>
        <w:tc>
          <w:tcPr>
            <w:tcW w:w="2328" w:type="dxa"/>
            <w:vAlign w:val="center"/>
          </w:tcPr>
          <w:p w:rsidR="00470139" w:rsidRPr="00E06AB2" w:rsidRDefault="00470139" w:rsidP="00A914E3">
            <w:pPr>
              <w:pStyle w:val="a8"/>
              <w:spacing w:line="400" w:lineRule="exact"/>
              <w:ind w:firstLineChars="0" w:firstLine="0"/>
              <w:jc w:val="center"/>
              <w:rPr>
                <w:rFonts w:ascii="仿宋" w:eastAsia="仿宋" w:hAnsi="仿宋"/>
                <w:bCs/>
                <w:sz w:val="24"/>
              </w:rPr>
            </w:pPr>
            <w:r w:rsidRPr="00E06AB2">
              <w:rPr>
                <w:rFonts w:ascii="仿宋" w:eastAsia="仿宋" w:hAnsi="仿宋" w:hint="eastAsia"/>
                <w:bCs/>
                <w:sz w:val="24"/>
              </w:rPr>
              <w:t>所属行业</w:t>
            </w:r>
          </w:p>
        </w:tc>
      </w:tr>
      <w:tr w:rsidR="00470139" w:rsidRPr="00E06AB2" w:rsidTr="00A914E3">
        <w:trPr>
          <w:trHeight w:val="394"/>
          <w:jc w:val="center"/>
        </w:trPr>
        <w:tc>
          <w:tcPr>
            <w:tcW w:w="5902" w:type="dxa"/>
            <w:vAlign w:val="center"/>
          </w:tcPr>
          <w:p w:rsidR="00470139" w:rsidRPr="00E06AB2" w:rsidRDefault="00470139" w:rsidP="00A914E3">
            <w:pPr>
              <w:pStyle w:val="a8"/>
              <w:spacing w:line="400" w:lineRule="exact"/>
              <w:ind w:firstLineChars="0" w:firstLine="0"/>
              <w:jc w:val="center"/>
              <w:rPr>
                <w:rFonts w:ascii="仿宋" w:eastAsia="仿宋" w:hAnsi="仿宋"/>
                <w:bCs/>
                <w:sz w:val="24"/>
              </w:rPr>
            </w:pPr>
            <w:r w:rsidRPr="00E06AB2">
              <w:rPr>
                <w:rFonts w:ascii="仿宋" w:eastAsia="仿宋" w:hAnsi="仿宋" w:hint="eastAsia"/>
                <w:bCs/>
                <w:sz w:val="24"/>
              </w:rPr>
              <w:t>成都第31届世界大学生夏季运动会专供食品检测服务</w:t>
            </w:r>
          </w:p>
        </w:tc>
        <w:tc>
          <w:tcPr>
            <w:tcW w:w="2328" w:type="dxa"/>
            <w:vAlign w:val="center"/>
          </w:tcPr>
          <w:p w:rsidR="00470139" w:rsidRPr="00E06AB2" w:rsidRDefault="00470139" w:rsidP="00A914E3">
            <w:pPr>
              <w:pStyle w:val="a8"/>
              <w:spacing w:line="400" w:lineRule="exact"/>
              <w:ind w:firstLineChars="0" w:firstLine="0"/>
              <w:jc w:val="center"/>
              <w:rPr>
                <w:rFonts w:ascii="仿宋" w:eastAsia="仿宋" w:hAnsi="仿宋"/>
                <w:bCs/>
                <w:sz w:val="24"/>
              </w:rPr>
            </w:pPr>
            <w:r w:rsidRPr="00E06AB2">
              <w:rPr>
                <w:rFonts w:ascii="仿宋" w:eastAsia="仿宋" w:hAnsi="仿宋" w:hint="eastAsia"/>
                <w:bCs/>
                <w:sz w:val="24"/>
              </w:rPr>
              <w:t>其他未列明行业</w:t>
            </w:r>
          </w:p>
        </w:tc>
      </w:tr>
    </w:tbl>
    <w:p w:rsidR="00470139" w:rsidRPr="00E06AB2" w:rsidRDefault="00470139" w:rsidP="00470139">
      <w:pPr>
        <w:pStyle w:val="2"/>
        <w:spacing w:line="400" w:lineRule="exact"/>
        <w:rPr>
          <w:rFonts w:ascii="仿宋" w:eastAsia="仿宋" w:hAnsi="仿宋"/>
          <w:sz w:val="24"/>
          <w:szCs w:val="24"/>
        </w:rPr>
      </w:pPr>
      <w:r w:rsidRPr="00E06AB2">
        <w:rPr>
          <w:rFonts w:ascii="仿宋" w:eastAsia="仿宋" w:hAnsi="仿宋" w:hint="eastAsia"/>
          <w:sz w:val="24"/>
          <w:szCs w:val="24"/>
        </w:rPr>
        <w:t>*二</w:t>
      </w:r>
      <w:r w:rsidRPr="00E06AB2">
        <w:rPr>
          <w:rFonts w:ascii="仿宋" w:eastAsia="仿宋" w:hAnsi="仿宋"/>
          <w:sz w:val="24"/>
          <w:szCs w:val="24"/>
        </w:rPr>
        <w:t xml:space="preserve">. </w:t>
      </w:r>
      <w:r w:rsidRPr="00E06AB2">
        <w:rPr>
          <w:rFonts w:ascii="仿宋" w:eastAsia="仿宋" w:hAnsi="仿宋" w:hint="eastAsia"/>
          <w:sz w:val="24"/>
          <w:szCs w:val="24"/>
        </w:rPr>
        <w:t>商务要求</w:t>
      </w:r>
    </w:p>
    <w:p w:rsidR="00470139" w:rsidRPr="00E06AB2" w:rsidRDefault="00470139" w:rsidP="00470139">
      <w:pPr>
        <w:pStyle w:val="a8"/>
        <w:spacing w:line="400" w:lineRule="exact"/>
        <w:ind w:firstLine="482"/>
        <w:outlineLvl w:val="2"/>
        <w:rPr>
          <w:rFonts w:ascii="仿宋" w:eastAsia="仿宋" w:hAnsi="仿宋"/>
          <w:b/>
          <w:sz w:val="24"/>
        </w:rPr>
      </w:pPr>
      <w:r w:rsidRPr="00E06AB2">
        <w:rPr>
          <w:rFonts w:ascii="仿宋" w:eastAsia="仿宋" w:hAnsi="仿宋" w:hint="eastAsia"/>
          <w:b/>
          <w:sz w:val="24"/>
        </w:rPr>
        <w:t>（一）项目完成时间、地点及项目开展时间</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1.项目完成时间：合同签订后至成都大运会食品安全保障结束（具体按成都大运会执委会确定的时间安排和总体方案执行）。</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2.项目履约地点：采购人指定地点（成都市范围内）。</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3</w:t>
      </w:r>
      <w:r w:rsidRPr="00E06AB2">
        <w:rPr>
          <w:rFonts w:ascii="仿宋" w:eastAsia="仿宋" w:hAnsi="仿宋"/>
          <w:sz w:val="24"/>
        </w:rPr>
        <w:t>.</w:t>
      </w:r>
      <w:r w:rsidRPr="00E06AB2">
        <w:rPr>
          <w:rFonts w:ascii="仿宋" w:eastAsia="仿宋" w:hAnsi="仿宋" w:hint="eastAsia"/>
          <w:sz w:val="24"/>
        </w:rPr>
        <w:t>项目开展时间:</w:t>
      </w:r>
      <w:r w:rsidRPr="00E06AB2">
        <w:rPr>
          <w:rFonts w:ascii="仿宋" w:eastAsia="仿宋" w:hAnsi="仿宋" w:cs="宋体" w:hint="eastAsia"/>
          <w:sz w:val="24"/>
        </w:rPr>
        <w:t xml:space="preserve"> 2</w:t>
      </w:r>
      <w:r w:rsidRPr="00E06AB2">
        <w:rPr>
          <w:rFonts w:ascii="仿宋" w:eastAsia="仿宋" w:hAnsi="仿宋" w:cs="宋体"/>
          <w:sz w:val="24"/>
        </w:rPr>
        <w:t>022</w:t>
      </w:r>
      <w:r w:rsidRPr="00E06AB2">
        <w:rPr>
          <w:rFonts w:ascii="仿宋" w:eastAsia="仿宋" w:hAnsi="仿宋" w:cs="宋体" w:hint="eastAsia"/>
          <w:sz w:val="24"/>
        </w:rPr>
        <w:t>年4月3</w:t>
      </w:r>
      <w:r w:rsidRPr="00E06AB2">
        <w:rPr>
          <w:rFonts w:ascii="仿宋" w:eastAsia="仿宋" w:hAnsi="仿宋" w:cs="宋体"/>
          <w:sz w:val="24"/>
        </w:rPr>
        <w:t>0</w:t>
      </w:r>
      <w:r w:rsidRPr="00E06AB2">
        <w:rPr>
          <w:rFonts w:ascii="仿宋" w:eastAsia="仿宋" w:hAnsi="仿宋" w:cs="宋体" w:hint="eastAsia"/>
          <w:sz w:val="24"/>
        </w:rPr>
        <w:t>日前。</w:t>
      </w:r>
    </w:p>
    <w:p w:rsidR="00470139" w:rsidRPr="00E06AB2" w:rsidRDefault="00470139" w:rsidP="00470139">
      <w:pPr>
        <w:pStyle w:val="a8"/>
        <w:spacing w:line="400" w:lineRule="exact"/>
        <w:ind w:firstLine="482"/>
        <w:outlineLvl w:val="2"/>
        <w:rPr>
          <w:rFonts w:ascii="仿宋" w:eastAsia="仿宋" w:hAnsi="仿宋"/>
          <w:b/>
          <w:sz w:val="24"/>
        </w:rPr>
      </w:pPr>
      <w:r w:rsidRPr="00E06AB2">
        <w:rPr>
          <w:rFonts w:ascii="仿宋" w:eastAsia="仿宋" w:hAnsi="仿宋" w:hint="eastAsia"/>
          <w:b/>
          <w:sz w:val="24"/>
        </w:rPr>
        <w:t>（二）付款条件及进度</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1、付款进度：</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合同签订并生效后，中标人应向采购人发出付款所需票据凭证资料，采购人自收到中标人所需提供全部凭证资料15日内向中标人支付合同金额60%；项目验收合格后，中标人应向采购人发出付款所需票据凭证资料，采购人在收到票据凭证资料后的15日内支付剩余合同款项35%；剩余5%合同金额待样品保留6个</w:t>
      </w:r>
      <w:r w:rsidRPr="00E06AB2">
        <w:rPr>
          <w:rFonts w:ascii="仿宋" w:eastAsia="仿宋" w:hAnsi="仿宋" w:hint="eastAsia"/>
          <w:sz w:val="24"/>
        </w:rPr>
        <w:lastRenderedPageBreak/>
        <w:t>月结束后，采购人在收到票据凭证资料后的15日内支付。</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2、付款条件：每次支付前，中标人需提交付款申请，并提供增值税普通发票等相关资料进行款项支付。中标人出具的发票未经采购人财务部门审核通过的，采购人有权拒绝付款，并有权要求中标人承担因发票问题导致的所有损失和责任。</w:t>
      </w:r>
    </w:p>
    <w:p w:rsidR="00470139" w:rsidRPr="00E06AB2" w:rsidRDefault="00470139" w:rsidP="00470139">
      <w:pPr>
        <w:pStyle w:val="a8"/>
        <w:spacing w:line="400" w:lineRule="exact"/>
        <w:ind w:firstLine="482"/>
        <w:outlineLvl w:val="2"/>
        <w:rPr>
          <w:rFonts w:ascii="仿宋" w:eastAsia="仿宋" w:hAnsi="仿宋"/>
          <w:b/>
          <w:sz w:val="24"/>
        </w:rPr>
      </w:pPr>
      <w:r w:rsidRPr="00E06AB2">
        <w:rPr>
          <w:rFonts w:ascii="仿宋" w:eastAsia="仿宋" w:hAnsi="仿宋" w:hint="eastAsia"/>
          <w:b/>
          <w:sz w:val="24"/>
        </w:rPr>
        <w:t>（三）</w:t>
      </w:r>
      <w:r w:rsidRPr="00E06AB2">
        <w:rPr>
          <w:rFonts w:ascii="仿宋" w:eastAsia="仿宋" w:hAnsi="仿宋" w:hint="eastAsia"/>
          <w:b/>
          <w:sz w:val="24"/>
        </w:rPr>
        <w:tab/>
        <w:t>履约验收标准</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按照《财政部关于进一步加强政府采购需求和履约验收管理的指导意见》（财库〔2016〕205号）要求、采购文件的质量要求和技术指标、中标人的投标文件及承诺以及合同约定标准进行验收。</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 xml:space="preserve">履约验收方案： </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1、履约验收的主体：成都市市场监督管理局。</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2、验收时间：项目完成后15个工作日内组织终验收。</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3、验收方式：由采购人代表、专家及供应商代表共同验收。</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4、验收程序内容和验收标准：（包括每一项技术和商务要求的履约情况，验收标准要包括所有客观、量化指标）</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1）供应商提交验收申请书，验收组长与供应商确定拟验收的时间与地点。</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2）验收组长将验收时间、地点书面告知参与验收的人员（包括验收组员、邀请的单位/个人、通知的单位/个人），并获取确认参加的回执单。</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3）验收组长准备现场验收的相关资料（采购合同副本每人1份、验收标准每人1份、验收签到表1份、个人验收记录每人1份、个人验收意见每人1份、验收报告1份）</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4）在约定的验收时间、验收地点由验收组长现场组织验收。</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5）验收组长组织参与人员签到，并分发资料。</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6）验收组长进行项目介绍及验收工作安排。</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7)成交供应商进行待验项目的汇报，展示服务的全过程，重点讲述项目合同履约内容。</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8)验收小组成员根据验收清单及标准进行各环节验收并测试，如实填写验收意见。</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9)非验收小组成员根据参与验收对应的环节，并填写书面意见，作为验收小</w:t>
      </w:r>
      <w:r w:rsidRPr="00E06AB2">
        <w:rPr>
          <w:rFonts w:ascii="仿宋" w:eastAsia="仿宋" w:hAnsi="仿宋" w:hint="eastAsia"/>
          <w:sz w:val="24"/>
        </w:rPr>
        <w:lastRenderedPageBreak/>
        <w:t>组编制验收报告的参考依据。</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10)各环节验收完成，由验收小组综合参与人意见，完成验收报告，并做出验收结论。</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11)验收结论为验收合格的，验收组长将全部验收材料统一装订成册。验收结论为验收不合格的属于允许整改的，验收小组以书面形式通知履约供应商，限期整改，整改后重新提交验收申请书，验收组长重新验收。验收结论为验收不合格的属于无法整改的，不得交付使用，由采购人依照合同追究责任。</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12）履约验收内容：招标文件技术要求、商务要求以及供应商的投标文件响应。</w:t>
      </w:r>
    </w:p>
    <w:p w:rsidR="00470139" w:rsidRPr="00E06AB2" w:rsidRDefault="00470139" w:rsidP="00470139">
      <w:pPr>
        <w:pStyle w:val="a8"/>
        <w:spacing w:line="400" w:lineRule="exact"/>
        <w:ind w:firstLine="482"/>
        <w:outlineLvl w:val="2"/>
        <w:rPr>
          <w:rFonts w:ascii="仿宋" w:eastAsia="仿宋" w:hAnsi="仿宋"/>
          <w:sz w:val="24"/>
        </w:rPr>
      </w:pPr>
      <w:r w:rsidRPr="00E06AB2">
        <w:rPr>
          <w:rFonts w:ascii="仿宋" w:eastAsia="仿宋" w:hAnsi="仿宋" w:hint="eastAsia"/>
          <w:b/>
          <w:sz w:val="24"/>
        </w:rPr>
        <w:t>（四）其他要求</w:t>
      </w:r>
      <w:r w:rsidRPr="00E06AB2">
        <w:rPr>
          <w:rFonts w:ascii="仿宋" w:eastAsia="仿宋" w:hAnsi="仿宋" w:hint="eastAsia"/>
          <w:sz w:val="24"/>
        </w:rPr>
        <w:t xml:space="preserve"> </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1、采购人有权对中标人工作人员的各项工作进行监督、检查，对不符合采购人工作要求的服务行为要求其立即纠正、整改。</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2、如因中标人管理服务不当造成采购人损失的，采购人有权要求赔偿，并且采购人有权解除合同或采取其它措施。</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3、中标人应遵守采购人的规定，服从采购人管理部门统一调度，杜绝安全事故的发生，在实际作业中发生了安全事故一切责任由中标人自行承担。</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4、食品抽样、检测和留样等工作资料要保证完整，各类报表需按规范填写及保存。</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5、质量标准：服务质量要求应满足但不限于招标文件规定，且满足国家、行业有关规范的标准。</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6、所有食品抽检数量、检测项目若有调整变动，按采购人要求进行抽样检测。</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7、成都大运会若遇不可抗拒因素发生时间变动，以成都大运会执委会确定的时间为准，合同顺延；成都大运会若遇不可抗拒因素取消举办，合同终止，采购人不承担任何费用。</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8、在确保完成本服务内容前提下，中标人应按照成都大运会市场和食品部要求，对其确定的食品供应总仓专供食材（包括食品、食用农产品等），开展食源性兴奋剂预检。</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9、在执行本合同中发生的或与本合同有关的争端，双方应通过友好协商解</w:t>
      </w:r>
      <w:r w:rsidRPr="00E06AB2">
        <w:rPr>
          <w:rFonts w:ascii="仿宋" w:eastAsia="仿宋" w:hAnsi="仿宋" w:hint="eastAsia"/>
          <w:sz w:val="24"/>
        </w:rPr>
        <w:lastRenderedPageBreak/>
        <w:t>决， 经协商在 30 天内不能达成一致时，应选择以下第（2）种解决方式：</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（1）提交成都仲裁委员会依照其现行有效的仲裁规则进行仲裁；</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（2）向采购人所在地有管辖权的法院提起诉讼，诉讼产生相应的费用应由败诉方负担。</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在法院审理和仲裁期间，除有争议部分外，本合同其他部分可以履行的仍应按合同条款继续履行。</w:t>
      </w:r>
    </w:p>
    <w:p w:rsidR="00470139" w:rsidRPr="00E06AB2" w:rsidRDefault="00470139" w:rsidP="00470139">
      <w:pPr>
        <w:pStyle w:val="a8"/>
        <w:spacing w:line="400" w:lineRule="exact"/>
        <w:ind w:firstLine="482"/>
        <w:outlineLvl w:val="2"/>
        <w:rPr>
          <w:rFonts w:ascii="仿宋" w:eastAsia="仿宋" w:hAnsi="仿宋"/>
          <w:b/>
          <w:sz w:val="24"/>
        </w:rPr>
      </w:pPr>
      <w:r w:rsidRPr="00E06AB2">
        <w:rPr>
          <w:rFonts w:ascii="仿宋" w:eastAsia="仿宋" w:hAnsi="仿宋" w:hint="eastAsia"/>
          <w:b/>
          <w:sz w:val="24"/>
        </w:rPr>
        <w:t>（五）场所要求</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由于样品的运输、储存及抽检的特殊性，投标人须承诺中标后在成都市范围内项目所在地设有固定检验和样品储存场所；具有满足承担抽检任务所需的实验室环境设施、具备冷藏运输措施。</w:t>
      </w:r>
    </w:p>
    <w:p w:rsidR="00470139" w:rsidRPr="00E06AB2" w:rsidRDefault="00470139" w:rsidP="00470139">
      <w:pPr>
        <w:pStyle w:val="a8"/>
        <w:spacing w:line="400" w:lineRule="exact"/>
        <w:ind w:firstLine="482"/>
        <w:outlineLvl w:val="2"/>
        <w:rPr>
          <w:rFonts w:ascii="仿宋" w:eastAsia="仿宋" w:hAnsi="仿宋"/>
          <w:b/>
          <w:sz w:val="24"/>
        </w:rPr>
      </w:pPr>
      <w:r w:rsidRPr="00E06AB2">
        <w:rPr>
          <w:rFonts w:ascii="仿宋" w:eastAsia="仿宋" w:hAnsi="仿宋" w:hint="eastAsia"/>
          <w:b/>
          <w:sz w:val="24"/>
        </w:rPr>
        <w:t>（六）归档要求</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合同期满后，中标人应整理好全部工作资料，由采购人签封，按成都大运会执委会要求进行归档保存。</w:t>
      </w:r>
    </w:p>
    <w:p w:rsidR="00470139" w:rsidRPr="00E06AB2" w:rsidRDefault="00470139" w:rsidP="00470139">
      <w:pPr>
        <w:pStyle w:val="a8"/>
        <w:spacing w:line="400" w:lineRule="exact"/>
        <w:ind w:firstLine="482"/>
        <w:outlineLvl w:val="2"/>
        <w:rPr>
          <w:rFonts w:ascii="仿宋" w:eastAsia="仿宋" w:hAnsi="仿宋"/>
          <w:b/>
          <w:sz w:val="24"/>
        </w:rPr>
      </w:pPr>
      <w:r w:rsidRPr="00E06AB2">
        <w:rPr>
          <w:rFonts w:ascii="仿宋" w:eastAsia="仿宋" w:hAnsi="仿宋" w:hint="eastAsia"/>
          <w:b/>
          <w:sz w:val="24"/>
        </w:rPr>
        <w:t>（七）特别要求</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所有食品抽检数量、检测项目若有调整变动，按采购人要求进行抽样检测，中标总价不变。中标人不得因此降低工作质量。鉴于此项目的特殊性、变动因素的不确定性和特别需要及时应对，因此，中标人的中标总价，包括完成大运会食品检测所有相关工作。（须提供承诺函）</w:t>
      </w:r>
    </w:p>
    <w:p w:rsidR="00470139" w:rsidRPr="00E06AB2" w:rsidRDefault="00470139" w:rsidP="00470139">
      <w:pPr>
        <w:pStyle w:val="a8"/>
        <w:spacing w:line="400" w:lineRule="exact"/>
        <w:ind w:firstLine="480"/>
        <w:rPr>
          <w:rFonts w:ascii="仿宋" w:eastAsia="仿宋" w:hAnsi="仿宋"/>
          <w:sz w:val="24"/>
        </w:rPr>
      </w:pPr>
      <w:r w:rsidRPr="00E06AB2">
        <w:rPr>
          <w:rFonts w:ascii="仿宋" w:eastAsia="仿宋" w:hAnsi="仿宋" w:hint="eastAsia"/>
          <w:sz w:val="24"/>
        </w:rPr>
        <w:t xml:space="preserve">如遇需复检的情况，中标人应按照《食品安全抽样检验管理办法》相关要求，配合做好复检相关工作。 </w:t>
      </w:r>
    </w:p>
    <w:p w:rsidR="00470139" w:rsidRPr="00E06AB2" w:rsidRDefault="00470139" w:rsidP="00470139">
      <w:pPr>
        <w:ind w:firstLineChars="200" w:firstLine="482"/>
        <w:rPr>
          <w:rFonts w:ascii="仿宋" w:eastAsia="仿宋" w:hAnsi="仿宋"/>
          <w:bCs/>
          <w:sz w:val="28"/>
          <w:szCs w:val="28"/>
          <w:u w:val="single"/>
        </w:rPr>
      </w:pPr>
      <w:r w:rsidRPr="00E06AB2">
        <w:rPr>
          <w:rFonts w:ascii="仿宋" w:eastAsia="仿宋" w:hAnsi="仿宋" w:hint="eastAsia"/>
          <w:b/>
          <w:sz w:val="24"/>
        </w:rPr>
        <w:t>（八）保险：</w:t>
      </w:r>
      <w:r w:rsidRPr="00E06AB2">
        <w:rPr>
          <w:rFonts w:ascii="仿宋" w:eastAsia="仿宋" w:hAnsi="仿宋" w:hint="eastAsia"/>
          <w:bCs/>
          <w:sz w:val="24"/>
        </w:rPr>
        <w:t>投标人应按照本地相关标准给投标人派往本项目的所有工作人员购买社会保险，工作人员在合同履行期间发生意外伤害，均由中标人负责。</w:t>
      </w:r>
    </w:p>
    <w:p w:rsidR="00470139" w:rsidRPr="00E06AB2" w:rsidRDefault="00470139" w:rsidP="00470139">
      <w:pPr>
        <w:ind w:firstLineChars="200" w:firstLine="482"/>
        <w:outlineLvl w:val="2"/>
        <w:rPr>
          <w:rFonts w:ascii="仿宋" w:eastAsia="仿宋" w:hAnsi="仿宋"/>
          <w:b/>
          <w:bCs/>
          <w:kern w:val="0"/>
          <w:sz w:val="24"/>
        </w:rPr>
      </w:pPr>
      <w:r w:rsidRPr="00E06AB2">
        <w:rPr>
          <w:rFonts w:ascii="仿宋" w:eastAsia="仿宋" w:hAnsi="仿宋" w:hint="eastAsia"/>
          <w:b/>
          <w:bCs/>
          <w:kern w:val="0"/>
          <w:sz w:val="24"/>
        </w:rPr>
        <w:t>（九）违约责任条款</w:t>
      </w:r>
    </w:p>
    <w:p w:rsidR="00470139" w:rsidRPr="00E06AB2" w:rsidRDefault="00470139" w:rsidP="00470139">
      <w:pPr>
        <w:ind w:firstLineChars="200" w:firstLine="480"/>
        <w:rPr>
          <w:rFonts w:ascii="仿宋" w:eastAsia="仿宋" w:hAnsi="仿宋"/>
          <w:kern w:val="0"/>
          <w:sz w:val="24"/>
        </w:rPr>
      </w:pPr>
      <w:bookmarkStart w:id="2" w:name="_Hlk98255337"/>
      <w:r w:rsidRPr="00E06AB2">
        <w:rPr>
          <w:rFonts w:ascii="仿宋" w:eastAsia="仿宋" w:hAnsi="仿宋" w:hint="eastAsia"/>
          <w:kern w:val="0"/>
          <w:sz w:val="24"/>
        </w:rPr>
        <w:t>1、采购人、中标人双方必须遵守本合同并执行合同中的各项规定，保证本合同的合法正常履行。</w:t>
      </w:r>
    </w:p>
    <w:p w:rsidR="00470139" w:rsidRPr="00E06AB2" w:rsidRDefault="00470139" w:rsidP="00470139">
      <w:pPr>
        <w:ind w:firstLineChars="200" w:firstLine="480"/>
        <w:rPr>
          <w:rFonts w:ascii="仿宋" w:eastAsia="仿宋" w:hAnsi="仿宋"/>
          <w:kern w:val="0"/>
          <w:sz w:val="24"/>
        </w:rPr>
      </w:pPr>
      <w:r w:rsidRPr="00E06AB2">
        <w:rPr>
          <w:rFonts w:ascii="仿宋" w:eastAsia="仿宋" w:hAnsi="仿宋" w:hint="eastAsia"/>
          <w:kern w:val="0"/>
          <w:sz w:val="24"/>
        </w:rPr>
        <w:t>2、如因投标人工作人员在履行职务过程中的疏忽、失职、过错等故意或者过失原因给采购人造成损失或侵害，包括但不限于采购人本身的财产损失、由此而导致的采购人对任何第三方的法律责任等，投标人对此均应承担全部的赔偿责任。</w:t>
      </w:r>
    </w:p>
    <w:p w:rsidR="00470139" w:rsidRPr="00E06AB2" w:rsidRDefault="00470139" w:rsidP="00470139">
      <w:pPr>
        <w:ind w:firstLineChars="200" w:firstLine="480"/>
        <w:rPr>
          <w:rFonts w:ascii="仿宋" w:eastAsia="仿宋" w:hAnsi="仿宋"/>
          <w:kern w:val="0"/>
          <w:sz w:val="24"/>
        </w:rPr>
      </w:pPr>
      <w:r w:rsidRPr="00E06AB2">
        <w:rPr>
          <w:rFonts w:ascii="仿宋" w:eastAsia="仿宋" w:hAnsi="仿宋" w:hint="eastAsia"/>
          <w:kern w:val="0"/>
          <w:sz w:val="24"/>
        </w:rPr>
        <w:t>3、投标人提供的服务不符合本合同规定的，每出现一次违约（合同涉及“日</w:t>
      </w:r>
      <w:r w:rsidRPr="00E06AB2">
        <w:rPr>
          <w:rFonts w:ascii="仿宋" w:eastAsia="仿宋" w:hAnsi="仿宋" w:hint="eastAsia"/>
          <w:kern w:val="0"/>
          <w:sz w:val="24"/>
        </w:rPr>
        <w:lastRenderedPageBreak/>
        <w:t>期”和“天数”的，每逾期一天或少一天，视为一次违约），投标人须向采购人支付本合同总价1%的违约金并且按采购人要求进行整改，出现违约3次以上或未按采购人要求整改的，采购人有权无条件解除本合同并要求供应商退还已收取的费用。</w:t>
      </w:r>
    </w:p>
    <w:p w:rsidR="00470139" w:rsidRPr="00E06AB2" w:rsidRDefault="00470139" w:rsidP="00470139">
      <w:pPr>
        <w:ind w:firstLineChars="200" w:firstLine="480"/>
        <w:rPr>
          <w:rFonts w:ascii="仿宋" w:eastAsia="仿宋" w:hAnsi="仿宋"/>
          <w:kern w:val="0"/>
          <w:sz w:val="24"/>
        </w:rPr>
      </w:pPr>
      <w:r w:rsidRPr="00E06AB2">
        <w:rPr>
          <w:rFonts w:ascii="仿宋" w:eastAsia="仿宋" w:hAnsi="仿宋" w:hint="eastAsia"/>
          <w:kern w:val="0"/>
          <w:sz w:val="24"/>
        </w:rPr>
        <w:t>4、采购人无正当理由逾期未按照合同约定付款的，则每日按未付款金额的1‰向投标人偿付违约金，但累计违约金总额不超过未付款总的10％。</w:t>
      </w:r>
    </w:p>
    <w:p w:rsidR="00470139" w:rsidRPr="00E06AB2" w:rsidRDefault="00470139" w:rsidP="00470139">
      <w:pPr>
        <w:ind w:firstLineChars="200" w:firstLine="480"/>
        <w:rPr>
          <w:rFonts w:ascii="仿宋" w:eastAsia="仿宋" w:hAnsi="仿宋"/>
          <w:kern w:val="0"/>
          <w:sz w:val="24"/>
        </w:rPr>
      </w:pPr>
      <w:r w:rsidRPr="00E06AB2">
        <w:rPr>
          <w:rFonts w:ascii="仿宋" w:eastAsia="仿宋" w:hAnsi="仿宋" w:hint="eastAsia"/>
          <w:kern w:val="0"/>
          <w:sz w:val="24"/>
        </w:rPr>
        <w:t>5、投标人保证本合同产品的权利无瑕疵，包括产品所有权及知识产权等权利无瑕疵。如任何第三方经法院（或仲裁机构）裁决有权对上述产品主张权利，由投标人承担经济责任的，投标人除应向采购人返还已收款项及利息外，还应另按合同总价的3% 向采购人支付违约金并赔偿因此给采购人造成的一切损失，包括采购人因诉讼产生的律师费、诉讼费等费用。</w:t>
      </w:r>
    </w:p>
    <w:p w:rsidR="00470139" w:rsidRPr="00E06AB2" w:rsidRDefault="00470139" w:rsidP="00470139">
      <w:pPr>
        <w:ind w:firstLineChars="200" w:firstLine="480"/>
        <w:rPr>
          <w:rFonts w:ascii="仿宋" w:eastAsia="仿宋" w:hAnsi="仿宋"/>
          <w:kern w:val="0"/>
          <w:sz w:val="24"/>
        </w:rPr>
      </w:pPr>
      <w:r w:rsidRPr="00E06AB2">
        <w:rPr>
          <w:rFonts w:ascii="仿宋" w:eastAsia="仿宋" w:hAnsi="仿宋" w:hint="eastAsia"/>
          <w:kern w:val="0"/>
          <w:sz w:val="24"/>
        </w:rPr>
        <w:t>6、如果投标人违反保密条款，给采购人造成严重经济损失或负面影响，或者供应商因此受到行政或刑事处罚的，采购人有权解除本合同并要求投标人赔偿合同总金额15%的违约金，投标人还应退还采购人已支付的全部款项。投标人及涉事人员还需承担相关的法律责任。</w:t>
      </w:r>
    </w:p>
    <w:p w:rsidR="00470139" w:rsidRPr="00E06AB2" w:rsidRDefault="00470139" w:rsidP="00470139">
      <w:pPr>
        <w:ind w:firstLineChars="200" w:firstLine="480"/>
        <w:rPr>
          <w:rFonts w:ascii="仿宋" w:eastAsia="仿宋" w:hAnsi="仿宋"/>
          <w:kern w:val="0"/>
          <w:sz w:val="24"/>
        </w:rPr>
      </w:pPr>
      <w:r w:rsidRPr="00E06AB2">
        <w:rPr>
          <w:rFonts w:ascii="仿宋" w:eastAsia="仿宋" w:hAnsi="仿宋" w:hint="eastAsia"/>
          <w:kern w:val="0"/>
          <w:sz w:val="24"/>
        </w:rPr>
        <w:t>7、投标人偿付的违约金不足以弥补采购人损失的，还应按采购人损失尚未弥补的部分，支付赔偿金给采购人。</w:t>
      </w:r>
    </w:p>
    <w:p w:rsidR="00470139" w:rsidRPr="00E06AB2" w:rsidRDefault="00470139" w:rsidP="00470139">
      <w:pPr>
        <w:ind w:firstLineChars="200" w:firstLine="480"/>
        <w:rPr>
          <w:rFonts w:ascii="仿宋" w:eastAsia="仿宋" w:hAnsi="仿宋"/>
          <w:kern w:val="0"/>
          <w:sz w:val="24"/>
        </w:rPr>
      </w:pPr>
      <w:r w:rsidRPr="00E06AB2">
        <w:rPr>
          <w:rFonts w:ascii="仿宋" w:eastAsia="仿宋" w:hAnsi="仿宋" w:hint="eastAsia"/>
          <w:kern w:val="0"/>
          <w:sz w:val="24"/>
        </w:rPr>
        <w:t>8、在执行合同中发生的或与本合同有关的争端，采购人、中标人应通过友好协商解决，经协商在5个工作日内不能达成一致时，应选择向采购人所在地有管辖权的法院提起诉讼，诉讼产生的一切费用应由败诉方负担。</w:t>
      </w:r>
    </w:p>
    <w:p w:rsidR="00470139" w:rsidRPr="00E06AB2" w:rsidRDefault="00470139" w:rsidP="00470139">
      <w:pPr>
        <w:ind w:firstLineChars="200" w:firstLine="480"/>
        <w:rPr>
          <w:rFonts w:ascii="仿宋" w:eastAsia="仿宋" w:hAnsi="仿宋"/>
          <w:kern w:val="0"/>
          <w:sz w:val="24"/>
        </w:rPr>
      </w:pPr>
      <w:r w:rsidRPr="00E06AB2">
        <w:rPr>
          <w:rFonts w:ascii="仿宋" w:eastAsia="仿宋" w:hAnsi="仿宋" w:hint="eastAsia"/>
          <w:kern w:val="0"/>
          <w:sz w:val="24"/>
        </w:rPr>
        <w:t>9、在法院审理期间，除有争议部分外，合同其他部分可以履行的仍应按合同条款继续履行。</w:t>
      </w:r>
      <w:bookmarkEnd w:id="2"/>
    </w:p>
    <w:p w:rsidR="00470139" w:rsidRPr="00E06AB2" w:rsidRDefault="00470139" w:rsidP="00470139">
      <w:pPr>
        <w:pStyle w:val="a8"/>
        <w:spacing w:line="400" w:lineRule="exact"/>
        <w:ind w:firstLine="482"/>
        <w:outlineLvl w:val="2"/>
        <w:rPr>
          <w:rFonts w:ascii="仿宋" w:eastAsia="仿宋" w:hAnsi="仿宋"/>
          <w:b/>
          <w:sz w:val="24"/>
        </w:rPr>
      </w:pPr>
      <w:r w:rsidRPr="00E06AB2">
        <w:rPr>
          <w:rFonts w:ascii="仿宋" w:eastAsia="仿宋" w:hAnsi="仿宋" w:hint="eastAsia"/>
          <w:b/>
          <w:sz w:val="24"/>
        </w:rPr>
        <w:t>（十）其他未尽事宜在合同中约定。</w:t>
      </w:r>
    </w:p>
    <w:p w:rsidR="00470139" w:rsidRPr="00E06AB2" w:rsidRDefault="00470139" w:rsidP="00470139">
      <w:pPr>
        <w:pStyle w:val="2"/>
        <w:spacing w:line="400" w:lineRule="exact"/>
        <w:rPr>
          <w:rFonts w:ascii="仿宋" w:eastAsia="仿宋" w:hAnsi="仿宋"/>
          <w:sz w:val="24"/>
          <w:szCs w:val="24"/>
        </w:rPr>
      </w:pPr>
      <w:r w:rsidRPr="00E06AB2">
        <w:rPr>
          <w:rFonts w:ascii="仿宋" w:eastAsia="仿宋" w:hAnsi="仿宋" w:hint="eastAsia"/>
          <w:sz w:val="24"/>
          <w:szCs w:val="24"/>
        </w:rPr>
        <w:t>三</w:t>
      </w:r>
      <w:r w:rsidRPr="00E06AB2">
        <w:rPr>
          <w:rFonts w:ascii="仿宋" w:eastAsia="仿宋" w:hAnsi="仿宋"/>
          <w:sz w:val="24"/>
          <w:szCs w:val="24"/>
        </w:rPr>
        <w:t>.</w:t>
      </w:r>
      <w:r w:rsidRPr="00E06AB2">
        <w:rPr>
          <w:rFonts w:ascii="仿宋" w:eastAsia="仿宋" w:hAnsi="仿宋" w:hint="eastAsia"/>
          <w:sz w:val="24"/>
          <w:szCs w:val="24"/>
        </w:rPr>
        <w:t>技术</w:t>
      </w:r>
      <w:r w:rsidRPr="00E06AB2">
        <w:rPr>
          <w:rFonts w:ascii="仿宋" w:eastAsia="仿宋" w:hAnsi="仿宋"/>
          <w:sz w:val="24"/>
          <w:szCs w:val="24"/>
        </w:rPr>
        <w:t>、服务要求</w:t>
      </w:r>
      <w:bookmarkEnd w:id="1"/>
    </w:p>
    <w:p w:rsidR="00470139" w:rsidRPr="00E06AB2" w:rsidRDefault="00470139" w:rsidP="00470139">
      <w:pPr>
        <w:pStyle w:val="a8"/>
        <w:spacing w:line="400" w:lineRule="exact"/>
        <w:ind w:firstLine="482"/>
        <w:outlineLvl w:val="2"/>
        <w:rPr>
          <w:rFonts w:ascii="仿宋" w:eastAsia="仿宋" w:hAnsi="仿宋"/>
          <w:b/>
          <w:sz w:val="24"/>
        </w:rPr>
      </w:pPr>
      <w:r w:rsidRPr="00E06AB2">
        <w:rPr>
          <w:rFonts w:ascii="仿宋" w:eastAsia="仿宋" w:hAnsi="仿宋"/>
          <w:b/>
          <w:sz w:val="24"/>
        </w:rPr>
        <w:t>（一）服务内容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5067"/>
        <w:gridCol w:w="1756"/>
      </w:tblGrid>
      <w:tr w:rsidR="00470139" w:rsidRPr="00E06AB2" w:rsidTr="00A914E3">
        <w:trPr>
          <w:trHeight w:val="403"/>
          <w:jc w:val="center"/>
        </w:trPr>
        <w:tc>
          <w:tcPr>
            <w:tcW w:w="1122" w:type="dxa"/>
            <w:vAlign w:val="center"/>
          </w:tcPr>
          <w:p w:rsidR="00470139" w:rsidRPr="00E06AB2" w:rsidRDefault="00470139" w:rsidP="00A914E3">
            <w:pPr>
              <w:widowControl/>
              <w:adjustRightInd w:val="0"/>
              <w:snapToGrid w:val="0"/>
              <w:spacing w:after="0" w:line="276" w:lineRule="auto"/>
              <w:jc w:val="center"/>
              <w:rPr>
                <w:rFonts w:ascii="仿宋" w:eastAsia="仿宋" w:hAnsi="仿宋"/>
                <w:b/>
                <w:sz w:val="24"/>
              </w:rPr>
            </w:pPr>
            <w:r w:rsidRPr="00E06AB2">
              <w:rPr>
                <w:rFonts w:ascii="仿宋" w:eastAsia="仿宋" w:hAnsi="仿宋" w:hint="eastAsia"/>
                <w:b/>
                <w:sz w:val="24"/>
              </w:rPr>
              <w:t>品目号</w:t>
            </w:r>
          </w:p>
        </w:tc>
        <w:tc>
          <w:tcPr>
            <w:tcW w:w="5067" w:type="dxa"/>
            <w:vAlign w:val="center"/>
          </w:tcPr>
          <w:p w:rsidR="00470139" w:rsidRPr="00E06AB2" w:rsidRDefault="00470139" w:rsidP="00A914E3">
            <w:pPr>
              <w:widowControl/>
              <w:adjustRightInd w:val="0"/>
              <w:snapToGrid w:val="0"/>
              <w:spacing w:after="0" w:line="276" w:lineRule="auto"/>
              <w:jc w:val="center"/>
              <w:rPr>
                <w:rFonts w:ascii="仿宋" w:eastAsia="仿宋" w:hAnsi="仿宋"/>
                <w:b/>
                <w:sz w:val="24"/>
              </w:rPr>
            </w:pPr>
            <w:r w:rsidRPr="00E06AB2">
              <w:rPr>
                <w:rFonts w:ascii="仿宋" w:eastAsia="仿宋" w:hAnsi="仿宋"/>
                <w:b/>
                <w:sz w:val="24"/>
              </w:rPr>
              <w:t>服务内容</w:t>
            </w:r>
          </w:p>
        </w:tc>
        <w:tc>
          <w:tcPr>
            <w:tcW w:w="1756" w:type="dxa"/>
            <w:vAlign w:val="center"/>
          </w:tcPr>
          <w:p w:rsidR="00470139" w:rsidRPr="00E06AB2" w:rsidRDefault="00470139" w:rsidP="00A914E3">
            <w:pPr>
              <w:spacing w:after="0" w:line="276" w:lineRule="auto"/>
              <w:jc w:val="center"/>
              <w:rPr>
                <w:rFonts w:ascii="仿宋" w:eastAsia="仿宋" w:hAnsi="仿宋"/>
                <w:b/>
                <w:sz w:val="24"/>
              </w:rPr>
            </w:pPr>
            <w:r w:rsidRPr="00E06AB2">
              <w:rPr>
                <w:rFonts w:ascii="仿宋" w:eastAsia="仿宋" w:hAnsi="仿宋"/>
                <w:b/>
                <w:sz w:val="24"/>
              </w:rPr>
              <w:t>备注</w:t>
            </w:r>
          </w:p>
        </w:tc>
      </w:tr>
      <w:tr w:rsidR="00470139" w:rsidRPr="00E06AB2" w:rsidTr="00A914E3">
        <w:trPr>
          <w:trHeight w:val="269"/>
          <w:jc w:val="center"/>
        </w:trPr>
        <w:tc>
          <w:tcPr>
            <w:tcW w:w="1122" w:type="dxa"/>
            <w:vAlign w:val="center"/>
          </w:tcPr>
          <w:p w:rsidR="00470139" w:rsidRPr="00E06AB2" w:rsidRDefault="00470139" w:rsidP="00A914E3">
            <w:pPr>
              <w:widowControl/>
              <w:adjustRightInd w:val="0"/>
              <w:snapToGrid w:val="0"/>
              <w:spacing w:after="0" w:line="276" w:lineRule="auto"/>
              <w:jc w:val="center"/>
              <w:rPr>
                <w:rFonts w:ascii="仿宋" w:eastAsia="仿宋" w:hAnsi="仿宋"/>
                <w:bCs/>
                <w:sz w:val="24"/>
              </w:rPr>
            </w:pPr>
            <w:r w:rsidRPr="00E06AB2">
              <w:rPr>
                <w:rFonts w:ascii="仿宋" w:eastAsia="仿宋" w:hAnsi="仿宋"/>
                <w:bCs/>
                <w:sz w:val="24"/>
              </w:rPr>
              <w:t>01</w:t>
            </w:r>
            <w:r w:rsidRPr="00E06AB2">
              <w:rPr>
                <w:rFonts w:ascii="仿宋" w:eastAsia="仿宋" w:hAnsi="仿宋" w:hint="eastAsia"/>
                <w:bCs/>
                <w:sz w:val="24"/>
              </w:rPr>
              <w:t>-</w:t>
            </w:r>
            <w:r w:rsidRPr="00E06AB2">
              <w:rPr>
                <w:rFonts w:ascii="仿宋" w:eastAsia="仿宋" w:hAnsi="仿宋"/>
                <w:bCs/>
                <w:sz w:val="24"/>
              </w:rPr>
              <w:t>01</w:t>
            </w:r>
          </w:p>
        </w:tc>
        <w:tc>
          <w:tcPr>
            <w:tcW w:w="5067" w:type="dxa"/>
            <w:vAlign w:val="center"/>
          </w:tcPr>
          <w:p w:rsidR="00470139" w:rsidRPr="00E06AB2" w:rsidRDefault="00470139" w:rsidP="00A914E3">
            <w:pPr>
              <w:widowControl/>
              <w:adjustRightInd w:val="0"/>
              <w:snapToGrid w:val="0"/>
              <w:spacing w:after="0" w:line="276" w:lineRule="auto"/>
              <w:jc w:val="center"/>
              <w:rPr>
                <w:rFonts w:ascii="仿宋" w:eastAsia="仿宋" w:hAnsi="仿宋"/>
                <w:bCs/>
                <w:sz w:val="24"/>
              </w:rPr>
            </w:pPr>
            <w:r w:rsidRPr="00E06AB2">
              <w:rPr>
                <w:rFonts w:ascii="仿宋" w:eastAsia="仿宋" w:hAnsi="仿宋" w:hint="eastAsia"/>
                <w:bCs/>
                <w:sz w:val="24"/>
              </w:rPr>
              <w:t>组织开展抽样服务</w:t>
            </w:r>
          </w:p>
        </w:tc>
        <w:tc>
          <w:tcPr>
            <w:tcW w:w="1756" w:type="dxa"/>
            <w:vAlign w:val="center"/>
          </w:tcPr>
          <w:p w:rsidR="00470139" w:rsidRPr="00E06AB2" w:rsidRDefault="00470139" w:rsidP="00A914E3">
            <w:pPr>
              <w:spacing w:after="0" w:line="276" w:lineRule="auto"/>
              <w:rPr>
                <w:rFonts w:ascii="仿宋" w:eastAsia="仿宋" w:hAnsi="仿宋"/>
                <w:bCs/>
                <w:sz w:val="24"/>
              </w:rPr>
            </w:pPr>
          </w:p>
        </w:tc>
      </w:tr>
      <w:tr w:rsidR="00470139" w:rsidRPr="00E06AB2" w:rsidTr="00A914E3">
        <w:trPr>
          <w:trHeight w:val="269"/>
          <w:jc w:val="center"/>
        </w:trPr>
        <w:tc>
          <w:tcPr>
            <w:tcW w:w="1122" w:type="dxa"/>
            <w:vAlign w:val="center"/>
          </w:tcPr>
          <w:p w:rsidR="00470139" w:rsidRPr="00E06AB2" w:rsidRDefault="00470139" w:rsidP="00A914E3">
            <w:pPr>
              <w:widowControl/>
              <w:adjustRightInd w:val="0"/>
              <w:snapToGrid w:val="0"/>
              <w:spacing w:after="0" w:line="276" w:lineRule="auto"/>
              <w:jc w:val="center"/>
              <w:rPr>
                <w:rFonts w:ascii="仿宋" w:eastAsia="仿宋" w:hAnsi="仿宋"/>
                <w:bCs/>
                <w:sz w:val="24"/>
              </w:rPr>
            </w:pPr>
            <w:r w:rsidRPr="00E06AB2">
              <w:rPr>
                <w:rFonts w:ascii="仿宋" w:eastAsia="仿宋" w:hAnsi="仿宋"/>
                <w:bCs/>
                <w:sz w:val="24"/>
              </w:rPr>
              <w:t>01</w:t>
            </w:r>
            <w:r w:rsidRPr="00E06AB2">
              <w:rPr>
                <w:rFonts w:ascii="仿宋" w:eastAsia="仿宋" w:hAnsi="仿宋" w:hint="eastAsia"/>
                <w:bCs/>
                <w:sz w:val="24"/>
              </w:rPr>
              <w:t>-</w:t>
            </w:r>
            <w:r w:rsidRPr="00E06AB2">
              <w:rPr>
                <w:rFonts w:ascii="仿宋" w:eastAsia="仿宋" w:hAnsi="仿宋"/>
                <w:bCs/>
                <w:sz w:val="24"/>
              </w:rPr>
              <w:t>02</w:t>
            </w:r>
          </w:p>
        </w:tc>
        <w:tc>
          <w:tcPr>
            <w:tcW w:w="5067" w:type="dxa"/>
            <w:vAlign w:val="center"/>
          </w:tcPr>
          <w:p w:rsidR="00470139" w:rsidRPr="00E06AB2" w:rsidRDefault="00470139" w:rsidP="00A914E3">
            <w:pPr>
              <w:widowControl/>
              <w:adjustRightInd w:val="0"/>
              <w:snapToGrid w:val="0"/>
              <w:spacing w:after="0" w:line="276" w:lineRule="auto"/>
              <w:jc w:val="center"/>
              <w:rPr>
                <w:rFonts w:ascii="仿宋" w:eastAsia="仿宋" w:hAnsi="仿宋"/>
                <w:bCs/>
                <w:sz w:val="24"/>
              </w:rPr>
            </w:pPr>
            <w:r w:rsidRPr="00E06AB2">
              <w:rPr>
                <w:rFonts w:ascii="仿宋" w:eastAsia="仿宋" w:hAnsi="仿宋" w:hint="eastAsia"/>
                <w:bCs/>
                <w:sz w:val="24"/>
              </w:rPr>
              <w:t>组织开展检测服务</w:t>
            </w:r>
          </w:p>
        </w:tc>
        <w:tc>
          <w:tcPr>
            <w:tcW w:w="1756" w:type="dxa"/>
            <w:vAlign w:val="center"/>
          </w:tcPr>
          <w:p w:rsidR="00470139" w:rsidRPr="00E06AB2" w:rsidRDefault="00470139" w:rsidP="00A914E3">
            <w:pPr>
              <w:spacing w:after="0" w:line="276" w:lineRule="auto"/>
              <w:rPr>
                <w:rFonts w:ascii="仿宋" w:eastAsia="仿宋" w:hAnsi="仿宋"/>
                <w:bCs/>
                <w:sz w:val="24"/>
              </w:rPr>
            </w:pPr>
          </w:p>
        </w:tc>
      </w:tr>
      <w:tr w:rsidR="00470139" w:rsidRPr="00E06AB2" w:rsidTr="00A914E3">
        <w:trPr>
          <w:trHeight w:val="269"/>
          <w:jc w:val="center"/>
        </w:trPr>
        <w:tc>
          <w:tcPr>
            <w:tcW w:w="1122" w:type="dxa"/>
            <w:vAlign w:val="center"/>
          </w:tcPr>
          <w:p w:rsidR="00470139" w:rsidRPr="00E06AB2" w:rsidRDefault="00470139" w:rsidP="00A914E3">
            <w:pPr>
              <w:widowControl/>
              <w:adjustRightInd w:val="0"/>
              <w:snapToGrid w:val="0"/>
              <w:spacing w:after="0" w:line="276" w:lineRule="auto"/>
              <w:jc w:val="center"/>
              <w:rPr>
                <w:rFonts w:ascii="仿宋" w:eastAsia="仿宋" w:hAnsi="仿宋"/>
                <w:bCs/>
                <w:sz w:val="24"/>
              </w:rPr>
            </w:pPr>
            <w:r w:rsidRPr="00E06AB2">
              <w:rPr>
                <w:rFonts w:ascii="仿宋" w:eastAsia="仿宋" w:hAnsi="仿宋"/>
                <w:bCs/>
                <w:sz w:val="24"/>
              </w:rPr>
              <w:t>01</w:t>
            </w:r>
            <w:r w:rsidRPr="00E06AB2">
              <w:rPr>
                <w:rFonts w:ascii="仿宋" w:eastAsia="仿宋" w:hAnsi="仿宋" w:hint="eastAsia"/>
                <w:bCs/>
                <w:sz w:val="24"/>
              </w:rPr>
              <w:t>-</w:t>
            </w:r>
            <w:r w:rsidRPr="00E06AB2">
              <w:rPr>
                <w:rFonts w:ascii="仿宋" w:eastAsia="仿宋" w:hAnsi="仿宋"/>
                <w:bCs/>
                <w:sz w:val="24"/>
              </w:rPr>
              <w:t>03</w:t>
            </w:r>
          </w:p>
        </w:tc>
        <w:tc>
          <w:tcPr>
            <w:tcW w:w="5067" w:type="dxa"/>
            <w:vAlign w:val="center"/>
          </w:tcPr>
          <w:p w:rsidR="00470139" w:rsidRPr="00E06AB2" w:rsidRDefault="00470139" w:rsidP="00A914E3">
            <w:pPr>
              <w:widowControl/>
              <w:adjustRightInd w:val="0"/>
              <w:snapToGrid w:val="0"/>
              <w:spacing w:after="0" w:line="276" w:lineRule="auto"/>
              <w:jc w:val="center"/>
              <w:rPr>
                <w:rFonts w:ascii="仿宋" w:eastAsia="仿宋" w:hAnsi="仿宋"/>
                <w:bCs/>
                <w:sz w:val="24"/>
              </w:rPr>
            </w:pPr>
            <w:r w:rsidRPr="00E06AB2">
              <w:rPr>
                <w:rFonts w:ascii="仿宋" w:eastAsia="仿宋" w:hAnsi="仿宋" w:hint="eastAsia"/>
                <w:bCs/>
                <w:sz w:val="24"/>
              </w:rPr>
              <w:t>结果信息提供服务</w:t>
            </w:r>
          </w:p>
        </w:tc>
        <w:tc>
          <w:tcPr>
            <w:tcW w:w="1756" w:type="dxa"/>
            <w:vAlign w:val="center"/>
          </w:tcPr>
          <w:p w:rsidR="00470139" w:rsidRPr="00E06AB2" w:rsidRDefault="00470139" w:rsidP="00A914E3">
            <w:pPr>
              <w:spacing w:after="0" w:line="276" w:lineRule="auto"/>
              <w:rPr>
                <w:rFonts w:ascii="仿宋" w:eastAsia="仿宋" w:hAnsi="仿宋"/>
                <w:bCs/>
                <w:sz w:val="24"/>
              </w:rPr>
            </w:pPr>
          </w:p>
        </w:tc>
      </w:tr>
      <w:tr w:rsidR="00470139" w:rsidRPr="00E06AB2" w:rsidTr="00A914E3">
        <w:trPr>
          <w:trHeight w:val="269"/>
          <w:jc w:val="center"/>
        </w:trPr>
        <w:tc>
          <w:tcPr>
            <w:tcW w:w="1122" w:type="dxa"/>
            <w:vAlign w:val="center"/>
          </w:tcPr>
          <w:p w:rsidR="00470139" w:rsidRPr="00E06AB2" w:rsidRDefault="00470139" w:rsidP="00A914E3">
            <w:pPr>
              <w:widowControl/>
              <w:adjustRightInd w:val="0"/>
              <w:snapToGrid w:val="0"/>
              <w:spacing w:after="0" w:line="276" w:lineRule="auto"/>
              <w:jc w:val="center"/>
              <w:rPr>
                <w:rFonts w:ascii="仿宋" w:eastAsia="仿宋" w:hAnsi="仿宋"/>
                <w:bCs/>
                <w:sz w:val="24"/>
              </w:rPr>
            </w:pPr>
            <w:r w:rsidRPr="00E06AB2">
              <w:rPr>
                <w:rFonts w:ascii="仿宋" w:eastAsia="仿宋" w:hAnsi="仿宋"/>
                <w:bCs/>
                <w:sz w:val="24"/>
              </w:rPr>
              <w:t>01</w:t>
            </w:r>
            <w:r w:rsidRPr="00E06AB2">
              <w:rPr>
                <w:rFonts w:ascii="仿宋" w:eastAsia="仿宋" w:hAnsi="仿宋" w:hint="eastAsia"/>
                <w:bCs/>
                <w:sz w:val="24"/>
              </w:rPr>
              <w:t>-</w:t>
            </w:r>
            <w:r w:rsidRPr="00E06AB2">
              <w:rPr>
                <w:rFonts w:ascii="仿宋" w:eastAsia="仿宋" w:hAnsi="仿宋"/>
                <w:bCs/>
                <w:sz w:val="24"/>
              </w:rPr>
              <w:t>04</w:t>
            </w:r>
          </w:p>
        </w:tc>
        <w:tc>
          <w:tcPr>
            <w:tcW w:w="5067" w:type="dxa"/>
            <w:vAlign w:val="center"/>
          </w:tcPr>
          <w:p w:rsidR="00470139" w:rsidRPr="00E06AB2" w:rsidRDefault="00470139" w:rsidP="00A914E3">
            <w:pPr>
              <w:widowControl/>
              <w:adjustRightInd w:val="0"/>
              <w:snapToGrid w:val="0"/>
              <w:spacing w:after="0" w:line="276" w:lineRule="auto"/>
              <w:jc w:val="center"/>
              <w:rPr>
                <w:rFonts w:ascii="仿宋" w:eastAsia="仿宋" w:hAnsi="仿宋"/>
                <w:bCs/>
                <w:sz w:val="24"/>
              </w:rPr>
            </w:pPr>
            <w:r w:rsidRPr="00E06AB2">
              <w:rPr>
                <w:rFonts w:ascii="仿宋" w:eastAsia="仿宋" w:hAnsi="仿宋" w:hint="eastAsia"/>
                <w:bCs/>
                <w:sz w:val="24"/>
              </w:rPr>
              <w:t>留样保存服务</w:t>
            </w:r>
          </w:p>
        </w:tc>
        <w:tc>
          <w:tcPr>
            <w:tcW w:w="1756" w:type="dxa"/>
            <w:vAlign w:val="center"/>
          </w:tcPr>
          <w:p w:rsidR="00470139" w:rsidRPr="00E06AB2" w:rsidRDefault="00470139" w:rsidP="00A914E3">
            <w:pPr>
              <w:spacing w:after="0" w:line="276" w:lineRule="auto"/>
              <w:rPr>
                <w:rFonts w:ascii="仿宋" w:eastAsia="仿宋" w:hAnsi="仿宋"/>
                <w:bCs/>
                <w:sz w:val="24"/>
              </w:rPr>
            </w:pPr>
          </w:p>
        </w:tc>
      </w:tr>
      <w:tr w:rsidR="00470139" w:rsidRPr="00E06AB2" w:rsidTr="00A914E3">
        <w:trPr>
          <w:trHeight w:val="276"/>
          <w:jc w:val="center"/>
        </w:trPr>
        <w:tc>
          <w:tcPr>
            <w:tcW w:w="1122" w:type="dxa"/>
            <w:vAlign w:val="center"/>
          </w:tcPr>
          <w:p w:rsidR="00470139" w:rsidRPr="00E06AB2" w:rsidRDefault="00470139" w:rsidP="00A914E3">
            <w:pPr>
              <w:widowControl/>
              <w:adjustRightInd w:val="0"/>
              <w:snapToGrid w:val="0"/>
              <w:spacing w:after="0" w:line="276" w:lineRule="auto"/>
              <w:jc w:val="center"/>
              <w:rPr>
                <w:rFonts w:ascii="仿宋" w:eastAsia="仿宋" w:hAnsi="仿宋"/>
                <w:bCs/>
                <w:sz w:val="24"/>
              </w:rPr>
            </w:pPr>
            <w:r w:rsidRPr="00E06AB2">
              <w:rPr>
                <w:rFonts w:ascii="仿宋" w:eastAsia="仿宋" w:hAnsi="仿宋"/>
                <w:bCs/>
                <w:sz w:val="24"/>
              </w:rPr>
              <w:t>01</w:t>
            </w:r>
            <w:r w:rsidRPr="00E06AB2">
              <w:rPr>
                <w:rFonts w:ascii="仿宋" w:eastAsia="仿宋" w:hAnsi="仿宋" w:hint="eastAsia"/>
                <w:bCs/>
                <w:sz w:val="24"/>
              </w:rPr>
              <w:t>-</w:t>
            </w:r>
            <w:r w:rsidRPr="00E06AB2">
              <w:rPr>
                <w:rFonts w:ascii="仿宋" w:eastAsia="仿宋" w:hAnsi="仿宋"/>
                <w:bCs/>
                <w:sz w:val="24"/>
              </w:rPr>
              <w:t>05</w:t>
            </w:r>
          </w:p>
        </w:tc>
        <w:tc>
          <w:tcPr>
            <w:tcW w:w="5067" w:type="dxa"/>
            <w:vAlign w:val="center"/>
          </w:tcPr>
          <w:p w:rsidR="00470139" w:rsidRPr="00E06AB2" w:rsidRDefault="00470139" w:rsidP="00A914E3">
            <w:pPr>
              <w:widowControl/>
              <w:adjustRightInd w:val="0"/>
              <w:snapToGrid w:val="0"/>
              <w:spacing w:after="0" w:line="276" w:lineRule="auto"/>
              <w:jc w:val="center"/>
              <w:rPr>
                <w:rFonts w:ascii="仿宋" w:eastAsia="仿宋" w:hAnsi="仿宋"/>
                <w:bCs/>
                <w:sz w:val="24"/>
              </w:rPr>
            </w:pPr>
            <w:r w:rsidRPr="00E06AB2">
              <w:rPr>
                <w:rFonts w:ascii="仿宋" w:eastAsia="仿宋" w:hAnsi="仿宋" w:hint="eastAsia"/>
                <w:bCs/>
                <w:sz w:val="24"/>
              </w:rPr>
              <w:t>应急处置服务</w:t>
            </w:r>
          </w:p>
        </w:tc>
        <w:tc>
          <w:tcPr>
            <w:tcW w:w="1756" w:type="dxa"/>
            <w:vAlign w:val="center"/>
          </w:tcPr>
          <w:p w:rsidR="00470139" w:rsidRPr="00E06AB2" w:rsidRDefault="00470139" w:rsidP="00A914E3">
            <w:pPr>
              <w:spacing w:after="0" w:line="276" w:lineRule="auto"/>
              <w:rPr>
                <w:rFonts w:ascii="仿宋" w:eastAsia="仿宋" w:hAnsi="仿宋"/>
                <w:bCs/>
                <w:sz w:val="24"/>
              </w:rPr>
            </w:pPr>
          </w:p>
        </w:tc>
      </w:tr>
    </w:tbl>
    <w:p w:rsidR="00470139" w:rsidRPr="00E06AB2" w:rsidRDefault="00470139" w:rsidP="00470139">
      <w:pPr>
        <w:pStyle w:val="a8"/>
        <w:spacing w:line="400" w:lineRule="exact"/>
        <w:ind w:firstLine="482"/>
        <w:outlineLvl w:val="2"/>
        <w:rPr>
          <w:rFonts w:ascii="仿宋" w:eastAsia="仿宋" w:hAnsi="仿宋"/>
          <w:b/>
          <w:sz w:val="24"/>
        </w:rPr>
      </w:pPr>
      <w:r w:rsidRPr="00E06AB2">
        <w:rPr>
          <w:rFonts w:ascii="仿宋" w:eastAsia="仿宋" w:hAnsi="仿宋"/>
          <w:b/>
          <w:sz w:val="24"/>
        </w:rPr>
        <w:t>（二）技术及服务要求</w:t>
      </w:r>
    </w:p>
    <w:p w:rsidR="00470139" w:rsidRPr="00E06AB2" w:rsidRDefault="00470139" w:rsidP="00470139">
      <w:pPr>
        <w:spacing w:line="276" w:lineRule="auto"/>
        <w:ind w:firstLineChars="200" w:firstLine="482"/>
        <w:rPr>
          <w:rFonts w:ascii="仿宋" w:eastAsia="仿宋" w:hAnsi="仿宋"/>
          <w:b/>
          <w:sz w:val="24"/>
        </w:rPr>
      </w:pPr>
      <w:r w:rsidRPr="00E06AB2">
        <w:rPr>
          <w:rFonts w:ascii="仿宋" w:eastAsia="仿宋" w:hAnsi="仿宋"/>
          <w:b/>
          <w:sz w:val="24"/>
        </w:rPr>
        <w:t>01-01</w:t>
      </w:r>
      <w:r w:rsidRPr="00E06AB2">
        <w:rPr>
          <w:rFonts w:ascii="仿宋" w:eastAsia="仿宋" w:hAnsi="仿宋" w:hint="eastAsia"/>
          <w:b/>
          <w:sz w:val="24"/>
        </w:rPr>
        <w:t>组织开展抽样服务</w:t>
      </w:r>
    </w:p>
    <w:p w:rsidR="00470139" w:rsidRPr="00E06AB2" w:rsidRDefault="00470139" w:rsidP="00470139">
      <w:pPr>
        <w:pStyle w:val="11"/>
        <w:spacing w:line="276" w:lineRule="auto"/>
        <w:ind w:left="902" w:hanging="482"/>
        <w:rPr>
          <w:rFonts w:ascii="仿宋" w:eastAsia="仿宋" w:hAnsi="仿宋"/>
          <w:b/>
          <w:bCs/>
          <w:color w:val="auto"/>
          <w:lang w:val="en-US"/>
        </w:rPr>
      </w:pPr>
      <w:r w:rsidRPr="00E06AB2">
        <w:rPr>
          <w:rFonts w:ascii="仿宋" w:eastAsia="仿宋" w:hAnsi="仿宋" w:hint="eastAsia"/>
          <w:b/>
          <w:bCs/>
          <w:color w:val="auto"/>
          <w:lang w:val="en-US"/>
        </w:rPr>
        <w:lastRenderedPageBreak/>
        <w:t>1、抽样服务内容</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（1）对成都第31届世界大学生夏季运动会大运村（以下简称“大运村”）食品供应总仓统一采购的专供食材，至少包括食品、食用农产品、食品添加剂等，按照“批批都检”原则，在总仓待检区组织抽样。</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（2）对“大运村”特许食品经营店经营的食品、供运动员食用的赞助食品，按照“批批都检”原则，在总仓待检区组织抽样。</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（3）对“大运村”果蔬加工厂(中央厨房)的食用农产品，按照“批批都检”原则，在待检区组织抽样。</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（4）对“大运村”果蔬加工厂(中央厨房)和餐厅的加工器具（含餐饮具）和环境，根据风险组织抽样。</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（5）对“大运村”果蔬加工厂(中央厨房)加工的半成品，大运村”餐厅（运动员、员工）制作的餐饮自制食品（含开闭幕式茶歇食品），根据风险组织抽样。</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共预计抽样4254批次（实际数量以成都大运会执委会最新要求为准）。其中，预包装食品以标签标识的批次为准；食用农产品以同一种养殖单位、同一种养殖环境、同一时期种养殖和采摘（捕捞、屠宰）、使用同样的农业投入品以及同一食用农产品合格证等相关种养殖条件下的同一品种为一批次；餐饮加工食品以同一原辅料、同一品种、同一班次、完成最后一道工序的产品为一批次。</w:t>
      </w:r>
    </w:p>
    <w:p w:rsidR="00470139" w:rsidRPr="00E06AB2" w:rsidRDefault="00470139" w:rsidP="00470139">
      <w:pPr>
        <w:spacing w:line="276" w:lineRule="auto"/>
        <w:ind w:firstLineChars="200" w:firstLine="482"/>
        <w:rPr>
          <w:rFonts w:ascii="仿宋" w:eastAsia="仿宋" w:hAnsi="仿宋"/>
          <w:b/>
          <w:bCs/>
          <w:sz w:val="24"/>
        </w:rPr>
      </w:pPr>
      <w:r w:rsidRPr="00E06AB2">
        <w:rPr>
          <w:rFonts w:ascii="仿宋" w:eastAsia="仿宋" w:hAnsi="仿宋" w:hint="eastAsia"/>
          <w:b/>
          <w:bCs/>
          <w:sz w:val="24"/>
        </w:rPr>
        <w:t>2、抽样服务要求</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投标人应规范抽样工作。抽样人员应严格按照有关法律法规、规章及相关规定要求，实施抽样工作，确保后续检测结果准确、有效。</w:t>
      </w:r>
    </w:p>
    <w:p w:rsidR="00470139" w:rsidRPr="00E06AB2" w:rsidRDefault="00470139" w:rsidP="00470139">
      <w:pPr>
        <w:spacing w:line="276" w:lineRule="auto"/>
        <w:rPr>
          <w:rFonts w:ascii="仿宋" w:eastAsia="仿宋" w:hAnsi="仿宋"/>
          <w:b/>
          <w:sz w:val="24"/>
        </w:rPr>
      </w:pPr>
      <w:r w:rsidRPr="00E06AB2">
        <w:rPr>
          <w:rFonts w:ascii="仿宋" w:eastAsia="仿宋" w:hAnsi="仿宋"/>
          <w:b/>
          <w:sz w:val="24"/>
        </w:rPr>
        <w:t>01-02</w:t>
      </w:r>
      <w:r w:rsidRPr="00E06AB2">
        <w:rPr>
          <w:rFonts w:ascii="仿宋" w:eastAsia="仿宋" w:hAnsi="仿宋" w:hint="eastAsia"/>
          <w:b/>
          <w:sz w:val="24"/>
        </w:rPr>
        <w:t>组织开展检测服务</w:t>
      </w:r>
    </w:p>
    <w:p w:rsidR="00470139" w:rsidRPr="00E06AB2" w:rsidRDefault="00470139" w:rsidP="00470139">
      <w:pPr>
        <w:pStyle w:val="11"/>
        <w:spacing w:line="276" w:lineRule="auto"/>
        <w:ind w:left="902" w:hanging="482"/>
        <w:rPr>
          <w:rFonts w:ascii="仿宋" w:eastAsia="仿宋" w:hAnsi="仿宋"/>
          <w:b/>
          <w:bCs/>
          <w:color w:val="auto"/>
          <w:lang w:val="en-US"/>
        </w:rPr>
      </w:pPr>
      <w:r w:rsidRPr="00E06AB2">
        <w:rPr>
          <w:rFonts w:ascii="仿宋" w:eastAsia="仿宋" w:hAnsi="仿宋" w:hint="eastAsia"/>
          <w:b/>
          <w:color w:val="auto"/>
        </w:rPr>
        <w:t>*</w:t>
      </w:r>
      <w:r w:rsidRPr="00E06AB2">
        <w:rPr>
          <w:rFonts w:ascii="仿宋" w:eastAsia="仿宋" w:hAnsi="仿宋" w:hint="eastAsia"/>
          <w:b/>
          <w:bCs/>
          <w:color w:val="auto"/>
          <w:lang w:val="en-US"/>
        </w:rPr>
        <w:t>1、检测服务内容</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对抽取的样品进行检测（食品品种、抽检数量、检测项目会根据赛事实际情况进行调整，按采购人要求进行抽样检测）。检测项目主要包括食品安全指标、食源性兴奋剂指标、过敏原成分、清真食品猪源性成分等），见表1.成都大运会运动员专供食品检测方案。</w:t>
      </w:r>
    </w:p>
    <w:p w:rsidR="00470139" w:rsidRPr="00E06AB2" w:rsidRDefault="00470139" w:rsidP="00470139">
      <w:pPr>
        <w:spacing w:line="276" w:lineRule="auto"/>
        <w:jc w:val="center"/>
        <w:rPr>
          <w:rFonts w:ascii="仿宋" w:eastAsia="仿宋" w:hAnsi="仿宋"/>
          <w:sz w:val="24"/>
        </w:rPr>
      </w:pPr>
      <w:r w:rsidRPr="00E06AB2">
        <w:rPr>
          <w:rFonts w:ascii="仿宋" w:eastAsia="仿宋" w:hAnsi="仿宋"/>
          <w:sz w:val="24"/>
        </w:rPr>
        <w:t>表 1</w:t>
      </w:r>
      <w:r w:rsidRPr="00E06AB2">
        <w:rPr>
          <w:rFonts w:ascii="仿宋" w:eastAsia="仿宋" w:hAnsi="仿宋" w:hint="eastAsia"/>
          <w:sz w:val="24"/>
        </w:rPr>
        <w:t>.</w:t>
      </w:r>
      <w:r w:rsidRPr="00E06AB2">
        <w:rPr>
          <w:rFonts w:ascii="仿宋" w:eastAsia="仿宋" w:hAnsi="仿宋"/>
          <w:sz w:val="24"/>
        </w:rPr>
        <w:t xml:space="preserve"> 成都大运会专供食品检测方案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8"/>
        <w:gridCol w:w="1725"/>
        <w:gridCol w:w="837"/>
        <w:gridCol w:w="2538"/>
        <w:gridCol w:w="2063"/>
      </w:tblGrid>
      <w:tr w:rsidR="00470139" w:rsidRPr="00E06AB2" w:rsidTr="00A914E3">
        <w:trPr>
          <w:tblHeader/>
        </w:trPr>
        <w:tc>
          <w:tcPr>
            <w:tcW w:w="709" w:type="dxa"/>
            <w:vAlign w:val="center"/>
          </w:tcPr>
          <w:p w:rsidR="00470139" w:rsidRPr="00E06AB2" w:rsidRDefault="00470139" w:rsidP="00A914E3">
            <w:pPr>
              <w:spacing w:after="0" w:line="276" w:lineRule="auto"/>
              <w:jc w:val="center"/>
              <w:rPr>
                <w:rFonts w:ascii="仿宋" w:eastAsia="仿宋" w:hAnsi="仿宋"/>
                <w:b/>
                <w:bCs/>
                <w:sz w:val="24"/>
              </w:rPr>
            </w:pPr>
            <w:r w:rsidRPr="00E06AB2">
              <w:rPr>
                <w:rFonts w:ascii="仿宋" w:eastAsia="仿宋" w:hAnsi="仿宋" w:hint="eastAsia"/>
                <w:b/>
                <w:bCs/>
                <w:sz w:val="24"/>
              </w:rPr>
              <w:t>环节</w:t>
            </w:r>
          </w:p>
        </w:tc>
        <w:tc>
          <w:tcPr>
            <w:tcW w:w="638" w:type="dxa"/>
            <w:vAlign w:val="center"/>
          </w:tcPr>
          <w:p w:rsidR="00470139" w:rsidRPr="00E06AB2" w:rsidRDefault="00470139" w:rsidP="00A914E3">
            <w:pPr>
              <w:spacing w:after="0" w:line="276" w:lineRule="auto"/>
              <w:jc w:val="center"/>
              <w:rPr>
                <w:rFonts w:ascii="仿宋" w:eastAsia="仿宋" w:hAnsi="仿宋"/>
                <w:b/>
                <w:bCs/>
                <w:sz w:val="24"/>
              </w:rPr>
            </w:pPr>
            <w:r w:rsidRPr="00E06AB2">
              <w:rPr>
                <w:rFonts w:ascii="仿宋" w:eastAsia="仿宋" w:hAnsi="仿宋" w:hint="eastAsia"/>
                <w:b/>
                <w:bCs/>
                <w:sz w:val="24"/>
              </w:rPr>
              <w:t>序号</w:t>
            </w:r>
          </w:p>
        </w:tc>
        <w:tc>
          <w:tcPr>
            <w:tcW w:w="1725" w:type="dxa"/>
            <w:vAlign w:val="center"/>
          </w:tcPr>
          <w:p w:rsidR="00470139" w:rsidRPr="00E06AB2" w:rsidRDefault="00470139" w:rsidP="00A914E3">
            <w:pPr>
              <w:spacing w:after="0" w:line="276" w:lineRule="auto"/>
              <w:jc w:val="center"/>
              <w:rPr>
                <w:rFonts w:ascii="仿宋" w:eastAsia="仿宋" w:hAnsi="仿宋"/>
                <w:b/>
                <w:bCs/>
                <w:sz w:val="24"/>
              </w:rPr>
            </w:pPr>
            <w:r w:rsidRPr="00E06AB2">
              <w:rPr>
                <w:rFonts w:ascii="仿宋" w:eastAsia="仿宋" w:hAnsi="仿宋" w:hint="eastAsia"/>
                <w:b/>
                <w:bCs/>
                <w:sz w:val="24"/>
              </w:rPr>
              <w:t>检测对象</w:t>
            </w:r>
          </w:p>
        </w:tc>
        <w:tc>
          <w:tcPr>
            <w:tcW w:w="837" w:type="dxa"/>
            <w:vAlign w:val="center"/>
          </w:tcPr>
          <w:p w:rsidR="00470139" w:rsidRPr="00E06AB2" w:rsidRDefault="00470139" w:rsidP="00A914E3">
            <w:pPr>
              <w:spacing w:after="0" w:line="276" w:lineRule="auto"/>
              <w:jc w:val="center"/>
              <w:rPr>
                <w:rFonts w:ascii="仿宋" w:eastAsia="仿宋" w:hAnsi="仿宋"/>
                <w:b/>
                <w:bCs/>
                <w:sz w:val="24"/>
              </w:rPr>
            </w:pPr>
            <w:r w:rsidRPr="00E06AB2">
              <w:rPr>
                <w:rFonts w:ascii="仿宋" w:eastAsia="仿宋" w:hAnsi="仿宋" w:hint="eastAsia"/>
                <w:b/>
                <w:bCs/>
                <w:sz w:val="24"/>
              </w:rPr>
              <w:t>批次</w:t>
            </w:r>
          </w:p>
        </w:tc>
        <w:tc>
          <w:tcPr>
            <w:tcW w:w="2538" w:type="dxa"/>
            <w:vAlign w:val="center"/>
          </w:tcPr>
          <w:p w:rsidR="00470139" w:rsidRPr="00E06AB2" w:rsidRDefault="00470139" w:rsidP="00A914E3">
            <w:pPr>
              <w:spacing w:after="0" w:line="276" w:lineRule="auto"/>
              <w:jc w:val="center"/>
              <w:rPr>
                <w:rFonts w:ascii="仿宋" w:eastAsia="仿宋" w:hAnsi="仿宋"/>
                <w:b/>
                <w:bCs/>
                <w:sz w:val="24"/>
              </w:rPr>
            </w:pPr>
            <w:r w:rsidRPr="00E06AB2">
              <w:rPr>
                <w:rFonts w:ascii="仿宋" w:eastAsia="仿宋" w:hAnsi="仿宋" w:hint="eastAsia"/>
                <w:b/>
                <w:bCs/>
                <w:sz w:val="24"/>
              </w:rPr>
              <w:t>检测项目与方法</w:t>
            </w:r>
          </w:p>
        </w:tc>
        <w:tc>
          <w:tcPr>
            <w:tcW w:w="2063" w:type="dxa"/>
            <w:vAlign w:val="center"/>
          </w:tcPr>
          <w:p w:rsidR="00470139" w:rsidRPr="00E06AB2" w:rsidRDefault="00470139" w:rsidP="00A914E3">
            <w:pPr>
              <w:spacing w:after="0" w:line="276" w:lineRule="auto"/>
              <w:jc w:val="center"/>
              <w:rPr>
                <w:rFonts w:ascii="仿宋" w:eastAsia="仿宋" w:hAnsi="仿宋"/>
                <w:b/>
                <w:bCs/>
                <w:sz w:val="24"/>
              </w:rPr>
            </w:pPr>
            <w:r w:rsidRPr="00E06AB2">
              <w:rPr>
                <w:rFonts w:ascii="仿宋" w:eastAsia="仿宋" w:hAnsi="仿宋" w:hint="eastAsia"/>
                <w:b/>
                <w:bCs/>
                <w:sz w:val="24"/>
              </w:rPr>
              <w:t>备注</w:t>
            </w:r>
          </w:p>
        </w:tc>
      </w:tr>
      <w:tr w:rsidR="00470139" w:rsidRPr="00E06AB2" w:rsidTr="00A914E3">
        <w:tc>
          <w:tcPr>
            <w:tcW w:w="709" w:type="dxa"/>
            <w:vMerge w:val="restart"/>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食材把关</w:t>
            </w:r>
          </w:p>
        </w:tc>
        <w:tc>
          <w:tcPr>
            <w:tcW w:w="638"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1</w:t>
            </w:r>
          </w:p>
        </w:tc>
        <w:tc>
          <w:tcPr>
            <w:tcW w:w="1725"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预包装食品、食用农产品</w:t>
            </w:r>
          </w:p>
        </w:tc>
        <w:tc>
          <w:tcPr>
            <w:tcW w:w="837"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5</w:t>
            </w:r>
            <w:r w:rsidRPr="00E06AB2">
              <w:rPr>
                <w:rFonts w:ascii="仿宋" w:eastAsia="仿宋" w:hAnsi="仿宋"/>
                <w:sz w:val="24"/>
              </w:rPr>
              <w:t>00</w:t>
            </w:r>
          </w:p>
        </w:tc>
        <w:tc>
          <w:tcPr>
            <w:tcW w:w="2538" w:type="dxa"/>
            <w:vAlign w:val="center"/>
          </w:tcPr>
          <w:p w:rsidR="00470139" w:rsidRPr="00E06AB2" w:rsidRDefault="00470139" w:rsidP="00A914E3">
            <w:pPr>
              <w:spacing w:after="0" w:line="276" w:lineRule="auto"/>
              <w:jc w:val="left"/>
              <w:rPr>
                <w:rFonts w:ascii="仿宋" w:eastAsia="仿宋" w:hAnsi="仿宋"/>
                <w:sz w:val="24"/>
              </w:rPr>
            </w:pPr>
            <w:r w:rsidRPr="00E06AB2">
              <w:rPr>
                <w:rFonts w:ascii="仿宋" w:eastAsia="仿宋" w:hAnsi="仿宋"/>
                <w:sz w:val="24"/>
              </w:rPr>
              <w:t>食源性兴奋剂检验</w:t>
            </w:r>
            <w:r w:rsidRPr="00E06AB2">
              <w:rPr>
                <w:rFonts w:ascii="仿宋" w:eastAsia="仿宋" w:hAnsi="仿宋" w:hint="eastAsia"/>
                <w:sz w:val="24"/>
              </w:rPr>
              <w:t>，按照</w:t>
            </w:r>
            <w:r w:rsidRPr="00E06AB2">
              <w:rPr>
                <w:rFonts w:ascii="仿宋" w:eastAsia="仿宋" w:hAnsi="仿宋"/>
                <w:sz w:val="24"/>
              </w:rPr>
              <w:t>兴奋剂防控等级一级赛事防控要求</w:t>
            </w:r>
            <w:r w:rsidRPr="00E06AB2">
              <w:rPr>
                <w:rFonts w:ascii="仿宋" w:eastAsia="仿宋" w:hAnsi="仿宋" w:hint="eastAsia"/>
                <w:sz w:val="24"/>
              </w:rPr>
              <w:t>执行，详见附件1</w:t>
            </w:r>
          </w:p>
        </w:tc>
        <w:tc>
          <w:tcPr>
            <w:tcW w:w="2063"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含大运村内特许食品经营店经营的食品、供运动员食用的赞助食品</w:t>
            </w:r>
            <w:r w:rsidRPr="00E06AB2">
              <w:rPr>
                <w:rFonts w:ascii="仿宋" w:eastAsia="仿宋" w:hAnsi="仿宋"/>
                <w:sz w:val="24"/>
              </w:rPr>
              <w:t xml:space="preserve"> </w:t>
            </w:r>
          </w:p>
        </w:tc>
      </w:tr>
      <w:tr w:rsidR="00470139" w:rsidRPr="00E06AB2" w:rsidTr="00A914E3">
        <w:tc>
          <w:tcPr>
            <w:tcW w:w="709" w:type="dxa"/>
            <w:vMerge/>
            <w:vAlign w:val="center"/>
          </w:tcPr>
          <w:p w:rsidR="00470139" w:rsidRPr="00E06AB2" w:rsidRDefault="00470139" w:rsidP="00A914E3">
            <w:pPr>
              <w:spacing w:after="0" w:line="276" w:lineRule="auto"/>
              <w:jc w:val="center"/>
              <w:rPr>
                <w:rFonts w:ascii="仿宋" w:eastAsia="仿宋" w:hAnsi="仿宋"/>
                <w:sz w:val="24"/>
              </w:rPr>
            </w:pPr>
          </w:p>
        </w:tc>
        <w:tc>
          <w:tcPr>
            <w:tcW w:w="638"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2</w:t>
            </w:r>
          </w:p>
        </w:tc>
        <w:tc>
          <w:tcPr>
            <w:tcW w:w="1725"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预包装食品</w:t>
            </w:r>
          </w:p>
        </w:tc>
        <w:tc>
          <w:tcPr>
            <w:tcW w:w="837"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sz w:val="24"/>
              </w:rPr>
              <w:t>451</w:t>
            </w:r>
          </w:p>
        </w:tc>
        <w:tc>
          <w:tcPr>
            <w:tcW w:w="2538" w:type="dxa"/>
            <w:vAlign w:val="center"/>
          </w:tcPr>
          <w:p w:rsidR="00470139" w:rsidRPr="00E06AB2" w:rsidRDefault="00470139" w:rsidP="00A914E3">
            <w:pPr>
              <w:spacing w:after="0" w:line="276" w:lineRule="auto"/>
              <w:jc w:val="left"/>
              <w:rPr>
                <w:rFonts w:ascii="仿宋" w:eastAsia="仿宋" w:hAnsi="仿宋"/>
                <w:sz w:val="24"/>
              </w:rPr>
            </w:pPr>
            <w:r w:rsidRPr="00E06AB2">
              <w:rPr>
                <w:rFonts w:ascii="仿宋" w:eastAsia="仿宋" w:hAnsi="仿宋" w:hint="eastAsia"/>
                <w:sz w:val="24"/>
              </w:rPr>
              <w:t>质量安全指标检测，</w:t>
            </w:r>
            <w:r w:rsidRPr="00E06AB2">
              <w:rPr>
                <w:rFonts w:ascii="仿宋" w:eastAsia="仿宋" w:hAnsi="仿宋"/>
                <w:sz w:val="24"/>
              </w:rPr>
              <w:t>参照《国家食品安全监督抽检实施细则》</w:t>
            </w:r>
            <w:r w:rsidRPr="00E06AB2">
              <w:rPr>
                <w:rFonts w:ascii="仿宋" w:eastAsia="仿宋" w:hAnsi="仿宋" w:hint="eastAsia"/>
                <w:sz w:val="24"/>
              </w:rPr>
              <w:t>（最新版）执行，详见附件2</w:t>
            </w:r>
          </w:p>
        </w:tc>
        <w:tc>
          <w:tcPr>
            <w:tcW w:w="2063"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含大运村内特许食品经营店经营的食品、供运动员食用的赞助食品</w:t>
            </w:r>
          </w:p>
        </w:tc>
      </w:tr>
      <w:tr w:rsidR="00470139" w:rsidRPr="00E06AB2" w:rsidTr="00A914E3">
        <w:tc>
          <w:tcPr>
            <w:tcW w:w="709" w:type="dxa"/>
            <w:vMerge/>
            <w:vAlign w:val="center"/>
          </w:tcPr>
          <w:p w:rsidR="00470139" w:rsidRPr="00E06AB2" w:rsidRDefault="00470139" w:rsidP="00A914E3">
            <w:pPr>
              <w:spacing w:after="0" w:line="276" w:lineRule="auto"/>
              <w:jc w:val="center"/>
              <w:rPr>
                <w:rFonts w:ascii="仿宋" w:eastAsia="仿宋" w:hAnsi="仿宋"/>
                <w:sz w:val="24"/>
              </w:rPr>
            </w:pPr>
          </w:p>
        </w:tc>
        <w:tc>
          <w:tcPr>
            <w:tcW w:w="638"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3</w:t>
            </w:r>
          </w:p>
        </w:tc>
        <w:tc>
          <w:tcPr>
            <w:tcW w:w="1725"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食用农产品</w:t>
            </w:r>
          </w:p>
        </w:tc>
        <w:tc>
          <w:tcPr>
            <w:tcW w:w="837"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sz w:val="24"/>
              </w:rPr>
              <w:t>358</w:t>
            </w:r>
          </w:p>
        </w:tc>
        <w:tc>
          <w:tcPr>
            <w:tcW w:w="2538" w:type="dxa"/>
            <w:vAlign w:val="center"/>
          </w:tcPr>
          <w:p w:rsidR="00470139" w:rsidRPr="00E06AB2" w:rsidRDefault="00470139" w:rsidP="00A914E3">
            <w:pPr>
              <w:spacing w:after="0" w:line="276" w:lineRule="auto"/>
              <w:jc w:val="left"/>
              <w:rPr>
                <w:rFonts w:ascii="仿宋" w:eastAsia="仿宋" w:hAnsi="仿宋"/>
                <w:sz w:val="24"/>
              </w:rPr>
            </w:pPr>
            <w:r w:rsidRPr="00E06AB2">
              <w:rPr>
                <w:rFonts w:ascii="仿宋" w:eastAsia="仿宋" w:hAnsi="仿宋" w:hint="eastAsia"/>
                <w:sz w:val="24"/>
              </w:rPr>
              <w:t>质量安全指标检测，</w:t>
            </w:r>
            <w:r w:rsidRPr="00E06AB2">
              <w:rPr>
                <w:rFonts w:ascii="仿宋" w:eastAsia="仿宋" w:hAnsi="仿宋"/>
                <w:sz w:val="24"/>
              </w:rPr>
              <w:t>参照《国家食品安全监督抽检实施细则》</w:t>
            </w:r>
            <w:r w:rsidRPr="00E06AB2">
              <w:rPr>
                <w:rFonts w:ascii="仿宋" w:eastAsia="仿宋" w:hAnsi="仿宋" w:hint="eastAsia"/>
                <w:sz w:val="24"/>
              </w:rPr>
              <w:t>（最新版）执行，详见附件3</w:t>
            </w:r>
          </w:p>
        </w:tc>
        <w:tc>
          <w:tcPr>
            <w:tcW w:w="2063" w:type="dxa"/>
            <w:vAlign w:val="center"/>
          </w:tcPr>
          <w:p w:rsidR="00470139" w:rsidRPr="00E06AB2" w:rsidRDefault="00470139" w:rsidP="00A914E3">
            <w:pPr>
              <w:spacing w:after="0" w:line="276" w:lineRule="auto"/>
              <w:rPr>
                <w:rFonts w:ascii="仿宋" w:eastAsia="仿宋" w:hAnsi="仿宋"/>
                <w:sz w:val="24"/>
              </w:rPr>
            </w:pPr>
          </w:p>
        </w:tc>
      </w:tr>
      <w:tr w:rsidR="00470139" w:rsidRPr="00E06AB2" w:rsidTr="00A914E3">
        <w:tc>
          <w:tcPr>
            <w:tcW w:w="709" w:type="dxa"/>
            <w:vMerge/>
            <w:vAlign w:val="center"/>
          </w:tcPr>
          <w:p w:rsidR="00470139" w:rsidRPr="00E06AB2" w:rsidRDefault="00470139" w:rsidP="00A914E3">
            <w:pPr>
              <w:spacing w:after="0" w:line="276" w:lineRule="auto"/>
              <w:jc w:val="center"/>
              <w:rPr>
                <w:rFonts w:ascii="仿宋" w:eastAsia="仿宋" w:hAnsi="仿宋"/>
                <w:sz w:val="24"/>
              </w:rPr>
            </w:pPr>
          </w:p>
        </w:tc>
        <w:tc>
          <w:tcPr>
            <w:tcW w:w="638"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sz w:val="24"/>
              </w:rPr>
              <w:t>4</w:t>
            </w:r>
          </w:p>
        </w:tc>
        <w:tc>
          <w:tcPr>
            <w:tcW w:w="1725"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预包装食品</w:t>
            </w:r>
          </w:p>
        </w:tc>
        <w:tc>
          <w:tcPr>
            <w:tcW w:w="837"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sz w:val="24"/>
              </w:rPr>
              <w:t>200</w:t>
            </w:r>
          </w:p>
        </w:tc>
        <w:tc>
          <w:tcPr>
            <w:tcW w:w="2538" w:type="dxa"/>
            <w:vAlign w:val="center"/>
          </w:tcPr>
          <w:p w:rsidR="00470139" w:rsidRPr="00E06AB2" w:rsidRDefault="00470139" w:rsidP="00A914E3">
            <w:pPr>
              <w:spacing w:after="0" w:line="276" w:lineRule="auto"/>
              <w:jc w:val="left"/>
              <w:rPr>
                <w:rFonts w:ascii="仿宋" w:eastAsia="仿宋" w:hAnsi="仿宋"/>
                <w:sz w:val="24"/>
              </w:rPr>
            </w:pPr>
            <w:r w:rsidRPr="00E06AB2">
              <w:rPr>
                <w:rFonts w:ascii="仿宋" w:eastAsia="仿宋" w:hAnsi="仿宋" w:hint="eastAsia"/>
                <w:sz w:val="24"/>
              </w:rPr>
              <w:t>常见</w:t>
            </w:r>
            <w:r w:rsidRPr="00E06AB2">
              <w:rPr>
                <w:rFonts w:ascii="仿宋" w:eastAsia="仿宋" w:hAnsi="仿宋"/>
                <w:sz w:val="24"/>
              </w:rPr>
              <w:t>食品中过敏原成分</w:t>
            </w:r>
            <w:r w:rsidRPr="00E06AB2">
              <w:rPr>
                <w:rFonts w:ascii="仿宋" w:eastAsia="仿宋" w:hAnsi="仿宋" w:hint="eastAsia"/>
                <w:sz w:val="24"/>
              </w:rPr>
              <w:t>检测，详见附件</w:t>
            </w:r>
            <w:r w:rsidRPr="00E06AB2">
              <w:rPr>
                <w:rFonts w:ascii="仿宋" w:eastAsia="仿宋" w:hAnsi="仿宋"/>
                <w:sz w:val="24"/>
              </w:rPr>
              <w:t>5</w:t>
            </w:r>
          </w:p>
        </w:tc>
        <w:tc>
          <w:tcPr>
            <w:tcW w:w="2063"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含大运村内特许食品经营店经营的食品、供运动员食用的赞助食品</w:t>
            </w:r>
          </w:p>
        </w:tc>
      </w:tr>
      <w:tr w:rsidR="00470139" w:rsidRPr="00E06AB2" w:rsidTr="00A914E3">
        <w:tc>
          <w:tcPr>
            <w:tcW w:w="709" w:type="dxa"/>
            <w:vMerge/>
            <w:vAlign w:val="center"/>
          </w:tcPr>
          <w:p w:rsidR="00470139" w:rsidRPr="00E06AB2" w:rsidRDefault="00470139" w:rsidP="00A914E3">
            <w:pPr>
              <w:spacing w:after="0" w:line="276" w:lineRule="auto"/>
              <w:jc w:val="center"/>
              <w:rPr>
                <w:rFonts w:ascii="仿宋" w:eastAsia="仿宋" w:hAnsi="仿宋"/>
                <w:sz w:val="24"/>
              </w:rPr>
            </w:pPr>
          </w:p>
        </w:tc>
        <w:tc>
          <w:tcPr>
            <w:tcW w:w="638"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sz w:val="24"/>
              </w:rPr>
              <w:t>5</w:t>
            </w:r>
          </w:p>
        </w:tc>
        <w:tc>
          <w:tcPr>
            <w:tcW w:w="1725"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清真食品</w:t>
            </w:r>
          </w:p>
        </w:tc>
        <w:tc>
          <w:tcPr>
            <w:tcW w:w="837"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sz w:val="24"/>
              </w:rPr>
              <w:t>295</w:t>
            </w:r>
          </w:p>
        </w:tc>
        <w:tc>
          <w:tcPr>
            <w:tcW w:w="2538" w:type="dxa"/>
            <w:vAlign w:val="center"/>
          </w:tcPr>
          <w:p w:rsidR="00470139" w:rsidRPr="00E06AB2" w:rsidRDefault="00470139" w:rsidP="00A914E3">
            <w:pPr>
              <w:spacing w:after="0" w:line="276" w:lineRule="auto"/>
              <w:jc w:val="left"/>
              <w:rPr>
                <w:rFonts w:ascii="仿宋" w:eastAsia="仿宋" w:hAnsi="仿宋"/>
                <w:sz w:val="24"/>
              </w:rPr>
            </w:pPr>
            <w:r w:rsidRPr="00E06AB2">
              <w:rPr>
                <w:rFonts w:ascii="仿宋" w:eastAsia="仿宋" w:hAnsi="仿宋" w:hint="eastAsia"/>
                <w:sz w:val="24"/>
              </w:rPr>
              <w:t>猪源性成分检测，详见附件</w:t>
            </w:r>
            <w:r w:rsidRPr="00E06AB2">
              <w:rPr>
                <w:rFonts w:ascii="仿宋" w:eastAsia="仿宋" w:hAnsi="仿宋"/>
                <w:sz w:val="24"/>
              </w:rPr>
              <w:t>6</w:t>
            </w:r>
          </w:p>
        </w:tc>
        <w:tc>
          <w:tcPr>
            <w:tcW w:w="2063" w:type="dxa"/>
            <w:vAlign w:val="center"/>
          </w:tcPr>
          <w:p w:rsidR="00470139" w:rsidRPr="00E06AB2" w:rsidRDefault="00470139" w:rsidP="00A914E3">
            <w:pPr>
              <w:spacing w:after="0" w:line="276" w:lineRule="auto"/>
              <w:rPr>
                <w:rFonts w:ascii="仿宋" w:eastAsia="仿宋" w:hAnsi="仿宋"/>
                <w:sz w:val="24"/>
              </w:rPr>
            </w:pPr>
          </w:p>
        </w:tc>
      </w:tr>
      <w:tr w:rsidR="00470139" w:rsidRPr="00E06AB2" w:rsidTr="00A914E3">
        <w:tc>
          <w:tcPr>
            <w:tcW w:w="709" w:type="dxa"/>
            <w:vMerge/>
            <w:vAlign w:val="center"/>
          </w:tcPr>
          <w:p w:rsidR="00470139" w:rsidRPr="00E06AB2" w:rsidRDefault="00470139" w:rsidP="00A914E3">
            <w:pPr>
              <w:spacing w:after="0" w:line="276" w:lineRule="auto"/>
              <w:jc w:val="center"/>
              <w:rPr>
                <w:rFonts w:ascii="仿宋" w:eastAsia="仿宋" w:hAnsi="仿宋"/>
                <w:sz w:val="24"/>
              </w:rPr>
            </w:pPr>
          </w:p>
        </w:tc>
        <w:tc>
          <w:tcPr>
            <w:tcW w:w="638"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sz w:val="24"/>
              </w:rPr>
              <w:t>6</w:t>
            </w:r>
          </w:p>
        </w:tc>
        <w:tc>
          <w:tcPr>
            <w:tcW w:w="1725"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兽药残留、真菌毒素</w:t>
            </w:r>
            <w:r w:rsidRPr="00E06AB2">
              <w:rPr>
                <w:rFonts w:ascii="仿宋" w:eastAsia="仿宋" w:hAnsi="仿宋"/>
                <w:sz w:val="24"/>
              </w:rPr>
              <w:t>高风险食品</w:t>
            </w:r>
          </w:p>
        </w:tc>
        <w:tc>
          <w:tcPr>
            <w:tcW w:w="837"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sz w:val="24"/>
              </w:rPr>
              <w:t>350</w:t>
            </w:r>
          </w:p>
        </w:tc>
        <w:tc>
          <w:tcPr>
            <w:tcW w:w="2538" w:type="dxa"/>
            <w:vAlign w:val="center"/>
          </w:tcPr>
          <w:p w:rsidR="00470139" w:rsidRPr="00E06AB2" w:rsidRDefault="00470139" w:rsidP="00A914E3">
            <w:pPr>
              <w:spacing w:after="0" w:line="276" w:lineRule="auto"/>
              <w:jc w:val="left"/>
              <w:rPr>
                <w:rFonts w:ascii="仿宋" w:eastAsia="仿宋" w:hAnsi="仿宋"/>
                <w:sz w:val="24"/>
              </w:rPr>
            </w:pPr>
            <w:r w:rsidRPr="00E06AB2">
              <w:rPr>
                <w:rFonts w:ascii="仿宋" w:eastAsia="仿宋" w:hAnsi="仿宋" w:hint="eastAsia"/>
                <w:sz w:val="24"/>
              </w:rPr>
              <w:t>兽药残留和真菌毒素</w:t>
            </w:r>
            <w:r w:rsidRPr="00E06AB2">
              <w:rPr>
                <w:rFonts w:ascii="仿宋" w:eastAsia="仿宋" w:hAnsi="仿宋"/>
                <w:sz w:val="24"/>
              </w:rPr>
              <w:t>高通量非靶向筛查</w:t>
            </w:r>
            <w:r w:rsidRPr="00E06AB2">
              <w:rPr>
                <w:rFonts w:ascii="仿宋" w:eastAsia="仿宋" w:hAnsi="仿宋" w:hint="eastAsia"/>
                <w:sz w:val="24"/>
              </w:rPr>
              <w:t>，详见附件</w:t>
            </w:r>
            <w:r w:rsidRPr="00E06AB2">
              <w:rPr>
                <w:rFonts w:ascii="仿宋" w:eastAsia="仿宋" w:hAnsi="仿宋"/>
                <w:sz w:val="24"/>
              </w:rPr>
              <w:t>7</w:t>
            </w:r>
          </w:p>
        </w:tc>
        <w:tc>
          <w:tcPr>
            <w:tcW w:w="2063"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兽药筛查2</w:t>
            </w:r>
            <w:r w:rsidRPr="00E06AB2">
              <w:rPr>
                <w:rFonts w:ascii="仿宋" w:eastAsia="仿宋" w:hAnsi="仿宋"/>
                <w:sz w:val="24"/>
              </w:rPr>
              <w:t>00</w:t>
            </w:r>
            <w:r w:rsidRPr="00E06AB2">
              <w:rPr>
                <w:rFonts w:ascii="仿宋" w:eastAsia="仿宋" w:hAnsi="仿宋" w:hint="eastAsia"/>
                <w:sz w:val="24"/>
              </w:rPr>
              <w:t>批次，真菌毒素筛查1</w:t>
            </w:r>
            <w:r w:rsidRPr="00E06AB2">
              <w:rPr>
                <w:rFonts w:ascii="仿宋" w:eastAsia="仿宋" w:hAnsi="仿宋"/>
                <w:sz w:val="24"/>
              </w:rPr>
              <w:t>50</w:t>
            </w:r>
            <w:r w:rsidRPr="00E06AB2">
              <w:rPr>
                <w:rFonts w:ascii="仿宋" w:eastAsia="仿宋" w:hAnsi="仿宋" w:hint="eastAsia"/>
                <w:sz w:val="24"/>
              </w:rPr>
              <w:t>批次</w:t>
            </w:r>
          </w:p>
        </w:tc>
      </w:tr>
      <w:tr w:rsidR="00470139" w:rsidRPr="00E06AB2" w:rsidTr="00A914E3">
        <w:tc>
          <w:tcPr>
            <w:tcW w:w="709"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过程把关</w:t>
            </w:r>
          </w:p>
        </w:tc>
        <w:tc>
          <w:tcPr>
            <w:tcW w:w="638"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sz w:val="24"/>
              </w:rPr>
              <w:t>7</w:t>
            </w:r>
          </w:p>
        </w:tc>
        <w:tc>
          <w:tcPr>
            <w:tcW w:w="1725"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加工器具（含餐饮具）和环境</w:t>
            </w:r>
          </w:p>
        </w:tc>
        <w:tc>
          <w:tcPr>
            <w:tcW w:w="837"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3</w:t>
            </w:r>
            <w:r w:rsidRPr="00E06AB2">
              <w:rPr>
                <w:rFonts w:ascii="仿宋" w:eastAsia="仿宋" w:hAnsi="仿宋"/>
                <w:sz w:val="24"/>
              </w:rPr>
              <w:t>00</w:t>
            </w:r>
          </w:p>
        </w:tc>
        <w:tc>
          <w:tcPr>
            <w:tcW w:w="2538" w:type="dxa"/>
            <w:vAlign w:val="center"/>
          </w:tcPr>
          <w:p w:rsidR="00470139" w:rsidRPr="00E06AB2" w:rsidRDefault="00470139" w:rsidP="00A914E3">
            <w:pPr>
              <w:spacing w:after="0" w:line="276" w:lineRule="auto"/>
              <w:jc w:val="left"/>
              <w:rPr>
                <w:rFonts w:ascii="仿宋" w:eastAsia="仿宋" w:hAnsi="仿宋"/>
                <w:sz w:val="24"/>
              </w:rPr>
            </w:pPr>
            <w:r w:rsidRPr="00E06AB2">
              <w:rPr>
                <w:rFonts w:ascii="仿宋" w:eastAsia="仿宋" w:hAnsi="仿宋" w:hint="eastAsia"/>
                <w:sz w:val="24"/>
              </w:rPr>
              <w:t>致病性微生物、ATP表面洁净度检测，详见附件8</w:t>
            </w:r>
          </w:p>
        </w:tc>
        <w:tc>
          <w:tcPr>
            <w:tcW w:w="2063"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因A</w:t>
            </w:r>
            <w:r w:rsidRPr="00E06AB2">
              <w:rPr>
                <w:rFonts w:ascii="仿宋" w:eastAsia="仿宋" w:hAnsi="仿宋"/>
                <w:sz w:val="24"/>
              </w:rPr>
              <w:t>TP</w:t>
            </w:r>
            <w:r w:rsidRPr="00E06AB2">
              <w:rPr>
                <w:rFonts w:ascii="仿宋" w:eastAsia="仿宋" w:hAnsi="仿宋" w:hint="eastAsia"/>
                <w:sz w:val="24"/>
              </w:rPr>
              <w:t>表面洁净度检测无国家标准采用快检方法外，致病性微生物赛前采用国家标准方法开展检测，赛时采用快检方式检测</w:t>
            </w:r>
          </w:p>
        </w:tc>
      </w:tr>
      <w:tr w:rsidR="00470139" w:rsidRPr="00E06AB2" w:rsidTr="00A914E3">
        <w:tc>
          <w:tcPr>
            <w:tcW w:w="709"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产品把关</w:t>
            </w:r>
          </w:p>
        </w:tc>
        <w:tc>
          <w:tcPr>
            <w:tcW w:w="638"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sz w:val="24"/>
              </w:rPr>
              <w:t>8</w:t>
            </w:r>
          </w:p>
        </w:tc>
        <w:tc>
          <w:tcPr>
            <w:tcW w:w="1725"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果蔬半成品、餐饮自制高风险食品（含开闭幕式茶歇食品）</w:t>
            </w:r>
          </w:p>
        </w:tc>
        <w:tc>
          <w:tcPr>
            <w:tcW w:w="837"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18</w:t>
            </w:r>
            <w:r w:rsidRPr="00E06AB2">
              <w:rPr>
                <w:rFonts w:ascii="仿宋" w:eastAsia="仿宋" w:hAnsi="仿宋"/>
                <w:sz w:val="24"/>
              </w:rPr>
              <w:t>00</w:t>
            </w:r>
          </w:p>
        </w:tc>
        <w:tc>
          <w:tcPr>
            <w:tcW w:w="2538" w:type="dxa"/>
            <w:vAlign w:val="center"/>
          </w:tcPr>
          <w:p w:rsidR="00470139" w:rsidRPr="00E06AB2" w:rsidRDefault="00470139" w:rsidP="00A914E3">
            <w:pPr>
              <w:spacing w:after="0" w:line="276" w:lineRule="auto"/>
              <w:jc w:val="left"/>
              <w:rPr>
                <w:rFonts w:ascii="仿宋" w:eastAsia="仿宋" w:hAnsi="仿宋"/>
                <w:sz w:val="24"/>
              </w:rPr>
            </w:pPr>
            <w:r w:rsidRPr="00E06AB2">
              <w:rPr>
                <w:rFonts w:ascii="仿宋" w:eastAsia="仿宋" w:hAnsi="仿宋" w:hint="eastAsia"/>
                <w:sz w:val="24"/>
              </w:rPr>
              <w:t>食品中致病性微生物、亚硝酸盐检测，详见附件9</w:t>
            </w:r>
          </w:p>
        </w:tc>
        <w:tc>
          <w:tcPr>
            <w:tcW w:w="2063" w:type="dxa"/>
            <w:vAlign w:val="center"/>
          </w:tcPr>
          <w:p w:rsidR="00470139" w:rsidRPr="00E06AB2" w:rsidRDefault="00470139" w:rsidP="00A914E3">
            <w:pPr>
              <w:spacing w:after="0" w:line="276" w:lineRule="auto"/>
              <w:rPr>
                <w:rFonts w:ascii="仿宋" w:eastAsia="仿宋" w:hAnsi="仿宋"/>
                <w:sz w:val="24"/>
              </w:rPr>
            </w:pPr>
            <w:r w:rsidRPr="00E06AB2">
              <w:rPr>
                <w:rFonts w:ascii="仿宋" w:eastAsia="仿宋" w:hAnsi="仿宋" w:hint="eastAsia"/>
                <w:sz w:val="24"/>
              </w:rPr>
              <w:t>赛前采用国家标准方法开展检测，赛时采用快检方式检测</w:t>
            </w:r>
          </w:p>
        </w:tc>
      </w:tr>
      <w:tr w:rsidR="00470139" w:rsidRPr="00E06AB2" w:rsidTr="00A914E3">
        <w:trPr>
          <w:trHeight w:val="452"/>
        </w:trPr>
        <w:tc>
          <w:tcPr>
            <w:tcW w:w="3072" w:type="dxa"/>
            <w:gridSpan w:val="3"/>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预计</w:t>
            </w:r>
          </w:p>
        </w:tc>
        <w:tc>
          <w:tcPr>
            <w:tcW w:w="837"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42</w:t>
            </w:r>
            <w:r w:rsidRPr="00E06AB2">
              <w:rPr>
                <w:rFonts w:ascii="仿宋" w:eastAsia="仿宋" w:hAnsi="仿宋"/>
                <w:sz w:val="24"/>
              </w:rPr>
              <w:t>54</w:t>
            </w:r>
          </w:p>
        </w:tc>
        <w:tc>
          <w:tcPr>
            <w:tcW w:w="2538" w:type="dxa"/>
            <w:vAlign w:val="center"/>
          </w:tcPr>
          <w:p w:rsidR="00470139" w:rsidRPr="00E06AB2" w:rsidRDefault="00470139" w:rsidP="00A914E3">
            <w:pPr>
              <w:spacing w:after="0" w:line="276" w:lineRule="auto"/>
              <w:jc w:val="left"/>
              <w:rPr>
                <w:rFonts w:ascii="仿宋" w:eastAsia="仿宋" w:hAnsi="仿宋"/>
                <w:sz w:val="24"/>
              </w:rPr>
            </w:pPr>
            <w:r w:rsidRPr="00E06AB2">
              <w:rPr>
                <w:rFonts w:ascii="仿宋" w:eastAsia="仿宋" w:hAnsi="仿宋" w:hint="eastAsia"/>
                <w:sz w:val="24"/>
              </w:rPr>
              <w:t>/</w:t>
            </w:r>
          </w:p>
        </w:tc>
        <w:tc>
          <w:tcPr>
            <w:tcW w:w="2063" w:type="dxa"/>
            <w:vAlign w:val="center"/>
          </w:tcPr>
          <w:p w:rsidR="00470139" w:rsidRPr="00E06AB2" w:rsidRDefault="00470139" w:rsidP="00A914E3">
            <w:pPr>
              <w:spacing w:after="0" w:line="276" w:lineRule="auto"/>
              <w:jc w:val="center"/>
              <w:rPr>
                <w:rFonts w:ascii="仿宋" w:eastAsia="仿宋" w:hAnsi="仿宋"/>
                <w:sz w:val="24"/>
              </w:rPr>
            </w:pPr>
            <w:r w:rsidRPr="00E06AB2">
              <w:rPr>
                <w:rFonts w:ascii="仿宋" w:eastAsia="仿宋" w:hAnsi="仿宋" w:hint="eastAsia"/>
                <w:sz w:val="24"/>
              </w:rPr>
              <w:t>/</w:t>
            </w:r>
          </w:p>
        </w:tc>
      </w:tr>
    </w:tbl>
    <w:p w:rsidR="00470139" w:rsidRPr="00E06AB2" w:rsidRDefault="00470139" w:rsidP="00470139">
      <w:pPr>
        <w:pStyle w:val="11"/>
        <w:spacing w:line="276" w:lineRule="auto"/>
        <w:ind w:left="902" w:hanging="482"/>
        <w:rPr>
          <w:rFonts w:ascii="仿宋" w:eastAsia="仿宋" w:hAnsi="仿宋"/>
          <w:b/>
          <w:color w:val="auto"/>
        </w:rPr>
      </w:pPr>
      <w:r w:rsidRPr="00E06AB2">
        <w:rPr>
          <w:rFonts w:ascii="仿宋" w:eastAsia="仿宋" w:hAnsi="仿宋" w:hint="eastAsia"/>
          <w:b/>
          <w:color w:val="auto"/>
        </w:rPr>
        <w:t>2、检测服务要求</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投标人应严格检测过程控制，加强质量管理，确保检测结果准确有效，并对检验结果承担相应法律责任。检测项目依据附件执行，并满足其他法律法规规定</w:t>
      </w:r>
      <w:r w:rsidRPr="00E06AB2">
        <w:rPr>
          <w:rFonts w:ascii="仿宋" w:eastAsia="仿宋" w:hAnsi="仿宋" w:hint="eastAsia"/>
          <w:bCs/>
          <w:sz w:val="24"/>
        </w:rPr>
        <w:lastRenderedPageBreak/>
        <w:t>的特定条件。除食品中致病性微生物、ATP表面洁净度、亚硝酸盐快检，兽药和真菌毒素高通量非靶向筛查等指定项目外，均应使用标准检测方法或取得检验资质的自研方法。</w:t>
      </w:r>
    </w:p>
    <w:p w:rsidR="00470139" w:rsidRPr="00E06AB2" w:rsidRDefault="00470139" w:rsidP="00470139">
      <w:pPr>
        <w:spacing w:line="276" w:lineRule="auto"/>
        <w:rPr>
          <w:rFonts w:ascii="仿宋" w:eastAsia="仿宋" w:hAnsi="仿宋"/>
          <w:b/>
          <w:sz w:val="24"/>
        </w:rPr>
      </w:pPr>
      <w:r w:rsidRPr="00E06AB2">
        <w:rPr>
          <w:rFonts w:ascii="仿宋" w:eastAsia="仿宋" w:hAnsi="仿宋"/>
          <w:b/>
          <w:sz w:val="24"/>
        </w:rPr>
        <w:t>01-03</w:t>
      </w:r>
      <w:r w:rsidRPr="00E06AB2">
        <w:rPr>
          <w:rFonts w:ascii="仿宋" w:eastAsia="仿宋" w:hAnsi="仿宋" w:hint="eastAsia"/>
          <w:b/>
          <w:sz w:val="24"/>
        </w:rPr>
        <w:t>结果信息提供服务</w:t>
      </w:r>
    </w:p>
    <w:p w:rsidR="00470139" w:rsidRPr="00E06AB2" w:rsidRDefault="00470139" w:rsidP="00470139">
      <w:pPr>
        <w:pStyle w:val="11"/>
        <w:spacing w:line="276" w:lineRule="auto"/>
        <w:ind w:left="902" w:hanging="482"/>
        <w:rPr>
          <w:rFonts w:ascii="仿宋" w:eastAsia="仿宋" w:hAnsi="仿宋" w:cs="Times New Roman"/>
          <w:b/>
          <w:color w:val="auto"/>
          <w:lang w:val="en-US"/>
        </w:rPr>
      </w:pPr>
      <w:r w:rsidRPr="00E06AB2">
        <w:rPr>
          <w:rFonts w:ascii="仿宋" w:eastAsia="仿宋" w:hAnsi="仿宋" w:cs="Times New Roman" w:hint="eastAsia"/>
          <w:b/>
          <w:color w:val="auto"/>
          <w:lang w:val="en-US"/>
        </w:rPr>
        <w:t>*1、信息</w:t>
      </w:r>
      <w:r w:rsidRPr="00E06AB2">
        <w:rPr>
          <w:rFonts w:ascii="仿宋" w:eastAsia="仿宋" w:hAnsi="仿宋" w:hint="eastAsia"/>
          <w:b/>
          <w:color w:val="auto"/>
        </w:rPr>
        <w:t>服务</w:t>
      </w:r>
      <w:r w:rsidRPr="00E06AB2">
        <w:rPr>
          <w:rFonts w:ascii="仿宋" w:eastAsia="仿宋" w:hAnsi="仿宋" w:cs="Times New Roman" w:hint="eastAsia"/>
          <w:b/>
          <w:color w:val="auto"/>
          <w:lang w:val="en-US"/>
        </w:rPr>
        <w:t>内容</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（1）采集的食品检验检测数据上传至大运会食安平台。</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（2）对于检测过程中发现的不合格（问题）食品，结果确定后1小时内将食品风险信息报告给被抽样人、采购人和成都大运会市场食品部。</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（3）完成检测后，按大运会执委会市场食品部时限要求形成检验报告报送至被抽样人，采购人和成都大运会市场食品部。其中，不合格（问题）结果，应在结果确认后24小时内上报。</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①食源性兴奋剂检测</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生鲜类样品应当在 24小时内出具检测报告，其它类样品应当在48小时内出具检测报告。</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②其它</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水果、蔬菜类产品抽样完成后5天内出具检测报告；畜禽产品、水产品抽样完成后7天内出具检测报告；预包装食品抽样完成后10天内出具检测报告；采用快检方法对食源性致病菌等项目进行检测，抽样完成后4小时内提供初步结果，出现阳性结果或结果可疑时立即采用标准方法进行确认；采用高通量方法对兽残残留、真菌毒素开展筛查，抽样完成后5天内报送检验结果，若发现检测结果不符合相应标准限量或参考限值，且有相应标准方法时，应立即采用国家标准方法确认；若检出但无任何研判标准时，依照风险情况提交大运会食品安全专家团队研判。</w:t>
      </w:r>
    </w:p>
    <w:p w:rsidR="00470139" w:rsidRPr="00E06AB2" w:rsidRDefault="00470139" w:rsidP="00470139">
      <w:pPr>
        <w:pStyle w:val="11"/>
        <w:spacing w:line="276" w:lineRule="auto"/>
        <w:ind w:left="902" w:hanging="482"/>
        <w:rPr>
          <w:rFonts w:ascii="仿宋" w:eastAsia="仿宋" w:hAnsi="仿宋" w:cs="Times New Roman"/>
          <w:b/>
          <w:color w:val="auto"/>
          <w:lang w:val="en-US"/>
        </w:rPr>
      </w:pPr>
      <w:r w:rsidRPr="00E06AB2">
        <w:rPr>
          <w:rFonts w:ascii="仿宋" w:eastAsia="仿宋" w:hAnsi="仿宋" w:cs="Times New Roman" w:hint="eastAsia"/>
          <w:b/>
          <w:color w:val="auto"/>
          <w:lang w:val="en-US"/>
        </w:rPr>
        <w:t>*2、信息服务要求</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kern w:val="0"/>
          <w:sz w:val="24"/>
        </w:rPr>
        <w:t>（</w:t>
      </w:r>
      <w:r w:rsidRPr="00E06AB2">
        <w:rPr>
          <w:rFonts w:ascii="仿宋" w:eastAsia="仿宋" w:hAnsi="仿宋" w:hint="eastAsia"/>
          <w:bCs/>
          <w:sz w:val="24"/>
        </w:rPr>
        <w:t>1）信息追溯要求。食品抽样、检测和留样等记录全程可查询、可追溯，不得随意更改抽检信息，不得瞒报、谎报、漏报检验数据。</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（2）信息报送要求。详见“*1、信息服务内容”。检验报告一式四份，分别由中标人、被抽样人、采购人、成都大运会市场和食品部存档。</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（3）信息保密要求。未经采购人同意，涉及服务内容的全部信息，包括数据及结果，中标人必须保密，不得引用和发布，不得向第三方单位与个人透露相关信息（成都大运会</w:t>
      </w:r>
      <w:r w:rsidRPr="00E06AB2">
        <w:rPr>
          <w:rFonts w:ascii="仿宋" w:eastAsia="仿宋" w:hAnsi="仿宋"/>
          <w:bCs/>
          <w:sz w:val="24"/>
        </w:rPr>
        <w:t>市场食品部</w:t>
      </w:r>
      <w:r w:rsidRPr="00E06AB2">
        <w:rPr>
          <w:rFonts w:ascii="仿宋" w:eastAsia="仿宋" w:hAnsi="仿宋" w:hint="eastAsia"/>
          <w:bCs/>
          <w:sz w:val="24"/>
        </w:rPr>
        <w:t>、被抽样人除外）。</w:t>
      </w:r>
      <w:r w:rsidRPr="00E06AB2">
        <w:rPr>
          <w:rFonts w:ascii="仿宋" w:eastAsia="仿宋" w:hAnsi="仿宋" w:hint="eastAsia"/>
          <w:sz w:val="24"/>
        </w:rPr>
        <w:t>如违反相关规定，按照违约责任进行处理。</w:t>
      </w:r>
    </w:p>
    <w:p w:rsidR="00470139" w:rsidRPr="00E06AB2" w:rsidRDefault="00470139" w:rsidP="00470139">
      <w:pPr>
        <w:pStyle w:val="11"/>
        <w:spacing w:line="276" w:lineRule="auto"/>
        <w:ind w:left="902" w:hanging="482"/>
        <w:rPr>
          <w:rFonts w:ascii="仿宋" w:eastAsia="仿宋" w:hAnsi="仿宋" w:cs="Times New Roman"/>
          <w:b/>
          <w:bCs/>
          <w:color w:val="auto"/>
          <w:kern w:val="0"/>
          <w:lang w:val="en-US"/>
        </w:rPr>
      </w:pPr>
      <w:r w:rsidRPr="00E06AB2">
        <w:rPr>
          <w:rFonts w:ascii="仿宋" w:eastAsia="仿宋" w:hAnsi="仿宋" w:cs="Times New Roman" w:hint="eastAsia"/>
          <w:b/>
          <w:bCs/>
          <w:color w:val="auto"/>
          <w:kern w:val="0"/>
          <w:lang w:val="en-US"/>
        </w:rPr>
        <w:t>备注</w:t>
      </w:r>
      <w:r w:rsidRPr="00E06AB2">
        <w:rPr>
          <w:rFonts w:ascii="仿宋" w:eastAsia="仿宋" w:hAnsi="仿宋" w:cs="Times New Roman"/>
          <w:b/>
          <w:bCs/>
          <w:color w:val="auto"/>
          <w:kern w:val="0"/>
          <w:lang w:val="en-US"/>
        </w:rPr>
        <w:t>:</w:t>
      </w:r>
      <w:r w:rsidRPr="00E06AB2">
        <w:rPr>
          <w:rFonts w:ascii="仿宋" w:eastAsia="仿宋" w:hAnsi="仿宋" w:cs="Times New Roman" w:hint="eastAsia"/>
          <w:b/>
          <w:bCs/>
          <w:color w:val="auto"/>
          <w:kern w:val="0"/>
          <w:lang w:val="en-US"/>
        </w:rPr>
        <w:t>投标人须对上述要求提供承诺函并加盖投标人公章。</w:t>
      </w:r>
    </w:p>
    <w:p w:rsidR="00470139" w:rsidRPr="00E06AB2" w:rsidRDefault="00470139" w:rsidP="00470139">
      <w:pPr>
        <w:spacing w:line="276" w:lineRule="auto"/>
        <w:rPr>
          <w:rFonts w:ascii="仿宋" w:eastAsia="仿宋" w:hAnsi="仿宋"/>
          <w:b/>
          <w:sz w:val="24"/>
        </w:rPr>
      </w:pPr>
      <w:r w:rsidRPr="00E06AB2">
        <w:rPr>
          <w:rFonts w:ascii="仿宋" w:eastAsia="仿宋" w:hAnsi="仿宋" w:hint="eastAsia"/>
          <w:b/>
          <w:sz w:val="24"/>
        </w:rPr>
        <w:lastRenderedPageBreak/>
        <w:t>*</w:t>
      </w:r>
      <w:r w:rsidRPr="00E06AB2">
        <w:rPr>
          <w:rFonts w:ascii="仿宋" w:eastAsia="仿宋" w:hAnsi="仿宋"/>
          <w:b/>
          <w:sz w:val="24"/>
        </w:rPr>
        <w:t>01-04</w:t>
      </w:r>
      <w:r w:rsidRPr="00E06AB2">
        <w:rPr>
          <w:rFonts w:ascii="仿宋" w:eastAsia="仿宋" w:hAnsi="仿宋" w:hint="eastAsia"/>
          <w:b/>
          <w:sz w:val="24"/>
        </w:rPr>
        <w:t>留样保存服务</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所有检测样品的备样根据其储存要求分别在常温、冷藏、冷冻条件下设专区保存，保留半年以上。保存期满后由投标人报采购人作相应处置，并保存处置记录。（提供承诺函并加盖投标人公章）</w:t>
      </w:r>
    </w:p>
    <w:p w:rsidR="00470139" w:rsidRPr="00E06AB2" w:rsidRDefault="00470139" w:rsidP="00470139">
      <w:pPr>
        <w:spacing w:line="276" w:lineRule="auto"/>
        <w:rPr>
          <w:rFonts w:ascii="仿宋" w:eastAsia="仿宋" w:hAnsi="仿宋"/>
          <w:b/>
          <w:sz w:val="24"/>
        </w:rPr>
      </w:pPr>
      <w:r w:rsidRPr="00E06AB2">
        <w:rPr>
          <w:rFonts w:ascii="仿宋" w:eastAsia="仿宋" w:hAnsi="仿宋"/>
          <w:b/>
          <w:sz w:val="24"/>
        </w:rPr>
        <w:t>01-05</w:t>
      </w:r>
      <w:r w:rsidRPr="00E06AB2">
        <w:rPr>
          <w:rFonts w:ascii="仿宋" w:eastAsia="仿宋" w:hAnsi="仿宋" w:hint="eastAsia"/>
          <w:b/>
          <w:sz w:val="24"/>
        </w:rPr>
        <w:t>应急处置服务</w:t>
      </w:r>
    </w:p>
    <w:p w:rsidR="00470139" w:rsidRPr="00E06AB2" w:rsidRDefault="00470139" w:rsidP="00470139">
      <w:pPr>
        <w:spacing w:line="276" w:lineRule="auto"/>
        <w:ind w:firstLineChars="200" w:firstLine="480"/>
        <w:rPr>
          <w:rFonts w:ascii="仿宋" w:eastAsia="仿宋" w:hAnsi="仿宋"/>
          <w:bCs/>
          <w:sz w:val="24"/>
        </w:rPr>
      </w:pPr>
      <w:r w:rsidRPr="00E06AB2">
        <w:rPr>
          <w:rFonts w:ascii="仿宋" w:eastAsia="仿宋" w:hAnsi="仿宋" w:hint="eastAsia"/>
          <w:bCs/>
          <w:sz w:val="24"/>
        </w:rPr>
        <w:t>1、针对赛事可能发生的食品安全突发事件、食源性兴奋剂事件、疫情防控等制订应急预案，必要时启动预案并突发事件的应急处置。</w:t>
      </w:r>
    </w:p>
    <w:p w:rsidR="00470139" w:rsidRPr="00E06AB2" w:rsidRDefault="00470139" w:rsidP="00470139">
      <w:pPr>
        <w:spacing w:line="276" w:lineRule="auto"/>
        <w:outlineLvl w:val="2"/>
        <w:rPr>
          <w:rFonts w:ascii="仿宋" w:eastAsia="仿宋" w:hAnsi="仿宋"/>
          <w:sz w:val="24"/>
        </w:rPr>
      </w:pPr>
      <w:r w:rsidRPr="00E06AB2">
        <w:rPr>
          <w:rFonts w:ascii="仿宋" w:eastAsia="仿宋" w:hAnsi="仿宋" w:hint="eastAsia"/>
          <w:b/>
          <w:sz w:val="24"/>
        </w:rPr>
        <w:t>★（三）人员配置要求</w:t>
      </w:r>
    </w:p>
    <w:p w:rsidR="00470139" w:rsidRPr="00E06AB2" w:rsidRDefault="00470139" w:rsidP="00470139">
      <w:pPr>
        <w:spacing w:line="276" w:lineRule="auto"/>
        <w:jc w:val="left"/>
        <w:rPr>
          <w:rFonts w:ascii="仿宋" w:eastAsia="仿宋" w:hAnsi="仿宋"/>
          <w:b/>
          <w:sz w:val="24"/>
        </w:rPr>
      </w:pPr>
      <w:r w:rsidRPr="00E06AB2">
        <w:rPr>
          <w:rFonts w:ascii="仿宋" w:eastAsia="仿宋" w:hAnsi="仿宋" w:hint="eastAsia"/>
          <w:b/>
          <w:sz w:val="24"/>
        </w:rPr>
        <w:t>1、</w:t>
      </w:r>
      <w:r w:rsidRPr="00E06AB2">
        <w:rPr>
          <w:rFonts w:ascii="仿宋" w:eastAsia="仿宋" w:hAnsi="仿宋"/>
          <w:b/>
          <w:sz w:val="24"/>
        </w:rPr>
        <w:t>基本要求</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992"/>
        <w:gridCol w:w="3539"/>
        <w:gridCol w:w="1842"/>
        <w:gridCol w:w="1560"/>
      </w:tblGrid>
      <w:tr w:rsidR="00470139" w:rsidRPr="00E06AB2" w:rsidTr="00A914E3">
        <w:trPr>
          <w:trHeight w:val="525"/>
          <w:jc w:val="center"/>
        </w:trPr>
        <w:tc>
          <w:tcPr>
            <w:tcW w:w="567" w:type="dxa"/>
            <w:vAlign w:val="center"/>
          </w:tcPr>
          <w:p w:rsidR="00470139" w:rsidRPr="00E06AB2" w:rsidRDefault="00470139" w:rsidP="00A914E3">
            <w:pPr>
              <w:widowControl/>
              <w:spacing w:after="0" w:line="276" w:lineRule="auto"/>
              <w:jc w:val="center"/>
              <w:rPr>
                <w:rFonts w:ascii="仿宋" w:eastAsia="仿宋" w:hAnsi="仿宋"/>
                <w:b/>
                <w:bCs/>
                <w:kern w:val="0"/>
                <w:sz w:val="24"/>
              </w:rPr>
            </w:pPr>
            <w:r w:rsidRPr="00E06AB2">
              <w:rPr>
                <w:rFonts w:ascii="仿宋" w:eastAsia="仿宋" w:hAnsi="仿宋"/>
                <w:b/>
                <w:bCs/>
                <w:kern w:val="0"/>
                <w:sz w:val="24"/>
              </w:rPr>
              <w:t>序号</w:t>
            </w:r>
          </w:p>
        </w:tc>
        <w:tc>
          <w:tcPr>
            <w:tcW w:w="993" w:type="dxa"/>
            <w:vAlign w:val="center"/>
          </w:tcPr>
          <w:p w:rsidR="00470139" w:rsidRPr="00E06AB2" w:rsidRDefault="00470139" w:rsidP="00A914E3">
            <w:pPr>
              <w:widowControl/>
              <w:spacing w:after="0" w:line="276" w:lineRule="auto"/>
              <w:jc w:val="center"/>
              <w:rPr>
                <w:rFonts w:ascii="仿宋" w:eastAsia="仿宋" w:hAnsi="仿宋"/>
                <w:b/>
                <w:bCs/>
                <w:kern w:val="0"/>
                <w:sz w:val="24"/>
              </w:rPr>
            </w:pPr>
            <w:r w:rsidRPr="00E06AB2">
              <w:rPr>
                <w:rFonts w:ascii="仿宋" w:eastAsia="仿宋" w:hAnsi="仿宋" w:hint="eastAsia"/>
                <w:b/>
                <w:bCs/>
                <w:kern w:val="0"/>
                <w:sz w:val="24"/>
              </w:rPr>
              <w:t>岗位</w:t>
            </w:r>
          </w:p>
        </w:tc>
        <w:tc>
          <w:tcPr>
            <w:tcW w:w="992" w:type="dxa"/>
            <w:vAlign w:val="center"/>
          </w:tcPr>
          <w:p w:rsidR="00470139" w:rsidRPr="00E06AB2" w:rsidRDefault="00470139" w:rsidP="00A914E3">
            <w:pPr>
              <w:widowControl/>
              <w:spacing w:after="0" w:line="276" w:lineRule="auto"/>
              <w:jc w:val="center"/>
              <w:rPr>
                <w:rFonts w:ascii="仿宋" w:eastAsia="仿宋" w:hAnsi="仿宋"/>
                <w:b/>
                <w:bCs/>
                <w:kern w:val="0"/>
                <w:sz w:val="24"/>
              </w:rPr>
            </w:pPr>
            <w:r w:rsidRPr="00E06AB2">
              <w:rPr>
                <w:rFonts w:ascii="仿宋" w:eastAsia="仿宋" w:hAnsi="仿宋" w:hint="eastAsia"/>
                <w:b/>
                <w:bCs/>
                <w:kern w:val="0"/>
                <w:sz w:val="24"/>
              </w:rPr>
              <w:t>人员数量（不低于）</w:t>
            </w:r>
          </w:p>
        </w:tc>
        <w:tc>
          <w:tcPr>
            <w:tcW w:w="3539" w:type="dxa"/>
            <w:vAlign w:val="center"/>
          </w:tcPr>
          <w:p w:rsidR="00470139" w:rsidRPr="00E06AB2" w:rsidRDefault="00470139" w:rsidP="00A914E3">
            <w:pPr>
              <w:widowControl/>
              <w:spacing w:after="0" w:line="276" w:lineRule="auto"/>
              <w:jc w:val="center"/>
              <w:rPr>
                <w:rFonts w:ascii="仿宋" w:eastAsia="仿宋" w:hAnsi="仿宋"/>
                <w:b/>
                <w:bCs/>
                <w:kern w:val="0"/>
                <w:sz w:val="24"/>
              </w:rPr>
            </w:pPr>
            <w:r w:rsidRPr="00E06AB2">
              <w:rPr>
                <w:rFonts w:ascii="仿宋" w:eastAsia="仿宋" w:hAnsi="仿宋" w:hint="eastAsia"/>
                <w:b/>
                <w:bCs/>
                <w:kern w:val="0"/>
                <w:sz w:val="24"/>
              </w:rPr>
              <w:t>人员要求</w:t>
            </w:r>
          </w:p>
        </w:tc>
        <w:tc>
          <w:tcPr>
            <w:tcW w:w="1842" w:type="dxa"/>
            <w:vAlign w:val="center"/>
          </w:tcPr>
          <w:p w:rsidR="00470139" w:rsidRPr="00E06AB2" w:rsidRDefault="00470139" w:rsidP="00A914E3">
            <w:pPr>
              <w:widowControl/>
              <w:spacing w:after="0" w:line="276" w:lineRule="auto"/>
              <w:jc w:val="center"/>
              <w:rPr>
                <w:rFonts w:ascii="仿宋" w:eastAsia="仿宋" w:hAnsi="仿宋"/>
                <w:b/>
                <w:bCs/>
                <w:kern w:val="0"/>
                <w:sz w:val="24"/>
              </w:rPr>
            </w:pPr>
            <w:r w:rsidRPr="00E06AB2">
              <w:rPr>
                <w:rFonts w:ascii="仿宋" w:eastAsia="仿宋" w:hAnsi="仿宋" w:hint="eastAsia"/>
                <w:b/>
                <w:bCs/>
                <w:kern w:val="0"/>
                <w:sz w:val="24"/>
              </w:rPr>
              <w:t>说明</w:t>
            </w:r>
          </w:p>
        </w:tc>
        <w:tc>
          <w:tcPr>
            <w:tcW w:w="1560" w:type="dxa"/>
            <w:vAlign w:val="center"/>
          </w:tcPr>
          <w:p w:rsidR="00470139" w:rsidRPr="00E06AB2" w:rsidRDefault="00470139" w:rsidP="00A914E3">
            <w:pPr>
              <w:widowControl/>
              <w:spacing w:after="0" w:line="276" w:lineRule="auto"/>
              <w:jc w:val="center"/>
              <w:rPr>
                <w:rFonts w:ascii="仿宋" w:eastAsia="仿宋" w:hAnsi="仿宋"/>
                <w:b/>
                <w:bCs/>
                <w:kern w:val="0"/>
                <w:sz w:val="24"/>
              </w:rPr>
            </w:pPr>
            <w:r w:rsidRPr="00E06AB2">
              <w:rPr>
                <w:rFonts w:ascii="仿宋" w:eastAsia="仿宋" w:hAnsi="仿宋"/>
                <w:b/>
                <w:bCs/>
                <w:kern w:val="0"/>
                <w:sz w:val="24"/>
              </w:rPr>
              <w:t>备注</w:t>
            </w:r>
          </w:p>
        </w:tc>
      </w:tr>
      <w:tr w:rsidR="00470139" w:rsidRPr="00E06AB2" w:rsidTr="00A914E3">
        <w:trPr>
          <w:trHeight w:val="90"/>
          <w:jc w:val="center"/>
        </w:trPr>
        <w:tc>
          <w:tcPr>
            <w:tcW w:w="567"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kern w:val="0"/>
                <w:sz w:val="24"/>
              </w:rPr>
              <w:t>1</w:t>
            </w:r>
          </w:p>
        </w:tc>
        <w:tc>
          <w:tcPr>
            <w:tcW w:w="993"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hint="eastAsia"/>
                <w:kern w:val="0"/>
                <w:sz w:val="24"/>
              </w:rPr>
              <w:t>项目负责人</w:t>
            </w:r>
          </w:p>
        </w:tc>
        <w:tc>
          <w:tcPr>
            <w:tcW w:w="992"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kern w:val="0"/>
                <w:sz w:val="24"/>
              </w:rPr>
              <w:t>1</w:t>
            </w:r>
          </w:p>
        </w:tc>
        <w:tc>
          <w:tcPr>
            <w:tcW w:w="3539" w:type="dxa"/>
            <w:vAlign w:val="center"/>
          </w:tcPr>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hint="eastAsia"/>
                <w:kern w:val="0"/>
                <w:sz w:val="24"/>
              </w:rPr>
              <w:t>从事食品检验或技术管理工作10</w:t>
            </w:r>
            <w:r w:rsidRPr="00E06AB2">
              <w:rPr>
                <w:rFonts w:ascii="仿宋" w:eastAsia="仿宋" w:hAnsi="仿宋"/>
                <w:kern w:val="0"/>
                <w:sz w:val="24"/>
              </w:rPr>
              <w:t xml:space="preserve"> </w:t>
            </w:r>
            <w:r w:rsidRPr="00E06AB2">
              <w:rPr>
                <w:rFonts w:ascii="仿宋" w:eastAsia="仿宋" w:hAnsi="仿宋" w:hint="eastAsia"/>
                <w:kern w:val="0"/>
                <w:sz w:val="24"/>
              </w:rPr>
              <w:t>年及以上。</w:t>
            </w:r>
          </w:p>
        </w:tc>
        <w:tc>
          <w:tcPr>
            <w:tcW w:w="1842" w:type="dxa"/>
            <w:vAlign w:val="center"/>
          </w:tcPr>
          <w:p w:rsidR="00470139" w:rsidRPr="00E06AB2" w:rsidRDefault="00470139" w:rsidP="00A914E3">
            <w:pPr>
              <w:widowControl/>
              <w:spacing w:after="0" w:line="276" w:lineRule="auto"/>
              <w:jc w:val="left"/>
              <w:rPr>
                <w:rFonts w:ascii="仿宋" w:eastAsia="仿宋" w:hAnsi="仿宋"/>
                <w:kern w:val="0"/>
                <w:sz w:val="24"/>
              </w:rPr>
            </w:pPr>
          </w:p>
        </w:tc>
        <w:tc>
          <w:tcPr>
            <w:tcW w:w="1560" w:type="dxa"/>
            <w:vMerge w:val="restart"/>
            <w:vAlign w:val="center"/>
          </w:tcPr>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hint="eastAsia"/>
                <w:kern w:val="0"/>
                <w:sz w:val="24"/>
              </w:rPr>
              <w:t>1、人员不得重复。</w:t>
            </w:r>
          </w:p>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hint="eastAsia"/>
                <w:kern w:val="0"/>
                <w:sz w:val="24"/>
              </w:rPr>
              <w:t>2、需提供所配置的人员名单、联系方式、本单位工作证明材料复印件（投标人与实施人员签订的劳动</w:t>
            </w:r>
            <w:r w:rsidRPr="00E06AB2">
              <w:rPr>
                <w:rFonts w:ascii="仿宋" w:eastAsia="仿宋" w:hAnsi="仿宋" w:cs="宋体" w:hint="eastAsia"/>
                <w:sz w:val="24"/>
              </w:rPr>
              <w:t>/劳务</w:t>
            </w:r>
            <w:r w:rsidRPr="00E06AB2">
              <w:rPr>
                <w:rFonts w:ascii="仿宋" w:eastAsia="仿宋" w:hAnsi="仿宋" w:hint="eastAsia"/>
                <w:kern w:val="0"/>
                <w:sz w:val="24"/>
              </w:rPr>
              <w:t>关系证明或其他相关证明材料）。</w:t>
            </w:r>
          </w:p>
          <w:p w:rsidR="00470139" w:rsidRPr="00E06AB2" w:rsidRDefault="00470139" w:rsidP="00A914E3">
            <w:pPr>
              <w:pStyle w:val="11"/>
              <w:spacing w:line="276" w:lineRule="auto"/>
              <w:ind w:leftChars="13" w:left="27" w:firstLineChars="0" w:firstLine="0"/>
              <w:rPr>
                <w:rFonts w:ascii="仿宋" w:eastAsia="仿宋" w:hAnsi="仿宋"/>
                <w:color w:val="auto"/>
                <w:lang w:val="en-US"/>
              </w:rPr>
            </w:pPr>
            <w:r w:rsidRPr="00E06AB2">
              <w:rPr>
                <w:rFonts w:ascii="仿宋" w:eastAsia="仿宋" w:hAnsi="仿宋" w:cs="Times New Roman" w:hint="eastAsia"/>
                <w:color w:val="auto"/>
                <w:kern w:val="0"/>
                <w:lang w:val="en-US"/>
              </w:rPr>
              <w:t>3、需提供相关人员简历且简历能体现相关工作经验。</w:t>
            </w:r>
          </w:p>
        </w:tc>
      </w:tr>
      <w:tr w:rsidR="00470139" w:rsidRPr="00E06AB2" w:rsidTr="00A914E3">
        <w:trPr>
          <w:trHeight w:val="90"/>
          <w:jc w:val="center"/>
        </w:trPr>
        <w:tc>
          <w:tcPr>
            <w:tcW w:w="567"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hint="eastAsia"/>
                <w:kern w:val="0"/>
                <w:sz w:val="24"/>
              </w:rPr>
              <w:t>2</w:t>
            </w:r>
          </w:p>
        </w:tc>
        <w:tc>
          <w:tcPr>
            <w:tcW w:w="993"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hint="eastAsia"/>
                <w:kern w:val="0"/>
                <w:sz w:val="24"/>
              </w:rPr>
              <w:t>技术负责人</w:t>
            </w:r>
          </w:p>
        </w:tc>
        <w:tc>
          <w:tcPr>
            <w:tcW w:w="992"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hint="eastAsia"/>
                <w:kern w:val="0"/>
                <w:sz w:val="24"/>
              </w:rPr>
              <w:t>2</w:t>
            </w:r>
          </w:p>
        </w:tc>
        <w:tc>
          <w:tcPr>
            <w:tcW w:w="3539" w:type="dxa"/>
            <w:vAlign w:val="center"/>
          </w:tcPr>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hint="eastAsia"/>
                <w:kern w:val="0"/>
                <w:sz w:val="24"/>
              </w:rPr>
              <w:t>从事食品检验或技术管理工作5年及以上。</w:t>
            </w:r>
          </w:p>
        </w:tc>
        <w:tc>
          <w:tcPr>
            <w:tcW w:w="1842" w:type="dxa"/>
            <w:vAlign w:val="center"/>
          </w:tcPr>
          <w:p w:rsidR="00470139" w:rsidRPr="00E06AB2" w:rsidRDefault="00470139" w:rsidP="00A914E3">
            <w:pPr>
              <w:widowControl/>
              <w:spacing w:after="0" w:line="276" w:lineRule="auto"/>
              <w:jc w:val="left"/>
              <w:rPr>
                <w:rFonts w:ascii="仿宋" w:eastAsia="仿宋" w:hAnsi="仿宋"/>
                <w:kern w:val="0"/>
                <w:sz w:val="24"/>
              </w:rPr>
            </w:pPr>
          </w:p>
        </w:tc>
        <w:tc>
          <w:tcPr>
            <w:tcW w:w="1560" w:type="dxa"/>
            <w:vMerge/>
            <w:vAlign w:val="center"/>
          </w:tcPr>
          <w:p w:rsidR="00470139" w:rsidRPr="00E06AB2" w:rsidRDefault="00470139" w:rsidP="00A914E3">
            <w:pPr>
              <w:widowControl/>
              <w:spacing w:after="0" w:line="276" w:lineRule="auto"/>
              <w:jc w:val="left"/>
              <w:rPr>
                <w:rFonts w:ascii="仿宋" w:eastAsia="仿宋" w:hAnsi="仿宋"/>
                <w:kern w:val="0"/>
                <w:sz w:val="24"/>
              </w:rPr>
            </w:pPr>
          </w:p>
        </w:tc>
      </w:tr>
      <w:tr w:rsidR="00470139" w:rsidRPr="00E06AB2" w:rsidTr="00A914E3">
        <w:trPr>
          <w:trHeight w:val="90"/>
          <w:jc w:val="center"/>
        </w:trPr>
        <w:tc>
          <w:tcPr>
            <w:tcW w:w="567"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hint="eastAsia"/>
                <w:kern w:val="0"/>
                <w:sz w:val="24"/>
              </w:rPr>
              <w:t>3</w:t>
            </w:r>
          </w:p>
        </w:tc>
        <w:tc>
          <w:tcPr>
            <w:tcW w:w="993"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hint="eastAsia"/>
                <w:kern w:val="0"/>
                <w:sz w:val="24"/>
              </w:rPr>
              <w:t>抽样人员</w:t>
            </w:r>
          </w:p>
        </w:tc>
        <w:tc>
          <w:tcPr>
            <w:tcW w:w="992"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hint="eastAsia"/>
                <w:kern w:val="0"/>
                <w:sz w:val="24"/>
              </w:rPr>
              <w:t>20</w:t>
            </w:r>
          </w:p>
        </w:tc>
        <w:tc>
          <w:tcPr>
            <w:tcW w:w="3539" w:type="dxa"/>
            <w:vAlign w:val="center"/>
          </w:tcPr>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hint="eastAsia"/>
                <w:kern w:val="0"/>
                <w:sz w:val="24"/>
              </w:rPr>
              <w:t>1、抽样人员需具有1年以上食品抽样工作经验。</w:t>
            </w:r>
          </w:p>
          <w:p w:rsidR="00470139" w:rsidRPr="00E06AB2" w:rsidRDefault="00470139" w:rsidP="00A914E3">
            <w:pPr>
              <w:widowControl/>
              <w:spacing w:after="0" w:line="276" w:lineRule="auto"/>
              <w:jc w:val="left"/>
              <w:rPr>
                <w:rFonts w:ascii="仿宋" w:eastAsia="仿宋" w:hAnsi="仿宋"/>
                <w:sz w:val="24"/>
              </w:rPr>
            </w:pPr>
            <w:r w:rsidRPr="00E06AB2">
              <w:rPr>
                <w:rFonts w:ascii="仿宋" w:eastAsia="仿宋" w:hAnsi="仿宋"/>
                <w:kern w:val="0"/>
                <w:sz w:val="24"/>
              </w:rPr>
              <w:t>2</w:t>
            </w:r>
            <w:r w:rsidRPr="00E06AB2">
              <w:rPr>
                <w:rFonts w:ascii="仿宋" w:eastAsia="仿宋" w:hAnsi="仿宋" w:hint="eastAsia"/>
                <w:kern w:val="0"/>
                <w:sz w:val="24"/>
              </w:rPr>
              <w:t>、需具有抽样人员上岗证或能证明其人员具有抽样能力的相关材料。</w:t>
            </w:r>
          </w:p>
        </w:tc>
        <w:tc>
          <w:tcPr>
            <w:tcW w:w="1842" w:type="dxa"/>
            <w:vAlign w:val="center"/>
          </w:tcPr>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hint="eastAsia"/>
                <w:kern w:val="0"/>
                <w:sz w:val="24"/>
              </w:rPr>
              <w:t>提供抽样上岗证书复印件或其他相关证明材料复印件</w:t>
            </w:r>
          </w:p>
        </w:tc>
        <w:tc>
          <w:tcPr>
            <w:tcW w:w="1560" w:type="dxa"/>
            <w:vMerge/>
            <w:vAlign w:val="center"/>
          </w:tcPr>
          <w:p w:rsidR="00470139" w:rsidRPr="00E06AB2" w:rsidRDefault="00470139" w:rsidP="00A914E3">
            <w:pPr>
              <w:widowControl/>
              <w:spacing w:after="0" w:line="276" w:lineRule="auto"/>
              <w:jc w:val="left"/>
              <w:rPr>
                <w:rFonts w:ascii="仿宋" w:eastAsia="仿宋" w:hAnsi="仿宋"/>
                <w:kern w:val="0"/>
                <w:sz w:val="24"/>
              </w:rPr>
            </w:pPr>
          </w:p>
        </w:tc>
      </w:tr>
      <w:tr w:rsidR="00470139" w:rsidRPr="00E06AB2" w:rsidTr="00A914E3">
        <w:trPr>
          <w:trHeight w:val="90"/>
          <w:jc w:val="center"/>
        </w:trPr>
        <w:tc>
          <w:tcPr>
            <w:tcW w:w="567"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kern w:val="0"/>
                <w:sz w:val="24"/>
              </w:rPr>
              <w:t>4</w:t>
            </w:r>
          </w:p>
        </w:tc>
        <w:tc>
          <w:tcPr>
            <w:tcW w:w="993"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hint="eastAsia"/>
                <w:kern w:val="0"/>
                <w:sz w:val="24"/>
              </w:rPr>
              <w:t>检验及技术管理人员</w:t>
            </w:r>
          </w:p>
        </w:tc>
        <w:tc>
          <w:tcPr>
            <w:tcW w:w="992"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hint="eastAsia"/>
                <w:kern w:val="0"/>
                <w:sz w:val="24"/>
              </w:rPr>
              <w:t>35</w:t>
            </w:r>
          </w:p>
        </w:tc>
        <w:tc>
          <w:tcPr>
            <w:tcW w:w="3539" w:type="dxa"/>
            <w:vAlign w:val="center"/>
          </w:tcPr>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kern w:val="0"/>
                <w:sz w:val="24"/>
              </w:rPr>
              <w:t>1</w:t>
            </w:r>
            <w:r w:rsidRPr="00E06AB2">
              <w:rPr>
                <w:rFonts w:ascii="仿宋" w:eastAsia="仿宋" w:hAnsi="仿宋" w:hint="eastAsia"/>
                <w:kern w:val="0"/>
                <w:sz w:val="24"/>
              </w:rPr>
              <w:t>、从事食品检验或技术管理工作</w:t>
            </w:r>
            <w:r w:rsidRPr="00E06AB2">
              <w:rPr>
                <w:rFonts w:ascii="仿宋" w:eastAsia="仿宋" w:hAnsi="仿宋"/>
                <w:kern w:val="0"/>
                <w:sz w:val="24"/>
              </w:rPr>
              <w:t>2年</w:t>
            </w:r>
            <w:r w:rsidRPr="00E06AB2">
              <w:rPr>
                <w:rFonts w:ascii="仿宋" w:eastAsia="仿宋" w:hAnsi="仿宋" w:hint="eastAsia"/>
                <w:kern w:val="0"/>
                <w:sz w:val="24"/>
              </w:rPr>
              <w:t>及</w:t>
            </w:r>
            <w:r w:rsidRPr="00E06AB2">
              <w:rPr>
                <w:rFonts w:ascii="仿宋" w:eastAsia="仿宋" w:hAnsi="仿宋"/>
                <w:kern w:val="0"/>
                <w:sz w:val="24"/>
              </w:rPr>
              <w:t>以上；</w:t>
            </w:r>
          </w:p>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kern w:val="0"/>
                <w:sz w:val="24"/>
              </w:rPr>
              <w:t>2</w:t>
            </w:r>
            <w:r w:rsidRPr="00E06AB2">
              <w:rPr>
                <w:rFonts w:ascii="仿宋" w:eastAsia="仿宋" w:hAnsi="仿宋" w:hint="eastAsia"/>
                <w:kern w:val="0"/>
                <w:sz w:val="24"/>
              </w:rPr>
              <w:t>、具有相关的高级技术职称人员（包括自然科学科研人员系列或农业农艺系列或卫生药剂系列或工程系列或卫生其他系列）不少于20人。</w:t>
            </w:r>
          </w:p>
        </w:tc>
        <w:tc>
          <w:tcPr>
            <w:tcW w:w="1842" w:type="dxa"/>
            <w:vAlign w:val="center"/>
          </w:tcPr>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hint="eastAsia"/>
                <w:kern w:val="0"/>
                <w:sz w:val="24"/>
              </w:rPr>
              <w:t>提供职称证书复印件</w:t>
            </w:r>
          </w:p>
        </w:tc>
        <w:tc>
          <w:tcPr>
            <w:tcW w:w="1560" w:type="dxa"/>
            <w:vMerge/>
            <w:vAlign w:val="center"/>
          </w:tcPr>
          <w:p w:rsidR="00470139" w:rsidRPr="00E06AB2" w:rsidRDefault="00470139" w:rsidP="00A914E3">
            <w:pPr>
              <w:widowControl/>
              <w:spacing w:after="0" w:line="276" w:lineRule="auto"/>
              <w:jc w:val="left"/>
              <w:rPr>
                <w:rFonts w:ascii="仿宋" w:eastAsia="仿宋" w:hAnsi="仿宋"/>
                <w:kern w:val="0"/>
                <w:sz w:val="24"/>
              </w:rPr>
            </w:pPr>
          </w:p>
        </w:tc>
      </w:tr>
      <w:tr w:rsidR="00470139" w:rsidRPr="00E06AB2" w:rsidTr="00A914E3">
        <w:trPr>
          <w:trHeight w:val="90"/>
          <w:jc w:val="center"/>
        </w:trPr>
        <w:tc>
          <w:tcPr>
            <w:tcW w:w="567"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kern w:val="0"/>
                <w:sz w:val="24"/>
              </w:rPr>
              <w:t>5</w:t>
            </w:r>
          </w:p>
        </w:tc>
        <w:tc>
          <w:tcPr>
            <w:tcW w:w="993"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hint="eastAsia"/>
                <w:kern w:val="0"/>
                <w:sz w:val="24"/>
              </w:rPr>
              <w:t>驻场人员</w:t>
            </w:r>
          </w:p>
        </w:tc>
        <w:tc>
          <w:tcPr>
            <w:tcW w:w="992" w:type="dxa"/>
            <w:vAlign w:val="center"/>
          </w:tcPr>
          <w:p w:rsidR="00470139" w:rsidRPr="00E06AB2" w:rsidRDefault="00470139" w:rsidP="00A914E3">
            <w:pPr>
              <w:widowControl/>
              <w:spacing w:after="0" w:line="276" w:lineRule="auto"/>
              <w:jc w:val="center"/>
              <w:rPr>
                <w:rFonts w:ascii="仿宋" w:eastAsia="仿宋" w:hAnsi="仿宋"/>
                <w:kern w:val="0"/>
                <w:sz w:val="24"/>
              </w:rPr>
            </w:pPr>
            <w:r w:rsidRPr="00E06AB2">
              <w:rPr>
                <w:rFonts w:ascii="仿宋" w:eastAsia="仿宋" w:hAnsi="仿宋"/>
                <w:kern w:val="0"/>
                <w:sz w:val="24"/>
              </w:rPr>
              <w:t>5</w:t>
            </w:r>
          </w:p>
        </w:tc>
        <w:tc>
          <w:tcPr>
            <w:tcW w:w="3539" w:type="dxa"/>
            <w:vAlign w:val="center"/>
          </w:tcPr>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kern w:val="0"/>
                <w:sz w:val="24"/>
              </w:rPr>
              <w:t>1</w:t>
            </w:r>
            <w:r w:rsidRPr="00E06AB2">
              <w:rPr>
                <w:rFonts w:ascii="仿宋" w:eastAsia="仿宋" w:hAnsi="仿宋" w:hint="eastAsia"/>
                <w:kern w:val="0"/>
                <w:sz w:val="24"/>
              </w:rPr>
              <w:t>、从事食品抽样检验工作</w:t>
            </w:r>
            <w:r w:rsidRPr="00E06AB2">
              <w:rPr>
                <w:rFonts w:ascii="仿宋" w:eastAsia="仿宋" w:hAnsi="仿宋"/>
                <w:kern w:val="0"/>
                <w:sz w:val="24"/>
              </w:rPr>
              <w:t>3</w:t>
            </w:r>
            <w:r w:rsidRPr="00E06AB2">
              <w:rPr>
                <w:rFonts w:ascii="仿宋" w:eastAsia="仿宋" w:hAnsi="仿宋" w:hint="eastAsia"/>
                <w:kern w:val="0"/>
                <w:sz w:val="24"/>
              </w:rPr>
              <w:t>年以上。</w:t>
            </w:r>
            <w:r w:rsidRPr="00E06AB2">
              <w:rPr>
                <w:rFonts w:ascii="仿宋" w:eastAsia="仿宋" w:hAnsi="仿宋"/>
                <w:kern w:val="0"/>
                <w:sz w:val="24"/>
              </w:rPr>
              <w:t xml:space="preserve"> </w:t>
            </w:r>
          </w:p>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kern w:val="0"/>
                <w:sz w:val="24"/>
              </w:rPr>
              <w:t>2</w:t>
            </w:r>
            <w:r w:rsidRPr="00E06AB2">
              <w:rPr>
                <w:rFonts w:ascii="仿宋" w:eastAsia="仿宋" w:hAnsi="仿宋" w:hint="eastAsia"/>
                <w:kern w:val="0"/>
                <w:sz w:val="24"/>
              </w:rPr>
              <w:t>、驻场人员的专业能力需覆盖食品抽样、微生物检验、分子生物学检验和理化检验。</w:t>
            </w:r>
          </w:p>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kern w:val="0"/>
                <w:sz w:val="24"/>
              </w:rPr>
              <w:t>3</w:t>
            </w:r>
            <w:r w:rsidRPr="00E06AB2">
              <w:rPr>
                <w:rFonts w:ascii="仿宋" w:eastAsia="仿宋" w:hAnsi="仿宋" w:hint="eastAsia"/>
                <w:kern w:val="0"/>
                <w:sz w:val="24"/>
              </w:rPr>
              <w:t>、大运村驻场人员需纳入闭环管理。</w:t>
            </w:r>
          </w:p>
        </w:tc>
        <w:tc>
          <w:tcPr>
            <w:tcW w:w="1842" w:type="dxa"/>
            <w:vAlign w:val="center"/>
          </w:tcPr>
          <w:p w:rsidR="00470139" w:rsidRPr="00E06AB2" w:rsidRDefault="00470139" w:rsidP="00A914E3">
            <w:pPr>
              <w:widowControl/>
              <w:spacing w:after="0" w:line="276" w:lineRule="auto"/>
              <w:jc w:val="left"/>
              <w:rPr>
                <w:rFonts w:ascii="仿宋" w:eastAsia="仿宋" w:hAnsi="仿宋"/>
                <w:kern w:val="0"/>
                <w:sz w:val="24"/>
              </w:rPr>
            </w:pPr>
            <w:r w:rsidRPr="00E06AB2">
              <w:rPr>
                <w:rFonts w:ascii="仿宋" w:eastAsia="仿宋" w:hAnsi="仿宋" w:hint="eastAsia"/>
                <w:kern w:val="0"/>
                <w:sz w:val="24"/>
              </w:rPr>
              <w:t>提供驻场人员的专业能力覆盖承诺函。</w:t>
            </w:r>
          </w:p>
        </w:tc>
        <w:tc>
          <w:tcPr>
            <w:tcW w:w="1560" w:type="dxa"/>
            <w:vMerge/>
            <w:vAlign w:val="center"/>
          </w:tcPr>
          <w:p w:rsidR="00470139" w:rsidRPr="00E06AB2" w:rsidRDefault="00470139" w:rsidP="00A914E3">
            <w:pPr>
              <w:widowControl/>
              <w:spacing w:after="0" w:line="276" w:lineRule="auto"/>
              <w:jc w:val="left"/>
              <w:rPr>
                <w:rFonts w:ascii="仿宋" w:eastAsia="仿宋" w:hAnsi="仿宋"/>
                <w:kern w:val="0"/>
                <w:sz w:val="24"/>
              </w:rPr>
            </w:pPr>
          </w:p>
        </w:tc>
      </w:tr>
    </w:tbl>
    <w:p w:rsidR="00470139" w:rsidRPr="00E06AB2" w:rsidRDefault="00470139" w:rsidP="00470139">
      <w:pPr>
        <w:spacing w:line="276" w:lineRule="auto"/>
        <w:jc w:val="left"/>
        <w:rPr>
          <w:rFonts w:ascii="仿宋" w:eastAsia="仿宋" w:hAnsi="仿宋"/>
          <w:b/>
          <w:sz w:val="24"/>
        </w:rPr>
      </w:pPr>
    </w:p>
    <w:p w:rsidR="00470139" w:rsidRPr="00E06AB2" w:rsidRDefault="00470139" w:rsidP="00470139">
      <w:pPr>
        <w:spacing w:line="276" w:lineRule="auto"/>
        <w:jc w:val="left"/>
        <w:rPr>
          <w:rFonts w:ascii="仿宋" w:eastAsia="仿宋" w:hAnsi="仿宋"/>
          <w:b/>
          <w:sz w:val="24"/>
        </w:rPr>
      </w:pPr>
      <w:r w:rsidRPr="00E06AB2">
        <w:rPr>
          <w:rFonts w:ascii="仿宋" w:eastAsia="仿宋" w:hAnsi="仿宋" w:hint="eastAsia"/>
          <w:b/>
          <w:sz w:val="24"/>
        </w:rPr>
        <w:lastRenderedPageBreak/>
        <w:t>2、其他要求</w:t>
      </w:r>
    </w:p>
    <w:p w:rsidR="00470139" w:rsidRPr="00E06AB2" w:rsidRDefault="00470139" w:rsidP="00470139">
      <w:pPr>
        <w:widowControl/>
        <w:spacing w:line="276" w:lineRule="auto"/>
        <w:ind w:firstLineChars="200" w:firstLine="480"/>
        <w:jc w:val="left"/>
        <w:rPr>
          <w:rFonts w:ascii="仿宋" w:eastAsia="仿宋" w:hAnsi="仿宋"/>
          <w:kern w:val="0"/>
          <w:sz w:val="24"/>
        </w:rPr>
      </w:pPr>
      <w:r w:rsidRPr="00E06AB2">
        <w:rPr>
          <w:rFonts w:ascii="仿宋" w:eastAsia="仿宋" w:hAnsi="仿宋" w:hint="eastAsia"/>
          <w:kern w:val="0"/>
          <w:sz w:val="24"/>
        </w:rPr>
        <w:t>投标人需提供承诺函并加盖公章，并作为合同条款的一部分。承诺函应包括以下内容：本项目服务人员不得更换，如出现因工作实际原因需更换的，必须向采购人提交书面申请，并详细说明更换的原因、替代人员的简历等，经采购人同意后，方可更换。</w:t>
      </w:r>
    </w:p>
    <w:p w:rsidR="00470139" w:rsidRPr="00E06AB2" w:rsidRDefault="00470139" w:rsidP="00470139">
      <w:pPr>
        <w:spacing w:line="276" w:lineRule="auto"/>
        <w:outlineLvl w:val="2"/>
        <w:rPr>
          <w:rFonts w:ascii="仿宋" w:eastAsia="仿宋" w:hAnsi="仿宋"/>
          <w:sz w:val="24"/>
        </w:rPr>
      </w:pPr>
      <w:r w:rsidRPr="00E06AB2">
        <w:rPr>
          <w:rFonts w:ascii="仿宋" w:eastAsia="仿宋" w:hAnsi="仿宋" w:hint="eastAsia"/>
          <w:b/>
          <w:sz w:val="24"/>
        </w:rPr>
        <w:t>★（四）</w:t>
      </w:r>
      <w:r w:rsidRPr="00E06AB2">
        <w:rPr>
          <w:rFonts w:ascii="仿宋" w:eastAsia="仿宋" w:hAnsi="仿宋"/>
          <w:b/>
          <w:sz w:val="24"/>
        </w:rPr>
        <w:t>主要</w:t>
      </w:r>
      <w:r w:rsidRPr="00E06AB2">
        <w:rPr>
          <w:rFonts w:ascii="仿宋" w:eastAsia="仿宋" w:hAnsi="仿宋" w:hint="eastAsia"/>
          <w:b/>
          <w:sz w:val="24"/>
        </w:rPr>
        <w:t>仪器设备要求</w:t>
      </w:r>
      <w:r w:rsidRPr="00E06AB2">
        <w:rPr>
          <w:rFonts w:ascii="仿宋" w:eastAsia="仿宋" w:hAnsi="仿宋" w:hint="eastAsia"/>
          <w:sz w:val="24"/>
        </w:rPr>
        <w:t xml:space="preserve"> </w:t>
      </w:r>
    </w:p>
    <w:tbl>
      <w:tblPr>
        <w:tblpPr w:leftFromText="180" w:rightFromText="180"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3619"/>
        <w:gridCol w:w="1701"/>
        <w:gridCol w:w="3118"/>
      </w:tblGrid>
      <w:tr w:rsidR="00470139" w:rsidRPr="00E06AB2" w:rsidTr="00A914E3">
        <w:trPr>
          <w:trHeight w:val="329"/>
        </w:trPr>
        <w:tc>
          <w:tcPr>
            <w:tcW w:w="742" w:type="dxa"/>
            <w:vAlign w:val="center"/>
          </w:tcPr>
          <w:p w:rsidR="00470139" w:rsidRPr="00E06AB2" w:rsidRDefault="00470139" w:rsidP="00A914E3">
            <w:pPr>
              <w:pStyle w:val="110"/>
              <w:spacing w:line="276" w:lineRule="auto"/>
              <w:ind w:firstLineChars="0" w:firstLine="0"/>
              <w:jc w:val="center"/>
              <w:rPr>
                <w:rFonts w:ascii="仿宋" w:eastAsia="仿宋" w:hAnsi="仿宋"/>
                <w:b/>
                <w:szCs w:val="24"/>
              </w:rPr>
            </w:pPr>
            <w:r w:rsidRPr="00E06AB2">
              <w:rPr>
                <w:rFonts w:ascii="仿宋" w:eastAsia="仿宋" w:hAnsi="仿宋" w:hint="eastAsia"/>
                <w:b/>
                <w:szCs w:val="24"/>
              </w:rPr>
              <w:t>序号</w:t>
            </w:r>
          </w:p>
        </w:tc>
        <w:tc>
          <w:tcPr>
            <w:tcW w:w="3619" w:type="dxa"/>
            <w:vAlign w:val="center"/>
          </w:tcPr>
          <w:p w:rsidR="00470139" w:rsidRPr="00E06AB2" w:rsidRDefault="00470139" w:rsidP="00A914E3">
            <w:pPr>
              <w:pStyle w:val="110"/>
              <w:spacing w:line="276" w:lineRule="auto"/>
              <w:ind w:firstLineChars="0" w:firstLine="0"/>
              <w:jc w:val="center"/>
              <w:rPr>
                <w:rFonts w:ascii="仿宋" w:eastAsia="仿宋" w:hAnsi="仿宋"/>
                <w:b/>
                <w:szCs w:val="24"/>
              </w:rPr>
            </w:pPr>
            <w:r w:rsidRPr="00E06AB2">
              <w:rPr>
                <w:rFonts w:ascii="仿宋" w:eastAsia="仿宋" w:hAnsi="仿宋" w:hint="eastAsia"/>
                <w:b/>
                <w:szCs w:val="24"/>
              </w:rPr>
              <w:t>仪器名称</w:t>
            </w:r>
          </w:p>
        </w:tc>
        <w:tc>
          <w:tcPr>
            <w:tcW w:w="1701" w:type="dxa"/>
            <w:vAlign w:val="center"/>
          </w:tcPr>
          <w:p w:rsidR="00470139" w:rsidRPr="00E06AB2" w:rsidRDefault="00470139" w:rsidP="00A914E3">
            <w:pPr>
              <w:pStyle w:val="110"/>
              <w:spacing w:line="276" w:lineRule="auto"/>
              <w:ind w:firstLineChars="0" w:firstLine="0"/>
              <w:jc w:val="center"/>
              <w:rPr>
                <w:rFonts w:ascii="仿宋" w:eastAsia="仿宋" w:hAnsi="仿宋"/>
                <w:b/>
                <w:szCs w:val="24"/>
              </w:rPr>
            </w:pPr>
            <w:r w:rsidRPr="00E06AB2">
              <w:rPr>
                <w:rFonts w:ascii="仿宋" w:eastAsia="仿宋" w:hAnsi="仿宋" w:hint="eastAsia"/>
                <w:b/>
                <w:szCs w:val="24"/>
              </w:rPr>
              <w:t>数量（不少于）</w:t>
            </w:r>
          </w:p>
        </w:tc>
        <w:tc>
          <w:tcPr>
            <w:tcW w:w="3118" w:type="dxa"/>
            <w:vAlign w:val="center"/>
          </w:tcPr>
          <w:p w:rsidR="00470139" w:rsidRPr="00E06AB2" w:rsidRDefault="00470139" w:rsidP="00A914E3">
            <w:pPr>
              <w:pStyle w:val="110"/>
              <w:spacing w:line="276" w:lineRule="auto"/>
              <w:ind w:firstLineChars="0" w:firstLine="0"/>
              <w:jc w:val="center"/>
              <w:rPr>
                <w:rFonts w:ascii="仿宋" w:eastAsia="仿宋" w:hAnsi="仿宋"/>
                <w:b/>
                <w:szCs w:val="24"/>
              </w:rPr>
            </w:pPr>
            <w:r w:rsidRPr="00E06AB2">
              <w:rPr>
                <w:rFonts w:ascii="仿宋" w:eastAsia="仿宋" w:hAnsi="仿宋"/>
                <w:b/>
                <w:szCs w:val="24"/>
              </w:rPr>
              <w:t>备注</w:t>
            </w:r>
          </w:p>
        </w:tc>
      </w:tr>
      <w:tr w:rsidR="00470139" w:rsidRPr="00E06AB2" w:rsidTr="00A914E3">
        <w:trPr>
          <w:trHeight w:val="640"/>
        </w:trPr>
        <w:tc>
          <w:tcPr>
            <w:tcW w:w="742"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1</w:t>
            </w:r>
          </w:p>
        </w:tc>
        <w:tc>
          <w:tcPr>
            <w:tcW w:w="3619"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LC-MS</w:t>
            </w:r>
            <w:r w:rsidRPr="00E06AB2">
              <w:rPr>
                <w:rFonts w:ascii="仿宋" w:eastAsia="仿宋" w:hAnsi="仿宋"/>
                <w:szCs w:val="24"/>
              </w:rPr>
              <w:t>/MS</w:t>
            </w:r>
            <w:r w:rsidRPr="00E06AB2">
              <w:rPr>
                <w:rFonts w:ascii="仿宋" w:eastAsia="仿宋" w:hAnsi="仿宋" w:hint="eastAsia"/>
                <w:szCs w:val="24"/>
              </w:rPr>
              <w:t>高效液相色谱-质谱联用仪</w:t>
            </w:r>
          </w:p>
        </w:tc>
        <w:tc>
          <w:tcPr>
            <w:tcW w:w="1701"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szCs w:val="24"/>
              </w:rPr>
              <w:t>10</w:t>
            </w:r>
            <w:r w:rsidRPr="00E06AB2">
              <w:rPr>
                <w:rFonts w:ascii="仿宋" w:eastAsia="仿宋" w:hAnsi="仿宋" w:hint="eastAsia"/>
                <w:szCs w:val="24"/>
              </w:rPr>
              <w:t>台</w:t>
            </w:r>
          </w:p>
        </w:tc>
        <w:tc>
          <w:tcPr>
            <w:tcW w:w="3118" w:type="dxa"/>
            <w:vMerge w:val="restart"/>
            <w:vAlign w:val="center"/>
          </w:tcPr>
          <w:p w:rsidR="00470139" w:rsidRPr="00E06AB2" w:rsidRDefault="00470139" w:rsidP="00A914E3">
            <w:pPr>
              <w:pStyle w:val="110"/>
              <w:spacing w:line="276" w:lineRule="auto"/>
              <w:ind w:firstLineChars="0" w:firstLine="0"/>
              <w:jc w:val="left"/>
              <w:rPr>
                <w:rFonts w:ascii="仿宋" w:eastAsia="仿宋" w:hAnsi="仿宋"/>
                <w:szCs w:val="24"/>
              </w:rPr>
            </w:pPr>
            <w:r w:rsidRPr="00E06AB2">
              <w:rPr>
                <w:rFonts w:ascii="仿宋" w:eastAsia="仿宋" w:hAnsi="仿宋" w:hint="eastAsia"/>
                <w:szCs w:val="24"/>
              </w:rPr>
              <w:t>1、需提供所有配备的仪器设备能正常运行，仪器完好率达到1</w:t>
            </w:r>
            <w:r w:rsidRPr="00E06AB2">
              <w:rPr>
                <w:rFonts w:ascii="仿宋" w:eastAsia="仿宋" w:hAnsi="仿宋"/>
                <w:szCs w:val="24"/>
              </w:rPr>
              <w:t>00</w:t>
            </w:r>
            <w:r w:rsidRPr="00E06AB2">
              <w:rPr>
                <w:rFonts w:ascii="仿宋" w:eastAsia="仿宋" w:hAnsi="仿宋" w:hint="eastAsia"/>
                <w:szCs w:val="24"/>
              </w:rPr>
              <w:t>%且能满足本项目检测服务要求的承诺函。</w:t>
            </w:r>
          </w:p>
          <w:p w:rsidR="00470139" w:rsidRPr="00E06AB2" w:rsidRDefault="00470139" w:rsidP="00A914E3">
            <w:pPr>
              <w:pStyle w:val="110"/>
              <w:spacing w:line="276" w:lineRule="auto"/>
              <w:ind w:firstLineChars="0" w:firstLine="0"/>
              <w:jc w:val="left"/>
              <w:rPr>
                <w:rFonts w:ascii="仿宋" w:eastAsia="仿宋" w:hAnsi="仿宋"/>
                <w:szCs w:val="24"/>
              </w:rPr>
            </w:pPr>
            <w:r w:rsidRPr="00E06AB2">
              <w:rPr>
                <w:rFonts w:ascii="仿宋" w:eastAsia="仿宋" w:hAnsi="仿宋"/>
                <w:szCs w:val="24"/>
              </w:rPr>
              <w:t>2</w:t>
            </w:r>
            <w:r w:rsidRPr="00E06AB2">
              <w:rPr>
                <w:rFonts w:ascii="仿宋" w:eastAsia="仿宋" w:hAnsi="仿宋" w:hint="eastAsia"/>
                <w:szCs w:val="24"/>
              </w:rPr>
              <w:t>、投标人为自有仪器的提供检测仪器购买发票、有效期内 “</w:t>
            </w:r>
            <w:r w:rsidRPr="00E06AB2">
              <w:rPr>
                <w:rFonts w:hint="eastAsia"/>
              </w:rPr>
              <w:t xml:space="preserve"> </w:t>
            </w:r>
            <w:r w:rsidRPr="00E06AB2">
              <w:rPr>
                <w:rFonts w:ascii="仿宋" w:eastAsia="仿宋" w:hAnsi="仿宋" w:hint="eastAsia"/>
                <w:szCs w:val="24"/>
              </w:rPr>
              <w:t>LC-MS/MS高效液相色谱-质谱联用仪、 GC-MS/MS或GC-MS气质联用仪、 ICP-MS电感耦合等离子体质谱仪、实时荧光定量PCR仪）”的检定（校准）证书复印件及所有仪器图片；投标人为租赁仪器的须提供租赁合同、有效期内“</w:t>
            </w:r>
            <w:r w:rsidRPr="00E06AB2">
              <w:rPr>
                <w:rFonts w:hint="eastAsia"/>
              </w:rPr>
              <w:t xml:space="preserve"> </w:t>
            </w:r>
            <w:r w:rsidRPr="00E06AB2">
              <w:rPr>
                <w:rFonts w:ascii="仿宋" w:eastAsia="仿宋" w:hAnsi="仿宋" w:hint="eastAsia"/>
                <w:szCs w:val="24"/>
              </w:rPr>
              <w:t>LC-MS/MS高效液相色谱-质谱联用仪、 GC-MS/MS或GC-MS气质联用仪、 ICP-MS电感耦合等离子体质谱仪、实时荧光定量PCR仪）”的检定（校准）证书复印件及所有仪器图片。</w:t>
            </w:r>
          </w:p>
        </w:tc>
      </w:tr>
      <w:tr w:rsidR="00470139" w:rsidRPr="00E06AB2" w:rsidTr="00A914E3">
        <w:trPr>
          <w:trHeight w:val="640"/>
        </w:trPr>
        <w:tc>
          <w:tcPr>
            <w:tcW w:w="742"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2</w:t>
            </w:r>
          </w:p>
        </w:tc>
        <w:tc>
          <w:tcPr>
            <w:tcW w:w="3619"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GC-MS/MS或GC-MS气质联用仪</w:t>
            </w:r>
          </w:p>
        </w:tc>
        <w:tc>
          <w:tcPr>
            <w:tcW w:w="1701"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szCs w:val="24"/>
              </w:rPr>
              <w:t>5</w:t>
            </w:r>
            <w:r w:rsidRPr="00E06AB2">
              <w:rPr>
                <w:rFonts w:ascii="仿宋" w:eastAsia="仿宋" w:hAnsi="仿宋" w:hint="eastAsia"/>
                <w:szCs w:val="24"/>
              </w:rPr>
              <w:t>台</w:t>
            </w:r>
          </w:p>
        </w:tc>
        <w:tc>
          <w:tcPr>
            <w:tcW w:w="3118" w:type="dxa"/>
            <w:vMerge/>
            <w:vAlign w:val="center"/>
          </w:tcPr>
          <w:p w:rsidR="00470139" w:rsidRPr="00E06AB2" w:rsidRDefault="00470139" w:rsidP="00A914E3">
            <w:pPr>
              <w:pStyle w:val="110"/>
              <w:spacing w:line="276" w:lineRule="auto"/>
              <w:ind w:firstLineChars="0" w:firstLine="0"/>
              <w:jc w:val="center"/>
              <w:rPr>
                <w:rFonts w:ascii="仿宋" w:eastAsia="仿宋" w:hAnsi="仿宋"/>
                <w:szCs w:val="24"/>
              </w:rPr>
            </w:pPr>
          </w:p>
        </w:tc>
      </w:tr>
      <w:tr w:rsidR="00470139" w:rsidRPr="00E06AB2" w:rsidTr="00A914E3">
        <w:trPr>
          <w:trHeight w:val="640"/>
        </w:trPr>
        <w:tc>
          <w:tcPr>
            <w:tcW w:w="742"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3</w:t>
            </w:r>
          </w:p>
        </w:tc>
        <w:tc>
          <w:tcPr>
            <w:tcW w:w="3619"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ICP-MS电感耦合等离子体质谱仪</w:t>
            </w:r>
          </w:p>
        </w:tc>
        <w:tc>
          <w:tcPr>
            <w:tcW w:w="1701"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2台</w:t>
            </w:r>
          </w:p>
        </w:tc>
        <w:tc>
          <w:tcPr>
            <w:tcW w:w="3118" w:type="dxa"/>
            <w:vMerge/>
            <w:vAlign w:val="center"/>
          </w:tcPr>
          <w:p w:rsidR="00470139" w:rsidRPr="00E06AB2" w:rsidRDefault="00470139" w:rsidP="00A914E3">
            <w:pPr>
              <w:pStyle w:val="110"/>
              <w:spacing w:line="276" w:lineRule="auto"/>
              <w:ind w:firstLineChars="0" w:firstLine="0"/>
              <w:jc w:val="center"/>
              <w:rPr>
                <w:rFonts w:ascii="仿宋" w:eastAsia="仿宋" w:hAnsi="仿宋"/>
                <w:szCs w:val="24"/>
              </w:rPr>
            </w:pPr>
          </w:p>
        </w:tc>
      </w:tr>
      <w:tr w:rsidR="00470139" w:rsidRPr="00E06AB2" w:rsidTr="00A914E3">
        <w:trPr>
          <w:trHeight w:val="640"/>
        </w:trPr>
        <w:tc>
          <w:tcPr>
            <w:tcW w:w="742"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szCs w:val="24"/>
              </w:rPr>
              <w:t>4</w:t>
            </w:r>
          </w:p>
        </w:tc>
        <w:tc>
          <w:tcPr>
            <w:tcW w:w="3619"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实时荧光定量PCR仪</w:t>
            </w:r>
          </w:p>
        </w:tc>
        <w:tc>
          <w:tcPr>
            <w:tcW w:w="1701"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1台</w:t>
            </w:r>
          </w:p>
        </w:tc>
        <w:tc>
          <w:tcPr>
            <w:tcW w:w="3118" w:type="dxa"/>
            <w:vMerge/>
            <w:vAlign w:val="center"/>
          </w:tcPr>
          <w:p w:rsidR="00470139" w:rsidRPr="00E06AB2" w:rsidRDefault="00470139" w:rsidP="00A914E3">
            <w:pPr>
              <w:pStyle w:val="110"/>
              <w:spacing w:line="276" w:lineRule="auto"/>
              <w:ind w:firstLineChars="0" w:firstLine="0"/>
              <w:jc w:val="center"/>
              <w:rPr>
                <w:rFonts w:ascii="仿宋" w:eastAsia="仿宋" w:hAnsi="仿宋"/>
                <w:szCs w:val="24"/>
              </w:rPr>
            </w:pPr>
          </w:p>
        </w:tc>
      </w:tr>
      <w:tr w:rsidR="00470139" w:rsidRPr="00E06AB2" w:rsidTr="00A914E3">
        <w:trPr>
          <w:trHeight w:val="640"/>
        </w:trPr>
        <w:tc>
          <w:tcPr>
            <w:tcW w:w="742"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szCs w:val="24"/>
              </w:rPr>
              <w:t>5</w:t>
            </w:r>
          </w:p>
        </w:tc>
        <w:tc>
          <w:tcPr>
            <w:tcW w:w="3619"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微波消解仪</w:t>
            </w:r>
          </w:p>
        </w:tc>
        <w:tc>
          <w:tcPr>
            <w:tcW w:w="1701"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2台</w:t>
            </w:r>
          </w:p>
        </w:tc>
        <w:tc>
          <w:tcPr>
            <w:tcW w:w="3118" w:type="dxa"/>
            <w:vMerge/>
            <w:vAlign w:val="center"/>
          </w:tcPr>
          <w:p w:rsidR="00470139" w:rsidRPr="00E06AB2" w:rsidRDefault="00470139" w:rsidP="00A914E3">
            <w:pPr>
              <w:pStyle w:val="110"/>
              <w:spacing w:line="276" w:lineRule="auto"/>
              <w:ind w:firstLineChars="0" w:firstLine="0"/>
              <w:jc w:val="center"/>
              <w:rPr>
                <w:rFonts w:ascii="仿宋" w:eastAsia="仿宋" w:hAnsi="仿宋"/>
                <w:szCs w:val="24"/>
              </w:rPr>
            </w:pPr>
          </w:p>
        </w:tc>
      </w:tr>
      <w:tr w:rsidR="00470139" w:rsidRPr="00E06AB2" w:rsidTr="00A914E3">
        <w:trPr>
          <w:trHeight w:val="640"/>
        </w:trPr>
        <w:tc>
          <w:tcPr>
            <w:tcW w:w="742"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szCs w:val="24"/>
              </w:rPr>
              <w:t>6</w:t>
            </w:r>
          </w:p>
        </w:tc>
        <w:tc>
          <w:tcPr>
            <w:tcW w:w="3619"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氮吹仪</w:t>
            </w:r>
          </w:p>
        </w:tc>
        <w:tc>
          <w:tcPr>
            <w:tcW w:w="1701"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szCs w:val="24"/>
              </w:rPr>
              <w:t>4</w:t>
            </w:r>
            <w:r w:rsidRPr="00E06AB2">
              <w:rPr>
                <w:rFonts w:ascii="仿宋" w:eastAsia="仿宋" w:hAnsi="仿宋" w:hint="eastAsia"/>
                <w:szCs w:val="24"/>
              </w:rPr>
              <w:t>台</w:t>
            </w:r>
          </w:p>
        </w:tc>
        <w:tc>
          <w:tcPr>
            <w:tcW w:w="3118" w:type="dxa"/>
            <w:vMerge/>
            <w:vAlign w:val="center"/>
          </w:tcPr>
          <w:p w:rsidR="00470139" w:rsidRPr="00E06AB2" w:rsidRDefault="00470139" w:rsidP="00A914E3">
            <w:pPr>
              <w:pStyle w:val="110"/>
              <w:spacing w:line="276" w:lineRule="auto"/>
              <w:ind w:firstLineChars="0" w:firstLine="0"/>
              <w:jc w:val="center"/>
              <w:rPr>
                <w:rFonts w:ascii="仿宋" w:eastAsia="仿宋" w:hAnsi="仿宋"/>
                <w:szCs w:val="24"/>
              </w:rPr>
            </w:pPr>
          </w:p>
        </w:tc>
      </w:tr>
      <w:tr w:rsidR="00470139" w:rsidRPr="00E06AB2" w:rsidTr="00A914E3">
        <w:trPr>
          <w:trHeight w:val="640"/>
        </w:trPr>
        <w:tc>
          <w:tcPr>
            <w:tcW w:w="742"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szCs w:val="24"/>
              </w:rPr>
              <w:t>7</w:t>
            </w:r>
          </w:p>
        </w:tc>
        <w:tc>
          <w:tcPr>
            <w:tcW w:w="3619"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匀浆机</w:t>
            </w:r>
          </w:p>
        </w:tc>
        <w:tc>
          <w:tcPr>
            <w:tcW w:w="1701"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5台</w:t>
            </w:r>
          </w:p>
        </w:tc>
        <w:tc>
          <w:tcPr>
            <w:tcW w:w="3118" w:type="dxa"/>
            <w:vMerge/>
            <w:vAlign w:val="center"/>
          </w:tcPr>
          <w:p w:rsidR="00470139" w:rsidRPr="00E06AB2" w:rsidRDefault="00470139" w:rsidP="00A914E3">
            <w:pPr>
              <w:pStyle w:val="110"/>
              <w:spacing w:line="276" w:lineRule="auto"/>
              <w:ind w:firstLineChars="0" w:firstLine="0"/>
              <w:jc w:val="center"/>
              <w:rPr>
                <w:rFonts w:ascii="仿宋" w:eastAsia="仿宋" w:hAnsi="仿宋"/>
                <w:szCs w:val="24"/>
              </w:rPr>
            </w:pPr>
          </w:p>
        </w:tc>
      </w:tr>
      <w:tr w:rsidR="00470139" w:rsidRPr="00E06AB2" w:rsidTr="00A914E3">
        <w:trPr>
          <w:trHeight w:val="640"/>
        </w:trPr>
        <w:tc>
          <w:tcPr>
            <w:tcW w:w="742"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szCs w:val="24"/>
              </w:rPr>
              <w:t>8</w:t>
            </w:r>
          </w:p>
        </w:tc>
        <w:tc>
          <w:tcPr>
            <w:tcW w:w="3619"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hint="eastAsia"/>
                <w:szCs w:val="24"/>
              </w:rPr>
              <w:t>固相萃取仪</w:t>
            </w:r>
          </w:p>
        </w:tc>
        <w:tc>
          <w:tcPr>
            <w:tcW w:w="1701" w:type="dxa"/>
            <w:vAlign w:val="center"/>
          </w:tcPr>
          <w:p w:rsidR="00470139" w:rsidRPr="00E06AB2" w:rsidRDefault="00470139" w:rsidP="00A914E3">
            <w:pPr>
              <w:pStyle w:val="110"/>
              <w:spacing w:line="276" w:lineRule="auto"/>
              <w:ind w:firstLineChars="0" w:firstLine="0"/>
              <w:jc w:val="center"/>
              <w:rPr>
                <w:rFonts w:ascii="仿宋" w:eastAsia="仿宋" w:hAnsi="仿宋"/>
                <w:szCs w:val="24"/>
              </w:rPr>
            </w:pPr>
            <w:r w:rsidRPr="00E06AB2">
              <w:rPr>
                <w:rFonts w:ascii="仿宋" w:eastAsia="仿宋" w:hAnsi="仿宋"/>
                <w:szCs w:val="24"/>
              </w:rPr>
              <w:t>5</w:t>
            </w:r>
            <w:r w:rsidRPr="00E06AB2">
              <w:rPr>
                <w:rFonts w:ascii="仿宋" w:eastAsia="仿宋" w:hAnsi="仿宋" w:hint="eastAsia"/>
                <w:szCs w:val="24"/>
              </w:rPr>
              <w:t>台</w:t>
            </w:r>
          </w:p>
        </w:tc>
        <w:tc>
          <w:tcPr>
            <w:tcW w:w="3118" w:type="dxa"/>
            <w:vMerge/>
            <w:vAlign w:val="center"/>
          </w:tcPr>
          <w:p w:rsidR="00470139" w:rsidRPr="00E06AB2" w:rsidRDefault="00470139" w:rsidP="00A914E3">
            <w:pPr>
              <w:pStyle w:val="110"/>
              <w:spacing w:line="276" w:lineRule="auto"/>
              <w:ind w:firstLineChars="0" w:firstLine="0"/>
              <w:jc w:val="center"/>
              <w:rPr>
                <w:rFonts w:ascii="仿宋" w:eastAsia="仿宋" w:hAnsi="仿宋"/>
                <w:szCs w:val="24"/>
              </w:rPr>
            </w:pPr>
          </w:p>
        </w:tc>
      </w:tr>
    </w:tbl>
    <w:p w:rsidR="00470139" w:rsidRPr="00E06AB2" w:rsidRDefault="00470139" w:rsidP="00470139">
      <w:pPr>
        <w:pStyle w:val="11"/>
        <w:spacing w:line="276" w:lineRule="auto"/>
        <w:ind w:leftChars="0" w:left="198" w:hangingChars="82" w:hanging="198"/>
        <w:rPr>
          <w:rFonts w:ascii="仿宋" w:eastAsia="仿宋" w:hAnsi="仿宋" w:cs="Times New Roman"/>
          <w:b/>
          <w:color w:val="auto"/>
          <w:lang w:val="en-US"/>
        </w:rPr>
      </w:pPr>
      <w:r w:rsidRPr="00E06AB2">
        <w:rPr>
          <w:rFonts w:ascii="仿宋" w:eastAsia="仿宋" w:hAnsi="仿宋" w:cs="Times New Roman" w:hint="eastAsia"/>
          <w:b/>
          <w:bCs/>
          <w:color w:val="auto"/>
          <w:lang w:val="en-US"/>
        </w:rPr>
        <w:t>四、整体方案</w:t>
      </w:r>
      <w:r w:rsidRPr="00E06AB2">
        <w:rPr>
          <w:rFonts w:ascii="仿宋" w:eastAsia="仿宋" w:hAnsi="仿宋" w:cs="Times New Roman"/>
          <w:b/>
          <w:bCs/>
          <w:color w:val="auto"/>
          <w:lang w:val="en-US"/>
        </w:rPr>
        <w:t>要求</w:t>
      </w:r>
      <w:r w:rsidRPr="00E06AB2">
        <w:rPr>
          <w:rFonts w:ascii="仿宋" w:eastAsia="仿宋" w:hAnsi="仿宋" w:cs="Times New Roman" w:hint="eastAsia"/>
          <w:b/>
          <w:color w:val="auto"/>
          <w:lang w:val="en-US"/>
        </w:rPr>
        <w:t>（此要求对应评分标准第</w:t>
      </w:r>
      <w:r w:rsidRPr="00E06AB2">
        <w:rPr>
          <w:rFonts w:ascii="仿宋" w:eastAsia="仿宋" w:hAnsi="仿宋" w:cs="Times New Roman"/>
          <w:b/>
          <w:color w:val="auto"/>
          <w:lang w:val="en-US"/>
        </w:rPr>
        <w:t>7</w:t>
      </w:r>
      <w:r w:rsidRPr="00E06AB2">
        <w:rPr>
          <w:rFonts w:ascii="仿宋" w:eastAsia="仿宋" w:hAnsi="仿宋" w:cs="Times New Roman" w:hint="eastAsia"/>
          <w:b/>
          <w:color w:val="auto"/>
          <w:lang w:val="en-US"/>
        </w:rPr>
        <w:t>项内容）</w:t>
      </w:r>
    </w:p>
    <w:p w:rsidR="00470139" w:rsidRPr="00E06AB2" w:rsidRDefault="00470139" w:rsidP="00470139">
      <w:pPr>
        <w:spacing w:line="276" w:lineRule="auto"/>
        <w:ind w:firstLineChars="200" w:firstLine="480"/>
        <w:rPr>
          <w:rFonts w:ascii="仿宋" w:eastAsia="仿宋" w:hAnsi="仿宋"/>
          <w:bCs/>
          <w:kern w:val="0"/>
          <w:sz w:val="24"/>
        </w:rPr>
      </w:pPr>
      <w:r w:rsidRPr="00E06AB2">
        <w:rPr>
          <w:rFonts w:ascii="仿宋" w:eastAsia="仿宋" w:hAnsi="仿宋" w:hint="eastAsia"/>
          <w:bCs/>
          <w:kern w:val="0"/>
          <w:sz w:val="24"/>
        </w:rPr>
        <w:t>1、项目需求分析：能准确得理解采购人的服务需求，对本项目所提供的主要服务进行描述。对本项目五项服务内容进行全面梳理、分析。</w:t>
      </w:r>
    </w:p>
    <w:p w:rsidR="00470139" w:rsidRPr="00E06AB2" w:rsidRDefault="00470139" w:rsidP="00470139">
      <w:pPr>
        <w:spacing w:line="276" w:lineRule="auto"/>
        <w:ind w:firstLineChars="200" w:firstLine="480"/>
        <w:rPr>
          <w:rFonts w:ascii="仿宋" w:eastAsia="仿宋" w:hAnsi="仿宋"/>
          <w:bCs/>
          <w:kern w:val="0"/>
          <w:sz w:val="24"/>
        </w:rPr>
      </w:pPr>
      <w:r w:rsidRPr="00E06AB2">
        <w:rPr>
          <w:rFonts w:ascii="仿宋" w:eastAsia="仿宋" w:hAnsi="仿宋" w:hint="eastAsia"/>
          <w:bCs/>
          <w:kern w:val="0"/>
          <w:sz w:val="24"/>
        </w:rPr>
        <w:t>2、针对本项目提供完整抽样方案：至少包含人员配置方案、现场抽样方案、样品运输方案、样品交接验收方案。</w:t>
      </w:r>
    </w:p>
    <w:p w:rsidR="00470139" w:rsidRPr="00E06AB2" w:rsidRDefault="00470139" w:rsidP="00470139">
      <w:pPr>
        <w:spacing w:line="276" w:lineRule="auto"/>
        <w:ind w:firstLineChars="200" w:firstLine="480"/>
        <w:rPr>
          <w:rFonts w:ascii="仿宋" w:eastAsia="仿宋" w:hAnsi="仿宋"/>
          <w:bCs/>
          <w:kern w:val="0"/>
          <w:sz w:val="24"/>
        </w:rPr>
      </w:pPr>
      <w:r w:rsidRPr="00E06AB2">
        <w:rPr>
          <w:rFonts w:ascii="仿宋" w:eastAsia="仿宋" w:hAnsi="仿宋"/>
          <w:bCs/>
          <w:kern w:val="0"/>
          <w:sz w:val="24"/>
        </w:rPr>
        <w:t>3</w:t>
      </w:r>
      <w:r w:rsidRPr="00E06AB2">
        <w:rPr>
          <w:rFonts w:ascii="仿宋" w:eastAsia="仿宋" w:hAnsi="仿宋" w:hint="eastAsia"/>
          <w:bCs/>
          <w:kern w:val="0"/>
          <w:sz w:val="24"/>
        </w:rPr>
        <w:t>、针对本项目提供完整检验检测（含结果报送）方案：至少包含针对本项</w:t>
      </w:r>
      <w:r w:rsidRPr="00E06AB2">
        <w:rPr>
          <w:rFonts w:ascii="仿宋" w:eastAsia="仿宋" w:hAnsi="仿宋" w:hint="eastAsia"/>
          <w:bCs/>
          <w:kern w:val="0"/>
          <w:sz w:val="24"/>
        </w:rPr>
        <w:lastRenderedPageBreak/>
        <w:t>目所涉及的检验样品提供完整的检验检测流程、检测质量控制方案、检验检测结果上报方案。</w:t>
      </w:r>
    </w:p>
    <w:p w:rsidR="0061697B" w:rsidRDefault="00470139" w:rsidP="00470139">
      <w:r w:rsidRPr="00E06AB2">
        <w:rPr>
          <w:rFonts w:ascii="仿宋" w:eastAsia="仿宋" w:hAnsi="仿宋"/>
          <w:bCs/>
          <w:kern w:val="0"/>
          <w:sz w:val="24"/>
        </w:rPr>
        <w:t>4</w:t>
      </w:r>
      <w:r w:rsidRPr="00E06AB2">
        <w:rPr>
          <w:rFonts w:ascii="仿宋" w:eastAsia="仿宋" w:hAnsi="仿宋" w:hint="eastAsia"/>
          <w:bCs/>
          <w:kern w:val="0"/>
          <w:sz w:val="24"/>
        </w:rPr>
        <w:t>、针对食品安全突发事件、食源性兴奋剂事件及新冠疫情提供防控应急方案。</w:t>
      </w:r>
      <w:bookmarkStart w:id="3" w:name="_GoBack"/>
      <w:bookmarkEnd w:id="3"/>
    </w:p>
    <w:sectPr w:rsidR="006169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139" w:rsidRDefault="00470139" w:rsidP="00470139">
      <w:pPr>
        <w:spacing w:after="0" w:line="240" w:lineRule="auto"/>
      </w:pPr>
      <w:r>
        <w:separator/>
      </w:r>
    </w:p>
  </w:endnote>
  <w:endnote w:type="continuationSeparator" w:id="0">
    <w:p w:rsidR="00470139" w:rsidRDefault="00470139" w:rsidP="0047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华文仿宋"/>
    <w:panose1 w:val="020B0604020202020204"/>
    <w:charset w:val="86"/>
    <w:family w:val="swiss"/>
    <w:pitch w:val="variable"/>
    <w:sig w:usb0="00000000"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139" w:rsidRDefault="00470139" w:rsidP="00470139">
      <w:pPr>
        <w:spacing w:after="0" w:line="240" w:lineRule="auto"/>
      </w:pPr>
      <w:r>
        <w:separator/>
      </w:r>
    </w:p>
  </w:footnote>
  <w:footnote w:type="continuationSeparator" w:id="0">
    <w:p w:rsidR="00470139" w:rsidRDefault="00470139" w:rsidP="00470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0D"/>
    <w:rsid w:val="00022F0D"/>
    <w:rsid w:val="00470139"/>
    <w:rsid w:val="00616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13C0FD6-947C-416D-B501-4B27DBDC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70139"/>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470139"/>
    <w:pPr>
      <w:keepNext/>
      <w:keepLines/>
      <w:spacing w:before="340" w:after="330" w:line="578" w:lineRule="auto"/>
      <w:outlineLvl w:val="0"/>
    </w:pPr>
    <w:rPr>
      <w:b/>
      <w:bCs/>
      <w:kern w:val="44"/>
      <w:sz w:val="44"/>
      <w:szCs w:val="44"/>
    </w:rPr>
  </w:style>
  <w:style w:type="paragraph" w:styleId="2">
    <w:name w:val="heading 2"/>
    <w:basedOn w:val="a"/>
    <w:next w:val="a"/>
    <w:link w:val="20"/>
    <w:qFormat/>
    <w:rsid w:val="00470139"/>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70139"/>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470139"/>
    <w:rPr>
      <w:sz w:val="18"/>
      <w:szCs w:val="18"/>
    </w:rPr>
  </w:style>
  <w:style w:type="paragraph" w:styleId="a6">
    <w:name w:val="footer"/>
    <w:basedOn w:val="a"/>
    <w:link w:val="a7"/>
    <w:uiPriority w:val="99"/>
    <w:unhideWhenUsed/>
    <w:rsid w:val="00470139"/>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470139"/>
    <w:rPr>
      <w:sz w:val="18"/>
      <w:szCs w:val="18"/>
    </w:rPr>
  </w:style>
  <w:style w:type="character" w:customStyle="1" w:styleId="10">
    <w:name w:val="标题 1 字符"/>
    <w:basedOn w:val="a1"/>
    <w:link w:val="1"/>
    <w:qFormat/>
    <w:rsid w:val="00470139"/>
    <w:rPr>
      <w:rFonts w:ascii="Calibri" w:eastAsia="宋体" w:hAnsi="Calibri" w:cs="Times New Roman"/>
      <w:b/>
      <w:bCs/>
      <w:kern w:val="44"/>
      <w:sz w:val="44"/>
      <w:szCs w:val="44"/>
    </w:rPr>
  </w:style>
  <w:style w:type="character" w:customStyle="1" w:styleId="20">
    <w:name w:val="标题 2 字符"/>
    <w:basedOn w:val="a1"/>
    <w:link w:val="2"/>
    <w:rsid w:val="00470139"/>
    <w:rPr>
      <w:rFonts w:ascii="Arial" w:eastAsia="黑体" w:hAnsi="Arial" w:cs="Times New Roman"/>
      <w:b/>
      <w:bCs/>
      <w:sz w:val="32"/>
      <w:szCs w:val="32"/>
    </w:rPr>
  </w:style>
  <w:style w:type="paragraph" w:styleId="a8">
    <w:name w:val="Normal Indent"/>
    <w:basedOn w:val="a"/>
    <w:qFormat/>
    <w:rsid w:val="00470139"/>
    <w:pPr>
      <w:ind w:firstLineChars="200" w:firstLine="200"/>
    </w:pPr>
  </w:style>
  <w:style w:type="table" w:styleId="a9">
    <w:name w:val="Table Grid"/>
    <w:basedOn w:val="a2"/>
    <w:qFormat/>
    <w:rsid w:val="0047013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图表目录1"/>
    <w:basedOn w:val="a"/>
    <w:next w:val="a"/>
    <w:qFormat/>
    <w:rsid w:val="00470139"/>
    <w:pPr>
      <w:spacing w:after="0" w:line="240" w:lineRule="auto"/>
      <w:ind w:leftChars="200" w:left="200" w:hangingChars="200" w:hanging="200"/>
    </w:pPr>
    <w:rPr>
      <w:rFonts w:ascii="Arial Unicode MS" w:eastAsia="Arial Unicode MS" w:hAnsi="Arial Unicode MS" w:cs="Arial Unicode MS"/>
      <w:color w:val="000000"/>
      <w:sz w:val="24"/>
      <w:lang w:val="zh-CN"/>
    </w:rPr>
  </w:style>
  <w:style w:type="paragraph" w:customStyle="1" w:styleId="110">
    <w:name w:val="列表段落11"/>
    <w:basedOn w:val="a"/>
    <w:qFormat/>
    <w:rsid w:val="00470139"/>
    <w:pPr>
      <w:spacing w:after="0" w:line="240" w:lineRule="auto"/>
      <w:ind w:firstLineChars="200" w:firstLine="420"/>
    </w:pPr>
    <w:rPr>
      <w:rFonts w:ascii="Times New Roman" w:hAnsi="Times New Roman"/>
      <w:kern w:val="0"/>
      <w:sz w:val="24"/>
      <w:szCs w:val="20"/>
    </w:rPr>
  </w:style>
  <w:style w:type="paragraph" w:styleId="a0">
    <w:name w:val="Body Text"/>
    <w:basedOn w:val="a"/>
    <w:link w:val="aa"/>
    <w:uiPriority w:val="99"/>
    <w:semiHidden/>
    <w:unhideWhenUsed/>
    <w:rsid w:val="00470139"/>
    <w:pPr>
      <w:spacing w:after="120"/>
    </w:pPr>
  </w:style>
  <w:style w:type="character" w:customStyle="1" w:styleId="aa">
    <w:name w:val="正文文本 字符"/>
    <w:basedOn w:val="a1"/>
    <w:link w:val="a0"/>
    <w:uiPriority w:val="99"/>
    <w:semiHidden/>
    <w:rsid w:val="0047013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1099</Words>
  <Characters>6267</Characters>
  <Application>Microsoft Office Word</Application>
  <DocSecurity>0</DocSecurity>
  <Lines>52</Lines>
  <Paragraphs>14</Paragraphs>
  <ScaleCrop>false</ScaleCrop>
  <Company>DoubleOX</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2022-03-18T05:20:00Z</dcterms:created>
  <dcterms:modified xsi:type="dcterms:W3CDTF">2022-03-18T05:20:00Z</dcterms:modified>
</cp:coreProperties>
</file>