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70" w:rsidRDefault="00694E70" w:rsidP="00694E70">
      <w:pPr>
        <w:spacing w:line="400" w:lineRule="exact"/>
        <w:ind w:firstLineChars="98" w:firstLine="235"/>
        <w:rPr>
          <w:rFonts w:ascii="仿宋" w:eastAsia="仿宋" w:hAnsi="仿宋"/>
          <w:sz w:val="24"/>
        </w:rPr>
      </w:pPr>
      <w:bookmarkStart w:id="0" w:name="_Toc217446094"/>
      <w:r>
        <w:rPr>
          <w:rFonts w:ascii="仿宋" w:eastAsia="仿宋" w:hAnsi="仿宋" w:hint="eastAsia"/>
          <w:sz w:val="24"/>
        </w:rPr>
        <w:t>前提：本章中标注“</w:t>
      </w:r>
      <w:r w:rsidRPr="007C42D1">
        <w:rPr>
          <w:rFonts w:ascii="仿宋" w:eastAsia="仿宋" w:hAnsi="仿宋" w:hint="eastAsia"/>
          <w:sz w:val="24"/>
        </w:rPr>
        <w:t>★</w:t>
      </w:r>
      <w:r>
        <w:rPr>
          <w:rFonts w:ascii="仿宋" w:eastAsia="仿宋" w:hAnsi="仿宋" w:hint="eastAsia"/>
          <w:sz w:val="24"/>
        </w:rPr>
        <w:t>”的条款为本项目的实质性条款，投标人不满足的，将按照无效投标处理。</w:t>
      </w:r>
    </w:p>
    <w:p w:rsidR="00694E70" w:rsidRPr="00EC4B59" w:rsidRDefault="00694E70" w:rsidP="00694E70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bookmarkStart w:id="1" w:name="_Toc217446095"/>
      <w:bookmarkEnd w:id="0"/>
      <w:r w:rsidRPr="00EC4B59">
        <w:rPr>
          <w:rFonts w:ascii="仿宋" w:eastAsia="仿宋" w:hAnsi="仿宋" w:hint="eastAsia"/>
          <w:sz w:val="24"/>
          <w:szCs w:val="24"/>
        </w:rPr>
        <w:t>一.项目概述</w:t>
      </w:r>
    </w:p>
    <w:tbl>
      <w:tblPr>
        <w:tblStyle w:val="a6"/>
        <w:tblW w:w="6845" w:type="dxa"/>
        <w:jc w:val="center"/>
        <w:tblLayout w:type="fixed"/>
        <w:tblLook w:val="04A0" w:firstRow="1" w:lastRow="0" w:firstColumn="1" w:lastColumn="0" w:noHBand="0" w:noVBand="1"/>
      </w:tblPr>
      <w:tblGrid>
        <w:gridCol w:w="2450"/>
        <w:gridCol w:w="1134"/>
        <w:gridCol w:w="1418"/>
        <w:gridCol w:w="1843"/>
      </w:tblGrid>
      <w:tr w:rsidR="00694E70" w:rsidTr="006809DB">
        <w:trPr>
          <w:trHeight w:val="235"/>
          <w:jc w:val="center"/>
        </w:trPr>
        <w:tc>
          <w:tcPr>
            <w:tcW w:w="2450" w:type="dxa"/>
            <w:vAlign w:val="center"/>
          </w:tcPr>
          <w:p w:rsidR="00694E70" w:rsidRDefault="00694E70" w:rsidP="006809DB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标的名称</w:t>
            </w:r>
          </w:p>
        </w:tc>
        <w:tc>
          <w:tcPr>
            <w:tcW w:w="1134" w:type="dxa"/>
            <w:vAlign w:val="center"/>
          </w:tcPr>
          <w:p w:rsidR="00694E70" w:rsidRDefault="00694E70" w:rsidP="006809DB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数量</w:t>
            </w:r>
          </w:p>
        </w:tc>
        <w:tc>
          <w:tcPr>
            <w:tcW w:w="1418" w:type="dxa"/>
            <w:vAlign w:val="center"/>
          </w:tcPr>
          <w:p w:rsidR="00694E70" w:rsidRDefault="00694E70" w:rsidP="006809DB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所属行业</w:t>
            </w:r>
          </w:p>
        </w:tc>
        <w:tc>
          <w:tcPr>
            <w:tcW w:w="1843" w:type="dxa"/>
          </w:tcPr>
          <w:p w:rsidR="00694E70" w:rsidRDefault="00694E70" w:rsidP="006809DB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是否</w:t>
            </w:r>
            <w:r>
              <w:rPr>
                <w:rFonts w:ascii="仿宋" w:eastAsia="仿宋" w:hAnsi="仿宋"/>
                <w:bCs/>
                <w:sz w:val="24"/>
              </w:rPr>
              <w:t>允许进口</w:t>
            </w:r>
          </w:p>
        </w:tc>
      </w:tr>
      <w:tr w:rsidR="00694E70" w:rsidTr="006809DB">
        <w:trPr>
          <w:trHeight w:val="235"/>
          <w:jc w:val="center"/>
        </w:trPr>
        <w:tc>
          <w:tcPr>
            <w:tcW w:w="2450" w:type="dxa"/>
          </w:tcPr>
          <w:p w:rsidR="00694E70" w:rsidRDefault="00694E70" w:rsidP="006809DB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全自动切割封口机</w:t>
            </w:r>
          </w:p>
        </w:tc>
        <w:tc>
          <w:tcPr>
            <w:tcW w:w="1134" w:type="dxa"/>
          </w:tcPr>
          <w:p w:rsidR="00694E70" w:rsidRDefault="00694E70" w:rsidP="006809DB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1</w:t>
            </w:r>
            <w:r>
              <w:rPr>
                <w:rFonts w:ascii="仿宋" w:eastAsia="仿宋" w:hAnsi="仿宋" w:hint="eastAsia"/>
                <w:bCs/>
                <w:sz w:val="24"/>
              </w:rPr>
              <w:t>套</w:t>
            </w:r>
          </w:p>
        </w:tc>
        <w:tc>
          <w:tcPr>
            <w:tcW w:w="1418" w:type="dxa"/>
            <w:vAlign w:val="center"/>
          </w:tcPr>
          <w:p w:rsidR="00694E70" w:rsidRDefault="00694E70" w:rsidP="006809DB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工业</w:t>
            </w:r>
          </w:p>
        </w:tc>
        <w:tc>
          <w:tcPr>
            <w:tcW w:w="1843" w:type="dxa"/>
          </w:tcPr>
          <w:p w:rsidR="00694E70" w:rsidRDefault="00694E70" w:rsidP="006809DB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是</w:t>
            </w:r>
          </w:p>
        </w:tc>
      </w:tr>
    </w:tbl>
    <w:p w:rsidR="00694E70" w:rsidRPr="00EC4B59" w:rsidRDefault="00694E70" w:rsidP="00694E70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EC4B59">
        <w:rPr>
          <w:rFonts w:ascii="仿宋" w:eastAsia="仿宋" w:hAnsi="仿宋" w:hint="eastAsia"/>
          <w:sz w:val="24"/>
          <w:szCs w:val="24"/>
        </w:rPr>
        <w:t>★二.商务要求</w:t>
      </w:r>
    </w:p>
    <w:p w:rsidR="00694E70" w:rsidRPr="00EC4B59" w:rsidRDefault="00694E70" w:rsidP="00694E70">
      <w:pPr>
        <w:spacing w:line="500" w:lineRule="exact"/>
        <w:rPr>
          <w:rFonts w:ascii="仿宋" w:eastAsia="仿宋" w:hAnsi="仿宋"/>
          <w:bCs/>
          <w:sz w:val="24"/>
        </w:rPr>
      </w:pPr>
      <w:r w:rsidRPr="00EC4B59">
        <w:rPr>
          <w:rFonts w:ascii="仿宋" w:eastAsia="仿宋" w:hAnsi="仿宋" w:hint="eastAsia"/>
          <w:bCs/>
          <w:sz w:val="24"/>
        </w:rPr>
        <w:t>（一）交货期</w:t>
      </w:r>
      <w:r w:rsidRPr="00EC4B59">
        <w:rPr>
          <w:rFonts w:ascii="仿宋" w:eastAsia="仿宋" w:hAnsi="仿宋"/>
          <w:bCs/>
          <w:sz w:val="24"/>
        </w:rPr>
        <w:t>：</w:t>
      </w:r>
      <w:r w:rsidRPr="00EC4B59">
        <w:rPr>
          <w:rFonts w:ascii="仿宋" w:eastAsia="仿宋" w:hAnsi="仿宋" w:hint="eastAsia"/>
          <w:bCs/>
          <w:sz w:val="24"/>
        </w:rPr>
        <w:t>合同签订生效后</w:t>
      </w:r>
      <w:r>
        <w:rPr>
          <w:rFonts w:ascii="仿宋" w:eastAsia="仿宋" w:hAnsi="仿宋"/>
          <w:bCs/>
          <w:sz w:val="24"/>
        </w:rPr>
        <w:t>3</w:t>
      </w:r>
      <w:r w:rsidRPr="00EC4B59">
        <w:rPr>
          <w:rFonts w:ascii="仿宋" w:eastAsia="仿宋" w:hAnsi="仿宋"/>
          <w:bCs/>
          <w:sz w:val="24"/>
        </w:rPr>
        <w:t>0</w:t>
      </w:r>
      <w:r w:rsidRPr="00EC4B59">
        <w:rPr>
          <w:rFonts w:ascii="仿宋" w:eastAsia="仿宋" w:hAnsi="仿宋" w:hint="eastAsia"/>
          <w:bCs/>
          <w:sz w:val="24"/>
        </w:rPr>
        <w:t>日内。</w:t>
      </w:r>
    </w:p>
    <w:p w:rsidR="00694E70" w:rsidRPr="00EC4B59" w:rsidRDefault="00694E70" w:rsidP="00694E70">
      <w:pPr>
        <w:spacing w:line="500" w:lineRule="exact"/>
        <w:rPr>
          <w:rFonts w:ascii="仿宋" w:eastAsia="仿宋" w:hAnsi="仿宋"/>
          <w:bCs/>
          <w:sz w:val="24"/>
        </w:rPr>
      </w:pPr>
      <w:r w:rsidRPr="00EC4B59">
        <w:rPr>
          <w:rFonts w:ascii="仿宋" w:eastAsia="仿宋" w:hAnsi="仿宋" w:hint="eastAsia"/>
          <w:bCs/>
          <w:sz w:val="24"/>
        </w:rPr>
        <w:t>（二）交货地点</w:t>
      </w:r>
      <w:r w:rsidRPr="00EC4B59">
        <w:rPr>
          <w:rFonts w:ascii="仿宋" w:eastAsia="仿宋" w:hAnsi="仿宋"/>
          <w:bCs/>
          <w:sz w:val="24"/>
        </w:rPr>
        <w:t>：</w:t>
      </w:r>
      <w:r w:rsidRPr="00EC4B59">
        <w:rPr>
          <w:rFonts w:ascii="仿宋" w:eastAsia="仿宋" w:hAnsi="仿宋" w:hint="eastAsia"/>
          <w:bCs/>
          <w:sz w:val="24"/>
        </w:rPr>
        <w:t>成都大学附属医院（院区内）。</w:t>
      </w:r>
    </w:p>
    <w:p w:rsidR="00694E70" w:rsidRPr="00EC4B59" w:rsidRDefault="00694E70" w:rsidP="00694E70">
      <w:pPr>
        <w:spacing w:line="500" w:lineRule="exact"/>
        <w:rPr>
          <w:rFonts w:ascii="仿宋" w:eastAsia="仿宋" w:hAnsi="仿宋"/>
          <w:bCs/>
          <w:sz w:val="24"/>
        </w:rPr>
      </w:pPr>
      <w:r w:rsidRPr="00EC4B59">
        <w:rPr>
          <w:rFonts w:ascii="仿宋" w:eastAsia="仿宋" w:hAnsi="仿宋" w:hint="eastAsia"/>
          <w:bCs/>
          <w:sz w:val="24"/>
        </w:rPr>
        <w:t>（三）付款方式：设备经安装、调试、培训且验收合格之日起2个月内，采购人收到供应商的</w:t>
      </w:r>
      <w:r w:rsidRPr="00EC4B59">
        <w:rPr>
          <w:rFonts w:ascii="仿宋" w:eastAsia="仿宋" w:hAnsi="仿宋"/>
          <w:bCs/>
          <w:sz w:val="24"/>
        </w:rPr>
        <w:t>发票后</w:t>
      </w:r>
      <w:r w:rsidRPr="00EC4B59">
        <w:rPr>
          <w:rFonts w:ascii="仿宋" w:eastAsia="仿宋" w:hAnsi="仿宋" w:hint="eastAsia"/>
          <w:bCs/>
          <w:sz w:val="24"/>
        </w:rPr>
        <w:t>15日</w:t>
      </w:r>
      <w:r w:rsidRPr="00EC4B59">
        <w:rPr>
          <w:rFonts w:ascii="仿宋" w:eastAsia="仿宋" w:hAnsi="仿宋"/>
          <w:bCs/>
          <w:sz w:val="24"/>
        </w:rPr>
        <w:t>内</w:t>
      </w:r>
      <w:r w:rsidRPr="00EC4B59">
        <w:rPr>
          <w:rFonts w:ascii="仿宋" w:eastAsia="仿宋" w:hAnsi="仿宋" w:hint="eastAsia"/>
          <w:bCs/>
          <w:sz w:val="24"/>
        </w:rPr>
        <w:t>向中标人支付合同金额的100%。</w:t>
      </w:r>
    </w:p>
    <w:p w:rsidR="00694E70" w:rsidRPr="00EC4B59" w:rsidRDefault="00694E70" w:rsidP="00694E70">
      <w:pPr>
        <w:spacing w:line="500" w:lineRule="exact"/>
        <w:rPr>
          <w:rFonts w:ascii="仿宋" w:eastAsia="仿宋" w:hAnsi="仿宋"/>
          <w:bCs/>
          <w:sz w:val="24"/>
        </w:rPr>
      </w:pPr>
      <w:r w:rsidRPr="00EC4B59">
        <w:rPr>
          <w:rFonts w:ascii="仿宋" w:eastAsia="仿宋" w:hAnsi="仿宋" w:hint="eastAsia"/>
          <w:bCs/>
          <w:sz w:val="24"/>
        </w:rPr>
        <w:t>（四）验收标准：</w:t>
      </w:r>
    </w:p>
    <w:p w:rsidR="00694E70" w:rsidRPr="00EC4B59" w:rsidRDefault="00694E70" w:rsidP="00694E70">
      <w:pPr>
        <w:spacing w:line="500" w:lineRule="exact"/>
        <w:rPr>
          <w:rFonts w:ascii="仿宋" w:eastAsia="仿宋" w:hAnsi="仿宋"/>
          <w:bCs/>
          <w:sz w:val="24"/>
        </w:rPr>
      </w:pPr>
      <w:r w:rsidRPr="00EC4B59">
        <w:rPr>
          <w:rFonts w:ascii="仿宋" w:eastAsia="仿宋" w:hAnsi="仿宋"/>
          <w:bCs/>
          <w:sz w:val="24"/>
        </w:rPr>
        <w:t>1.</w:t>
      </w:r>
      <w:r w:rsidRPr="00EC4B59">
        <w:rPr>
          <w:rFonts w:ascii="仿宋" w:eastAsia="仿宋" w:hAnsi="仿宋" w:hint="eastAsia"/>
          <w:bCs/>
          <w:sz w:val="24"/>
        </w:rPr>
        <w:t>装机后性能验证和配置满足采购要求，采购人严格按照《财政部关于进一步加强政府采购需求和履约验收管理的指导意见》（财库〔2016〕205 号）及招标文件技术要求、投标文件响应情况和国家、行业标准进行验收。</w:t>
      </w:r>
    </w:p>
    <w:p w:rsidR="00694E70" w:rsidRPr="00EC4B59" w:rsidRDefault="00694E70" w:rsidP="00694E70">
      <w:pPr>
        <w:spacing w:line="500" w:lineRule="exact"/>
        <w:rPr>
          <w:rFonts w:ascii="仿宋" w:eastAsia="仿宋" w:hAnsi="仿宋"/>
          <w:bCs/>
          <w:sz w:val="24"/>
        </w:rPr>
      </w:pPr>
      <w:r w:rsidRPr="00EC4B59">
        <w:rPr>
          <w:rFonts w:ascii="仿宋" w:eastAsia="仿宋" w:hAnsi="仿宋" w:hint="eastAsia"/>
          <w:bCs/>
          <w:sz w:val="24"/>
        </w:rPr>
        <w:t>2.承诺</w:t>
      </w:r>
      <w:r w:rsidRPr="00EC4B59">
        <w:rPr>
          <w:rFonts w:ascii="仿宋" w:eastAsia="仿宋" w:hAnsi="仿宋"/>
          <w:bCs/>
          <w:sz w:val="24"/>
        </w:rPr>
        <w:t>所供货物出厂日期不得超过一年，验收时并提供相关证明文件。</w:t>
      </w:r>
    </w:p>
    <w:p w:rsidR="00694E70" w:rsidRPr="00EC4B59" w:rsidRDefault="00694E70" w:rsidP="00694E70">
      <w:pPr>
        <w:spacing w:line="500" w:lineRule="exact"/>
        <w:rPr>
          <w:rFonts w:ascii="仿宋" w:eastAsia="仿宋" w:hAnsi="仿宋"/>
          <w:bCs/>
          <w:sz w:val="24"/>
        </w:rPr>
      </w:pPr>
      <w:r w:rsidRPr="00EC4B59">
        <w:rPr>
          <w:rFonts w:ascii="仿宋" w:eastAsia="仿宋" w:hAnsi="仿宋" w:hint="eastAsia"/>
          <w:bCs/>
          <w:sz w:val="24"/>
        </w:rPr>
        <w:t>（五）包装要求：涉及商品包装的，按照《商品包装政府采购需求标准（试行）》执行。</w:t>
      </w:r>
    </w:p>
    <w:p w:rsidR="00694E70" w:rsidRPr="00EC4B59" w:rsidRDefault="00694E70" w:rsidP="00694E70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EC4B59">
        <w:rPr>
          <w:rFonts w:ascii="仿宋" w:eastAsia="仿宋" w:hAnsi="仿宋" w:hint="eastAsia"/>
          <w:sz w:val="24"/>
          <w:szCs w:val="24"/>
        </w:rPr>
        <w:t>三.技术要求</w:t>
      </w:r>
    </w:p>
    <w:p w:rsidR="00694E70" w:rsidRDefault="00694E70" w:rsidP="00694E70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★1.基本要求：对塑封袋和卷料进行切割、封口。</w:t>
      </w:r>
    </w:p>
    <w:p w:rsidR="00694E70" w:rsidRDefault="00694E70" w:rsidP="00694E70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2. 技术要求</w:t>
      </w:r>
    </w:p>
    <w:p w:rsidR="00694E70" w:rsidRDefault="00694E70" w:rsidP="00694E70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2.1微处理器：内置微处理器自动控制。</w:t>
      </w:r>
    </w:p>
    <w:p w:rsidR="00694E70" w:rsidRDefault="00694E70" w:rsidP="00694E70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▲2.2多种模式可选：A)一体模式：用于卷料切割后的单边封口；B)封口模式：</w:t>
      </w:r>
      <w:r>
        <w:rPr>
          <w:rFonts w:ascii="仿宋" w:eastAsia="仿宋" w:hAnsi="仿宋" w:hint="eastAsia"/>
          <w:bCs/>
          <w:sz w:val="24"/>
        </w:rPr>
        <w:lastRenderedPageBreak/>
        <w:t>用于器械填装后包装袋的封口；C)切割模式：用于卷料的精准切割。</w:t>
      </w:r>
    </w:p>
    <w:p w:rsidR="00694E70" w:rsidRDefault="00694E70" w:rsidP="00694E70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▲2.3 温度: 封口温度：0°C-200°C,可调;温度误差&lt;1%。</w:t>
      </w:r>
    </w:p>
    <w:p w:rsidR="00694E70" w:rsidRDefault="00694E70" w:rsidP="00694E70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2.4宽度: 封纹宽度:≥12MM。</w:t>
      </w:r>
    </w:p>
    <w:p w:rsidR="00694E70" w:rsidRDefault="00694E70" w:rsidP="00694E70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2.5速度: 封口速度:≥10M/S。</w:t>
      </w:r>
    </w:p>
    <w:p w:rsidR="00694E70" w:rsidRDefault="00694E70" w:rsidP="00694E70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▲2.6裁切包装最大宽度:≥420mm。</w:t>
      </w:r>
    </w:p>
    <w:p w:rsidR="00694E70" w:rsidRDefault="00694E70" w:rsidP="00694E70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2.7裁切包装长度范围包含:100-1000mm。</w:t>
      </w:r>
    </w:p>
    <w:p w:rsidR="00694E70" w:rsidRDefault="00694E70" w:rsidP="00694E70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▲2.8最大生产包装数量:≥5000个／小时。 </w:t>
      </w:r>
    </w:p>
    <w:p w:rsidR="00694E70" w:rsidRDefault="00694E70" w:rsidP="00694E70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2.9预设裁切包装数量: 1-500个。</w:t>
      </w:r>
    </w:p>
    <w:p w:rsidR="00694E70" w:rsidRDefault="00694E70" w:rsidP="00694E70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2.10自动分类功能: 能对切割后的包装材料进行自动分类；配备分类器具。</w:t>
      </w:r>
    </w:p>
    <w:p w:rsidR="00694E70" w:rsidRDefault="00694E70" w:rsidP="00694E70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2.11时钟: 时钟和日历功能，耗时记录器；文字记忆功能。</w:t>
      </w:r>
    </w:p>
    <w:p w:rsidR="00694E70" w:rsidRDefault="00694E70" w:rsidP="00694E70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2.12智能二维码扫描: 智能二维码扫描设置功能,可根据二维码内容设置人员代码、封口温度、封口包装材料信息。</w:t>
      </w:r>
    </w:p>
    <w:p w:rsidR="00694E70" w:rsidRDefault="00694E70" w:rsidP="00694E70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2.13接口：可以接驳相应存储软件及电脑、配置USB接口、配置RS232接口、配置以太网接口。</w:t>
      </w:r>
    </w:p>
    <w:p w:rsidR="00694E70" w:rsidRDefault="00694E70" w:rsidP="00694E70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▲2.14测试：封口性能测试模式内置。</w:t>
      </w:r>
    </w:p>
    <w:p w:rsidR="00694E70" w:rsidRDefault="00694E70" w:rsidP="00694E70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2.15节能状态：自定义时间下机器自动进入节能的待机状态。</w:t>
      </w:r>
    </w:p>
    <w:p w:rsidR="00694E70" w:rsidRDefault="00694E70" w:rsidP="00694E70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2.16面板材料：AISI304医用级不锈钢。</w:t>
      </w:r>
    </w:p>
    <w:p w:rsidR="00694E70" w:rsidRDefault="00694E70" w:rsidP="00694E70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3.附件部分：A)扫描枪， B)卷料切割后的分类器具。 </w:t>
      </w:r>
    </w:p>
    <w:p w:rsidR="00694E70" w:rsidRPr="00844875" w:rsidRDefault="00694E70" w:rsidP="00694E70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★4.产品从验收合格之日起，整机质保≧</w:t>
      </w:r>
      <w:r>
        <w:rPr>
          <w:rFonts w:ascii="仿宋" w:eastAsia="仿宋" w:hAnsi="仿宋"/>
          <w:bCs/>
          <w:sz w:val="24"/>
        </w:rPr>
        <w:t>5</w:t>
      </w:r>
      <w:r>
        <w:rPr>
          <w:rFonts w:ascii="仿宋" w:eastAsia="仿宋" w:hAnsi="仿宋" w:hint="eastAsia"/>
          <w:bCs/>
          <w:sz w:val="24"/>
        </w:rPr>
        <w:t>年</w:t>
      </w:r>
      <w:r>
        <w:rPr>
          <w:rFonts w:ascii="仿宋" w:eastAsia="仿宋" w:hAnsi="仿宋"/>
          <w:bCs/>
          <w:sz w:val="24"/>
        </w:rPr>
        <w:t>,</w:t>
      </w:r>
      <w:r>
        <w:rPr>
          <w:rFonts w:ascii="仿宋" w:eastAsia="仿宋" w:hAnsi="仿宋" w:hint="eastAsia"/>
          <w:bCs/>
          <w:sz w:val="24"/>
        </w:rPr>
        <w:t>供应商承诺中标后提供生产企业针对本项目、符合本项目的售后、质保承诺书原件。</w:t>
      </w:r>
      <w:bookmarkEnd w:id="1"/>
    </w:p>
    <w:p w:rsidR="006D33FC" w:rsidRPr="00694E70" w:rsidRDefault="006D33FC">
      <w:bookmarkStart w:id="2" w:name="_GoBack"/>
      <w:bookmarkEnd w:id="2"/>
    </w:p>
    <w:sectPr w:rsidR="006D33FC" w:rsidRPr="00694E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2C" w:rsidRDefault="007F2D2C" w:rsidP="00694E70">
      <w:pPr>
        <w:spacing w:after="0" w:line="240" w:lineRule="auto"/>
      </w:pPr>
      <w:r>
        <w:separator/>
      </w:r>
    </w:p>
  </w:endnote>
  <w:endnote w:type="continuationSeparator" w:id="0">
    <w:p w:rsidR="007F2D2C" w:rsidRDefault="007F2D2C" w:rsidP="0069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2C" w:rsidRDefault="007F2D2C" w:rsidP="00694E70">
      <w:pPr>
        <w:spacing w:after="0" w:line="240" w:lineRule="auto"/>
      </w:pPr>
      <w:r>
        <w:separator/>
      </w:r>
    </w:p>
  </w:footnote>
  <w:footnote w:type="continuationSeparator" w:id="0">
    <w:p w:rsidR="007F2D2C" w:rsidRDefault="007F2D2C" w:rsidP="00694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C1"/>
    <w:rsid w:val="00694E70"/>
    <w:rsid w:val="006D33FC"/>
    <w:rsid w:val="007F2D2C"/>
    <w:rsid w:val="00C2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BBCA29-C9BD-4151-84FF-D924FBD6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70"/>
    <w:pPr>
      <w:widowControl w:val="0"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694E7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E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E70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E70"/>
    <w:rPr>
      <w:sz w:val="18"/>
      <w:szCs w:val="18"/>
    </w:rPr>
  </w:style>
  <w:style w:type="character" w:customStyle="1" w:styleId="2Char">
    <w:name w:val="标题 2 Char"/>
    <w:basedOn w:val="a0"/>
    <w:link w:val="2"/>
    <w:rsid w:val="00694E70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Normal Indent"/>
    <w:basedOn w:val="a"/>
    <w:qFormat/>
    <w:rsid w:val="00694E70"/>
    <w:pPr>
      <w:ind w:firstLineChars="200" w:firstLine="200"/>
    </w:pPr>
  </w:style>
  <w:style w:type="table" w:styleId="a6">
    <w:name w:val="Table Grid"/>
    <w:basedOn w:val="a1"/>
    <w:qFormat/>
    <w:rsid w:val="00694E7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2022-03-18T05:46:00Z</dcterms:created>
  <dcterms:modified xsi:type="dcterms:W3CDTF">2022-03-18T05:47:00Z</dcterms:modified>
</cp:coreProperties>
</file>