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9D" w:rsidRPr="00A300AE" w:rsidRDefault="00253B9D" w:rsidP="00253B9D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A300AE">
        <w:rPr>
          <w:rFonts w:ascii="仿宋" w:eastAsia="仿宋" w:hAnsi="仿宋" w:hint="eastAsia"/>
          <w:sz w:val="24"/>
          <w:szCs w:val="24"/>
        </w:rPr>
        <w:t>一.项目概述</w:t>
      </w:r>
      <w:bookmarkStart w:id="0" w:name="_Toc217446095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3219"/>
        <w:gridCol w:w="951"/>
        <w:gridCol w:w="1418"/>
        <w:gridCol w:w="1418"/>
      </w:tblGrid>
      <w:tr w:rsidR="00253B9D" w:rsidRPr="00A300AE" w:rsidTr="004D48C7">
        <w:trPr>
          <w:jc w:val="center"/>
        </w:trPr>
        <w:tc>
          <w:tcPr>
            <w:tcW w:w="745" w:type="dxa"/>
            <w:vAlign w:val="center"/>
          </w:tcPr>
          <w:p w:rsidR="00253B9D" w:rsidRPr="00A300AE" w:rsidRDefault="00253B9D" w:rsidP="004D48C7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00AE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3219" w:type="dxa"/>
            <w:vAlign w:val="center"/>
          </w:tcPr>
          <w:p w:rsidR="00253B9D" w:rsidRPr="00A300AE" w:rsidRDefault="00253B9D" w:rsidP="004D48C7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00AE">
              <w:rPr>
                <w:rFonts w:ascii="仿宋" w:eastAsia="仿宋" w:hAnsi="仿宋" w:hint="eastAsia"/>
                <w:bCs/>
                <w:sz w:val="24"/>
              </w:rPr>
              <w:t>标的</w:t>
            </w:r>
            <w:r w:rsidRPr="00A300AE">
              <w:rPr>
                <w:rFonts w:ascii="仿宋" w:eastAsia="仿宋" w:hAnsi="仿宋"/>
                <w:bCs/>
                <w:sz w:val="24"/>
              </w:rPr>
              <w:t>名称</w:t>
            </w:r>
          </w:p>
        </w:tc>
        <w:tc>
          <w:tcPr>
            <w:tcW w:w="951" w:type="dxa"/>
            <w:vAlign w:val="center"/>
          </w:tcPr>
          <w:p w:rsidR="00253B9D" w:rsidRPr="00A300AE" w:rsidRDefault="00253B9D" w:rsidP="004D48C7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00AE"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1418" w:type="dxa"/>
            <w:vAlign w:val="center"/>
          </w:tcPr>
          <w:p w:rsidR="00253B9D" w:rsidRPr="00A300AE" w:rsidRDefault="00253B9D" w:rsidP="004D48C7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00AE"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  <w:tc>
          <w:tcPr>
            <w:tcW w:w="1418" w:type="dxa"/>
            <w:vAlign w:val="center"/>
          </w:tcPr>
          <w:p w:rsidR="00253B9D" w:rsidRPr="00A300AE" w:rsidRDefault="00253B9D" w:rsidP="004D48C7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00AE"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253B9D" w:rsidRPr="00A300AE" w:rsidTr="004D48C7">
        <w:trPr>
          <w:jc w:val="center"/>
        </w:trPr>
        <w:tc>
          <w:tcPr>
            <w:tcW w:w="745" w:type="dxa"/>
            <w:vAlign w:val="center"/>
          </w:tcPr>
          <w:p w:rsidR="00253B9D" w:rsidRPr="00A300AE" w:rsidRDefault="00253B9D" w:rsidP="004D48C7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00AE">
              <w:rPr>
                <w:rFonts w:ascii="仿宋" w:eastAsia="仿宋" w:hAnsi="仿宋"/>
                <w:bCs/>
                <w:sz w:val="24"/>
              </w:rPr>
              <w:t>1</w:t>
            </w:r>
          </w:p>
        </w:tc>
        <w:tc>
          <w:tcPr>
            <w:tcW w:w="3219" w:type="dxa"/>
            <w:vAlign w:val="center"/>
          </w:tcPr>
          <w:p w:rsidR="00253B9D" w:rsidRPr="00A300AE" w:rsidRDefault="00253B9D" w:rsidP="004D48C7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00AE">
              <w:rPr>
                <w:rFonts w:ascii="仿宋" w:eastAsia="仿宋" w:hAnsi="仿宋" w:hint="eastAsia"/>
                <w:bCs/>
                <w:sz w:val="24"/>
                <w:szCs w:val="32"/>
              </w:rPr>
              <w:t>消化内镜（胃肠镜）系统</w:t>
            </w:r>
          </w:p>
        </w:tc>
        <w:tc>
          <w:tcPr>
            <w:tcW w:w="951" w:type="dxa"/>
            <w:vAlign w:val="center"/>
          </w:tcPr>
          <w:p w:rsidR="00253B9D" w:rsidRPr="00A300AE" w:rsidRDefault="00253B9D" w:rsidP="004D48C7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00AE">
              <w:rPr>
                <w:rFonts w:ascii="仿宋" w:eastAsia="仿宋" w:hAnsi="仿宋" w:hint="eastAsia"/>
                <w:bCs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53B9D" w:rsidRPr="00A300AE" w:rsidRDefault="00253B9D" w:rsidP="004D48C7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00AE">
              <w:rPr>
                <w:rFonts w:ascii="仿宋" w:eastAsia="仿宋" w:hAnsi="仿宋"/>
                <w:bCs/>
                <w:sz w:val="24"/>
              </w:rPr>
              <w:t>工业</w:t>
            </w:r>
          </w:p>
        </w:tc>
        <w:tc>
          <w:tcPr>
            <w:tcW w:w="1418" w:type="dxa"/>
            <w:vAlign w:val="center"/>
          </w:tcPr>
          <w:p w:rsidR="00253B9D" w:rsidRPr="00A300AE" w:rsidRDefault="00253B9D" w:rsidP="004D48C7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A300AE">
              <w:rPr>
                <w:rFonts w:ascii="仿宋" w:eastAsia="仿宋" w:hAnsi="仿宋"/>
                <w:bCs/>
                <w:sz w:val="24"/>
              </w:rPr>
              <w:t>允许进口产品参与</w:t>
            </w:r>
          </w:p>
        </w:tc>
      </w:tr>
    </w:tbl>
    <w:p w:rsidR="00253B9D" w:rsidRPr="00A300AE" w:rsidRDefault="00253B9D" w:rsidP="00253B9D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A300AE">
        <w:rPr>
          <w:rFonts w:ascii="仿宋" w:eastAsia="仿宋" w:hAnsi="仿宋" w:hint="eastAsia"/>
          <w:sz w:val="24"/>
          <w:szCs w:val="24"/>
        </w:rPr>
        <w:t>*二.商务要求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1.交货期及地点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1.1 交货期：合同签订后</w:t>
      </w:r>
      <w:r w:rsidRPr="00A300AE">
        <w:rPr>
          <w:rFonts w:ascii="仿宋" w:eastAsia="仿宋" w:hAnsi="仿宋"/>
          <w:bCs/>
          <w:sz w:val="24"/>
        </w:rPr>
        <w:t>60</w:t>
      </w:r>
      <w:r w:rsidRPr="00A300AE">
        <w:rPr>
          <w:rFonts w:ascii="仿宋" w:eastAsia="仿宋" w:hAnsi="仿宋" w:hint="eastAsia"/>
          <w:bCs/>
          <w:sz w:val="24"/>
        </w:rPr>
        <w:t>个工作日内安装验收。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1.2 交货地点:成都市郫都区人民医院。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2.付款方法和条件：</w:t>
      </w:r>
      <w:r w:rsidRPr="00477913">
        <w:rPr>
          <w:rFonts w:ascii="仿宋" w:eastAsia="仿宋" w:hAnsi="仿宋" w:hint="eastAsia"/>
          <w:bCs/>
          <w:sz w:val="24"/>
        </w:rPr>
        <w:t>合同签订之日起15个工作日支付合同总金额30%作为预付款，设备安装验收合格后15个工作日内支付合同总金额的60%，设备验收合格满1年后15个工作日内支付合同总金额的10%</w:t>
      </w:r>
      <w:r w:rsidRPr="00A300AE">
        <w:rPr>
          <w:rFonts w:ascii="仿宋" w:eastAsia="仿宋" w:hAnsi="仿宋" w:hint="eastAsia"/>
          <w:bCs/>
          <w:sz w:val="24"/>
        </w:rPr>
        <w:t>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3.质保期：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3.1整机设备质保期自验收合格之日起1年。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3.2质保期内供应商负责设备的维修及抢修，所需的费用包括在投标总价格中。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3.3供应商应保证年开机率大于95％（365天/年计算），若≤95％则相应延长保修期。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4.验收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成交供应商与采购人应严格参照《财政部关于进一步加强政府采购需求和履约验收管理的指导意见》（财库〔2016〕205 号）的要求进行验收。</w:t>
      </w:r>
    </w:p>
    <w:p w:rsidR="00253B9D" w:rsidRPr="00A300AE" w:rsidRDefault="00253B9D" w:rsidP="00253B9D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A300AE">
        <w:rPr>
          <w:rFonts w:ascii="仿宋" w:eastAsia="仿宋" w:hAnsi="仿宋" w:hint="eastAsia"/>
          <w:sz w:val="24"/>
          <w:szCs w:val="24"/>
        </w:rPr>
        <w:t>三.技术要求</w:t>
      </w:r>
      <w:bookmarkEnd w:id="0"/>
    </w:p>
    <w:p w:rsidR="00253B9D" w:rsidRPr="00A300AE" w:rsidRDefault="00253B9D" w:rsidP="00253B9D">
      <w:pPr>
        <w:pStyle w:val="a5"/>
        <w:spacing w:line="400" w:lineRule="exact"/>
        <w:ind w:firstLine="482"/>
        <w:rPr>
          <w:rFonts w:ascii="仿宋" w:eastAsia="仿宋" w:hAnsi="仿宋"/>
          <w:b/>
          <w:sz w:val="24"/>
        </w:rPr>
      </w:pPr>
      <w:r w:rsidRPr="00A300AE">
        <w:rPr>
          <w:rFonts w:ascii="仿宋" w:eastAsia="仿宋" w:hAnsi="仿宋" w:hint="eastAsia"/>
          <w:b/>
          <w:sz w:val="24"/>
        </w:rPr>
        <w:t>（一）电子图像处理器</w:t>
      </w:r>
      <w:r w:rsidRPr="00A300AE">
        <w:rPr>
          <w:rFonts w:ascii="仿宋" w:eastAsia="仿宋" w:hAnsi="仿宋" w:hint="eastAsia"/>
          <w:b/>
          <w:bCs/>
          <w:sz w:val="24"/>
        </w:rPr>
        <w:t>（1台）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1、主机和光源分体设计，全数字化处理和全数字化输出的内窥镜电子影像系统。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▲2、特殊光模式：具备≥3种特殊光模式，用于早癌筛查。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lastRenderedPageBreak/>
        <w:t>3、电子染色技术：通过电子分光技术达到电子染色的效果，可10波段预设。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4、自动测光模式：平均测光/峰值测光/自动测光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5、构造强调功能：≥SE4级。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6、图像放大功能：所兼容内镜均具有2倍电子放大功能，0.05级逐级放大，共20级，用于早期癌的诊断。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7、图像信号输出方式：高清数字接口HD-SDI：2个；DVI接口：2个 （1920*1080P）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8、图像冻结模式：实时冻结，3种冻结模式可选。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9、双画面模式：可将白光图像和电子染色图像同时显示,双画面对比观察。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▲10、具备画中画功能：冻结图像与运动图像同时出现在画面上。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11、兼容性：可兼容胃镜、肠镜、超声胃镜、经鼻内镜、十二指肠镜、小肠镜等。</w:t>
      </w:r>
    </w:p>
    <w:p w:rsidR="00253B9D" w:rsidRPr="00A300AE" w:rsidRDefault="00253B9D" w:rsidP="00253B9D">
      <w:pPr>
        <w:pStyle w:val="a5"/>
        <w:spacing w:line="400" w:lineRule="exact"/>
        <w:ind w:firstLine="482"/>
        <w:rPr>
          <w:rFonts w:ascii="仿宋" w:eastAsia="仿宋" w:hAnsi="仿宋"/>
          <w:b/>
          <w:sz w:val="24"/>
        </w:rPr>
      </w:pPr>
      <w:r w:rsidRPr="00A300AE">
        <w:rPr>
          <w:rFonts w:ascii="仿宋" w:eastAsia="仿宋" w:hAnsi="仿宋" w:hint="eastAsia"/>
          <w:b/>
          <w:sz w:val="24"/>
        </w:rPr>
        <w:t>（二）医用内窥镜用冷光源</w:t>
      </w:r>
      <w:r w:rsidRPr="00A300AE">
        <w:rPr>
          <w:rFonts w:ascii="仿宋" w:eastAsia="仿宋" w:hAnsi="仿宋" w:hint="eastAsia"/>
          <w:b/>
          <w:bCs/>
          <w:sz w:val="24"/>
        </w:rPr>
        <w:t>（1台）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▲1、光源：采用多光源整合技术，≥4个独立可控的高亮度LED光源。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2、光源控制：采用LED自动能量控制。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▲3、光源寿命：≥10000小时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4、气泵：横隔膜式气泵。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5、气泵压力：≥65Kpa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6、光源冷却方式：强制空气冷却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7、设定值记忆功能：关闭系统电源后设定值可保存。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8、亮度调节：根据视频信号输出自动调节亮度（也可手动调整）。</w:t>
      </w:r>
    </w:p>
    <w:p w:rsidR="00253B9D" w:rsidRPr="00A300AE" w:rsidRDefault="00253B9D" w:rsidP="00253B9D">
      <w:pPr>
        <w:pStyle w:val="a5"/>
        <w:spacing w:line="400" w:lineRule="exact"/>
        <w:ind w:firstLine="482"/>
        <w:rPr>
          <w:rFonts w:ascii="仿宋" w:eastAsia="仿宋" w:hAnsi="仿宋"/>
          <w:b/>
          <w:sz w:val="24"/>
        </w:rPr>
      </w:pPr>
      <w:r w:rsidRPr="00A300AE">
        <w:rPr>
          <w:rFonts w:ascii="仿宋" w:eastAsia="仿宋" w:hAnsi="仿宋" w:hint="eastAsia"/>
          <w:b/>
          <w:sz w:val="24"/>
        </w:rPr>
        <w:t>（三）电子上消化道内窥镜</w:t>
      </w:r>
      <w:r w:rsidRPr="00A300AE">
        <w:rPr>
          <w:rFonts w:ascii="仿宋" w:eastAsia="仿宋" w:hAnsi="仿宋" w:hint="eastAsia"/>
          <w:b/>
          <w:bCs/>
          <w:sz w:val="24"/>
        </w:rPr>
        <w:t>（4条）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▲1、图像传感器：≥百万像素CMOS图像传感器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2、观察方向：≥0°(直视)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3、视野角度：≥140°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▲4、观察景深：≤2～100mm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lastRenderedPageBreak/>
        <w:t>5、头端部外径：Ф≤9.2mm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6、插入最大部外径：Ф≤9.3mm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7、有效长度：≥1100mm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8、全长：≥1400mm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9、弯曲角度：上≥210°、下≥90°、左≥100°、右≥100°；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10、钳道直径：≥2.8mm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▲11、辅助送水功能：具有前射水功能，以方便治疗时冲洗创面</w:t>
      </w:r>
    </w:p>
    <w:p w:rsidR="00253B9D" w:rsidRPr="00A300AE" w:rsidRDefault="00253B9D" w:rsidP="00253B9D">
      <w:pPr>
        <w:pStyle w:val="a5"/>
        <w:spacing w:line="400" w:lineRule="exact"/>
        <w:ind w:firstLine="482"/>
        <w:rPr>
          <w:rFonts w:ascii="仿宋" w:eastAsia="仿宋" w:hAnsi="仿宋"/>
          <w:b/>
          <w:sz w:val="24"/>
        </w:rPr>
      </w:pPr>
      <w:r w:rsidRPr="00A300AE">
        <w:rPr>
          <w:rFonts w:ascii="仿宋" w:eastAsia="仿宋" w:hAnsi="仿宋" w:hint="eastAsia"/>
          <w:b/>
          <w:sz w:val="24"/>
        </w:rPr>
        <w:t>（四）电子下消化道内窥镜</w:t>
      </w:r>
      <w:r w:rsidRPr="00A300AE">
        <w:rPr>
          <w:rFonts w:ascii="仿宋" w:eastAsia="仿宋" w:hAnsi="仿宋" w:hint="eastAsia"/>
          <w:b/>
          <w:bCs/>
          <w:sz w:val="24"/>
        </w:rPr>
        <w:t>（</w:t>
      </w:r>
      <w:r w:rsidRPr="00A300AE">
        <w:rPr>
          <w:rFonts w:ascii="仿宋" w:eastAsia="仿宋" w:hAnsi="仿宋"/>
          <w:b/>
          <w:bCs/>
          <w:sz w:val="24"/>
        </w:rPr>
        <w:t>3</w:t>
      </w:r>
      <w:r w:rsidRPr="00A300AE">
        <w:rPr>
          <w:rFonts w:ascii="仿宋" w:eastAsia="仿宋" w:hAnsi="仿宋" w:hint="eastAsia"/>
          <w:b/>
          <w:bCs/>
          <w:sz w:val="24"/>
        </w:rPr>
        <w:t>条）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1、视野角度：≥0°(直视)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▲2、视野范围：≥170°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▲3、观察范围：≤2-100mm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4、先端部直径：Ф≤12mm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5、弯曲部直径：Ф≤12mm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6、有效长度：≥1330mm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7、全长：≥1650mm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8、弯曲角度：上：≥180°、下：≥180°、左：≥160°、右：≥160°；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9、钳道直径：≥3.8mm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▲10、图像传感器：≥百万像素CMOS图像传感器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11、辅助送水功能：具有前射水功能，以方便治疗时冲洗创面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12、无线连接技术：内窥镜连接到光源，不需要通过接触连接就能传输电力和图像数据。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13、具有硬度可调功能：通过调节环调节插入部的硬度，提高肠镜的插入性，降低肠镜检查难度。</w:t>
      </w:r>
    </w:p>
    <w:p w:rsidR="00253B9D" w:rsidRPr="00A300AE" w:rsidRDefault="00253B9D" w:rsidP="00253B9D">
      <w:pPr>
        <w:pStyle w:val="a5"/>
        <w:spacing w:line="400" w:lineRule="exact"/>
        <w:ind w:firstLine="482"/>
        <w:rPr>
          <w:rFonts w:ascii="仿宋" w:eastAsia="仿宋" w:hAnsi="仿宋"/>
          <w:b/>
          <w:sz w:val="24"/>
        </w:rPr>
      </w:pPr>
      <w:r w:rsidRPr="00A300AE">
        <w:rPr>
          <w:rFonts w:ascii="仿宋" w:eastAsia="仿宋" w:hAnsi="仿宋" w:hint="eastAsia"/>
          <w:b/>
          <w:sz w:val="24"/>
        </w:rPr>
        <w:t>（五）内镜用送水送气装置（1套）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1、内窥镜用送水装置：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/>
          <w:bCs/>
          <w:sz w:val="24"/>
        </w:rPr>
        <w:lastRenderedPageBreak/>
        <w:t>1.</w:t>
      </w:r>
      <w:r w:rsidRPr="00A300AE">
        <w:rPr>
          <w:rFonts w:ascii="仿宋" w:eastAsia="仿宋" w:hAnsi="仿宋" w:hint="eastAsia"/>
          <w:bCs/>
          <w:sz w:val="24"/>
        </w:rPr>
        <w:t>1、适用液体：无菌水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/>
          <w:bCs/>
          <w:sz w:val="24"/>
        </w:rPr>
        <w:t>1.</w:t>
      </w:r>
      <w:r w:rsidRPr="00A300AE">
        <w:rPr>
          <w:rFonts w:ascii="仿宋" w:eastAsia="仿宋" w:hAnsi="仿宋" w:hint="eastAsia"/>
          <w:bCs/>
          <w:sz w:val="24"/>
        </w:rPr>
        <w:t>2、最大输出压强：350kPa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/>
          <w:bCs/>
          <w:sz w:val="24"/>
        </w:rPr>
        <w:t>1.</w:t>
      </w:r>
      <w:r w:rsidRPr="00A300AE">
        <w:rPr>
          <w:rFonts w:ascii="仿宋" w:eastAsia="仿宋" w:hAnsi="仿宋" w:hint="eastAsia"/>
          <w:bCs/>
          <w:sz w:val="24"/>
        </w:rPr>
        <w:t>3、最大输出流量：270±40ml/min（3.2mm 内径泵管）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 xml:space="preserve">                 600±60ml/min（4.8mm 内径泵管）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2、内镜用二氧化碳送气装置：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/>
          <w:bCs/>
          <w:sz w:val="24"/>
        </w:rPr>
        <w:t>2.</w:t>
      </w:r>
      <w:r w:rsidRPr="00A300AE">
        <w:rPr>
          <w:rFonts w:ascii="仿宋" w:eastAsia="仿宋" w:hAnsi="仿宋" w:hint="eastAsia"/>
          <w:bCs/>
          <w:sz w:val="24"/>
        </w:rPr>
        <w:t>1、适用气体：医用高纯二氧化碳气体（</w:t>
      </w:r>
      <w:r w:rsidRPr="00A300AE">
        <w:rPr>
          <w:rFonts w:ascii="仿宋" w:eastAsia="仿宋" w:hAnsi="仿宋"/>
          <w:bCs/>
          <w:sz w:val="24"/>
        </w:rPr>
        <w:t>CO</w:t>
      </w:r>
      <w:r w:rsidRPr="00A300AE">
        <w:rPr>
          <w:rFonts w:ascii="Cambria Math" w:eastAsia="仿宋" w:hAnsi="Cambria Math" w:cs="Cambria Math"/>
          <w:bCs/>
          <w:sz w:val="24"/>
        </w:rPr>
        <w:t>₂</w:t>
      </w:r>
      <w:r w:rsidRPr="00A300AE">
        <w:rPr>
          <w:rFonts w:ascii="仿宋" w:eastAsia="仿宋" w:hAnsi="仿宋" w:hint="eastAsia"/>
          <w:bCs/>
          <w:sz w:val="24"/>
        </w:rPr>
        <w:t>）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/>
          <w:bCs/>
          <w:sz w:val="24"/>
        </w:rPr>
        <w:t>2.</w:t>
      </w:r>
      <w:r w:rsidRPr="00A300AE">
        <w:rPr>
          <w:rFonts w:ascii="仿宋" w:eastAsia="仿宋" w:hAnsi="仿宋" w:hint="eastAsia"/>
          <w:bCs/>
          <w:sz w:val="24"/>
        </w:rPr>
        <w:t>2、输入</w:t>
      </w:r>
      <w:r w:rsidRPr="00A300AE">
        <w:rPr>
          <w:rFonts w:ascii="仿宋" w:eastAsia="仿宋" w:hAnsi="仿宋"/>
          <w:bCs/>
          <w:sz w:val="24"/>
        </w:rPr>
        <w:t>CO</w:t>
      </w:r>
      <w:r w:rsidRPr="00A300AE">
        <w:rPr>
          <w:rFonts w:ascii="Cambria Math" w:eastAsia="仿宋" w:hAnsi="Cambria Math" w:cs="Cambria Math"/>
          <w:bCs/>
          <w:sz w:val="24"/>
        </w:rPr>
        <w:t>₂</w:t>
      </w:r>
      <w:r w:rsidRPr="00A300AE">
        <w:rPr>
          <w:rFonts w:ascii="仿宋" w:eastAsia="仿宋" w:hAnsi="仿宋" w:hint="eastAsia"/>
          <w:bCs/>
          <w:sz w:val="24"/>
        </w:rPr>
        <w:t>气体额定压强范围：0.3432MPa-1.4MPa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/>
          <w:bCs/>
          <w:sz w:val="24"/>
        </w:rPr>
        <w:t>2.</w:t>
      </w:r>
      <w:r w:rsidRPr="00A300AE">
        <w:rPr>
          <w:rFonts w:ascii="仿宋" w:eastAsia="仿宋" w:hAnsi="仿宋" w:hint="eastAsia"/>
          <w:bCs/>
          <w:sz w:val="24"/>
        </w:rPr>
        <w:t>3、输入</w:t>
      </w:r>
      <w:r w:rsidRPr="00A300AE">
        <w:rPr>
          <w:rFonts w:ascii="仿宋" w:eastAsia="仿宋" w:hAnsi="仿宋"/>
          <w:bCs/>
          <w:sz w:val="24"/>
        </w:rPr>
        <w:t>CO</w:t>
      </w:r>
      <w:r w:rsidRPr="00A300AE">
        <w:rPr>
          <w:rFonts w:ascii="Cambria Math" w:eastAsia="仿宋" w:hAnsi="Cambria Math" w:cs="Cambria Math"/>
          <w:bCs/>
          <w:sz w:val="24"/>
        </w:rPr>
        <w:t>₂</w:t>
      </w:r>
      <w:r w:rsidRPr="00A300AE">
        <w:rPr>
          <w:rFonts w:ascii="仿宋" w:eastAsia="仿宋" w:hAnsi="仿宋" w:hint="eastAsia"/>
          <w:bCs/>
          <w:sz w:val="24"/>
        </w:rPr>
        <w:t>气体压强上限报警最大值：1.5MPa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/>
          <w:bCs/>
          <w:sz w:val="24"/>
        </w:rPr>
        <w:t>2.</w:t>
      </w:r>
      <w:r w:rsidRPr="00A300AE">
        <w:rPr>
          <w:rFonts w:ascii="仿宋" w:eastAsia="仿宋" w:hAnsi="仿宋" w:hint="eastAsia"/>
          <w:bCs/>
          <w:sz w:val="24"/>
        </w:rPr>
        <w:t>4、输入</w:t>
      </w:r>
      <w:r w:rsidRPr="00A300AE">
        <w:rPr>
          <w:rFonts w:ascii="仿宋" w:eastAsia="仿宋" w:hAnsi="仿宋"/>
          <w:bCs/>
          <w:sz w:val="24"/>
        </w:rPr>
        <w:t>CO</w:t>
      </w:r>
      <w:r w:rsidRPr="00A300AE">
        <w:rPr>
          <w:rFonts w:ascii="Cambria Math" w:eastAsia="仿宋" w:hAnsi="Cambria Math" w:cs="Cambria Math"/>
          <w:bCs/>
          <w:sz w:val="24"/>
        </w:rPr>
        <w:t>₂</w:t>
      </w:r>
      <w:r w:rsidRPr="00A300AE">
        <w:rPr>
          <w:rFonts w:ascii="仿宋" w:eastAsia="仿宋" w:hAnsi="仿宋" w:hint="eastAsia"/>
          <w:bCs/>
          <w:sz w:val="24"/>
        </w:rPr>
        <w:t>气体压强下限报警最小值：250KPa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/>
          <w:bCs/>
          <w:sz w:val="24"/>
        </w:rPr>
        <w:t>2.</w:t>
      </w:r>
      <w:r w:rsidRPr="00A300AE">
        <w:rPr>
          <w:rFonts w:ascii="仿宋" w:eastAsia="仿宋" w:hAnsi="仿宋" w:hint="eastAsia"/>
          <w:bCs/>
          <w:sz w:val="24"/>
        </w:rPr>
        <w:t>5、输出</w:t>
      </w:r>
      <w:r w:rsidRPr="00A300AE">
        <w:rPr>
          <w:rFonts w:ascii="仿宋" w:eastAsia="仿宋" w:hAnsi="仿宋"/>
          <w:bCs/>
          <w:sz w:val="24"/>
        </w:rPr>
        <w:t>CO</w:t>
      </w:r>
      <w:r w:rsidRPr="00A300AE">
        <w:rPr>
          <w:rFonts w:ascii="Cambria Math" w:eastAsia="仿宋" w:hAnsi="Cambria Math" w:cs="Cambria Math"/>
          <w:bCs/>
          <w:sz w:val="24"/>
        </w:rPr>
        <w:t>₂</w:t>
      </w:r>
      <w:r w:rsidRPr="00A300AE">
        <w:rPr>
          <w:rFonts w:ascii="仿宋" w:eastAsia="仿宋" w:hAnsi="仿宋" w:hint="eastAsia"/>
          <w:bCs/>
          <w:sz w:val="24"/>
        </w:rPr>
        <w:t>气体额定压强：45KPa±4KPa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 w:hint="eastAsia"/>
          <w:bCs/>
          <w:sz w:val="24"/>
        </w:rPr>
        <w:t>3、配置清单</w:t>
      </w:r>
    </w:p>
    <w:p w:rsidR="00253B9D" w:rsidRPr="00A300AE" w:rsidRDefault="00253B9D" w:rsidP="00253B9D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300AE">
        <w:rPr>
          <w:rFonts w:ascii="仿宋" w:eastAsia="仿宋" w:hAnsi="仿宋"/>
          <w:bCs/>
          <w:sz w:val="24"/>
        </w:rPr>
        <w:t>3.</w:t>
      </w:r>
      <w:r w:rsidRPr="00A300AE">
        <w:rPr>
          <w:rFonts w:ascii="仿宋" w:eastAsia="仿宋" w:hAnsi="仿宋" w:hint="eastAsia"/>
          <w:bCs/>
          <w:sz w:val="24"/>
        </w:rPr>
        <w:t xml:space="preserve">1、内窥镜用送水装置 </w:t>
      </w:r>
      <w:r w:rsidRPr="00A300AE">
        <w:rPr>
          <w:rFonts w:ascii="仿宋" w:eastAsia="仿宋" w:hAnsi="仿宋"/>
          <w:bCs/>
          <w:sz w:val="24"/>
        </w:rPr>
        <w:t xml:space="preserve">       1</w:t>
      </w:r>
      <w:r w:rsidRPr="00A300AE">
        <w:rPr>
          <w:rFonts w:ascii="仿宋" w:eastAsia="仿宋" w:hAnsi="仿宋" w:hint="eastAsia"/>
          <w:bCs/>
          <w:sz w:val="24"/>
        </w:rPr>
        <w:t>台</w:t>
      </w:r>
    </w:p>
    <w:p w:rsidR="001D368E" w:rsidRPr="00253B9D" w:rsidRDefault="00253B9D" w:rsidP="00253B9D">
      <w:pPr>
        <w:pStyle w:val="a5"/>
        <w:spacing w:line="400" w:lineRule="exact"/>
        <w:ind w:firstLine="480"/>
      </w:pPr>
      <w:r w:rsidRPr="00A300AE">
        <w:rPr>
          <w:rFonts w:ascii="仿宋" w:eastAsia="仿宋" w:hAnsi="仿宋"/>
          <w:bCs/>
          <w:sz w:val="24"/>
        </w:rPr>
        <w:t>3.</w:t>
      </w:r>
      <w:r w:rsidRPr="00A300AE">
        <w:rPr>
          <w:rFonts w:ascii="仿宋" w:eastAsia="仿宋" w:hAnsi="仿宋" w:hint="eastAsia"/>
          <w:bCs/>
          <w:sz w:val="24"/>
        </w:rPr>
        <w:t xml:space="preserve">2、内镜用二氧化碳送气装置 </w:t>
      </w:r>
      <w:r w:rsidRPr="00A300AE">
        <w:rPr>
          <w:rFonts w:ascii="仿宋" w:eastAsia="仿宋" w:hAnsi="仿宋"/>
          <w:bCs/>
          <w:sz w:val="24"/>
        </w:rPr>
        <w:t xml:space="preserve"> 1</w:t>
      </w:r>
      <w:r w:rsidRPr="00A300AE">
        <w:rPr>
          <w:rFonts w:ascii="仿宋" w:eastAsia="仿宋" w:hAnsi="仿宋" w:hint="eastAsia"/>
          <w:bCs/>
          <w:sz w:val="24"/>
        </w:rPr>
        <w:t>台</w:t>
      </w:r>
      <w:bookmarkStart w:id="1" w:name="_GoBack"/>
      <w:bookmarkEnd w:id="1"/>
    </w:p>
    <w:sectPr w:rsidR="001D368E" w:rsidRPr="00253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9D" w:rsidRDefault="00253B9D" w:rsidP="00253B9D">
      <w:pPr>
        <w:spacing w:after="0" w:line="240" w:lineRule="auto"/>
      </w:pPr>
      <w:r>
        <w:separator/>
      </w:r>
    </w:p>
  </w:endnote>
  <w:endnote w:type="continuationSeparator" w:id="0">
    <w:p w:rsidR="00253B9D" w:rsidRDefault="00253B9D" w:rsidP="0025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9D" w:rsidRDefault="00253B9D" w:rsidP="00253B9D">
      <w:pPr>
        <w:spacing w:after="0" w:line="240" w:lineRule="auto"/>
      </w:pPr>
      <w:r>
        <w:separator/>
      </w:r>
    </w:p>
  </w:footnote>
  <w:footnote w:type="continuationSeparator" w:id="0">
    <w:p w:rsidR="00253B9D" w:rsidRDefault="00253B9D" w:rsidP="00253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0E"/>
    <w:rsid w:val="001D368E"/>
    <w:rsid w:val="00253B9D"/>
    <w:rsid w:val="007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DC8FF5B-72DF-480B-AEE9-87AD23E3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B9D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253B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53B9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B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B9D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B9D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253B9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253B9D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253B9D"/>
    <w:pPr>
      <w:ind w:firstLineChars="200" w:firstLine="200"/>
    </w:pPr>
  </w:style>
  <w:style w:type="table" w:styleId="a6">
    <w:name w:val="Table Grid"/>
    <w:basedOn w:val="a1"/>
    <w:qFormat/>
    <w:rsid w:val="00253B9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1589</Characters>
  <Application>Microsoft Office Word</Application>
  <DocSecurity>0</DocSecurity>
  <Lines>13</Lines>
  <Paragraphs>3</Paragraphs>
  <ScaleCrop>false</ScaleCrop>
  <Company>Sky123.Org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4</cp:revision>
  <dcterms:created xsi:type="dcterms:W3CDTF">2021-09-22T04:59:00Z</dcterms:created>
  <dcterms:modified xsi:type="dcterms:W3CDTF">2021-09-22T04:59:00Z</dcterms:modified>
</cp:coreProperties>
</file>