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A27" w:rsidRPr="00E62959" w:rsidRDefault="00602A27" w:rsidP="00602A27">
      <w:pPr>
        <w:pStyle w:val="a4"/>
        <w:rPr>
          <w:rFonts w:ascii="宋体" w:hAnsi="宋体"/>
          <w:color w:val="000000" w:themeColor="text1"/>
        </w:rPr>
      </w:pPr>
      <w:r w:rsidRPr="00E62959">
        <w:rPr>
          <w:rFonts w:ascii="宋体" w:hAnsi="宋体" w:hint="eastAsia"/>
          <w:color w:val="000000" w:themeColor="text1"/>
        </w:rPr>
        <w:t>采购项目技术、服务、政府采购合同内容条款及其他商务要求</w:t>
      </w:r>
    </w:p>
    <w:p w:rsidR="00602A27" w:rsidRPr="00E62959" w:rsidRDefault="00602A27" w:rsidP="00602A27">
      <w:pPr>
        <w:pStyle w:val="2"/>
        <w:keepNext w:val="0"/>
        <w:keepLines w:val="0"/>
        <w:spacing w:before="0" w:after="0" w:line="400" w:lineRule="exact"/>
        <w:ind w:firstLineChars="49" w:firstLine="118"/>
        <w:jc w:val="left"/>
        <w:rPr>
          <w:rFonts w:ascii="宋体" w:eastAsia="宋体" w:hAnsi="宋体"/>
          <w:color w:val="000000" w:themeColor="text1"/>
          <w:sz w:val="24"/>
          <w:szCs w:val="24"/>
        </w:rPr>
      </w:pPr>
      <w:bookmarkStart w:id="0" w:name="PO_默认文件内容_27"/>
      <w:r w:rsidRPr="00E62959">
        <w:rPr>
          <w:rFonts w:ascii="宋体" w:eastAsia="宋体" w:hAnsi="宋体" w:hint="eastAsia"/>
          <w:color w:val="000000" w:themeColor="text1"/>
          <w:sz w:val="24"/>
          <w:szCs w:val="24"/>
        </w:rPr>
        <w:t>前提：</w:t>
      </w:r>
      <w:r w:rsidRPr="00E62959">
        <w:rPr>
          <w:rFonts w:ascii="宋体" w:eastAsia="宋体" w:hAnsi="宋体"/>
          <w:color w:val="000000" w:themeColor="text1"/>
          <w:sz w:val="24"/>
          <w:szCs w:val="24"/>
        </w:rPr>
        <w:t>本章采购需求中标注“*”号的条款为本次磋商采购项目的实质性要求，供应商应全部满足。</w:t>
      </w:r>
    </w:p>
    <w:p w:rsidR="00602A27" w:rsidRPr="00E62959" w:rsidRDefault="00602A27" w:rsidP="00602A27">
      <w:pPr>
        <w:pStyle w:val="2"/>
        <w:keepNext w:val="0"/>
        <w:keepLines w:val="0"/>
        <w:spacing w:before="0" w:after="0" w:line="276" w:lineRule="auto"/>
        <w:ind w:firstLineChars="49" w:firstLine="118"/>
        <w:jc w:val="left"/>
        <w:rPr>
          <w:rFonts w:ascii="宋体" w:eastAsia="宋体" w:hAnsi="宋体"/>
          <w:color w:val="000000" w:themeColor="text1"/>
          <w:sz w:val="24"/>
          <w:szCs w:val="24"/>
        </w:rPr>
      </w:pPr>
      <w:r w:rsidRPr="00E62959">
        <w:rPr>
          <w:rFonts w:ascii="宋体" w:eastAsia="宋体" w:hAnsi="宋体"/>
          <w:color w:val="000000" w:themeColor="text1"/>
          <w:sz w:val="24"/>
          <w:szCs w:val="24"/>
        </w:rPr>
        <w:t>一</w:t>
      </w:r>
      <w:r w:rsidRPr="00E62959">
        <w:rPr>
          <w:rFonts w:ascii="宋体" w:eastAsia="宋体" w:hAnsi="宋体" w:hint="eastAsia"/>
          <w:color w:val="000000" w:themeColor="text1"/>
          <w:sz w:val="24"/>
          <w:szCs w:val="24"/>
        </w:rPr>
        <w:t>.项目概述</w:t>
      </w:r>
    </w:p>
    <w:p w:rsidR="00602A27" w:rsidRPr="00E62959" w:rsidRDefault="00602A27" w:rsidP="00602A27">
      <w:pPr>
        <w:pStyle w:val="a3"/>
        <w:spacing w:line="276" w:lineRule="auto"/>
        <w:ind w:firstLine="480"/>
        <w:rPr>
          <w:rFonts w:ascii="宋体" w:hAnsi="宋体"/>
          <w:color w:val="000000" w:themeColor="text1"/>
          <w:sz w:val="24"/>
        </w:rPr>
      </w:pPr>
      <w:r w:rsidRPr="00E62959">
        <w:rPr>
          <w:rFonts w:ascii="宋体" w:hAnsi="宋体" w:hint="eastAsia"/>
          <w:bCs/>
          <w:color w:val="000000" w:themeColor="text1"/>
          <w:sz w:val="24"/>
        </w:rPr>
        <w:t>1</w:t>
      </w:r>
      <w:r w:rsidRPr="00E62959">
        <w:rPr>
          <w:rFonts w:ascii="宋体" w:hAnsi="宋体"/>
          <w:bCs/>
          <w:color w:val="000000" w:themeColor="text1"/>
          <w:sz w:val="24"/>
        </w:rPr>
        <w:t>.</w:t>
      </w:r>
      <w:r w:rsidRPr="00E62959">
        <w:rPr>
          <w:rFonts w:ascii="宋体" w:hAnsi="宋体" w:hint="eastAsia"/>
          <w:bCs/>
          <w:color w:val="000000" w:themeColor="text1"/>
          <w:sz w:val="24"/>
        </w:rPr>
        <w:t>本项目</w:t>
      </w:r>
      <w:r w:rsidRPr="00E62959">
        <w:rPr>
          <w:rFonts w:ascii="宋体" w:hAnsi="宋体"/>
          <w:bCs/>
          <w:color w:val="000000" w:themeColor="text1"/>
          <w:sz w:val="24"/>
        </w:rPr>
        <w:t>共</w:t>
      </w:r>
      <w:r w:rsidRPr="00E62959">
        <w:rPr>
          <w:rFonts w:ascii="宋体" w:hAnsi="宋体" w:hint="eastAsia"/>
          <w:bCs/>
          <w:color w:val="000000" w:themeColor="text1"/>
          <w:sz w:val="24"/>
        </w:rPr>
        <w:t>1个包，采购</w:t>
      </w:r>
      <w:r w:rsidRPr="00E62959">
        <w:rPr>
          <w:rFonts w:ascii="宋体" w:hAnsi="宋体" w:hint="eastAsia"/>
          <w:color w:val="000000" w:themeColor="text1"/>
          <w:sz w:val="24"/>
        </w:rPr>
        <w:t>洗涤服务供应商一名，负责双流区中医医院新老院区布草洗涤服务，协助洗浆房工作，布草类的回收、清点及配送。</w:t>
      </w:r>
    </w:p>
    <w:p w:rsidR="00602A27" w:rsidRPr="00E62959" w:rsidRDefault="00602A27" w:rsidP="00602A27">
      <w:pPr>
        <w:pStyle w:val="a3"/>
        <w:spacing w:line="276" w:lineRule="auto"/>
        <w:ind w:firstLine="480"/>
        <w:rPr>
          <w:rFonts w:ascii="宋体" w:hAnsi="宋体"/>
          <w:color w:val="000000" w:themeColor="text1"/>
          <w:sz w:val="24"/>
        </w:rPr>
      </w:pPr>
      <w:r w:rsidRPr="00E62959">
        <w:rPr>
          <w:rFonts w:ascii="宋体" w:hAnsi="宋体" w:hint="eastAsia"/>
          <w:color w:val="000000" w:themeColor="text1"/>
          <w:sz w:val="24"/>
        </w:rPr>
        <w:t>2</w:t>
      </w:r>
      <w:r w:rsidRPr="00E62959">
        <w:rPr>
          <w:rFonts w:ascii="宋体" w:hAnsi="宋体"/>
          <w:color w:val="000000" w:themeColor="text1"/>
          <w:sz w:val="24"/>
        </w:rPr>
        <w:t>.所属行业</w:t>
      </w:r>
      <w:r w:rsidRPr="00E62959">
        <w:rPr>
          <w:rFonts w:ascii="宋体" w:hAnsi="宋体" w:hint="eastAsia"/>
          <w:color w:val="000000" w:themeColor="text1"/>
          <w:sz w:val="24"/>
        </w:rPr>
        <w:t>：其他未列明行业。</w:t>
      </w:r>
    </w:p>
    <w:p w:rsidR="00602A27" w:rsidRPr="00E62959" w:rsidRDefault="00602A27" w:rsidP="00602A27">
      <w:pPr>
        <w:pStyle w:val="2"/>
        <w:keepNext w:val="0"/>
        <w:keepLines w:val="0"/>
        <w:spacing w:before="0" w:after="0" w:line="276" w:lineRule="auto"/>
        <w:ind w:firstLineChars="49" w:firstLine="118"/>
        <w:jc w:val="left"/>
        <w:rPr>
          <w:rFonts w:ascii="宋体" w:eastAsia="宋体" w:hAnsi="宋体"/>
          <w:color w:val="000000" w:themeColor="text1"/>
          <w:sz w:val="24"/>
          <w:szCs w:val="24"/>
        </w:rPr>
      </w:pPr>
      <w:r w:rsidRPr="00E62959">
        <w:rPr>
          <w:rFonts w:ascii="宋体" w:eastAsia="宋体" w:hAnsi="宋体" w:hint="eastAsia"/>
          <w:color w:val="000000" w:themeColor="text1"/>
          <w:sz w:val="24"/>
          <w:szCs w:val="24"/>
        </w:rPr>
        <w:t>*</w:t>
      </w:r>
      <w:r w:rsidRPr="00E62959">
        <w:rPr>
          <w:rFonts w:ascii="宋体" w:eastAsia="宋体" w:hAnsi="宋体"/>
          <w:color w:val="000000" w:themeColor="text1"/>
          <w:sz w:val="24"/>
          <w:szCs w:val="24"/>
        </w:rPr>
        <w:t>二</w:t>
      </w:r>
      <w:r w:rsidRPr="00E62959">
        <w:rPr>
          <w:rFonts w:ascii="宋体" w:eastAsia="宋体" w:hAnsi="宋体" w:hint="eastAsia"/>
          <w:color w:val="000000" w:themeColor="text1"/>
          <w:sz w:val="24"/>
          <w:szCs w:val="24"/>
        </w:rPr>
        <w:t>.商务要求</w:t>
      </w:r>
    </w:p>
    <w:p w:rsidR="00602A27" w:rsidRPr="00E62959" w:rsidRDefault="00602A27" w:rsidP="00602A27">
      <w:pPr>
        <w:spacing w:line="276" w:lineRule="auto"/>
        <w:ind w:firstLineChars="200" w:firstLine="482"/>
        <w:outlineLvl w:val="2"/>
        <w:rPr>
          <w:rFonts w:ascii="宋体" w:hAnsi="宋体"/>
          <w:color w:val="000000" w:themeColor="text1"/>
          <w:sz w:val="24"/>
        </w:rPr>
      </w:pPr>
      <w:r w:rsidRPr="00E62959">
        <w:rPr>
          <w:rFonts w:ascii="宋体" w:hAnsi="宋体" w:hint="eastAsia"/>
          <w:b/>
          <w:color w:val="000000" w:themeColor="text1"/>
          <w:sz w:val="24"/>
        </w:rPr>
        <w:t>（一）服务期限：</w:t>
      </w:r>
      <w:r w:rsidRPr="00E62959">
        <w:rPr>
          <w:rFonts w:ascii="宋体" w:hAnsi="宋体" w:hint="eastAsia"/>
          <w:color w:val="000000" w:themeColor="text1"/>
          <w:sz w:val="24"/>
        </w:rPr>
        <w:t>本项目磋商有效期三年，每个合同周期结束前，经采购人考核合格（按照“洗涤服务考核标准（月/年度）”进行考核，年度考核90分为合格），方可续签下一年合同。</w:t>
      </w:r>
    </w:p>
    <w:p w:rsidR="00602A27" w:rsidRPr="00E62959" w:rsidRDefault="00602A27" w:rsidP="00602A27">
      <w:pPr>
        <w:spacing w:line="276" w:lineRule="auto"/>
        <w:ind w:firstLineChars="200" w:firstLine="482"/>
        <w:outlineLvl w:val="2"/>
        <w:rPr>
          <w:rFonts w:ascii="宋体" w:hAnsi="宋体"/>
          <w:color w:val="000000" w:themeColor="text1"/>
          <w:sz w:val="24"/>
        </w:rPr>
      </w:pPr>
      <w:r w:rsidRPr="00E62959">
        <w:rPr>
          <w:rFonts w:ascii="宋体" w:hAnsi="宋体" w:hint="eastAsia"/>
          <w:b/>
          <w:color w:val="000000" w:themeColor="text1"/>
          <w:sz w:val="24"/>
        </w:rPr>
        <w:t>（二）服务地点：</w:t>
      </w:r>
      <w:r w:rsidRPr="00E62959">
        <w:rPr>
          <w:rFonts w:ascii="宋体" w:hAnsi="宋体" w:hint="eastAsia"/>
          <w:color w:val="000000" w:themeColor="text1"/>
          <w:sz w:val="24"/>
        </w:rPr>
        <w:t>成都市双流区东升街道花园路二段300号（双流区中医医院花园院区）、淳化街205号（双流区中医医院淳化院区）。</w:t>
      </w:r>
    </w:p>
    <w:p w:rsidR="00602A27" w:rsidRPr="00E62959" w:rsidRDefault="00602A27" w:rsidP="00602A27">
      <w:pPr>
        <w:spacing w:line="276" w:lineRule="auto"/>
        <w:ind w:firstLineChars="200" w:firstLine="482"/>
        <w:outlineLvl w:val="2"/>
        <w:rPr>
          <w:rFonts w:ascii="宋体" w:hAnsi="宋体"/>
          <w:b/>
          <w:color w:val="000000" w:themeColor="text1"/>
          <w:sz w:val="24"/>
        </w:rPr>
      </w:pPr>
      <w:r w:rsidRPr="00E62959">
        <w:rPr>
          <w:rFonts w:ascii="宋体" w:hAnsi="宋体" w:hint="eastAsia"/>
          <w:b/>
          <w:color w:val="000000" w:themeColor="text1"/>
          <w:sz w:val="24"/>
        </w:rPr>
        <w:t>（三）付款方式及条件：</w:t>
      </w:r>
    </w:p>
    <w:p w:rsidR="00602A27" w:rsidRPr="00E62959" w:rsidRDefault="00602A27" w:rsidP="00602A27">
      <w:pPr>
        <w:spacing w:line="276" w:lineRule="auto"/>
        <w:ind w:firstLineChars="200" w:firstLine="480"/>
        <w:rPr>
          <w:rFonts w:ascii="宋体" w:hAnsi="宋体"/>
          <w:color w:val="000000" w:themeColor="text1"/>
          <w:sz w:val="24"/>
        </w:rPr>
      </w:pPr>
      <w:r w:rsidRPr="00E62959">
        <w:rPr>
          <w:rFonts w:ascii="宋体" w:hAnsi="宋体" w:hint="eastAsia"/>
          <w:color w:val="000000" w:themeColor="text1"/>
          <w:sz w:val="24"/>
        </w:rPr>
        <w:t>1、支付方式：合同签订生效之日起5个工作日内支付合同总金额30%预付款。供应商前期工作量产生的费用从预付的30%合同金额中进行扣除，供应商应每月将结算（扣除）金额及结算（扣除）依据交采购人确认。预付款扣除完毕后，再于每月初前10日对上月工作量，按成交单价乘以实际洗涤数量计算出费用，在扣除月考核扣款后进行结算。</w:t>
      </w:r>
    </w:p>
    <w:p w:rsidR="00602A27" w:rsidRPr="00E62959" w:rsidRDefault="00602A27" w:rsidP="00602A27">
      <w:pPr>
        <w:spacing w:line="276" w:lineRule="auto"/>
        <w:ind w:firstLineChars="200" w:firstLine="480"/>
        <w:rPr>
          <w:rFonts w:ascii="宋体" w:hAnsi="宋体"/>
          <w:color w:val="000000" w:themeColor="text1"/>
          <w:sz w:val="24"/>
        </w:rPr>
      </w:pPr>
      <w:r w:rsidRPr="00E62959">
        <w:rPr>
          <w:rFonts w:ascii="宋体" w:hAnsi="宋体" w:hint="eastAsia"/>
          <w:color w:val="000000" w:themeColor="text1"/>
          <w:sz w:val="24"/>
        </w:rPr>
        <w:t>2、支付条件：在双方核对无误，采购人收到供应商相关付款资料，并经采购人内部审核通过后30日内付款。供应商须向采购人出具合法有效完整的完税发票及凭证资料进行支付结算。</w:t>
      </w:r>
    </w:p>
    <w:p w:rsidR="00602A27" w:rsidRPr="00E62959" w:rsidRDefault="00602A27" w:rsidP="00602A27">
      <w:pPr>
        <w:spacing w:line="276" w:lineRule="auto"/>
        <w:ind w:firstLineChars="200" w:firstLine="480"/>
        <w:rPr>
          <w:rFonts w:ascii="宋体" w:hAnsi="宋体"/>
          <w:color w:val="000000" w:themeColor="text1"/>
          <w:sz w:val="24"/>
        </w:rPr>
      </w:pPr>
      <w:r w:rsidRPr="00E62959">
        <w:rPr>
          <w:rFonts w:ascii="宋体" w:hAnsi="宋体" w:hint="eastAsia"/>
          <w:color w:val="000000" w:themeColor="text1"/>
          <w:sz w:val="24"/>
        </w:rPr>
        <w:t>3、在合同期内实际结算金额达到合同总金额的70%时，供应商必须在3个工作日内主动以书面文件（加盖公司鲜章）通知采购人；当实际结算金额达到合同总金额的100%后，如双方未按《政府采购法》的相关规定达成补充协议前，供应商继续自行提供服务的，采购人对超过合同总金额部分金额不予支付，由供应商自行承担相应损失。</w:t>
      </w:r>
    </w:p>
    <w:p w:rsidR="00602A27" w:rsidRPr="00E62959" w:rsidRDefault="00602A27" w:rsidP="00602A27">
      <w:pPr>
        <w:spacing w:line="276" w:lineRule="auto"/>
        <w:ind w:firstLineChars="200" w:firstLine="482"/>
        <w:outlineLvl w:val="2"/>
        <w:rPr>
          <w:rFonts w:ascii="宋体" w:hAnsi="宋体"/>
          <w:b/>
          <w:color w:val="000000" w:themeColor="text1"/>
          <w:sz w:val="24"/>
        </w:rPr>
      </w:pPr>
      <w:r w:rsidRPr="00E62959">
        <w:rPr>
          <w:rFonts w:ascii="宋体" w:hAnsi="宋体" w:hint="eastAsia"/>
          <w:b/>
          <w:color w:val="000000" w:themeColor="text1"/>
          <w:sz w:val="24"/>
        </w:rPr>
        <w:t>（四）验收：</w:t>
      </w:r>
    </w:p>
    <w:p w:rsidR="00602A27" w:rsidRPr="00E62959" w:rsidRDefault="00602A27" w:rsidP="00602A27">
      <w:pPr>
        <w:spacing w:line="276" w:lineRule="auto"/>
        <w:ind w:firstLineChars="200" w:firstLine="480"/>
        <w:rPr>
          <w:rFonts w:ascii="宋体" w:hAnsi="宋体"/>
          <w:color w:val="000000" w:themeColor="text1"/>
          <w:sz w:val="24"/>
        </w:rPr>
      </w:pPr>
      <w:r w:rsidRPr="00E62959">
        <w:rPr>
          <w:rFonts w:ascii="宋体" w:hAnsi="宋体" w:hint="eastAsia"/>
          <w:color w:val="000000" w:themeColor="text1"/>
          <w:sz w:val="24"/>
        </w:rPr>
        <w:t>1、采购人严格按照《财政部关于进一步加强政府采购需求和履约验收管理的指导意见》（财库〔2016〕205 号）进行验收；</w:t>
      </w:r>
    </w:p>
    <w:p w:rsidR="00602A27" w:rsidRPr="00E62959" w:rsidRDefault="00602A27" w:rsidP="00602A27">
      <w:pPr>
        <w:spacing w:line="276" w:lineRule="auto"/>
        <w:ind w:firstLineChars="200" w:firstLine="480"/>
        <w:rPr>
          <w:rFonts w:ascii="宋体" w:hAnsi="宋体"/>
          <w:color w:val="000000" w:themeColor="text1"/>
          <w:sz w:val="24"/>
        </w:rPr>
      </w:pPr>
      <w:r w:rsidRPr="00E62959">
        <w:rPr>
          <w:rFonts w:ascii="宋体" w:hAnsi="宋体" w:hint="eastAsia"/>
          <w:color w:val="000000" w:themeColor="text1"/>
          <w:sz w:val="24"/>
        </w:rPr>
        <w:t>2、履约验收的主体：采购人相关部门；</w:t>
      </w:r>
    </w:p>
    <w:p w:rsidR="00602A27" w:rsidRPr="00E62959" w:rsidRDefault="00602A27" w:rsidP="00602A27">
      <w:pPr>
        <w:spacing w:line="276" w:lineRule="auto"/>
        <w:ind w:firstLineChars="200" w:firstLine="480"/>
        <w:rPr>
          <w:rFonts w:ascii="宋体" w:hAnsi="宋体"/>
          <w:color w:val="000000" w:themeColor="text1"/>
          <w:sz w:val="24"/>
        </w:rPr>
      </w:pPr>
      <w:r w:rsidRPr="00E62959">
        <w:rPr>
          <w:rFonts w:ascii="宋体" w:hAnsi="宋体" w:hint="eastAsia"/>
          <w:color w:val="000000" w:themeColor="text1"/>
          <w:sz w:val="24"/>
        </w:rPr>
        <w:t>3、验收时间：1次/月；</w:t>
      </w:r>
    </w:p>
    <w:p w:rsidR="00602A27" w:rsidRPr="00E62959" w:rsidRDefault="00602A27" w:rsidP="00602A27">
      <w:pPr>
        <w:spacing w:line="276" w:lineRule="auto"/>
        <w:ind w:firstLineChars="200" w:firstLine="480"/>
        <w:rPr>
          <w:rFonts w:ascii="宋体" w:hAnsi="宋体"/>
          <w:color w:val="000000" w:themeColor="text1"/>
          <w:sz w:val="24"/>
        </w:rPr>
      </w:pPr>
      <w:r w:rsidRPr="00E62959">
        <w:rPr>
          <w:rFonts w:ascii="宋体" w:hAnsi="宋体" w:hint="eastAsia"/>
          <w:color w:val="000000" w:themeColor="text1"/>
          <w:sz w:val="24"/>
        </w:rPr>
        <w:t>4、验收方式：采购人按月度对本项目进行服务质量考核；</w:t>
      </w:r>
    </w:p>
    <w:p w:rsidR="00602A27" w:rsidRPr="00E62959" w:rsidRDefault="00602A27" w:rsidP="00602A27">
      <w:pPr>
        <w:spacing w:line="276" w:lineRule="auto"/>
        <w:ind w:firstLineChars="200" w:firstLine="480"/>
        <w:rPr>
          <w:rFonts w:ascii="宋体" w:hAnsi="宋体"/>
          <w:color w:val="000000" w:themeColor="text1"/>
          <w:sz w:val="24"/>
        </w:rPr>
      </w:pPr>
      <w:r w:rsidRPr="00E62959">
        <w:rPr>
          <w:rFonts w:ascii="宋体" w:hAnsi="宋体" w:hint="eastAsia"/>
          <w:color w:val="000000" w:themeColor="text1"/>
          <w:sz w:val="24"/>
        </w:rPr>
        <w:t>5、验收程序内容和验收标准：</w:t>
      </w:r>
    </w:p>
    <w:p w:rsidR="00602A27" w:rsidRPr="00E62959" w:rsidRDefault="00602A27" w:rsidP="00602A27">
      <w:pPr>
        <w:spacing w:line="276" w:lineRule="auto"/>
        <w:ind w:firstLineChars="200" w:firstLine="480"/>
        <w:rPr>
          <w:rFonts w:ascii="宋体" w:hAnsi="宋体"/>
          <w:color w:val="000000" w:themeColor="text1"/>
          <w:sz w:val="24"/>
        </w:rPr>
      </w:pPr>
      <w:r w:rsidRPr="00E62959">
        <w:rPr>
          <w:rFonts w:ascii="宋体" w:hAnsi="宋体" w:hint="eastAsia"/>
          <w:color w:val="000000" w:themeColor="text1"/>
          <w:sz w:val="24"/>
        </w:rPr>
        <w:t>5.1采购人考核由以下四方面组成，每月对相关服务质量考核评分结果进行</w:t>
      </w:r>
      <w:r w:rsidRPr="00E62959">
        <w:rPr>
          <w:rFonts w:ascii="宋体" w:hAnsi="宋体" w:hint="eastAsia"/>
          <w:color w:val="000000" w:themeColor="text1"/>
          <w:sz w:val="24"/>
        </w:rPr>
        <w:lastRenderedPageBreak/>
        <w:t>汇总，编制当月考核报告；</w:t>
      </w:r>
    </w:p>
    <w:p w:rsidR="00602A27" w:rsidRPr="00E62959" w:rsidRDefault="00602A27" w:rsidP="00602A27">
      <w:pPr>
        <w:spacing w:line="276" w:lineRule="auto"/>
        <w:ind w:firstLineChars="200" w:firstLine="480"/>
        <w:rPr>
          <w:rFonts w:ascii="宋体" w:hAnsi="宋体"/>
          <w:color w:val="000000" w:themeColor="text1"/>
          <w:sz w:val="24"/>
        </w:rPr>
      </w:pPr>
      <w:r w:rsidRPr="00E62959">
        <w:rPr>
          <w:rFonts w:ascii="宋体" w:hAnsi="宋体" w:hint="eastAsia"/>
          <w:color w:val="000000" w:themeColor="text1"/>
          <w:sz w:val="24"/>
        </w:rPr>
        <w:t>（1）每月对项目的服务质量检查情况</w:t>
      </w:r>
    </w:p>
    <w:p w:rsidR="00602A27" w:rsidRPr="00E62959" w:rsidRDefault="00602A27" w:rsidP="00602A27">
      <w:pPr>
        <w:spacing w:line="276" w:lineRule="auto"/>
        <w:ind w:firstLineChars="200" w:firstLine="480"/>
        <w:rPr>
          <w:rFonts w:ascii="宋体" w:hAnsi="宋体"/>
          <w:color w:val="000000" w:themeColor="text1"/>
          <w:sz w:val="24"/>
        </w:rPr>
      </w:pPr>
      <w:r w:rsidRPr="00E62959">
        <w:rPr>
          <w:rFonts w:ascii="宋体" w:hAnsi="宋体" w:hint="eastAsia"/>
          <w:color w:val="000000" w:themeColor="text1"/>
          <w:sz w:val="24"/>
        </w:rPr>
        <w:t>（2）当月科室及患者的投诉情况</w:t>
      </w:r>
    </w:p>
    <w:p w:rsidR="00602A27" w:rsidRPr="00E62959" w:rsidRDefault="00602A27" w:rsidP="00602A27">
      <w:pPr>
        <w:spacing w:line="276" w:lineRule="auto"/>
        <w:ind w:firstLineChars="200" w:firstLine="480"/>
        <w:rPr>
          <w:rFonts w:ascii="宋体" w:hAnsi="宋体"/>
          <w:color w:val="000000" w:themeColor="text1"/>
          <w:sz w:val="24"/>
        </w:rPr>
      </w:pPr>
      <w:r w:rsidRPr="00E62959">
        <w:rPr>
          <w:rFonts w:ascii="宋体" w:hAnsi="宋体" w:hint="eastAsia"/>
          <w:color w:val="000000" w:themeColor="text1"/>
          <w:sz w:val="24"/>
        </w:rPr>
        <w:t>（3）各级主管部门来院检查发现的问题</w:t>
      </w:r>
    </w:p>
    <w:p w:rsidR="00602A27" w:rsidRPr="00E62959" w:rsidRDefault="00602A27" w:rsidP="00602A27">
      <w:pPr>
        <w:spacing w:line="276" w:lineRule="auto"/>
        <w:ind w:firstLineChars="200" w:firstLine="480"/>
        <w:rPr>
          <w:rFonts w:ascii="宋体" w:hAnsi="宋体"/>
          <w:color w:val="000000" w:themeColor="text1"/>
          <w:sz w:val="24"/>
        </w:rPr>
      </w:pPr>
      <w:r w:rsidRPr="00E62959">
        <w:rPr>
          <w:rFonts w:ascii="宋体" w:hAnsi="宋体" w:hint="eastAsia"/>
          <w:color w:val="000000" w:themeColor="text1"/>
          <w:sz w:val="24"/>
        </w:rPr>
        <w:t>（4）医院开展的专项检查中发现的问题</w:t>
      </w:r>
    </w:p>
    <w:p w:rsidR="00602A27" w:rsidRPr="00E62959" w:rsidRDefault="00602A27" w:rsidP="00602A27">
      <w:pPr>
        <w:spacing w:line="276" w:lineRule="auto"/>
        <w:ind w:firstLineChars="200" w:firstLine="480"/>
        <w:rPr>
          <w:rFonts w:ascii="宋体" w:hAnsi="宋体"/>
          <w:color w:val="000000" w:themeColor="text1"/>
          <w:sz w:val="24"/>
        </w:rPr>
      </w:pPr>
      <w:r w:rsidRPr="00E62959">
        <w:rPr>
          <w:rFonts w:ascii="宋体" w:hAnsi="宋体" w:hint="eastAsia"/>
          <w:color w:val="000000" w:themeColor="text1"/>
          <w:sz w:val="24"/>
        </w:rPr>
        <w:t>5.2服务质量考核标准：</w:t>
      </w:r>
    </w:p>
    <w:tbl>
      <w:tblPr>
        <w:tblW w:w="9657" w:type="dxa"/>
        <w:jc w:val="center"/>
        <w:tblLayout w:type="fixed"/>
        <w:tblLook w:val="04A0" w:firstRow="1" w:lastRow="0" w:firstColumn="1" w:lastColumn="0" w:noHBand="0" w:noVBand="1"/>
      </w:tblPr>
      <w:tblGrid>
        <w:gridCol w:w="709"/>
        <w:gridCol w:w="850"/>
        <w:gridCol w:w="7078"/>
        <w:gridCol w:w="1020"/>
      </w:tblGrid>
      <w:tr w:rsidR="00602A27" w:rsidRPr="00E62959" w:rsidTr="00882D23">
        <w:trPr>
          <w:trHeight w:val="675"/>
          <w:jc w:val="center"/>
        </w:trPr>
        <w:tc>
          <w:tcPr>
            <w:tcW w:w="709"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r w:rsidRPr="00E62959">
              <w:rPr>
                <w:rFonts w:ascii="宋体" w:hAnsi="宋体" w:hint="eastAsia"/>
                <w:color w:val="000000" w:themeColor="text1"/>
                <w:sz w:val="24"/>
              </w:rPr>
              <w:t>项目</w:t>
            </w:r>
          </w:p>
        </w:tc>
        <w:tc>
          <w:tcPr>
            <w:tcW w:w="850"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r w:rsidRPr="00E62959">
              <w:rPr>
                <w:rFonts w:ascii="宋体" w:hAnsi="宋体" w:hint="eastAsia"/>
                <w:color w:val="000000" w:themeColor="text1"/>
                <w:sz w:val="24"/>
              </w:rPr>
              <w:t>考核分值</w:t>
            </w:r>
          </w:p>
        </w:tc>
        <w:tc>
          <w:tcPr>
            <w:tcW w:w="7078"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r w:rsidRPr="00E62959">
              <w:rPr>
                <w:rFonts w:ascii="宋体" w:hAnsi="宋体" w:hint="eastAsia"/>
                <w:color w:val="000000" w:themeColor="text1"/>
                <w:sz w:val="24"/>
              </w:rPr>
              <w:t>基本要求</w:t>
            </w:r>
          </w:p>
        </w:tc>
        <w:tc>
          <w:tcPr>
            <w:tcW w:w="1020"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r w:rsidRPr="00E62959">
              <w:rPr>
                <w:rFonts w:ascii="宋体" w:hAnsi="宋体" w:hint="eastAsia"/>
                <w:color w:val="000000" w:themeColor="text1"/>
                <w:sz w:val="24"/>
              </w:rPr>
              <w:t>扣分</w:t>
            </w:r>
          </w:p>
          <w:p w:rsidR="00602A27" w:rsidRPr="00E62959" w:rsidRDefault="00602A27" w:rsidP="00882D23">
            <w:pPr>
              <w:spacing w:line="276" w:lineRule="auto"/>
              <w:jc w:val="center"/>
              <w:rPr>
                <w:rFonts w:ascii="宋体" w:hAnsi="宋体"/>
                <w:color w:val="000000" w:themeColor="text1"/>
                <w:sz w:val="24"/>
              </w:rPr>
            </w:pPr>
            <w:r w:rsidRPr="00E62959">
              <w:rPr>
                <w:rFonts w:ascii="宋体" w:hAnsi="宋体" w:hint="eastAsia"/>
                <w:color w:val="000000" w:themeColor="text1"/>
                <w:sz w:val="24"/>
              </w:rPr>
              <w:t>标准</w:t>
            </w:r>
          </w:p>
        </w:tc>
      </w:tr>
      <w:tr w:rsidR="00602A27" w:rsidRPr="00E62959" w:rsidTr="00882D23">
        <w:trPr>
          <w:cantSplit/>
          <w:trHeight w:val="675"/>
          <w:jc w:val="center"/>
        </w:trPr>
        <w:tc>
          <w:tcPr>
            <w:tcW w:w="709" w:type="dxa"/>
            <w:vMerge w:val="restart"/>
            <w:tcBorders>
              <w:top w:val="single" w:sz="6" w:space="0" w:color="auto"/>
              <w:left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r w:rsidRPr="00E62959">
              <w:rPr>
                <w:rFonts w:ascii="宋体" w:hAnsi="宋体" w:hint="eastAsia"/>
                <w:color w:val="000000" w:themeColor="text1"/>
                <w:sz w:val="24"/>
              </w:rPr>
              <w:t>服务水平</w:t>
            </w:r>
          </w:p>
        </w:tc>
        <w:tc>
          <w:tcPr>
            <w:tcW w:w="850" w:type="dxa"/>
            <w:vMerge w:val="restart"/>
            <w:tcBorders>
              <w:top w:val="single" w:sz="6" w:space="0" w:color="auto"/>
              <w:left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r w:rsidRPr="00E62959">
              <w:rPr>
                <w:rFonts w:ascii="宋体" w:hAnsi="宋体" w:hint="eastAsia"/>
                <w:color w:val="000000" w:themeColor="text1"/>
                <w:sz w:val="24"/>
              </w:rPr>
              <w:t>20分</w:t>
            </w:r>
          </w:p>
        </w:tc>
        <w:tc>
          <w:tcPr>
            <w:tcW w:w="7078" w:type="dxa"/>
            <w:tcBorders>
              <w:top w:val="single" w:sz="6" w:space="0" w:color="auto"/>
              <w:left w:val="single" w:sz="6" w:space="0" w:color="auto"/>
              <w:bottom w:val="single" w:sz="6" w:space="0" w:color="auto"/>
              <w:right w:val="single" w:sz="6" w:space="0" w:color="auto"/>
            </w:tcBorders>
          </w:tcPr>
          <w:p w:rsidR="00602A27" w:rsidRPr="00E62959" w:rsidRDefault="00602A27" w:rsidP="00882D23">
            <w:pPr>
              <w:spacing w:line="276" w:lineRule="auto"/>
              <w:jc w:val="left"/>
              <w:rPr>
                <w:rFonts w:ascii="宋体" w:hAnsi="宋体"/>
                <w:color w:val="000000" w:themeColor="text1"/>
                <w:sz w:val="24"/>
              </w:rPr>
            </w:pPr>
            <w:r w:rsidRPr="00E62959">
              <w:rPr>
                <w:rFonts w:ascii="宋体" w:hAnsi="宋体" w:hint="eastAsia"/>
                <w:color w:val="000000" w:themeColor="text1"/>
                <w:sz w:val="24"/>
              </w:rPr>
              <w:t>着装规范，配证上岗，进入医院不得大声喧哗，服务行为符合国家及医院院感规范（未到达要求，一项扣1分）</w:t>
            </w:r>
          </w:p>
        </w:tc>
        <w:tc>
          <w:tcPr>
            <w:tcW w:w="1020"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r w:rsidRPr="00E62959">
              <w:rPr>
                <w:rFonts w:ascii="宋体" w:hAnsi="宋体" w:hint="eastAsia"/>
                <w:color w:val="000000" w:themeColor="text1"/>
                <w:sz w:val="24"/>
              </w:rPr>
              <w:t>5分</w:t>
            </w:r>
          </w:p>
        </w:tc>
      </w:tr>
      <w:tr w:rsidR="00602A27" w:rsidRPr="00E62959" w:rsidTr="00882D23">
        <w:trPr>
          <w:cantSplit/>
          <w:trHeight w:val="675"/>
          <w:jc w:val="center"/>
        </w:trPr>
        <w:tc>
          <w:tcPr>
            <w:tcW w:w="709" w:type="dxa"/>
            <w:vMerge/>
            <w:tcBorders>
              <w:left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p>
        </w:tc>
        <w:tc>
          <w:tcPr>
            <w:tcW w:w="850" w:type="dxa"/>
            <w:vMerge/>
            <w:tcBorders>
              <w:left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p>
        </w:tc>
        <w:tc>
          <w:tcPr>
            <w:tcW w:w="7078" w:type="dxa"/>
            <w:tcBorders>
              <w:top w:val="single" w:sz="6" w:space="0" w:color="auto"/>
              <w:left w:val="single" w:sz="6" w:space="0" w:color="auto"/>
              <w:bottom w:val="single" w:sz="6" w:space="0" w:color="auto"/>
              <w:right w:val="single" w:sz="6" w:space="0" w:color="auto"/>
            </w:tcBorders>
          </w:tcPr>
          <w:p w:rsidR="00602A27" w:rsidRPr="00E62959" w:rsidRDefault="00602A27" w:rsidP="00882D23">
            <w:pPr>
              <w:spacing w:line="276" w:lineRule="auto"/>
              <w:jc w:val="left"/>
              <w:rPr>
                <w:rFonts w:ascii="宋体" w:hAnsi="宋体"/>
                <w:color w:val="000000" w:themeColor="text1"/>
                <w:sz w:val="24"/>
              </w:rPr>
            </w:pPr>
            <w:r w:rsidRPr="00E62959">
              <w:rPr>
                <w:rFonts w:ascii="宋体" w:hAnsi="宋体" w:hint="eastAsia"/>
                <w:color w:val="000000" w:themeColor="text1"/>
                <w:sz w:val="24"/>
              </w:rPr>
              <w:t>按要求准时上下班，不得擅自串岗、脱岗，不得将无关人员带入医院（未到达要求，一项扣1分）</w:t>
            </w:r>
          </w:p>
        </w:tc>
        <w:tc>
          <w:tcPr>
            <w:tcW w:w="1020"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r w:rsidRPr="00E62959">
              <w:rPr>
                <w:rFonts w:ascii="宋体" w:hAnsi="宋体" w:hint="eastAsia"/>
                <w:color w:val="000000" w:themeColor="text1"/>
                <w:sz w:val="24"/>
              </w:rPr>
              <w:t>4分</w:t>
            </w:r>
          </w:p>
        </w:tc>
      </w:tr>
      <w:tr w:rsidR="00602A27" w:rsidRPr="00E62959" w:rsidTr="00882D23">
        <w:trPr>
          <w:cantSplit/>
          <w:trHeight w:val="915"/>
          <w:jc w:val="center"/>
        </w:trPr>
        <w:tc>
          <w:tcPr>
            <w:tcW w:w="709" w:type="dxa"/>
            <w:vMerge/>
            <w:tcBorders>
              <w:left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p>
        </w:tc>
        <w:tc>
          <w:tcPr>
            <w:tcW w:w="850" w:type="dxa"/>
            <w:vMerge/>
            <w:tcBorders>
              <w:left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p>
        </w:tc>
        <w:tc>
          <w:tcPr>
            <w:tcW w:w="7078" w:type="dxa"/>
            <w:tcBorders>
              <w:top w:val="single" w:sz="6" w:space="0" w:color="auto"/>
              <w:left w:val="single" w:sz="6" w:space="0" w:color="auto"/>
              <w:bottom w:val="single" w:sz="6" w:space="0" w:color="auto"/>
              <w:right w:val="single" w:sz="6" w:space="0" w:color="auto"/>
            </w:tcBorders>
          </w:tcPr>
          <w:p w:rsidR="00602A27" w:rsidRPr="00E62959" w:rsidRDefault="00602A27" w:rsidP="00882D23">
            <w:pPr>
              <w:spacing w:line="276" w:lineRule="auto"/>
              <w:jc w:val="left"/>
              <w:rPr>
                <w:rFonts w:ascii="宋体" w:hAnsi="宋体"/>
                <w:color w:val="000000" w:themeColor="text1"/>
                <w:sz w:val="24"/>
              </w:rPr>
            </w:pPr>
            <w:r w:rsidRPr="00E62959">
              <w:rPr>
                <w:rFonts w:ascii="宋体" w:hAnsi="宋体" w:hint="eastAsia"/>
                <w:color w:val="000000" w:themeColor="text1"/>
                <w:sz w:val="24"/>
              </w:rPr>
              <w:t>热情服务，语言文明，态度和谐，不与医护人员、病人及其家属发生争吵；如有投诉，三天之内负责与相关部门解答与沟通（未到达要求，一项扣1分）</w:t>
            </w:r>
          </w:p>
        </w:tc>
        <w:tc>
          <w:tcPr>
            <w:tcW w:w="1020"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r w:rsidRPr="00E62959">
              <w:rPr>
                <w:rFonts w:ascii="宋体" w:hAnsi="宋体" w:hint="eastAsia"/>
                <w:color w:val="000000" w:themeColor="text1"/>
                <w:sz w:val="24"/>
              </w:rPr>
              <w:t>5分</w:t>
            </w:r>
          </w:p>
        </w:tc>
      </w:tr>
      <w:tr w:rsidR="00602A27" w:rsidRPr="00E62959" w:rsidTr="00882D23">
        <w:trPr>
          <w:cantSplit/>
          <w:trHeight w:val="540"/>
          <w:jc w:val="center"/>
        </w:trPr>
        <w:tc>
          <w:tcPr>
            <w:tcW w:w="709" w:type="dxa"/>
            <w:vMerge/>
            <w:tcBorders>
              <w:left w:val="single" w:sz="6" w:space="0" w:color="auto"/>
              <w:bottom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p>
        </w:tc>
        <w:tc>
          <w:tcPr>
            <w:tcW w:w="850" w:type="dxa"/>
            <w:vMerge/>
            <w:tcBorders>
              <w:left w:val="single" w:sz="6" w:space="0" w:color="auto"/>
              <w:bottom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p>
        </w:tc>
        <w:tc>
          <w:tcPr>
            <w:tcW w:w="7078" w:type="dxa"/>
            <w:tcBorders>
              <w:top w:val="single" w:sz="6" w:space="0" w:color="auto"/>
              <w:left w:val="single" w:sz="6" w:space="0" w:color="auto"/>
              <w:bottom w:val="single" w:sz="6" w:space="0" w:color="auto"/>
              <w:right w:val="single" w:sz="6" w:space="0" w:color="auto"/>
            </w:tcBorders>
          </w:tcPr>
          <w:p w:rsidR="00602A27" w:rsidRPr="00E62959" w:rsidRDefault="00602A27" w:rsidP="00882D23">
            <w:pPr>
              <w:spacing w:line="276" w:lineRule="auto"/>
              <w:jc w:val="left"/>
              <w:rPr>
                <w:rFonts w:ascii="宋体" w:hAnsi="宋体"/>
                <w:color w:val="000000" w:themeColor="text1"/>
                <w:sz w:val="24"/>
              </w:rPr>
            </w:pPr>
            <w:r w:rsidRPr="00E62959">
              <w:rPr>
                <w:rFonts w:ascii="宋体" w:hAnsi="宋体" w:hint="eastAsia"/>
                <w:color w:val="000000" w:themeColor="text1"/>
                <w:sz w:val="24"/>
              </w:rPr>
              <w:t>必须确保干净布草及时、准确的送到医院洗浆房，保证医院正常运转（未到达要求，一项扣2分）</w:t>
            </w:r>
          </w:p>
        </w:tc>
        <w:tc>
          <w:tcPr>
            <w:tcW w:w="1020"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r w:rsidRPr="00E62959">
              <w:rPr>
                <w:rFonts w:ascii="宋体" w:hAnsi="宋体" w:hint="eastAsia"/>
                <w:color w:val="000000" w:themeColor="text1"/>
                <w:sz w:val="24"/>
              </w:rPr>
              <w:t>6分</w:t>
            </w:r>
          </w:p>
        </w:tc>
      </w:tr>
      <w:tr w:rsidR="00602A27" w:rsidRPr="00E62959" w:rsidTr="00882D23">
        <w:trPr>
          <w:cantSplit/>
          <w:trHeight w:val="675"/>
          <w:jc w:val="center"/>
        </w:trPr>
        <w:tc>
          <w:tcPr>
            <w:tcW w:w="709" w:type="dxa"/>
            <w:vMerge w:val="restart"/>
            <w:tcBorders>
              <w:top w:val="single" w:sz="6" w:space="0" w:color="auto"/>
              <w:left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r w:rsidRPr="00E62959">
              <w:rPr>
                <w:rFonts w:ascii="宋体" w:hAnsi="宋体" w:hint="eastAsia"/>
                <w:color w:val="000000" w:themeColor="text1"/>
                <w:sz w:val="24"/>
              </w:rPr>
              <w:t>服务质量</w:t>
            </w:r>
          </w:p>
        </w:tc>
        <w:tc>
          <w:tcPr>
            <w:tcW w:w="850" w:type="dxa"/>
            <w:vMerge w:val="restart"/>
            <w:tcBorders>
              <w:top w:val="single" w:sz="6" w:space="0" w:color="auto"/>
              <w:left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r w:rsidRPr="00E62959">
              <w:rPr>
                <w:rFonts w:ascii="宋体" w:hAnsi="宋体" w:hint="eastAsia"/>
                <w:color w:val="000000" w:themeColor="text1"/>
                <w:sz w:val="24"/>
              </w:rPr>
              <w:t>39分</w:t>
            </w:r>
          </w:p>
        </w:tc>
        <w:tc>
          <w:tcPr>
            <w:tcW w:w="7078" w:type="dxa"/>
            <w:tcBorders>
              <w:top w:val="single" w:sz="6" w:space="0" w:color="auto"/>
              <w:left w:val="single" w:sz="6" w:space="0" w:color="auto"/>
              <w:bottom w:val="single" w:sz="6" w:space="0" w:color="auto"/>
              <w:right w:val="single" w:sz="6" w:space="0" w:color="auto"/>
            </w:tcBorders>
          </w:tcPr>
          <w:p w:rsidR="00602A27" w:rsidRPr="00E62959" w:rsidRDefault="00602A27" w:rsidP="00882D23">
            <w:pPr>
              <w:spacing w:line="276" w:lineRule="auto"/>
              <w:jc w:val="left"/>
              <w:rPr>
                <w:rFonts w:ascii="宋体" w:hAnsi="宋体"/>
                <w:color w:val="000000" w:themeColor="text1"/>
                <w:sz w:val="24"/>
              </w:rPr>
            </w:pPr>
            <w:r w:rsidRPr="00E62959">
              <w:rPr>
                <w:rFonts w:ascii="宋体" w:hAnsi="宋体" w:hint="eastAsia"/>
                <w:color w:val="000000" w:themeColor="text1"/>
                <w:sz w:val="24"/>
              </w:rPr>
              <w:t>做好各科室、被服、工作服等收集、发放工作，规范登记，做到及时、正确、无丢失、错发等现象（未到达要求，一项扣2分）</w:t>
            </w:r>
          </w:p>
        </w:tc>
        <w:tc>
          <w:tcPr>
            <w:tcW w:w="1020"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r w:rsidRPr="00E62959">
              <w:rPr>
                <w:rFonts w:ascii="宋体" w:hAnsi="宋体" w:hint="eastAsia"/>
                <w:color w:val="000000" w:themeColor="text1"/>
                <w:sz w:val="24"/>
              </w:rPr>
              <w:t>8分</w:t>
            </w:r>
          </w:p>
        </w:tc>
      </w:tr>
      <w:tr w:rsidR="00602A27" w:rsidRPr="00E62959" w:rsidTr="00882D23">
        <w:trPr>
          <w:cantSplit/>
          <w:trHeight w:val="900"/>
          <w:jc w:val="center"/>
        </w:trPr>
        <w:tc>
          <w:tcPr>
            <w:tcW w:w="709" w:type="dxa"/>
            <w:vMerge/>
            <w:tcBorders>
              <w:left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p>
        </w:tc>
        <w:tc>
          <w:tcPr>
            <w:tcW w:w="850" w:type="dxa"/>
            <w:vMerge/>
            <w:tcBorders>
              <w:left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p>
        </w:tc>
        <w:tc>
          <w:tcPr>
            <w:tcW w:w="7078" w:type="dxa"/>
            <w:tcBorders>
              <w:top w:val="single" w:sz="6" w:space="0" w:color="auto"/>
              <w:left w:val="single" w:sz="6" w:space="0" w:color="auto"/>
              <w:bottom w:val="single" w:sz="6" w:space="0" w:color="auto"/>
              <w:right w:val="single" w:sz="6" w:space="0" w:color="auto"/>
            </w:tcBorders>
          </w:tcPr>
          <w:p w:rsidR="00602A27" w:rsidRPr="00E62959" w:rsidRDefault="00602A27" w:rsidP="00882D23">
            <w:pPr>
              <w:spacing w:line="276" w:lineRule="auto"/>
              <w:jc w:val="left"/>
              <w:rPr>
                <w:rFonts w:ascii="宋体" w:hAnsi="宋体"/>
                <w:color w:val="000000" w:themeColor="text1"/>
                <w:sz w:val="24"/>
              </w:rPr>
            </w:pPr>
            <w:r w:rsidRPr="00E62959">
              <w:rPr>
                <w:rFonts w:ascii="宋体" w:hAnsi="宋体" w:hint="eastAsia"/>
                <w:color w:val="000000" w:themeColor="text1"/>
                <w:sz w:val="24"/>
              </w:rPr>
              <w:t>对收集的布草要分门别类，做到消毒干净，消毒达标，褽烫平整，严禁发生因乙方原因导致布草洗花、洗损、褪色、串色等（未到达要求，一项扣2分）</w:t>
            </w:r>
          </w:p>
        </w:tc>
        <w:tc>
          <w:tcPr>
            <w:tcW w:w="1020"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r w:rsidRPr="00E62959">
              <w:rPr>
                <w:rFonts w:ascii="宋体" w:hAnsi="宋体" w:hint="eastAsia"/>
                <w:color w:val="000000" w:themeColor="text1"/>
                <w:sz w:val="24"/>
              </w:rPr>
              <w:t>10分</w:t>
            </w:r>
          </w:p>
        </w:tc>
      </w:tr>
      <w:tr w:rsidR="00602A27" w:rsidRPr="00E62959" w:rsidTr="00882D23">
        <w:trPr>
          <w:cantSplit/>
          <w:trHeight w:val="690"/>
          <w:jc w:val="center"/>
        </w:trPr>
        <w:tc>
          <w:tcPr>
            <w:tcW w:w="709" w:type="dxa"/>
            <w:vMerge/>
            <w:tcBorders>
              <w:left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p>
        </w:tc>
        <w:tc>
          <w:tcPr>
            <w:tcW w:w="850" w:type="dxa"/>
            <w:vMerge/>
            <w:tcBorders>
              <w:left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p>
        </w:tc>
        <w:tc>
          <w:tcPr>
            <w:tcW w:w="7078" w:type="dxa"/>
            <w:tcBorders>
              <w:top w:val="single" w:sz="6" w:space="0" w:color="auto"/>
              <w:left w:val="single" w:sz="6" w:space="0" w:color="auto"/>
              <w:bottom w:val="single" w:sz="6" w:space="0" w:color="auto"/>
              <w:right w:val="single" w:sz="6" w:space="0" w:color="auto"/>
            </w:tcBorders>
          </w:tcPr>
          <w:p w:rsidR="00602A27" w:rsidRPr="00E62959" w:rsidRDefault="00602A27" w:rsidP="00882D23">
            <w:pPr>
              <w:spacing w:line="276" w:lineRule="auto"/>
              <w:jc w:val="left"/>
              <w:rPr>
                <w:rFonts w:ascii="宋体" w:hAnsi="宋体"/>
                <w:color w:val="000000" w:themeColor="text1"/>
                <w:sz w:val="24"/>
              </w:rPr>
            </w:pPr>
            <w:r w:rsidRPr="00E62959">
              <w:rPr>
                <w:rFonts w:ascii="宋体" w:hAnsi="宋体" w:hint="eastAsia"/>
                <w:color w:val="000000" w:themeColor="text1"/>
                <w:sz w:val="24"/>
              </w:rPr>
              <w:t>清洁布草的外观应整洁、无水渍、无污渍、无异味，如发现布草有明显污渍或异味时，应及时捡出退回并做好改善（未到达要求，一项扣2分）</w:t>
            </w:r>
          </w:p>
        </w:tc>
        <w:tc>
          <w:tcPr>
            <w:tcW w:w="1020"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r w:rsidRPr="00E62959">
              <w:rPr>
                <w:rFonts w:ascii="宋体" w:hAnsi="宋体" w:hint="eastAsia"/>
                <w:color w:val="000000" w:themeColor="text1"/>
                <w:sz w:val="24"/>
              </w:rPr>
              <w:t>10分</w:t>
            </w:r>
          </w:p>
        </w:tc>
      </w:tr>
      <w:tr w:rsidR="00602A27" w:rsidRPr="00E62959" w:rsidTr="00882D23">
        <w:trPr>
          <w:cantSplit/>
          <w:trHeight w:val="681"/>
          <w:jc w:val="center"/>
        </w:trPr>
        <w:tc>
          <w:tcPr>
            <w:tcW w:w="709" w:type="dxa"/>
            <w:vMerge/>
            <w:tcBorders>
              <w:left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p>
        </w:tc>
        <w:tc>
          <w:tcPr>
            <w:tcW w:w="850" w:type="dxa"/>
            <w:vMerge/>
            <w:tcBorders>
              <w:left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p>
        </w:tc>
        <w:tc>
          <w:tcPr>
            <w:tcW w:w="7078" w:type="dxa"/>
            <w:tcBorders>
              <w:top w:val="single" w:sz="6" w:space="0" w:color="auto"/>
              <w:left w:val="single" w:sz="6" w:space="0" w:color="auto"/>
              <w:bottom w:val="single" w:sz="6" w:space="0" w:color="auto"/>
              <w:right w:val="single" w:sz="6" w:space="0" w:color="auto"/>
            </w:tcBorders>
          </w:tcPr>
          <w:p w:rsidR="00602A27" w:rsidRPr="00E62959" w:rsidRDefault="00602A27" w:rsidP="00882D23">
            <w:pPr>
              <w:spacing w:line="276" w:lineRule="auto"/>
              <w:jc w:val="left"/>
              <w:rPr>
                <w:rFonts w:ascii="宋体" w:hAnsi="宋体"/>
                <w:color w:val="000000" w:themeColor="text1"/>
                <w:sz w:val="24"/>
              </w:rPr>
            </w:pPr>
            <w:r w:rsidRPr="00E62959">
              <w:rPr>
                <w:rFonts w:ascii="宋体" w:hAnsi="宋体" w:hint="eastAsia"/>
                <w:color w:val="000000" w:themeColor="text1"/>
                <w:sz w:val="24"/>
              </w:rPr>
              <w:t>全院布草的洗涤破损率按双方合同约定控制在正常范围之内，并及时作出整治及善后处理工作（未到达要求，不得分）</w:t>
            </w:r>
          </w:p>
        </w:tc>
        <w:tc>
          <w:tcPr>
            <w:tcW w:w="1020"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r w:rsidRPr="00E62959">
              <w:rPr>
                <w:rFonts w:ascii="宋体" w:hAnsi="宋体" w:hint="eastAsia"/>
                <w:color w:val="000000" w:themeColor="text1"/>
                <w:sz w:val="24"/>
              </w:rPr>
              <w:t>5分</w:t>
            </w:r>
          </w:p>
        </w:tc>
      </w:tr>
      <w:tr w:rsidR="00602A27" w:rsidRPr="00E62959" w:rsidTr="00882D23">
        <w:trPr>
          <w:cantSplit/>
          <w:trHeight w:val="594"/>
          <w:jc w:val="center"/>
        </w:trPr>
        <w:tc>
          <w:tcPr>
            <w:tcW w:w="709" w:type="dxa"/>
            <w:vMerge/>
            <w:tcBorders>
              <w:left w:val="single" w:sz="6" w:space="0" w:color="auto"/>
              <w:bottom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p>
        </w:tc>
        <w:tc>
          <w:tcPr>
            <w:tcW w:w="850" w:type="dxa"/>
            <w:vMerge/>
            <w:tcBorders>
              <w:left w:val="single" w:sz="6" w:space="0" w:color="auto"/>
              <w:bottom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p>
        </w:tc>
        <w:tc>
          <w:tcPr>
            <w:tcW w:w="7078" w:type="dxa"/>
            <w:tcBorders>
              <w:top w:val="single" w:sz="6" w:space="0" w:color="auto"/>
              <w:left w:val="single" w:sz="6" w:space="0" w:color="auto"/>
              <w:bottom w:val="single" w:sz="6" w:space="0" w:color="auto"/>
              <w:right w:val="single" w:sz="6" w:space="0" w:color="auto"/>
            </w:tcBorders>
          </w:tcPr>
          <w:p w:rsidR="00602A27" w:rsidRPr="00E62959" w:rsidRDefault="00602A27" w:rsidP="00882D23">
            <w:pPr>
              <w:spacing w:line="276" w:lineRule="auto"/>
              <w:jc w:val="left"/>
              <w:rPr>
                <w:rFonts w:ascii="宋体" w:hAnsi="宋体"/>
                <w:color w:val="000000" w:themeColor="text1"/>
                <w:sz w:val="24"/>
              </w:rPr>
            </w:pPr>
            <w:r w:rsidRPr="00E62959">
              <w:rPr>
                <w:rFonts w:ascii="宋体" w:hAnsi="宋体" w:hint="eastAsia"/>
                <w:color w:val="000000" w:themeColor="text1"/>
                <w:sz w:val="24"/>
              </w:rPr>
              <w:t>要厉行节约，做好破损被服、敷料的缝补、钉扣等工作（未到达要求，一项扣1分）</w:t>
            </w:r>
          </w:p>
        </w:tc>
        <w:tc>
          <w:tcPr>
            <w:tcW w:w="1020"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r w:rsidRPr="00E62959">
              <w:rPr>
                <w:rFonts w:ascii="宋体" w:hAnsi="宋体" w:hint="eastAsia"/>
                <w:color w:val="000000" w:themeColor="text1"/>
                <w:sz w:val="24"/>
              </w:rPr>
              <w:t>6分</w:t>
            </w:r>
          </w:p>
        </w:tc>
      </w:tr>
      <w:tr w:rsidR="00602A27" w:rsidRPr="00E62959" w:rsidTr="00882D23">
        <w:trPr>
          <w:cantSplit/>
          <w:trHeight w:val="607"/>
          <w:jc w:val="center"/>
        </w:trPr>
        <w:tc>
          <w:tcPr>
            <w:tcW w:w="709" w:type="dxa"/>
            <w:vMerge w:val="restart"/>
            <w:tcBorders>
              <w:top w:val="single" w:sz="6" w:space="0" w:color="auto"/>
              <w:left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r w:rsidRPr="00E62959">
              <w:rPr>
                <w:rFonts w:ascii="宋体" w:hAnsi="宋体" w:hint="eastAsia"/>
                <w:color w:val="000000" w:themeColor="text1"/>
                <w:sz w:val="24"/>
              </w:rPr>
              <w:t>操作规范</w:t>
            </w:r>
          </w:p>
        </w:tc>
        <w:tc>
          <w:tcPr>
            <w:tcW w:w="850" w:type="dxa"/>
            <w:vMerge w:val="restart"/>
            <w:tcBorders>
              <w:top w:val="single" w:sz="6" w:space="0" w:color="auto"/>
              <w:left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r w:rsidRPr="00E62959">
              <w:rPr>
                <w:rFonts w:ascii="宋体" w:hAnsi="宋体" w:hint="eastAsia"/>
                <w:color w:val="000000" w:themeColor="text1"/>
                <w:sz w:val="24"/>
              </w:rPr>
              <w:t>31分</w:t>
            </w:r>
          </w:p>
        </w:tc>
        <w:tc>
          <w:tcPr>
            <w:tcW w:w="7078" w:type="dxa"/>
            <w:tcBorders>
              <w:top w:val="single" w:sz="6" w:space="0" w:color="auto"/>
              <w:left w:val="single" w:sz="6" w:space="0" w:color="auto"/>
              <w:bottom w:val="single" w:sz="6" w:space="0" w:color="auto"/>
              <w:right w:val="single" w:sz="6" w:space="0" w:color="auto"/>
            </w:tcBorders>
          </w:tcPr>
          <w:p w:rsidR="00602A27" w:rsidRPr="00E62959" w:rsidRDefault="00602A27" w:rsidP="00882D23">
            <w:pPr>
              <w:spacing w:line="276" w:lineRule="auto"/>
              <w:jc w:val="left"/>
              <w:rPr>
                <w:rFonts w:ascii="宋体" w:hAnsi="宋体"/>
                <w:color w:val="000000" w:themeColor="text1"/>
                <w:sz w:val="24"/>
              </w:rPr>
            </w:pPr>
            <w:r w:rsidRPr="00E62959">
              <w:rPr>
                <w:rFonts w:ascii="宋体" w:hAnsi="宋体" w:hint="eastAsia"/>
                <w:color w:val="000000" w:themeColor="text1"/>
                <w:sz w:val="24"/>
              </w:rPr>
              <w:t>污染布草与清洁布草不能用同一车辆同时运输，运送完污染布草的车辆应及时进行消毒（未到达要求，一项扣5分）</w:t>
            </w:r>
          </w:p>
        </w:tc>
        <w:tc>
          <w:tcPr>
            <w:tcW w:w="1020"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r w:rsidRPr="00E62959">
              <w:rPr>
                <w:rFonts w:ascii="宋体" w:hAnsi="宋体" w:hint="eastAsia"/>
                <w:color w:val="000000" w:themeColor="text1"/>
                <w:sz w:val="24"/>
              </w:rPr>
              <w:t>10分</w:t>
            </w:r>
          </w:p>
        </w:tc>
      </w:tr>
      <w:tr w:rsidR="00602A27" w:rsidRPr="00E62959" w:rsidTr="00882D23">
        <w:trPr>
          <w:cantSplit/>
          <w:trHeight w:val="360"/>
          <w:jc w:val="center"/>
        </w:trPr>
        <w:tc>
          <w:tcPr>
            <w:tcW w:w="709" w:type="dxa"/>
            <w:vMerge/>
            <w:tcBorders>
              <w:left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p>
        </w:tc>
        <w:tc>
          <w:tcPr>
            <w:tcW w:w="850" w:type="dxa"/>
            <w:vMerge/>
            <w:tcBorders>
              <w:left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p>
        </w:tc>
        <w:tc>
          <w:tcPr>
            <w:tcW w:w="7078" w:type="dxa"/>
            <w:tcBorders>
              <w:top w:val="single" w:sz="6" w:space="0" w:color="auto"/>
              <w:left w:val="single" w:sz="6" w:space="0" w:color="auto"/>
              <w:bottom w:val="single" w:sz="6" w:space="0" w:color="auto"/>
              <w:right w:val="single" w:sz="6" w:space="0" w:color="auto"/>
            </w:tcBorders>
          </w:tcPr>
          <w:p w:rsidR="00602A27" w:rsidRPr="00E62959" w:rsidRDefault="00602A27" w:rsidP="00882D23">
            <w:pPr>
              <w:spacing w:line="276" w:lineRule="auto"/>
              <w:jc w:val="left"/>
              <w:rPr>
                <w:rFonts w:ascii="宋体" w:hAnsi="宋体"/>
                <w:color w:val="000000" w:themeColor="text1"/>
                <w:sz w:val="24"/>
              </w:rPr>
            </w:pPr>
            <w:r w:rsidRPr="00E62959">
              <w:rPr>
                <w:rFonts w:ascii="宋体" w:hAnsi="宋体" w:hint="eastAsia"/>
                <w:color w:val="000000" w:themeColor="text1"/>
                <w:sz w:val="24"/>
              </w:rPr>
              <w:t>污染布草应密闭运输，走污物通道防止环境的污染（未到达要求，不得分）</w:t>
            </w:r>
          </w:p>
        </w:tc>
        <w:tc>
          <w:tcPr>
            <w:tcW w:w="1020"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r w:rsidRPr="00E62959">
              <w:rPr>
                <w:rFonts w:ascii="宋体" w:hAnsi="宋体" w:hint="eastAsia"/>
                <w:color w:val="000000" w:themeColor="text1"/>
                <w:sz w:val="24"/>
              </w:rPr>
              <w:t>6分</w:t>
            </w:r>
          </w:p>
        </w:tc>
      </w:tr>
      <w:tr w:rsidR="00602A27" w:rsidRPr="00E62959" w:rsidTr="00882D23">
        <w:trPr>
          <w:cantSplit/>
          <w:trHeight w:val="885"/>
          <w:jc w:val="center"/>
        </w:trPr>
        <w:tc>
          <w:tcPr>
            <w:tcW w:w="709" w:type="dxa"/>
            <w:vMerge/>
            <w:tcBorders>
              <w:left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p>
        </w:tc>
        <w:tc>
          <w:tcPr>
            <w:tcW w:w="850" w:type="dxa"/>
            <w:vMerge/>
            <w:tcBorders>
              <w:left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p>
        </w:tc>
        <w:tc>
          <w:tcPr>
            <w:tcW w:w="7078" w:type="dxa"/>
            <w:tcBorders>
              <w:top w:val="single" w:sz="6" w:space="0" w:color="auto"/>
              <w:left w:val="single" w:sz="6" w:space="0" w:color="auto"/>
              <w:bottom w:val="single" w:sz="6" w:space="0" w:color="auto"/>
              <w:right w:val="single" w:sz="6" w:space="0" w:color="auto"/>
            </w:tcBorders>
          </w:tcPr>
          <w:p w:rsidR="00602A27" w:rsidRPr="00E62959" w:rsidRDefault="00602A27" w:rsidP="00882D23">
            <w:pPr>
              <w:spacing w:line="276" w:lineRule="auto"/>
              <w:jc w:val="left"/>
              <w:rPr>
                <w:rFonts w:ascii="宋体" w:hAnsi="宋体"/>
                <w:color w:val="000000" w:themeColor="text1"/>
                <w:sz w:val="24"/>
              </w:rPr>
            </w:pPr>
            <w:r w:rsidRPr="00E62959">
              <w:rPr>
                <w:rFonts w:ascii="宋体" w:hAnsi="宋体" w:hint="eastAsia"/>
                <w:color w:val="000000" w:themeColor="text1"/>
                <w:sz w:val="24"/>
              </w:rPr>
              <w:t>污染布草应有包装，包装材料必须无毒无害，清洁布草与污染布草包装不应混用，清洁布草包装运输过程必须防止污染。运送清洁布草的车辆必须保持清洁卫生。（未到达要求，一项扣2分）</w:t>
            </w:r>
          </w:p>
        </w:tc>
        <w:tc>
          <w:tcPr>
            <w:tcW w:w="1020"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r w:rsidRPr="00E62959">
              <w:rPr>
                <w:rFonts w:ascii="宋体" w:hAnsi="宋体" w:hint="eastAsia"/>
                <w:color w:val="000000" w:themeColor="text1"/>
                <w:sz w:val="24"/>
              </w:rPr>
              <w:t>10分</w:t>
            </w:r>
          </w:p>
        </w:tc>
      </w:tr>
      <w:tr w:rsidR="00602A27" w:rsidRPr="00E62959" w:rsidTr="00882D23">
        <w:trPr>
          <w:cantSplit/>
          <w:trHeight w:val="675"/>
          <w:jc w:val="center"/>
        </w:trPr>
        <w:tc>
          <w:tcPr>
            <w:tcW w:w="709" w:type="dxa"/>
            <w:vMerge/>
            <w:tcBorders>
              <w:left w:val="single" w:sz="6" w:space="0" w:color="auto"/>
              <w:bottom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p>
        </w:tc>
        <w:tc>
          <w:tcPr>
            <w:tcW w:w="850" w:type="dxa"/>
            <w:vMerge/>
            <w:tcBorders>
              <w:left w:val="single" w:sz="6" w:space="0" w:color="auto"/>
              <w:bottom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p>
        </w:tc>
        <w:tc>
          <w:tcPr>
            <w:tcW w:w="7078" w:type="dxa"/>
            <w:tcBorders>
              <w:top w:val="single" w:sz="6" w:space="0" w:color="auto"/>
              <w:left w:val="single" w:sz="6" w:space="0" w:color="auto"/>
              <w:bottom w:val="single" w:sz="6" w:space="0" w:color="auto"/>
              <w:right w:val="single" w:sz="6" w:space="0" w:color="auto"/>
            </w:tcBorders>
          </w:tcPr>
          <w:p w:rsidR="00602A27" w:rsidRPr="00E62959" w:rsidRDefault="00602A27" w:rsidP="00882D23">
            <w:pPr>
              <w:spacing w:line="276" w:lineRule="auto"/>
              <w:jc w:val="left"/>
              <w:rPr>
                <w:rFonts w:ascii="宋体" w:hAnsi="宋体"/>
                <w:color w:val="000000" w:themeColor="text1"/>
                <w:sz w:val="24"/>
              </w:rPr>
            </w:pPr>
            <w:r w:rsidRPr="00E62959">
              <w:rPr>
                <w:rFonts w:ascii="宋体" w:hAnsi="宋体" w:hint="eastAsia"/>
                <w:color w:val="000000" w:themeColor="text1"/>
                <w:sz w:val="24"/>
              </w:rPr>
              <w:t>清洁布草应储存在清洁干燥处，储存过程中应防止污染（即烟雾、灰尘、湿气和寄生虫等）（未到达要求，不得分）</w:t>
            </w:r>
          </w:p>
        </w:tc>
        <w:tc>
          <w:tcPr>
            <w:tcW w:w="1020"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r w:rsidRPr="00E62959">
              <w:rPr>
                <w:rFonts w:ascii="宋体" w:hAnsi="宋体" w:hint="eastAsia"/>
                <w:color w:val="000000" w:themeColor="text1"/>
                <w:sz w:val="24"/>
              </w:rPr>
              <w:t>5分</w:t>
            </w:r>
          </w:p>
        </w:tc>
      </w:tr>
      <w:tr w:rsidR="00602A27" w:rsidRPr="00E62959" w:rsidTr="00882D23">
        <w:trPr>
          <w:cantSplit/>
          <w:trHeight w:val="885"/>
          <w:jc w:val="center"/>
        </w:trPr>
        <w:tc>
          <w:tcPr>
            <w:tcW w:w="709" w:type="dxa"/>
            <w:vMerge w:val="restart"/>
            <w:tcBorders>
              <w:top w:val="single" w:sz="6" w:space="0" w:color="auto"/>
              <w:left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r w:rsidRPr="00E62959">
              <w:rPr>
                <w:rFonts w:ascii="宋体" w:hAnsi="宋体" w:hint="eastAsia"/>
                <w:color w:val="000000" w:themeColor="text1"/>
                <w:sz w:val="24"/>
              </w:rPr>
              <w:lastRenderedPageBreak/>
              <w:t>安全卫生</w:t>
            </w:r>
          </w:p>
        </w:tc>
        <w:tc>
          <w:tcPr>
            <w:tcW w:w="850" w:type="dxa"/>
            <w:vMerge w:val="restart"/>
            <w:tcBorders>
              <w:top w:val="single" w:sz="6" w:space="0" w:color="auto"/>
              <w:left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r w:rsidRPr="00E62959">
              <w:rPr>
                <w:rFonts w:ascii="宋体" w:hAnsi="宋体" w:hint="eastAsia"/>
                <w:color w:val="000000" w:themeColor="text1"/>
                <w:sz w:val="24"/>
              </w:rPr>
              <w:t>10分</w:t>
            </w:r>
          </w:p>
        </w:tc>
        <w:tc>
          <w:tcPr>
            <w:tcW w:w="7078" w:type="dxa"/>
            <w:tcBorders>
              <w:top w:val="single" w:sz="6" w:space="0" w:color="auto"/>
              <w:left w:val="single" w:sz="6" w:space="0" w:color="auto"/>
              <w:bottom w:val="single" w:sz="6" w:space="0" w:color="auto"/>
              <w:right w:val="single" w:sz="6" w:space="0" w:color="auto"/>
            </w:tcBorders>
          </w:tcPr>
          <w:p w:rsidR="00602A27" w:rsidRPr="00E62959" w:rsidRDefault="00602A27" w:rsidP="00882D23">
            <w:pPr>
              <w:spacing w:line="276" w:lineRule="auto"/>
              <w:jc w:val="left"/>
              <w:rPr>
                <w:rFonts w:ascii="宋体" w:hAnsi="宋体"/>
                <w:color w:val="000000" w:themeColor="text1"/>
                <w:sz w:val="24"/>
              </w:rPr>
            </w:pPr>
            <w:r w:rsidRPr="00E62959">
              <w:rPr>
                <w:rFonts w:ascii="宋体" w:hAnsi="宋体" w:hint="eastAsia"/>
                <w:color w:val="000000" w:themeColor="text1"/>
                <w:sz w:val="24"/>
              </w:rPr>
              <w:t>收发室内外环境卫生、物品摆放整洁、门窗清洁、玻璃明亮、无污渍、无污垢、无蜘蛛网、无小虫、无灰尘沉积、无纸屑、无卫生死角（未到达要求，一项扣0．5分）</w:t>
            </w:r>
          </w:p>
        </w:tc>
        <w:tc>
          <w:tcPr>
            <w:tcW w:w="1020"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r w:rsidRPr="00E62959">
              <w:rPr>
                <w:rFonts w:ascii="宋体" w:hAnsi="宋体" w:hint="eastAsia"/>
                <w:color w:val="000000" w:themeColor="text1"/>
                <w:sz w:val="24"/>
              </w:rPr>
              <w:t>4分</w:t>
            </w:r>
          </w:p>
        </w:tc>
      </w:tr>
      <w:tr w:rsidR="00602A27" w:rsidRPr="00E62959" w:rsidTr="00882D23">
        <w:trPr>
          <w:cantSplit/>
          <w:trHeight w:val="675"/>
          <w:jc w:val="center"/>
        </w:trPr>
        <w:tc>
          <w:tcPr>
            <w:tcW w:w="709" w:type="dxa"/>
            <w:vMerge/>
            <w:tcBorders>
              <w:left w:val="single" w:sz="6" w:space="0" w:color="auto"/>
              <w:bottom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p>
        </w:tc>
        <w:tc>
          <w:tcPr>
            <w:tcW w:w="850" w:type="dxa"/>
            <w:vMerge/>
            <w:tcBorders>
              <w:left w:val="single" w:sz="6" w:space="0" w:color="auto"/>
              <w:bottom w:val="single" w:sz="6" w:space="0" w:color="auto"/>
              <w:right w:val="single" w:sz="6" w:space="0" w:color="auto"/>
            </w:tcBorders>
          </w:tcPr>
          <w:p w:rsidR="00602A27" w:rsidRPr="00E62959" w:rsidRDefault="00602A27" w:rsidP="00882D23">
            <w:pPr>
              <w:spacing w:line="276" w:lineRule="auto"/>
              <w:jc w:val="center"/>
              <w:rPr>
                <w:rFonts w:ascii="宋体" w:hAnsi="宋体"/>
                <w:color w:val="000000" w:themeColor="text1"/>
                <w:sz w:val="24"/>
              </w:rPr>
            </w:pPr>
          </w:p>
        </w:tc>
        <w:tc>
          <w:tcPr>
            <w:tcW w:w="7078" w:type="dxa"/>
            <w:tcBorders>
              <w:top w:val="single" w:sz="6" w:space="0" w:color="auto"/>
              <w:left w:val="single" w:sz="6" w:space="0" w:color="auto"/>
              <w:bottom w:val="single" w:sz="6" w:space="0" w:color="auto"/>
              <w:right w:val="single" w:sz="6" w:space="0" w:color="auto"/>
            </w:tcBorders>
          </w:tcPr>
          <w:p w:rsidR="00602A27" w:rsidRPr="00E62959" w:rsidRDefault="00602A27" w:rsidP="00882D23">
            <w:pPr>
              <w:spacing w:line="276" w:lineRule="auto"/>
              <w:jc w:val="left"/>
              <w:rPr>
                <w:rFonts w:ascii="宋体" w:hAnsi="宋体"/>
                <w:color w:val="000000" w:themeColor="text1"/>
                <w:sz w:val="24"/>
              </w:rPr>
            </w:pPr>
            <w:r w:rsidRPr="00E62959">
              <w:rPr>
                <w:rFonts w:ascii="宋体" w:hAnsi="宋体" w:hint="eastAsia"/>
                <w:color w:val="000000" w:themeColor="text1"/>
                <w:sz w:val="24"/>
              </w:rPr>
              <w:t>洗涤收发安全措施到位，在布草运送、清点过程中及洗浆房内严禁吸烟（未到达要求，一项扣5分）</w:t>
            </w:r>
          </w:p>
        </w:tc>
        <w:tc>
          <w:tcPr>
            <w:tcW w:w="1020"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spacing w:line="276" w:lineRule="auto"/>
              <w:jc w:val="center"/>
              <w:rPr>
                <w:rFonts w:ascii="宋体" w:hAnsi="宋体"/>
                <w:color w:val="000000" w:themeColor="text1"/>
                <w:sz w:val="24"/>
              </w:rPr>
            </w:pPr>
            <w:r w:rsidRPr="00E62959">
              <w:rPr>
                <w:rFonts w:ascii="宋体" w:hAnsi="宋体" w:hint="eastAsia"/>
                <w:color w:val="000000" w:themeColor="text1"/>
                <w:sz w:val="24"/>
              </w:rPr>
              <w:t>6分</w:t>
            </w:r>
          </w:p>
        </w:tc>
      </w:tr>
      <w:tr w:rsidR="00602A27" w:rsidRPr="00E62959" w:rsidTr="00882D23">
        <w:trPr>
          <w:trHeight w:val="459"/>
          <w:jc w:val="center"/>
        </w:trPr>
        <w:tc>
          <w:tcPr>
            <w:tcW w:w="9657" w:type="dxa"/>
            <w:gridSpan w:val="4"/>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spacing w:line="276" w:lineRule="auto"/>
              <w:rPr>
                <w:rFonts w:ascii="宋体" w:hAnsi="宋体"/>
                <w:color w:val="000000" w:themeColor="text1"/>
                <w:sz w:val="24"/>
              </w:rPr>
            </w:pPr>
            <w:r w:rsidRPr="00E62959">
              <w:rPr>
                <w:rFonts w:ascii="宋体" w:hAnsi="宋体" w:hint="eastAsia"/>
                <w:color w:val="000000" w:themeColor="text1"/>
                <w:sz w:val="24"/>
              </w:rPr>
              <w:t xml:space="preserve">                         备注：满分100分，每分20元</w:t>
            </w:r>
          </w:p>
        </w:tc>
      </w:tr>
    </w:tbl>
    <w:p w:rsidR="00602A27" w:rsidRPr="00E62959" w:rsidRDefault="00602A27" w:rsidP="00602A27">
      <w:pPr>
        <w:spacing w:line="276" w:lineRule="auto"/>
        <w:ind w:firstLineChars="200" w:firstLine="480"/>
        <w:rPr>
          <w:rFonts w:ascii="宋体" w:hAnsi="宋体"/>
          <w:color w:val="000000" w:themeColor="text1"/>
          <w:sz w:val="24"/>
        </w:rPr>
      </w:pPr>
      <w:r w:rsidRPr="00E62959">
        <w:rPr>
          <w:rFonts w:ascii="宋体" w:hAnsi="宋体" w:hint="eastAsia"/>
          <w:color w:val="000000" w:themeColor="text1"/>
          <w:sz w:val="24"/>
        </w:rPr>
        <w:t>6.退出机制：服务期内，供应商若发生以下情况，采购人有权终止和供应商合作，并追究由此产生的一切经济和法律后果：</w:t>
      </w:r>
    </w:p>
    <w:p w:rsidR="00602A27" w:rsidRPr="00E62959" w:rsidRDefault="00602A27" w:rsidP="00602A27">
      <w:pPr>
        <w:spacing w:line="276" w:lineRule="auto"/>
        <w:ind w:firstLineChars="200" w:firstLine="480"/>
        <w:rPr>
          <w:rFonts w:ascii="宋体" w:hAnsi="宋体"/>
          <w:color w:val="000000" w:themeColor="text1"/>
          <w:sz w:val="24"/>
        </w:rPr>
      </w:pPr>
      <w:r w:rsidRPr="00E62959">
        <w:rPr>
          <w:rFonts w:ascii="宋体" w:hAnsi="宋体" w:hint="eastAsia"/>
          <w:color w:val="000000" w:themeColor="text1"/>
          <w:sz w:val="24"/>
        </w:rPr>
        <w:t>（1）受到执法部门查处并处罚；</w:t>
      </w:r>
    </w:p>
    <w:p w:rsidR="00602A27" w:rsidRPr="00E62959" w:rsidRDefault="00602A27" w:rsidP="00602A27">
      <w:pPr>
        <w:spacing w:line="276" w:lineRule="auto"/>
        <w:ind w:firstLineChars="200" w:firstLine="480"/>
        <w:rPr>
          <w:rFonts w:ascii="宋体" w:hAnsi="宋体"/>
          <w:color w:val="000000" w:themeColor="text1"/>
          <w:sz w:val="24"/>
        </w:rPr>
      </w:pPr>
      <w:r w:rsidRPr="00E62959">
        <w:rPr>
          <w:rFonts w:ascii="宋体" w:hAnsi="宋体" w:hint="eastAsia"/>
          <w:color w:val="000000" w:themeColor="text1"/>
          <w:sz w:val="24"/>
        </w:rPr>
        <w:t>（2）因收集、洗涤、包装、运输以及发放环节造成质量问题，给医院造成不良影响；</w:t>
      </w:r>
    </w:p>
    <w:p w:rsidR="00602A27" w:rsidRPr="00E62959" w:rsidRDefault="00602A27" w:rsidP="00602A27">
      <w:pPr>
        <w:spacing w:line="276" w:lineRule="auto"/>
        <w:ind w:firstLineChars="200" w:firstLine="480"/>
        <w:rPr>
          <w:rFonts w:ascii="宋体" w:hAnsi="宋体"/>
          <w:color w:val="000000" w:themeColor="text1"/>
          <w:sz w:val="24"/>
        </w:rPr>
      </w:pPr>
      <w:r w:rsidRPr="00E62959">
        <w:rPr>
          <w:rFonts w:ascii="宋体" w:hAnsi="宋体" w:hint="eastAsia"/>
          <w:color w:val="000000" w:themeColor="text1"/>
          <w:sz w:val="24"/>
        </w:rPr>
        <w:t>（3）无特殊情况下、连续三次发现未按时收发洗涤物品导致影响医院使用等现象</w:t>
      </w:r>
    </w:p>
    <w:p w:rsidR="00602A27" w:rsidRPr="00E62959" w:rsidRDefault="00602A27" w:rsidP="00602A27">
      <w:pPr>
        <w:spacing w:line="276" w:lineRule="auto"/>
        <w:ind w:firstLineChars="200" w:firstLine="482"/>
        <w:outlineLvl w:val="2"/>
        <w:rPr>
          <w:rFonts w:ascii="宋体" w:hAnsi="宋体" w:cs="宋体"/>
          <w:b/>
          <w:color w:val="000000" w:themeColor="text1"/>
          <w:sz w:val="24"/>
        </w:rPr>
      </w:pPr>
      <w:r w:rsidRPr="00E62959">
        <w:rPr>
          <w:rFonts w:ascii="宋体" w:hAnsi="宋体" w:hint="eastAsia"/>
          <w:b/>
          <w:color w:val="000000" w:themeColor="text1"/>
          <w:sz w:val="24"/>
        </w:rPr>
        <w:t>（五）</w:t>
      </w:r>
      <w:r w:rsidRPr="00E62959">
        <w:rPr>
          <w:rFonts w:ascii="宋体" w:hAnsi="宋体" w:cs="宋体" w:hint="eastAsia"/>
          <w:b/>
          <w:color w:val="000000" w:themeColor="text1"/>
          <w:sz w:val="24"/>
        </w:rPr>
        <w:t>责任与解决争议的方法：</w:t>
      </w:r>
    </w:p>
    <w:p w:rsidR="00602A27" w:rsidRPr="00E62959" w:rsidRDefault="00602A27" w:rsidP="00602A27">
      <w:pPr>
        <w:spacing w:line="276" w:lineRule="auto"/>
        <w:ind w:firstLineChars="200" w:firstLine="480"/>
        <w:rPr>
          <w:rFonts w:ascii="宋体" w:hAnsi="宋体"/>
          <w:color w:val="000000" w:themeColor="text1"/>
          <w:sz w:val="24"/>
        </w:rPr>
      </w:pPr>
      <w:r w:rsidRPr="00E62959">
        <w:rPr>
          <w:rFonts w:ascii="宋体" w:hAnsi="宋体" w:hint="eastAsia"/>
          <w:color w:val="000000" w:themeColor="text1"/>
          <w:sz w:val="24"/>
        </w:rPr>
        <w:t>1、违约责任条款：</w:t>
      </w:r>
    </w:p>
    <w:p w:rsidR="00602A27" w:rsidRPr="00E62959" w:rsidRDefault="00602A27" w:rsidP="00602A27">
      <w:pPr>
        <w:spacing w:line="276" w:lineRule="auto"/>
        <w:ind w:firstLineChars="200" w:firstLine="480"/>
        <w:rPr>
          <w:rFonts w:ascii="宋体" w:hAnsi="宋体"/>
          <w:color w:val="000000" w:themeColor="text1"/>
          <w:sz w:val="24"/>
        </w:rPr>
      </w:pPr>
      <w:r w:rsidRPr="00E62959">
        <w:rPr>
          <w:rFonts w:ascii="宋体" w:hAnsi="宋体" w:hint="eastAsia"/>
          <w:color w:val="000000" w:themeColor="text1"/>
          <w:sz w:val="24"/>
        </w:rPr>
        <w:t>(1)甲乙双方必须遵守本合同并执行合同中的各项规定，保证本合同的正常履行。</w:t>
      </w:r>
    </w:p>
    <w:p w:rsidR="00602A27" w:rsidRPr="00E62959" w:rsidRDefault="00602A27" w:rsidP="00602A27">
      <w:pPr>
        <w:spacing w:line="276" w:lineRule="auto"/>
        <w:ind w:firstLineChars="200" w:firstLine="480"/>
        <w:rPr>
          <w:rFonts w:ascii="宋体" w:hAnsi="宋体"/>
          <w:color w:val="000000" w:themeColor="text1"/>
          <w:sz w:val="24"/>
        </w:rPr>
      </w:pPr>
      <w:r w:rsidRPr="00E62959">
        <w:rPr>
          <w:rFonts w:ascii="宋体" w:hAnsi="宋体" w:hint="eastAsia"/>
          <w:color w:val="000000" w:themeColor="text1"/>
          <w:sz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602A27" w:rsidRPr="00E62959" w:rsidRDefault="00602A27" w:rsidP="00602A27">
      <w:pPr>
        <w:spacing w:line="276" w:lineRule="auto"/>
        <w:ind w:firstLineChars="200" w:firstLine="480"/>
        <w:rPr>
          <w:rFonts w:ascii="宋体" w:hAnsi="宋体"/>
          <w:color w:val="000000" w:themeColor="text1"/>
          <w:sz w:val="24"/>
        </w:rPr>
      </w:pPr>
      <w:r w:rsidRPr="00E62959">
        <w:rPr>
          <w:rFonts w:ascii="宋体" w:hAnsi="宋体" w:hint="eastAsia"/>
          <w:color w:val="000000" w:themeColor="text1"/>
          <w:sz w:val="24"/>
        </w:rPr>
        <w:t>2、争议管辖：甲乙双方如因履行合同发生争议，首先应通过友好协商解决。协商不成，双方同意将争议提交</w:t>
      </w:r>
      <w:r w:rsidRPr="00E62959">
        <w:rPr>
          <w:rFonts w:ascii="宋体" w:hAnsi="宋体" w:hint="eastAsia"/>
          <w:color w:val="000000" w:themeColor="text1"/>
          <w:sz w:val="24"/>
        </w:rPr>
        <w:sym w:font="Wingdings 2" w:char="0052"/>
      </w:r>
      <w:r w:rsidRPr="00E62959">
        <w:rPr>
          <w:rFonts w:ascii="宋体" w:hAnsi="宋体" w:hint="eastAsia"/>
          <w:color w:val="000000" w:themeColor="text1"/>
          <w:sz w:val="24"/>
        </w:rPr>
        <w:t>成都仲裁委员会仲裁或□有管辖权人民法院诉讼解决。</w:t>
      </w:r>
    </w:p>
    <w:p w:rsidR="00602A27" w:rsidRPr="00E62959" w:rsidRDefault="00602A27" w:rsidP="00602A27">
      <w:pPr>
        <w:spacing w:line="276" w:lineRule="auto"/>
        <w:ind w:firstLineChars="200" w:firstLine="482"/>
        <w:outlineLvl w:val="2"/>
        <w:rPr>
          <w:rFonts w:ascii="宋体" w:hAnsi="宋体"/>
          <w:b/>
          <w:color w:val="000000" w:themeColor="text1"/>
          <w:sz w:val="24"/>
        </w:rPr>
      </w:pPr>
      <w:r w:rsidRPr="00E62959">
        <w:rPr>
          <w:rFonts w:ascii="宋体" w:hAnsi="宋体" w:hint="eastAsia"/>
          <w:b/>
          <w:color w:val="000000" w:themeColor="text1"/>
          <w:sz w:val="24"/>
        </w:rPr>
        <w:t>（六）其他</w:t>
      </w:r>
    </w:p>
    <w:p w:rsidR="00602A27" w:rsidRPr="00E62959" w:rsidRDefault="00602A27" w:rsidP="00602A27">
      <w:pPr>
        <w:spacing w:line="276" w:lineRule="auto"/>
        <w:ind w:firstLineChars="200" w:firstLine="480"/>
        <w:rPr>
          <w:rFonts w:ascii="宋体" w:hAnsi="宋体"/>
          <w:color w:val="000000" w:themeColor="text1"/>
          <w:sz w:val="24"/>
        </w:rPr>
      </w:pPr>
      <w:r w:rsidRPr="00E62959">
        <w:rPr>
          <w:rFonts w:ascii="宋体" w:hAnsi="宋体" w:hint="eastAsia"/>
          <w:color w:val="000000" w:themeColor="text1"/>
          <w:sz w:val="24"/>
        </w:rPr>
        <w:t>1、供应商针对本项目的报价需综合考虑物价调整等政策及市场变化因素，如遇物价标准调整等政策及市场变化原因导致运营成本增加，供应商需自行解决，采购人不承担任何与此相关的费用（需提供承诺函）；</w:t>
      </w:r>
    </w:p>
    <w:p w:rsidR="00602A27" w:rsidRPr="00E62959" w:rsidRDefault="00602A27" w:rsidP="00602A27">
      <w:pPr>
        <w:spacing w:line="276" w:lineRule="auto"/>
        <w:ind w:firstLineChars="200" w:firstLine="480"/>
        <w:rPr>
          <w:rFonts w:ascii="宋体" w:hAnsi="宋体"/>
          <w:color w:val="000000" w:themeColor="text1"/>
          <w:sz w:val="24"/>
        </w:rPr>
      </w:pPr>
      <w:r w:rsidRPr="00E62959">
        <w:rPr>
          <w:rFonts w:ascii="宋体" w:hAnsi="宋体" w:hint="eastAsia"/>
          <w:color w:val="000000" w:themeColor="text1"/>
          <w:sz w:val="24"/>
        </w:rPr>
        <w:t>2、其他未尽事宜合同中约定。</w:t>
      </w:r>
    </w:p>
    <w:p w:rsidR="00602A27" w:rsidRPr="00E62959" w:rsidRDefault="00602A27" w:rsidP="00602A27">
      <w:pPr>
        <w:pStyle w:val="2"/>
        <w:keepNext w:val="0"/>
        <w:keepLines w:val="0"/>
        <w:spacing w:before="0" w:after="0" w:line="400" w:lineRule="exact"/>
        <w:ind w:firstLineChars="49" w:firstLine="118"/>
        <w:jc w:val="left"/>
        <w:rPr>
          <w:rFonts w:ascii="宋体" w:eastAsia="宋体" w:hAnsi="宋体"/>
          <w:color w:val="000000" w:themeColor="text1"/>
          <w:sz w:val="24"/>
        </w:rPr>
      </w:pPr>
      <w:r w:rsidRPr="00E62959">
        <w:rPr>
          <w:rFonts w:ascii="宋体" w:eastAsia="宋体" w:hAnsi="宋体" w:hint="eastAsia"/>
          <w:color w:val="000000" w:themeColor="text1"/>
          <w:sz w:val="24"/>
          <w:szCs w:val="24"/>
        </w:rPr>
        <w:t>三.技术、服务要求</w:t>
      </w:r>
    </w:p>
    <w:bookmarkEnd w:id="0"/>
    <w:p w:rsidR="00602A27" w:rsidRPr="00E62959" w:rsidRDefault="00602A27" w:rsidP="00602A27">
      <w:pPr>
        <w:pStyle w:val="a3"/>
        <w:spacing w:line="400" w:lineRule="exact"/>
        <w:ind w:firstLineChars="0" w:firstLine="0"/>
        <w:outlineLvl w:val="2"/>
        <w:rPr>
          <w:rFonts w:ascii="宋体" w:hAnsi="宋体"/>
          <w:b/>
          <w:color w:val="000000" w:themeColor="text1"/>
          <w:sz w:val="24"/>
        </w:rPr>
      </w:pPr>
      <w:r w:rsidRPr="00E62959">
        <w:rPr>
          <w:rFonts w:ascii="宋体" w:hAnsi="宋体" w:hint="eastAsia"/>
          <w:b/>
          <w:color w:val="000000" w:themeColor="text1"/>
          <w:sz w:val="24"/>
        </w:rPr>
        <w:t>*（一）洗涤项目服务清单及最高单价限价</w:t>
      </w:r>
    </w:p>
    <w:tbl>
      <w:tblPr>
        <w:tblW w:w="8117" w:type="dxa"/>
        <w:jc w:val="center"/>
        <w:tblLayout w:type="fixed"/>
        <w:tblLook w:val="04A0" w:firstRow="1" w:lastRow="0" w:firstColumn="1" w:lastColumn="0" w:noHBand="0" w:noVBand="1"/>
      </w:tblPr>
      <w:tblGrid>
        <w:gridCol w:w="856"/>
        <w:gridCol w:w="2735"/>
        <w:gridCol w:w="992"/>
        <w:gridCol w:w="1671"/>
        <w:gridCol w:w="1863"/>
      </w:tblGrid>
      <w:tr w:rsidR="00602A27" w:rsidRPr="00E62959" w:rsidTr="00882D23">
        <w:trPr>
          <w:trHeight w:val="405"/>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snapToGrid w:val="0"/>
              <w:spacing w:line="276" w:lineRule="auto"/>
              <w:jc w:val="center"/>
              <w:rPr>
                <w:rFonts w:ascii="宋体" w:hAnsi="宋体" w:cs="仿宋"/>
                <w:color w:val="000000" w:themeColor="text1"/>
                <w:sz w:val="24"/>
              </w:rPr>
            </w:pPr>
            <w:r w:rsidRPr="00E62959">
              <w:rPr>
                <w:rFonts w:ascii="宋体" w:hAnsi="宋体" w:cs="仿宋" w:hint="eastAsia"/>
                <w:color w:val="000000" w:themeColor="text1"/>
                <w:sz w:val="24"/>
                <w:lang w:bidi="ar"/>
              </w:rPr>
              <w:t>序号</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snapToGrid w:val="0"/>
              <w:spacing w:line="276" w:lineRule="auto"/>
              <w:jc w:val="center"/>
              <w:rPr>
                <w:rFonts w:ascii="宋体" w:hAnsi="宋体" w:cs="仿宋"/>
                <w:color w:val="000000" w:themeColor="text1"/>
                <w:sz w:val="24"/>
              </w:rPr>
            </w:pPr>
            <w:r w:rsidRPr="00E62959">
              <w:rPr>
                <w:rFonts w:ascii="宋体" w:hAnsi="宋体" w:cs="仿宋" w:hint="eastAsia"/>
                <w:color w:val="000000" w:themeColor="text1"/>
                <w:sz w:val="24"/>
                <w:lang w:bidi="ar"/>
              </w:rPr>
              <w:t>布草名称</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snapToGrid w:val="0"/>
              <w:spacing w:line="276" w:lineRule="auto"/>
              <w:jc w:val="center"/>
              <w:rPr>
                <w:rFonts w:ascii="宋体" w:hAnsi="宋体" w:cs="仿宋"/>
                <w:color w:val="000000" w:themeColor="text1"/>
                <w:sz w:val="24"/>
              </w:rPr>
            </w:pPr>
            <w:r w:rsidRPr="00E62959">
              <w:rPr>
                <w:rFonts w:ascii="宋体" w:hAnsi="宋体" w:cs="仿宋" w:hint="eastAsia"/>
                <w:color w:val="000000" w:themeColor="text1"/>
                <w:sz w:val="24"/>
                <w:lang w:bidi="ar"/>
              </w:rPr>
              <w:t>单位</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snapToGrid w:val="0"/>
              <w:spacing w:line="276" w:lineRule="auto"/>
              <w:jc w:val="center"/>
              <w:rPr>
                <w:rFonts w:ascii="宋体" w:hAnsi="宋体" w:cs="仿宋"/>
                <w:color w:val="000000" w:themeColor="text1"/>
                <w:sz w:val="24"/>
              </w:rPr>
            </w:pPr>
            <w:r w:rsidRPr="00E62959">
              <w:rPr>
                <w:rFonts w:ascii="宋体" w:hAnsi="宋体" w:cs="仿宋" w:hint="eastAsia"/>
                <w:color w:val="000000" w:themeColor="text1"/>
                <w:sz w:val="24"/>
                <w:lang w:bidi="ar"/>
              </w:rPr>
              <w:t>年预估洗涤量</w:t>
            </w:r>
          </w:p>
        </w:tc>
        <w:tc>
          <w:tcPr>
            <w:tcW w:w="1863" w:type="dxa"/>
            <w:tcBorders>
              <w:top w:val="single" w:sz="6" w:space="0" w:color="auto"/>
              <w:left w:val="nil"/>
              <w:bottom w:val="single" w:sz="6" w:space="0" w:color="auto"/>
              <w:right w:val="single" w:sz="6" w:space="0" w:color="auto"/>
            </w:tcBorders>
            <w:vAlign w:val="center"/>
          </w:tcPr>
          <w:p w:rsidR="00602A27" w:rsidRPr="00E62959" w:rsidRDefault="00602A27" w:rsidP="00882D23">
            <w:pPr>
              <w:snapToGrid w:val="0"/>
              <w:spacing w:line="276" w:lineRule="auto"/>
              <w:rPr>
                <w:rFonts w:ascii="宋体" w:hAnsi="宋体" w:cs="仿宋"/>
                <w:color w:val="000000" w:themeColor="text1"/>
                <w:sz w:val="24"/>
              </w:rPr>
            </w:pPr>
            <w:r w:rsidRPr="00E62959">
              <w:rPr>
                <w:rFonts w:ascii="宋体" w:hAnsi="宋体" w:cs="仿宋" w:hint="eastAsia"/>
                <w:color w:val="000000" w:themeColor="text1"/>
                <w:sz w:val="24"/>
                <w:lang w:bidi="ar"/>
              </w:rPr>
              <w:t>单价限价（元）</w:t>
            </w:r>
          </w:p>
        </w:tc>
      </w:tr>
      <w:tr w:rsidR="00602A27" w:rsidRPr="00E62959" w:rsidTr="00882D23">
        <w:trPr>
          <w:trHeight w:val="225"/>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1</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床罩</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个</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35000</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2.80</w:t>
            </w:r>
          </w:p>
        </w:tc>
      </w:tr>
      <w:tr w:rsidR="00602A27" w:rsidRPr="00E62959" w:rsidTr="00882D23">
        <w:trPr>
          <w:trHeight w:val="300"/>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2</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小单</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个</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2000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1.00</w:t>
            </w:r>
          </w:p>
        </w:tc>
      </w:tr>
      <w:tr w:rsidR="00602A27" w:rsidRPr="00E62959" w:rsidTr="00882D23">
        <w:trPr>
          <w:trHeight w:val="225"/>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3</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被套（大）</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个</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33000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5.00</w:t>
            </w:r>
          </w:p>
        </w:tc>
      </w:tr>
      <w:tr w:rsidR="00602A27" w:rsidRPr="00E62959" w:rsidTr="00882D23">
        <w:trPr>
          <w:trHeight w:val="270"/>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4</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被套（小）</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个</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2000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2.80</w:t>
            </w:r>
          </w:p>
        </w:tc>
      </w:tr>
      <w:tr w:rsidR="00602A27" w:rsidRPr="00E62959" w:rsidTr="00882D23">
        <w:trPr>
          <w:trHeight w:val="240"/>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5</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枕套</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个</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33000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2.00</w:t>
            </w:r>
          </w:p>
        </w:tc>
      </w:tr>
      <w:tr w:rsidR="00602A27" w:rsidRPr="00E62959" w:rsidTr="00882D23">
        <w:trPr>
          <w:trHeight w:val="270"/>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6</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婴儿枕套</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个</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1000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0.50</w:t>
            </w:r>
          </w:p>
        </w:tc>
      </w:tr>
      <w:tr w:rsidR="00602A27" w:rsidRPr="00E62959" w:rsidTr="00882D23">
        <w:trPr>
          <w:trHeight w:val="240"/>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lastRenderedPageBreak/>
              <w:t>7</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婴儿被套</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个</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1000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0.50</w:t>
            </w:r>
          </w:p>
        </w:tc>
      </w:tr>
      <w:tr w:rsidR="00602A27" w:rsidRPr="00E62959" w:rsidTr="00882D23">
        <w:trPr>
          <w:trHeight w:val="225"/>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8</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婴儿床单</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个</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1000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1.00</w:t>
            </w:r>
          </w:p>
        </w:tc>
      </w:tr>
      <w:tr w:rsidR="00602A27" w:rsidRPr="00E62959" w:rsidTr="00882D23">
        <w:trPr>
          <w:trHeight w:val="225"/>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9</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婴儿包被</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个</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1000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1.00</w:t>
            </w:r>
          </w:p>
        </w:tc>
      </w:tr>
      <w:tr w:rsidR="00602A27" w:rsidRPr="00E62959" w:rsidTr="00882D23">
        <w:trPr>
          <w:trHeight w:val="285"/>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10</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手术衣</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件</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15000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3.30</w:t>
            </w:r>
          </w:p>
        </w:tc>
      </w:tr>
      <w:tr w:rsidR="00602A27" w:rsidRPr="00E62959" w:rsidTr="00882D23">
        <w:trPr>
          <w:trHeight w:val="240"/>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11</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隔离衣</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件</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1000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3.30</w:t>
            </w:r>
          </w:p>
        </w:tc>
      </w:tr>
      <w:tr w:rsidR="00602A27" w:rsidRPr="00E62959" w:rsidTr="00882D23">
        <w:trPr>
          <w:trHeight w:val="255"/>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12</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病员衣</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件</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5000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2.80</w:t>
            </w:r>
          </w:p>
        </w:tc>
      </w:tr>
      <w:tr w:rsidR="00602A27" w:rsidRPr="00E62959" w:rsidTr="00882D23">
        <w:trPr>
          <w:trHeight w:val="225"/>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13</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病员裤</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条</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5000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2.00</w:t>
            </w:r>
          </w:p>
        </w:tc>
      </w:tr>
      <w:tr w:rsidR="00602A27" w:rsidRPr="00E62959" w:rsidTr="00882D23">
        <w:trPr>
          <w:trHeight w:val="210"/>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14</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治疗巾</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张</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50000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1.50</w:t>
            </w:r>
          </w:p>
        </w:tc>
      </w:tr>
      <w:tr w:rsidR="00602A27" w:rsidRPr="00E62959" w:rsidTr="00882D23">
        <w:trPr>
          <w:trHeight w:val="270"/>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15</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大包布</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张</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20000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1.00</w:t>
            </w:r>
          </w:p>
        </w:tc>
      </w:tr>
      <w:tr w:rsidR="00602A27" w:rsidRPr="00E62959" w:rsidTr="00882D23">
        <w:trPr>
          <w:trHeight w:val="255"/>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16</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中包布</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张</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10000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1.50</w:t>
            </w:r>
          </w:p>
        </w:tc>
      </w:tr>
      <w:tr w:rsidR="00602A27" w:rsidRPr="00E62959" w:rsidTr="00882D23">
        <w:trPr>
          <w:trHeight w:val="237"/>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17</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小包布</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张</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8000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1.00</w:t>
            </w:r>
          </w:p>
        </w:tc>
      </w:tr>
      <w:tr w:rsidR="00602A27" w:rsidRPr="00E62959" w:rsidTr="00882D23">
        <w:trPr>
          <w:trHeight w:val="150"/>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18</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大洞巾</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张</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100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3.00</w:t>
            </w:r>
          </w:p>
        </w:tc>
      </w:tr>
      <w:tr w:rsidR="00602A27" w:rsidRPr="00E62959" w:rsidTr="00882D23">
        <w:trPr>
          <w:trHeight w:val="210"/>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19</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中洞巾</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张</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200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2.00</w:t>
            </w:r>
          </w:p>
        </w:tc>
      </w:tr>
      <w:tr w:rsidR="00602A27" w:rsidRPr="00E62959" w:rsidTr="00882D23">
        <w:trPr>
          <w:trHeight w:val="195"/>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20</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小洞巾</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张</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100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1.50</w:t>
            </w:r>
          </w:p>
        </w:tc>
      </w:tr>
      <w:tr w:rsidR="00602A27" w:rsidRPr="00E62959" w:rsidTr="00882D23">
        <w:trPr>
          <w:trHeight w:val="195"/>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21</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剖腹单</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个</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3000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8.00</w:t>
            </w:r>
          </w:p>
        </w:tc>
      </w:tr>
      <w:tr w:rsidR="00602A27" w:rsidRPr="00E62959" w:rsidTr="00882D23">
        <w:trPr>
          <w:trHeight w:val="195"/>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22</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洗手衣</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件</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20000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1.50</w:t>
            </w:r>
          </w:p>
        </w:tc>
      </w:tr>
      <w:tr w:rsidR="00602A27" w:rsidRPr="00E62959" w:rsidTr="00882D23">
        <w:trPr>
          <w:trHeight w:val="267"/>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23</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洗手裤</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条</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20000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1.50</w:t>
            </w:r>
          </w:p>
        </w:tc>
      </w:tr>
      <w:tr w:rsidR="00602A27" w:rsidRPr="00E62959" w:rsidTr="00882D23">
        <w:trPr>
          <w:trHeight w:val="180"/>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24</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桌布（大）</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张</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10000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7.00</w:t>
            </w:r>
          </w:p>
        </w:tc>
      </w:tr>
      <w:tr w:rsidR="00602A27" w:rsidRPr="00E62959" w:rsidTr="00882D23">
        <w:trPr>
          <w:trHeight w:val="255"/>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25</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隔离帘、窗帘</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幅</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1000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6.00</w:t>
            </w:r>
          </w:p>
        </w:tc>
      </w:tr>
      <w:tr w:rsidR="00602A27" w:rsidRPr="00E62959" w:rsidTr="00882D23">
        <w:trPr>
          <w:trHeight w:val="225"/>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26</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工作服（长袖）</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件</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15000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3.80</w:t>
            </w:r>
          </w:p>
        </w:tc>
      </w:tr>
      <w:tr w:rsidR="00602A27" w:rsidRPr="00E62959" w:rsidTr="00882D23">
        <w:trPr>
          <w:trHeight w:val="282"/>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27</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工作服（短袖）</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件</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10000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3.50</w:t>
            </w:r>
          </w:p>
        </w:tc>
      </w:tr>
      <w:tr w:rsidR="00602A27" w:rsidRPr="00E62959" w:rsidTr="00882D23">
        <w:trPr>
          <w:trHeight w:val="210"/>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28</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普通长裤</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件</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10000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3.30</w:t>
            </w:r>
          </w:p>
        </w:tc>
      </w:tr>
      <w:tr w:rsidR="00602A27" w:rsidRPr="00E62959" w:rsidTr="00882D23">
        <w:trPr>
          <w:trHeight w:val="195"/>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29</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束手带</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个</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700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1.00</w:t>
            </w:r>
          </w:p>
        </w:tc>
      </w:tr>
      <w:tr w:rsidR="00602A27" w:rsidRPr="00E62959" w:rsidTr="00882D23">
        <w:trPr>
          <w:trHeight w:val="210"/>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30</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急救服外套</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件</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50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10.00</w:t>
            </w:r>
          </w:p>
        </w:tc>
      </w:tr>
      <w:tr w:rsidR="00602A27" w:rsidRPr="00E62959" w:rsidTr="00882D23">
        <w:trPr>
          <w:trHeight w:val="225"/>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31</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眼单</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张</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200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3.00</w:t>
            </w:r>
          </w:p>
        </w:tc>
      </w:tr>
      <w:tr w:rsidR="00602A27" w:rsidRPr="00E62959" w:rsidTr="00882D23">
        <w:trPr>
          <w:trHeight w:val="225"/>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32</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枕芯</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个</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50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3.00</w:t>
            </w:r>
          </w:p>
        </w:tc>
      </w:tr>
      <w:tr w:rsidR="00602A27" w:rsidRPr="00E62959" w:rsidTr="00882D23">
        <w:trPr>
          <w:trHeight w:val="135"/>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33</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小枕芯</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个</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20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3.00</w:t>
            </w:r>
          </w:p>
        </w:tc>
      </w:tr>
      <w:tr w:rsidR="00602A27" w:rsidRPr="00E62959" w:rsidTr="00882D23">
        <w:trPr>
          <w:trHeight w:val="225"/>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34</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沙发套</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个</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50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5.00</w:t>
            </w:r>
          </w:p>
        </w:tc>
      </w:tr>
      <w:tr w:rsidR="00602A27" w:rsidRPr="00E62959" w:rsidTr="00882D23">
        <w:trPr>
          <w:trHeight w:val="252"/>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35</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椅套</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个</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600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2.00</w:t>
            </w:r>
          </w:p>
        </w:tc>
      </w:tr>
      <w:tr w:rsidR="00602A27" w:rsidRPr="00E62959" w:rsidTr="00882D23">
        <w:trPr>
          <w:trHeight w:val="255"/>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36</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浴巾</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条</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1000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3.00</w:t>
            </w:r>
          </w:p>
        </w:tc>
      </w:tr>
      <w:tr w:rsidR="00602A27" w:rsidRPr="00E62959" w:rsidTr="00882D23">
        <w:trPr>
          <w:trHeight w:val="180"/>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37</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毛巾被</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床</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20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5.00</w:t>
            </w:r>
          </w:p>
        </w:tc>
      </w:tr>
      <w:tr w:rsidR="00602A27" w:rsidRPr="00E62959" w:rsidTr="00882D23">
        <w:trPr>
          <w:trHeight w:val="255"/>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38</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方巾</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张</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2000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1.00</w:t>
            </w:r>
          </w:p>
        </w:tc>
      </w:tr>
      <w:tr w:rsidR="00602A27" w:rsidRPr="00E62959" w:rsidTr="00882D23">
        <w:trPr>
          <w:trHeight w:val="210"/>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39</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避光带</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sz w:val="24"/>
              </w:rPr>
            </w:pPr>
            <w:r w:rsidRPr="00E62959">
              <w:rPr>
                <w:rFonts w:ascii="宋体" w:hAnsi="宋体" w:cs="仿宋" w:hint="eastAsia"/>
                <w:color w:val="000000" w:themeColor="text1"/>
                <w:kern w:val="0"/>
                <w:sz w:val="24"/>
                <w:lang w:bidi="ar"/>
              </w:rPr>
              <w:t>个</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20 </w:t>
            </w:r>
          </w:p>
        </w:tc>
        <w:tc>
          <w:tcPr>
            <w:tcW w:w="1863" w:type="dxa"/>
            <w:tcBorders>
              <w:top w:val="single" w:sz="6" w:space="0" w:color="auto"/>
              <w:left w:val="nil"/>
              <w:bottom w:val="single" w:sz="6" w:space="0" w:color="auto"/>
              <w:right w:val="single" w:sz="6" w:space="0" w:color="auto"/>
            </w:tcBorders>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color w:val="000000" w:themeColor="text1"/>
                <w:kern w:val="0"/>
                <w:sz w:val="24"/>
                <w:lang w:bidi="ar"/>
              </w:rPr>
              <w:t>1.00</w:t>
            </w:r>
          </w:p>
        </w:tc>
      </w:tr>
      <w:tr w:rsidR="00602A27" w:rsidRPr="00E62959" w:rsidTr="00882D23">
        <w:trPr>
          <w:trHeight w:val="210"/>
          <w:jc w:val="center"/>
        </w:trPr>
        <w:tc>
          <w:tcPr>
            <w:tcW w:w="856" w:type="dxa"/>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4</w:t>
            </w:r>
            <w:r w:rsidRPr="00E62959">
              <w:rPr>
                <w:rFonts w:ascii="宋体" w:hAnsi="宋体" w:cs="仿宋"/>
                <w:color w:val="000000" w:themeColor="text1"/>
                <w:kern w:val="0"/>
                <w:sz w:val="24"/>
                <w:lang w:bidi="ar"/>
              </w:rPr>
              <w:t>0</w:t>
            </w:r>
          </w:p>
        </w:tc>
        <w:tc>
          <w:tcPr>
            <w:tcW w:w="2735"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其他类布草，适用于临时性使用的布草类，规格、数量、参数暂时未定，依据市场价格定洗</w:t>
            </w:r>
            <w:r w:rsidRPr="00E62959">
              <w:rPr>
                <w:rFonts w:ascii="宋体" w:hAnsi="宋体" w:cs="仿宋" w:hint="eastAsia"/>
                <w:color w:val="000000" w:themeColor="text1"/>
                <w:kern w:val="0"/>
                <w:sz w:val="24"/>
                <w:lang w:bidi="ar"/>
              </w:rPr>
              <w:lastRenderedPageBreak/>
              <w:t>涤价格</w:t>
            </w:r>
          </w:p>
        </w:tc>
        <w:tc>
          <w:tcPr>
            <w:tcW w:w="992"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lastRenderedPageBreak/>
              <w:t>批</w:t>
            </w:r>
          </w:p>
        </w:tc>
        <w:tc>
          <w:tcPr>
            <w:tcW w:w="1671"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1 </w:t>
            </w:r>
          </w:p>
        </w:tc>
        <w:tc>
          <w:tcPr>
            <w:tcW w:w="1863" w:type="dxa"/>
            <w:tcBorders>
              <w:top w:val="single" w:sz="6" w:space="0" w:color="auto"/>
              <w:left w:val="nil"/>
              <w:bottom w:val="single" w:sz="6" w:space="0" w:color="auto"/>
              <w:right w:val="single" w:sz="6" w:space="0" w:color="auto"/>
            </w:tcBorders>
            <w:vAlign w:val="center"/>
          </w:tcPr>
          <w:p w:rsidR="00602A27" w:rsidRPr="00E62959" w:rsidRDefault="00602A27" w:rsidP="00882D23">
            <w:pPr>
              <w:widowControl/>
              <w:spacing w:line="276" w:lineRule="auto"/>
              <w:jc w:val="center"/>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1</w:t>
            </w:r>
            <w:r w:rsidRPr="00E62959">
              <w:rPr>
                <w:rFonts w:ascii="宋体" w:hAnsi="宋体" w:cs="仿宋"/>
                <w:color w:val="000000" w:themeColor="text1"/>
                <w:kern w:val="0"/>
                <w:sz w:val="24"/>
                <w:lang w:bidi="ar"/>
              </w:rPr>
              <w:t>0000</w:t>
            </w:r>
          </w:p>
        </w:tc>
      </w:tr>
      <w:tr w:rsidR="00602A27" w:rsidRPr="00E62959" w:rsidTr="00882D23">
        <w:trPr>
          <w:trHeight w:val="210"/>
          <w:jc w:val="center"/>
        </w:trPr>
        <w:tc>
          <w:tcPr>
            <w:tcW w:w="8117" w:type="dxa"/>
            <w:gridSpan w:val="5"/>
            <w:tcBorders>
              <w:top w:val="single" w:sz="6" w:space="0" w:color="auto"/>
              <w:left w:val="single" w:sz="6" w:space="0" w:color="auto"/>
              <w:bottom w:val="single" w:sz="6" w:space="0" w:color="auto"/>
              <w:right w:val="single" w:sz="6" w:space="0" w:color="auto"/>
            </w:tcBorders>
            <w:vAlign w:val="center"/>
          </w:tcPr>
          <w:p w:rsidR="00602A27" w:rsidRPr="00E62959" w:rsidRDefault="00602A27" w:rsidP="00882D23">
            <w:pPr>
              <w:widowControl/>
              <w:spacing w:line="276" w:lineRule="auto"/>
              <w:jc w:val="left"/>
              <w:textAlignment w:val="center"/>
              <w:rPr>
                <w:rFonts w:ascii="宋体" w:hAnsi="宋体" w:cs="仿宋"/>
                <w:color w:val="000000" w:themeColor="text1"/>
                <w:kern w:val="0"/>
                <w:szCs w:val="21"/>
                <w:lang w:bidi="ar"/>
              </w:rPr>
            </w:pPr>
            <w:r w:rsidRPr="00E62959">
              <w:rPr>
                <w:rFonts w:ascii="宋体" w:hAnsi="宋体" w:cs="仿宋" w:hint="eastAsia"/>
                <w:color w:val="000000" w:themeColor="text1"/>
                <w:kern w:val="0"/>
                <w:szCs w:val="21"/>
                <w:lang w:bidi="ar"/>
              </w:rPr>
              <w:lastRenderedPageBreak/>
              <w:t>备注：</w:t>
            </w:r>
          </w:p>
          <w:p w:rsidR="00602A27" w:rsidRPr="00E62959" w:rsidRDefault="00602A27" w:rsidP="00882D23">
            <w:pPr>
              <w:pStyle w:val="a5"/>
              <w:widowControl/>
              <w:numPr>
                <w:ilvl w:val="0"/>
                <w:numId w:val="1"/>
              </w:numPr>
              <w:spacing w:line="276" w:lineRule="auto"/>
              <w:ind w:firstLineChars="0"/>
              <w:jc w:val="left"/>
              <w:textAlignment w:val="center"/>
              <w:rPr>
                <w:rFonts w:ascii="宋体" w:hAnsi="宋体" w:cs="仿宋"/>
                <w:color w:val="000000" w:themeColor="text1"/>
                <w:kern w:val="0"/>
                <w:szCs w:val="21"/>
                <w:lang w:bidi="ar"/>
              </w:rPr>
            </w:pPr>
            <w:r w:rsidRPr="00E62959">
              <w:rPr>
                <w:rFonts w:ascii="宋体" w:hAnsi="宋体" w:cs="仿宋" w:hint="eastAsia"/>
                <w:color w:val="000000" w:themeColor="text1"/>
                <w:kern w:val="0"/>
                <w:szCs w:val="21"/>
                <w:lang w:bidi="ar"/>
              </w:rPr>
              <w:t>合同履行过程中如涉及其他临时性使用的布草类，投标人须承诺按市场价格执行。（需提供承诺函）</w:t>
            </w:r>
          </w:p>
          <w:p w:rsidR="00602A27" w:rsidRPr="00E62959" w:rsidRDefault="00602A27" w:rsidP="00882D23">
            <w:pPr>
              <w:pStyle w:val="a5"/>
              <w:widowControl/>
              <w:numPr>
                <w:ilvl w:val="0"/>
                <w:numId w:val="1"/>
              </w:numPr>
              <w:spacing w:line="276" w:lineRule="auto"/>
              <w:ind w:firstLineChars="0"/>
              <w:jc w:val="left"/>
              <w:textAlignment w:val="center"/>
              <w:rPr>
                <w:rFonts w:ascii="宋体" w:hAnsi="宋体" w:cs="仿宋"/>
                <w:color w:val="000000" w:themeColor="text1"/>
                <w:kern w:val="0"/>
                <w:szCs w:val="21"/>
                <w:lang w:bidi="ar"/>
              </w:rPr>
            </w:pPr>
            <w:r w:rsidRPr="00E62959">
              <w:rPr>
                <w:rFonts w:ascii="宋体" w:hAnsi="宋体" w:cs="仿宋" w:hint="eastAsia"/>
                <w:color w:val="000000" w:themeColor="text1"/>
                <w:kern w:val="0"/>
                <w:szCs w:val="21"/>
                <w:lang w:bidi="ar"/>
              </w:rPr>
              <w:t>费用包含人员工资、社会基本保险、补贴、加夜班费、服装费、税费、管理费等。</w:t>
            </w:r>
          </w:p>
        </w:tc>
      </w:tr>
    </w:tbl>
    <w:p w:rsidR="00602A27" w:rsidRPr="00E62959" w:rsidRDefault="00602A27" w:rsidP="00602A27">
      <w:pPr>
        <w:pStyle w:val="a3"/>
        <w:spacing w:line="400" w:lineRule="exact"/>
        <w:ind w:firstLineChars="0" w:firstLine="0"/>
        <w:outlineLvl w:val="2"/>
        <w:rPr>
          <w:rFonts w:ascii="宋体" w:hAnsi="宋体"/>
          <w:b/>
          <w:color w:val="000000" w:themeColor="text1"/>
          <w:sz w:val="24"/>
        </w:rPr>
      </w:pPr>
      <w:r w:rsidRPr="00E62959">
        <w:rPr>
          <w:rFonts w:ascii="宋体" w:hAnsi="宋体" w:hint="eastAsia"/>
          <w:b/>
          <w:color w:val="000000" w:themeColor="text1"/>
          <w:sz w:val="24"/>
        </w:rPr>
        <w:t>（二）</w:t>
      </w:r>
      <w:r w:rsidRPr="00E62959">
        <w:rPr>
          <w:rFonts w:ascii="宋体" w:hAnsi="宋体"/>
          <w:b/>
          <w:color w:val="000000" w:themeColor="text1"/>
          <w:sz w:val="24"/>
        </w:rPr>
        <w:t>服务要求</w:t>
      </w:r>
    </w:p>
    <w:p w:rsidR="00602A27" w:rsidRPr="00E62959" w:rsidRDefault="00602A27" w:rsidP="00602A27">
      <w:pPr>
        <w:pStyle w:val="a3"/>
        <w:ind w:firstLineChars="0" w:firstLine="0"/>
        <w:outlineLvl w:val="3"/>
        <w:rPr>
          <w:rFonts w:ascii="宋体" w:hAnsi="宋体"/>
          <w:b/>
          <w:color w:val="000000" w:themeColor="text1"/>
          <w:sz w:val="24"/>
        </w:rPr>
      </w:pPr>
      <w:r w:rsidRPr="00E62959">
        <w:rPr>
          <w:rFonts w:ascii="宋体" w:hAnsi="宋体" w:hint="eastAsia"/>
          <w:b/>
          <w:color w:val="000000" w:themeColor="text1"/>
          <w:sz w:val="24"/>
        </w:rPr>
        <w:t>*1、基本要求</w:t>
      </w:r>
    </w:p>
    <w:p w:rsidR="00602A27" w:rsidRPr="00E62959" w:rsidRDefault="00602A27" w:rsidP="00602A27">
      <w:pPr>
        <w:widowControl/>
        <w:ind w:firstLineChars="200" w:firstLine="480"/>
        <w:jc w:val="left"/>
        <w:textAlignment w:val="center"/>
        <w:rPr>
          <w:rFonts w:ascii="宋体" w:hAnsi="宋体"/>
          <w:color w:val="000000" w:themeColor="text1"/>
          <w:sz w:val="24"/>
        </w:rPr>
      </w:pPr>
      <w:r w:rsidRPr="00E62959">
        <w:rPr>
          <w:rFonts w:ascii="宋体" w:hAnsi="宋体" w:hint="eastAsia"/>
          <w:color w:val="000000" w:themeColor="text1"/>
          <w:sz w:val="24"/>
        </w:rPr>
        <w:t>本项目需严格</w:t>
      </w:r>
      <w:r w:rsidRPr="00E62959">
        <w:rPr>
          <w:rFonts w:ascii="宋体" w:hAnsi="宋体" w:cs="仿宋" w:hint="eastAsia"/>
          <w:color w:val="000000" w:themeColor="text1"/>
          <w:kern w:val="0"/>
          <w:sz w:val="24"/>
          <w:lang w:bidi="ar"/>
        </w:rPr>
        <w:t>按照</w:t>
      </w:r>
      <w:r w:rsidRPr="00E62959">
        <w:rPr>
          <w:rFonts w:ascii="宋体" w:hAnsi="宋体" w:hint="eastAsia"/>
          <w:color w:val="000000" w:themeColor="text1"/>
          <w:sz w:val="24"/>
        </w:rPr>
        <w:t>《中华人民共和国卫生行业标准WS/T508-2016</w:t>
      </w:r>
      <w:r w:rsidRPr="00E62959">
        <w:rPr>
          <w:rFonts w:ascii="宋体" w:hAnsi="宋体"/>
          <w:color w:val="000000" w:themeColor="text1"/>
          <w:sz w:val="24"/>
        </w:rPr>
        <w:t>—</w:t>
      </w:r>
      <w:r w:rsidRPr="00E62959">
        <w:rPr>
          <w:rFonts w:ascii="宋体" w:hAnsi="宋体" w:hint="eastAsia"/>
          <w:color w:val="000000" w:themeColor="text1"/>
          <w:sz w:val="24"/>
        </w:rPr>
        <w:t>医院医用织物洗涤消毒技术规范》和双流区中医医院感染管理要求进行实施（需提供承诺函）。</w:t>
      </w:r>
    </w:p>
    <w:p w:rsidR="00602A27" w:rsidRPr="00E62959" w:rsidRDefault="00602A27" w:rsidP="00602A27">
      <w:pPr>
        <w:widowControl/>
        <w:spacing w:line="276" w:lineRule="auto"/>
        <w:jc w:val="left"/>
        <w:textAlignment w:val="center"/>
        <w:outlineLvl w:val="3"/>
        <w:rPr>
          <w:rFonts w:ascii="宋体" w:hAnsi="宋体" w:cs="仿宋"/>
          <w:b/>
          <w:color w:val="000000" w:themeColor="text1"/>
          <w:kern w:val="0"/>
          <w:sz w:val="24"/>
          <w:lang w:bidi="ar"/>
        </w:rPr>
      </w:pPr>
      <w:r w:rsidRPr="00E62959">
        <w:rPr>
          <w:rFonts w:ascii="宋体" w:hAnsi="宋体" w:cs="仿宋" w:hint="eastAsia"/>
          <w:b/>
          <w:color w:val="000000" w:themeColor="text1"/>
          <w:kern w:val="0"/>
          <w:sz w:val="24"/>
          <w:lang w:bidi="ar"/>
        </w:rPr>
        <w:t>★2、洗涤服务的设备要求</w:t>
      </w:r>
    </w:p>
    <w:p w:rsidR="00602A27" w:rsidRPr="00E62959" w:rsidRDefault="00602A27" w:rsidP="00602A27">
      <w:pPr>
        <w:widowControl/>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（1）卫生隔离洗衣机：≥100kg洗涤脱水机（或洗涤、脱水机各）不少于3台；</w:t>
      </w:r>
    </w:p>
    <w:p w:rsidR="00602A27" w:rsidRPr="00E62959" w:rsidRDefault="00602A27" w:rsidP="00602A27">
      <w:pPr>
        <w:widowControl/>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（2）烘干机：≥100kg烘干机不少于3台；</w:t>
      </w:r>
    </w:p>
    <w:p w:rsidR="00602A27" w:rsidRPr="00E62959" w:rsidRDefault="00602A27" w:rsidP="00602A27">
      <w:pPr>
        <w:widowControl/>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（3）熨烫机：熨平宽度不低于2200mm烫平机（双筒或单筒均可）不低于2台；</w:t>
      </w:r>
    </w:p>
    <w:p w:rsidR="00602A27" w:rsidRPr="00E62959" w:rsidRDefault="00602A27" w:rsidP="00602A27">
      <w:pPr>
        <w:widowControl/>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（4）消毒漂白剂：氯漂粉或其他达到同样消毒效果的替代品；</w:t>
      </w:r>
    </w:p>
    <w:p w:rsidR="00602A27" w:rsidRPr="00E62959" w:rsidRDefault="00602A27" w:rsidP="00602A27">
      <w:pPr>
        <w:widowControl/>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（5）蒸汽设备：蒸汽锅炉1用1备；</w:t>
      </w:r>
    </w:p>
    <w:p w:rsidR="00602A27" w:rsidRPr="00E62959" w:rsidRDefault="00602A27" w:rsidP="00602A27">
      <w:pPr>
        <w:widowControl/>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（6）运输工具：2辆（含）以上运输车辆，满足洁、污分开。</w:t>
      </w:r>
    </w:p>
    <w:p w:rsidR="00602A27" w:rsidRPr="00E62959" w:rsidRDefault="00602A27" w:rsidP="00602A27">
      <w:pPr>
        <w:widowControl/>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备注：针对以上设备要求需提供承诺函。</w:t>
      </w:r>
    </w:p>
    <w:p w:rsidR="00602A27" w:rsidRPr="00E62959" w:rsidRDefault="00602A27" w:rsidP="00602A27">
      <w:pPr>
        <w:widowControl/>
        <w:jc w:val="left"/>
        <w:textAlignment w:val="center"/>
        <w:outlineLvl w:val="3"/>
        <w:rPr>
          <w:rFonts w:ascii="宋体" w:hAnsi="宋体" w:cs="仿宋"/>
          <w:b/>
          <w:color w:val="000000" w:themeColor="text1"/>
          <w:kern w:val="0"/>
          <w:sz w:val="24"/>
          <w:lang w:bidi="ar"/>
        </w:rPr>
      </w:pPr>
      <w:r w:rsidRPr="00E62959">
        <w:rPr>
          <w:rFonts w:ascii="宋体" w:hAnsi="宋体" w:cs="仿宋" w:hint="eastAsia"/>
          <w:color w:val="000000" w:themeColor="text1"/>
          <w:kern w:val="0"/>
          <w:sz w:val="24"/>
          <w:lang w:bidi="ar"/>
        </w:rPr>
        <w:t>3、</w:t>
      </w:r>
      <w:r w:rsidRPr="00E62959">
        <w:rPr>
          <w:rFonts w:ascii="宋体" w:hAnsi="宋体" w:cs="仿宋" w:hint="eastAsia"/>
          <w:b/>
          <w:color w:val="000000" w:themeColor="text1"/>
          <w:kern w:val="0"/>
          <w:sz w:val="24"/>
          <w:lang w:bidi="ar"/>
        </w:rPr>
        <w:t>洁净度要求</w:t>
      </w:r>
    </w:p>
    <w:p w:rsidR="00602A27" w:rsidRPr="00E62959" w:rsidRDefault="00602A27" w:rsidP="00602A27">
      <w:pPr>
        <w:widowControl/>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（1）布类洗涤时必须漂洗透彻，避免洗涤剂残留而出现泛黄或触摸布类表面有黏涩感；</w:t>
      </w:r>
    </w:p>
    <w:p w:rsidR="00602A27" w:rsidRPr="00E62959" w:rsidRDefault="00602A27" w:rsidP="00602A27">
      <w:pPr>
        <w:widowControl/>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（2）对于沾染污垢或被染色的部位，应做到清洗还原后与布类原色基本一致；</w:t>
      </w:r>
    </w:p>
    <w:p w:rsidR="00602A27" w:rsidRPr="00E62959" w:rsidRDefault="00602A27" w:rsidP="00602A27">
      <w:pPr>
        <w:widowControl/>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（3）因洗涤不当造成布类损坏，变色、丢失，按洗涤物品的使用次数或使用年限按比例赔偿。</w:t>
      </w:r>
    </w:p>
    <w:p w:rsidR="00602A27" w:rsidRPr="00E62959" w:rsidRDefault="00602A27" w:rsidP="00602A27">
      <w:pPr>
        <w:widowControl/>
        <w:jc w:val="left"/>
        <w:textAlignment w:val="center"/>
        <w:outlineLvl w:val="3"/>
        <w:rPr>
          <w:rFonts w:ascii="宋体" w:hAnsi="宋体" w:cs="仿宋"/>
          <w:b/>
          <w:color w:val="000000" w:themeColor="text1"/>
          <w:kern w:val="0"/>
          <w:sz w:val="24"/>
          <w:lang w:bidi="ar"/>
        </w:rPr>
      </w:pPr>
      <w:r w:rsidRPr="00E62959">
        <w:rPr>
          <w:rFonts w:ascii="宋体" w:hAnsi="宋体" w:cs="仿宋" w:hint="eastAsia"/>
          <w:b/>
          <w:color w:val="000000" w:themeColor="text1"/>
          <w:kern w:val="0"/>
          <w:sz w:val="24"/>
          <w:lang w:bidi="ar"/>
        </w:rPr>
        <w:t>4、缝补要求</w:t>
      </w:r>
    </w:p>
    <w:p w:rsidR="00602A27" w:rsidRPr="00E62959" w:rsidRDefault="00602A27" w:rsidP="00602A27">
      <w:pPr>
        <w:widowControl/>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（1）布类如出现纽扣缺失或者破损的，应及时缝补，缝补针迹要求均匀、整齐；</w:t>
      </w:r>
    </w:p>
    <w:p w:rsidR="00602A27" w:rsidRPr="00E62959" w:rsidRDefault="00602A27" w:rsidP="00602A27">
      <w:pPr>
        <w:widowControl/>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（2）破损布类需要缝补的，应在交接时提供补衣清单。缝补时间不得超过2天。</w:t>
      </w:r>
    </w:p>
    <w:p w:rsidR="00602A27" w:rsidRPr="00E62959" w:rsidRDefault="00602A27" w:rsidP="00602A27">
      <w:pPr>
        <w:widowControl/>
        <w:spacing w:line="276" w:lineRule="auto"/>
        <w:jc w:val="left"/>
        <w:textAlignment w:val="center"/>
        <w:outlineLvl w:val="3"/>
        <w:rPr>
          <w:rFonts w:ascii="宋体" w:hAnsi="宋体" w:cs="仿宋"/>
          <w:b/>
          <w:color w:val="000000" w:themeColor="text1"/>
          <w:kern w:val="0"/>
          <w:sz w:val="24"/>
          <w:lang w:bidi="ar"/>
        </w:rPr>
      </w:pPr>
      <w:r w:rsidRPr="00E62959">
        <w:rPr>
          <w:rFonts w:ascii="宋体" w:hAnsi="宋体" w:cs="仿宋" w:hint="eastAsia"/>
          <w:b/>
          <w:color w:val="000000" w:themeColor="text1"/>
          <w:kern w:val="0"/>
          <w:sz w:val="24"/>
          <w:lang w:bidi="ar"/>
        </w:rPr>
        <w:t>★5、洗衣房环境要求</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（1）洗涤房远离垃圾站10米以上。附近无有害气体、烟雾、灰尘和其它有毒有害物品。周围环境无蚊、蝇等害虫滋生地。工作区内无蟑螂、老鼠等有害生物；</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（2）工作区内地面、墙面和工作台面应平整、不起尘，便于清洁；</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3）洗涤房布局合理，区域划分明确，洁污分开，通风良好，保持空气从清洁区向污染区流动。工作区域分为：洗涤区，压烫区、摺叠区、清洁布类存放区。物流由污到洁，不得逆流。区域划分清楚并有明显的标志，各区间有屏障相隔；</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lastRenderedPageBreak/>
        <w:t>（4）清洁区包括：烘干、熨烫、缝补、摺叠、质检、返工、储存、出厂、交接、运送布类清洁车辆等；</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（5）污染区包括：接收、运送布类污染车辆、分类预洗消毒、主洗、漂洗、中和等。</w:t>
      </w:r>
    </w:p>
    <w:p w:rsidR="00602A27" w:rsidRPr="00E62959" w:rsidRDefault="00602A27" w:rsidP="00602A27">
      <w:pPr>
        <w:widowControl/>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备注：需提供场地图片（图片至少包含①洗涤房周边环境②工作区内地面、墙面和工作台面③洗涤房的布局④清洁区及污染区内部场景）或提供承诺函。</w:t>
      </w:r>
    </w:p>
    <w:p w:rsidR="00602A27" w:rsidRPr="00E62959" w:rsidRDefault="00602A27" w:rsidP="00602A27">
      <w:pPr>
        <w:widowControl/>
        <w:spacing w:line="276" w:lineRule="auto"/>
        <w:jc w:val="left"/>
        <w:textAlignment w:val="center"/>
        <w:outlineLvl w:val="3"/>
        <w:rPr>
          <w:rFonts w:ascii="宋体" w:hAnsi="宋体" w:cs="仿宋"/>
          <w:b/>
          <w:color w:val="000000" w:themeColor="text1"/>
          <w:kern w:val="0"/>
          <w:sz w:val="24"/>
          <w:lang w:bidi="ar"/>
        </w:rPr>
      </w:pPr>
      <w:r w:rsidRPr="00E62959">
        <w:rPr>
          <w:rFonts w:ascii="宋体" w:hAnsi="宋体" w:cs="仿宋" w:hint="eastAsia"/>
          <w:b/>
          <w:color w:val="000000" w:themeColor="text1"/>
          <w:kern w:val="0"/>
          <w:sz w:val="24"/>
          <w:lang w:bidi="ar"/>
        </w:rPr>
        <w:t>6、衣被的分类和洗涤消毒要求</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（1）分类洗涤：按照病员、医务人员（帽子、口罩、值班被服、工作服等）、婴儿、产房、手术室等分类洗涤。单位之间分别洗涤；</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（2）洗涤消毒要求：</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2.1.一般污染布类：包括医务人员值班被服、办公室工作衣服，其洗涤消毒方法：棉质布类用1%消毒洗涤剂80℃以上温度（特殊材质工作服或被服要求清洗温度40℃-60℃，需分开清洗，分开熨烫），在洗衣机内洗25分钟，再用清水漂洗；通过稀释的方法去除布类中所有悬浮污渍和残留化学洗剂，每次漂洗时间不应低于3分钟，每次漂洗间隔应进行一次脱水，漂洗次数应不低于3次；</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2.2.传染性布类：包括医务人员布类（口罩、工作服），病人布类、手术室所用布类和布类收集袋，根据受污染的程度分为：无明显污染的传染性布类；有明显血、脓、便、污染的传染性布类；特殊传染性布类；</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2.3.无明显污染的传染性布类：用含有效氯500mg/L的消毒洗衣粉溶液洗涤30～60分钟，然后用清水漂洗；</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2.4.有明显血、脓、便污染的传染性布类：在用热水洗涤前，先用冷洗涤液或1%～2%冷碱水将血、脓、便等有机物洗净，将该洗液煮沸消毒弃去，经清水漂洗后，再按第2.1条洗涤消毒；</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2.5.特殊传染性布类：指受特殊病原体污染的布类、有明显标识的布类，用特殊专用的污衣袋或感染性废物黄色塑料袋包装，先用1000mg/L含氯消毒剂浸泡消毒一小时，再按第2.1条洗涤消毒，并指定专人、专机清洗。</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（3）洗涤剂要求:根据不同的洗涤物要求，选择适宜的合格生产企业生产的合格洗涤产品，不得使用假冒、伪劣商品。如有发现使用假冒、伪劣洗涤商品，医院有权向成交供应商追讨赔偿或终止其合同。</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（4）洗衣房各区域流程的使用及工作要求:</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4.1.人流、物流通道合理，人流由洁到污，物流由污到洁，不得交叉或逆行；</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4.2.工作人员严格按工作流程进行操作，做好个人防护。个人防护用品包括：工作服、口罩、手套、帽子、隔离衣、水鞋或塑胶密封胶鞋等；</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4.3.各区域的工作人员不得在其它区域随意走动，严禁由污染区未经更衣换鞋到清洁区。患有化脓性皮肤病工作人员不得参与熨烫、摺叠布类；</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4.4.布类晾（烘）干、熨烫、摺叠、储存要求：工作人员和病人布类；一般污染和传染性布类要分区晾（烘）干、熨烫、摺叠、储存，不得混杂。</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（5）洗净衣被质量要求:</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5.1.每年提供至少1次疾控中心检测的消毒检测合格报告；</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lastRenderedPageBreak/>
        <w:t>5.2.洗净布类要做到无异味、无臭味、无污渍、无血渍、无异物、无破损；凡洗涤后的布类物品存在质量问题，返回重洗，不在收取洗涤费;</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5.3.免费对有破损、掉纽扣的布类进行修补；</w:t>
      </w:r>
    </w:p>
    <w:p w:rsidR="00602A27" w:rsidRPr="00E62959" w:rsidRDefault="00602A27" w:rsidP="00602A27">
      <w:pPr>
        <w:widowControl/>
        <w:spacing w:line="276" w:lineRule="auto"/>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（6）布类、运送及收送要求:</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6.1.运送通道：必须按洁污专用通道装卸布类，不得交叉通行；</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6.2.收送布类：收送布类必须按照有明显污染的病人布类、一般病人布类及医护工作人员的工作服、帽子、口罩等分类、密闭包装运送。收送布草口袋清洁与污染必须分开。</w:t>
      </w:r>
    </w:p>
    <w:p w:rsidR="00602A27" w:rsidRPr="00E62959" w:rsidRDefault="00602A27" w:rsidP="00602A27">
      <w:pPr>
        <w:widowControl/>
        <w:spacing w:line="276" w:lineRule="auto"/>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（7）洗衣房环境卫生、运送工具的清洁消毒要求</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7.1.半污染区、污染区的清洁消毒：上班时开窗、保持良好通风，上、下午工作后用含500-1000mg/L有效氯溶液拖地；</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7.2.清洁区的保洁：上班时开窗通风，用清水擦拭桌、椅、工作台面、拖地一次，保持清洁，下班时关闭门窗，减少灰尘和风沙，地面再用清水拖地一次；</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7.3.机动车辆每天运送工作结束后，必须用10000mg/L含氯消毒剂进行车内外喷雾消毒；</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7.4.装卸手推车每日用1000mg/L含氯消毒剂擦拭消毒，洁净布类手推车每日用清水进行擦拭；</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7.5.清洁卫生用具分区使用，用后清洁消毒、洗净、晾干；</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7.6.洗衣房的洗衣池（机）洗衣后应消毒；</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7.7.洗净后的布类、工作区空气、洗衣机把手、熨烫台、工作人员的手等疾控中心每年进行抽样监测合格。医院院感科每季度进行抽样检测合格。</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（8）洗衣房人员要求:</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8.1.工作人员持有健康合格证；</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8.2.患有活动性肺结核、病毒性肝炎、肠道传染病患者及病原携带者，化脓性或慢性渗出性皮肤病等传染患者不得从事洗衣工作；</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8.3.工作人员必须严格执行洗衣房工作制度及各种工作流程；</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 xml:space="preserve">8.4.工作前后，特别处理了污染或具有传染性的布类后，必须用肥皂流水洗手；  </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8.5.污染区工作人员工作时应戴帽子、口罩、工作服、鞋并及时更换，不得留长指甲。</w:t>
      </w:r>
    </w:p>
    <w:p w:rsidR="00602A27" w:rsidRPr="00E62959" w:rsidRDefault="00602A27" w:rsidP="00602A27">
      <w:pPr>
        <w:widowControl/>
        <w:spacing w:line="276" w:lineRule="auto"/>
        <w:ind w:firstLineChars="100" w:firstLine="241"/>
        <w:jc w:val="left"/>
        <w:textAlignment w:val="center"/>
        <w:outlineLvl w:val="3"/>
        <w:rPr>
          <w:rFonts w:ascii="宋体" w:hAnsi="宋体" w:cs="仿宋"/>
          <w:b/>
          <w:color w:val="000000" w:themeColor="text1"/>
          <w:kern w:val="0"/>
          <w:sz w:val="24"/>
          <w:lang w:bidi="ar"/>
        </w:rPr>
      </w:pPr>
      <w:r w:rsidRPr="00E62959">
        <w:rPr>
          <w:rFonts w:ascii="宋体" w:hAnsi="宋体" w:cs="仿宋" w:hint="eastAsia"/>
          <w:b/>
          <w:color w:val="000000" w:themeColor="text1"/>
          <w:kern w:val="0"/>
          <w:sz w:val="24"/>
          <w:lang w:bidi="ar"/>
        </w:rPr>
        <w:t>★7、洗涤服务收发要求</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（1）供应商每天回收、发放布草时间为早上6:00-7:00,上午10:00-12:00。（含法定节假日、医院可根据实际需要与成交供应商协商改变回收、发放布草时间）</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（2）如遇特殊情况或不可抗力原因，供应商应及时通知采购人，在得到采购人允许的情况下方可变更收发时间</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（3）临时应急送货要求：成交供应商在接到采购人电话通知后，3 小时内</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送到医院；</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lastRenderedPageBreak/>
        <w:t>（4）临时应急收货要求：成交供应商在接到采购人电话通知后，3 小时内</w:t>
      </w:r>
    </w:p>
    <w:p w:rsidR="00602A27" w:rsidRPr="00E62959" w:rsidRDefault="00602A27" w:rsidP="00602A27">
      <w:pPr>
        <w:widowControl/>
        <w:spacing w:line="276" w:lineRule="auto"/>
        <w:ind w:firstLineChars="200" w:firstLine="480"/>
        <w:jc w:val="left"/>
        <w:textAlignment w:val="center"/>
        <w:rPr>
          <w:rFonts w:ascii="宋体" w:hAnsi="宋体" w:cs="仿宋"/>
          <w:color w:val="000000" w:themeColor="text1"/>
          <w:kern w:val="0"/>
          <w:sz w:val="24"/>
          <w:lang w:bidi="ar"/>
        </w:rPr>
      </w:pPr>
      <w:r w:rsidRPr="00E62959">
        <w:rPr>
          <w:rFonts w:ascii="宋体" w:hAnsi="宋体" w:cs="仿宋" w:hint="eastAsia"/>
          <w:color w:val="000000" w:themeColor="text1"/>
          <w:kern w:val="0"/>
          <w:sz w:val="24"/>
          <w:lang w:bidi="ar"/>
        </w:rPr>
        <w:t>到达医院收货。</w:t>
      </w:r>
    </w:p>
    <w:p w:rsidR="00602A27" w:rsidRPr="00E62959" w:rsidRDefault="00602A27" w:rsidP="00602A27">
      <w:pPr>
        <w:widowControl/>
        <w:spacing w:line="276" w:lineRule="auto"/>
        <w:ind w:firstLineChars="200" w:firstLine="480"/>
        <w:jc w:val="left"/>
        <w:textAlignment w:val="center"/>
        <w:rPr>
          <w:rFonts w:ascii="宋体" w:hAnsi="宋体" w:cs="宋体"/>
          <w:color w:val="000000" w:themeColor="text1"/>
          <w:sz w:val="24"/>
        </w:rPr>
      </w:pPr>
      <w:r w:rsidRPr="00E62959">
        <w:rPr>
          <w:rFonts w:ascii="宋体" w:hAnsi="宋体" w:cs="仿宋"/>
          <w:color w:val="000000" w:themeColor="text1"/>
          <w:kern w:val="0"/>
          <w:sz w:val="24"/>
          <w:lang w:bidi="ar"/>
        </w:rPr>
        <w:t>备注</w:t>
      </w:r>
      <w:r w:rsidRPr="00E62959">
        <w:rPr>
          <w:rFonts w:ascii="宋体" w:hAnsi="宋体" w:cs="仿宋" w:hint="eastAsia"/>
          <w:color w:val="000000" w:themeColor="text1"/>
          <w:kern w:val="0"/>
          <w:sz w:val="24"/>
          <w:lang w:bidi="ar"/>
        </w:rPr>
        <w:t>：</w:t>
      </w:r>
      <w:r w:rsidRPr="00E62959">
        <w:rPr>
          <w:rFonts w:ascii="宋体" w:hAnsi="宋体" w:cs="仿宋"/>
          <w:color w:val="000000" w:themeColor="text1"/>
          <w:kern w:val="0"/>
          <w:sz w:val="24"/>
          <w:lang w:bidi="ar"/>
        </w:rPr>
        <w:t>针对洗涤服务收发要求需提供承诺函</w:t>
      </w:r>
      <w:r w:rsidRPr="00E62959">
        <w:rPr>
          <w:rFonts w:ascii="宋体" w:hAnsi="宋体" w:cs="仿宋" w:hint="eastAsia"/>
          <w:color w:val="000000" w:themeColor="text1"/>
          <w:kern w:val="0"/>
          <w:sz w:val="24"/>
          <w:lang w:bidi="ar"/>
        </w:rPr>
        <w:t>。</w:t>
      </w:r>
    </w:p>
    <w:p w:rsidR="00017D0F" w:rsidRPr="00602A27" w:rsidRDefault="00017D0F">
      <w:bookmarkStart w:id="1" w:name="_GoBack"/>
      <w:bookmarkEnd w:id="1"/>
    </w:p>
    <w:sectPr w:rsidR="00017D0F" w:rsidRPr="00602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754D"/>
    <w:multiLevelType w:val="multilevel"/>
    <w:tmpl w:val="05CF754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A27"/>
    <w:rsid w:val="00017D0F"/>
    <w:rsid w:val="00602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A27"/>
    <w:pPr>
      <w:widowControl w:val="0"/>
      <w:jc w:val="both"/>
    </w:pPr>
    <w:rPr>
      <w:rFonts w:ascii="Times New Roman" w:eastAsia="宋体" w:hAnsi="Times New Roman" w:cs="Times New Roman"/>
      <w:szCs w:val="24"/>
    </w:rPr>
  </w:style>
  <w:style w:type="paragraph" w:styleId="2">
    <w:name w:val="heading 2"/>
    <w:basedOn w:val="a"/>
    <w:next w:val="a"/>
    <w:link w:val="2Char"/>
    <w:qFormat/>
    <w:rsid w:val="00602A27"/>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602A27"/>
    <w:rPr>
      <w:rFonts w:ascii="Arial" w:eastAsia="黑体" w:hAnsi="Arial" w:cs="Times New Roman"/>
      <w:b/>
      <w:bCs/>
      <w:sz w:val="32"/>
      <w:szCs w:val="32"/>
    </w:rPr>
  </w:style>
  <w:style w:type="paragraph" w:styleId="a3">
    <w:name w:val="Normal Indent"/>
    <w:basedOn w:val="a"/>
    <w:link w:val="Char"/>
    <w:qFormat/>
    <w:rsid w:val="00602A27"/>
    <w:pPr>
      <w:ind w:firstLineChars="200" w:firstLine="420"/>
    </w:pPr>
  </w:style>
  <w:style w:type="paragraph" w:styleId="a4">
    <w:name w:val="Title"/>
    <w:basedOn w:val="a"/>
    <w:next w:val="a"/>
    <w:link w:val="Char0"/>
    <w:uiPriority w:val="10"/>
    <w:qFormat/>
    <w:rsid w:val="00602A27"/>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4"/>
    <w:uiPriority w:val="10"/>
    <w:rsid w:val="00602A27"/>
    <w:rPr>
      <w:rFonts w:asciiTheme="majorHAnsi" w:eastAsia="宋体" w:hAnsiTheme="majorHAnsi" w:cstheme="majorBidi"/>
      <w:b/>
      <w:bCs/>
      <w:sz w:val="32"/>
      <w:szCs w:val="32"/>
    </w:rPr>
  </w:style>
  <w:style w:type="character" w:customStyle="1" w:styleId="Char">
    <w:name w:val="正文缩进 Char"/>
    <w:link w:val="a3"/>
    <w:rsid w:val="00602A27"/>
    <w:rPr>
      <w:rFonts w:ascii="Times New Roman" w:eastAsia="宋体" w:hAnsi="Times New Roman" w:cs="Times New Roman"/>
      <w:szCs w:val="24"/>
    </w:rPr>
  </w:style>
  <w:style w:type="paragraph" w:styleId="a5">
    <w:name w:val="List Paragraph"/>
    <w:basedOn w:val="a"/>
    <w:link w:val="Char1"/>
    <w:qFormat/>
    <w:rsid w:val="00602A27"/>
    <w:pPr>
      <w:ind w:firstLineChars="200" w:firstLine="420"/>
    </w:pPr>
  </w:style>
  <w:style w:type="character" w:customStyle="1" w:styleId="Char1">
    <w:name w:val="列出段落 Char"/>
    <w:link w:val="a5"/>
    <w:qFormat/>
    <w:rsid w:val="00602A27"/>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A27"/>
    <w:pPr>
      <w:widowControl w:val="0"/>
      <w:jc w:val="both"/>
    </w:pPr>
    <w:rPr>
      <w:rFonts w:ascii="Times New Roman" w:eastAsia="宋体" w:hAnsi="Times New Roman" w:cs="Times New Roman"/>
      <w:szCs w:val="24"/>
    </w:rPr>
  </w:style>
  <w:style w:type="paragraph" w:styleId="2">
    <w:name w:val="heading 2"/>
    <w:basedOn w:val="a"/>
    <w:next w:val="a"/>
    <w:link w:val="2Char"/>
    <w:qFormat/>
    <w:rsid w:val="00602A27"/>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602A27"/>
    <w:rPr>
      <w:rFonts w:ascii="Arial" w:eastAsia="黑体" w:hAnsi="Arial" w:cs="Times New Roman"/>
      <w:b/>
      <w:bCs/>
      <w:sz w:val="32"/>
      <w:szCs w:val="32"/>
    </w:rPr>
  </w:style>
  <w:style w:type="paragraph" w:styleId="a3">
    <w:name w:val="Normal Indent"/>
    <w:basedOn w:val="a"/>
    <w:link w:val="Char"/>
    <w:qFormat/>
    <w:rsid w:val="00602A27"/>
    <w:pPr>
      <w:ind w:firstLineChars="200" w:firstLine="420"/>
    </w:pPr>
  </w:style>
  <w:style w:type="paragraph" w:styleId="a4">
    <w:name w:val="Title"/>
    <w:basedOn w:val="a"/>
    <w:next w:val="a"/>
    <w:link w:val="Char0"/>
    <w:uiPriority w:val="10"/>
    <w:qFormat/>
    <w:rsid w:val="00602A27"/>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4"/>
    <w:uiPriority w:val="10"/>
    <w:rsid w:val="00602A27"/>
    <w:rPr>
      <w:rFonts w:asciiTheme="majorHAnsi" w:eastAsia="宋体" w:hAnsiTheme="majorHAnsi" w:cstheme="majorBidi"/>
      <w:b/>
      <w:bCs/>
      <w:sz w:val="32"/>
      <w:szCs w:val="32"/>
    </w:rPr>
  </w:style>
  <w:style w:type="character" w:customStyle="1" w:styleId="Char">
    <w:name w:val="正文缩进 Char"/>
    <w:link w:val="a3"/>
    <w:rsid w:val="00602A27"/>
    <w:rPr>
      <w:rFonts w:ascii="Times New Roman" w:eastAsia="宋体" w:hAnsi="Times New Roman" w:cs="Times New Roman"/>
      <w:szCs w:val="24"/>
    </w:rPr>
  </w:style>
  <w:style w:type="paragraph" w:styleId="a5">
    <w:name w:val="List Paragraph"/>
    <w:basedOn w:val="a"/>
    <w:link w:val="Char1"/>
    <w:qFormat/>
    <w:rsid w:val="00602A27"/>
    <w:pPr>
      <w:ind w:firstLineChars="200" w:firstLine="420"/>
    </w:pPr>
  </w:style>
  <w:style w:type="character" w:customStyle="1" w:styleId="Char1">
    <w:name w:val="列出段落 Char"/>
    <w:link w:val="a5"/>
    <w:qFormat/>
    <w:rsid w:val="00602A2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961</Words>
  <Characters>5481</Characters>
  <Application>Microsoft Office Word</Application>
  <DocSecurity>0</DocSecurity>
  <Lines>45</Lines>
  <Paragraphs>12</Paragraphs>
  <ScaleCrop>false</ScaleCrop>
  <Company>china</Company>
  <LinksUpToDate>false</LinksUpToDate>
  <CharactersWithSpaces>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2021-09-23T08:20:00Z</dcterms:created>
  <dcterms:modified xsi:type="dcterms:W3CDTF">2021-09-23T08:20:00Z</dcterms:modified>
</cp:coreProperties>
</file>