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F5" w:rsidRDefault="000050F5" w:rsidP="000050F5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</w:t>
      </w:r>
      <w:r w:rsidRPr="006001A9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”的条款为本项目的实质性条款，投标人不满足的，将按照无效投标处理。</w:t>
      </w:r>
    </w:p>
    <w:bookmarkEnd w:id="0"/>
    <w:p w:rsidR="000050F5" w:rsidRPr="00716F2F" w:rsidRDefault="000050F5" w:rsidP="000050F5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716F2F"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 w:rsidRPr="00716F2F"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Style w:val="a6"/>
        <w:tblW w:w="8296" w:type="dxa"/>
        <w:jc w:val="center"/>
        <w:tblLook w:val="04A0" w:firstRow="1" w:lastRow="0" w:firstColumn="1" w:lastColumn="0" w:noHBand="0" w:noVBand="1"/>
      </w:tblPr>
      <w:tblGrid>
        <w:gridCol w:w="1052"/>
        <w:gridCol w:w="2797"/>
        <w:gridCol w:w="1205"/>
        <w:gridCol w:w="1634"/>
        <w:gridCol w:w="1608"/>
      </w:tblGrid>
      <w:tr w:rsidR="000050F5" w:rsidRPr="00716F2F" w:rsidTr="00E908F6">
        <w:trPr>
          <w:trHeight w:val="342"/>
          <w:jc w:val="center"/>
        </w:trPr>
        <w:tc>
          <w:tcPr>
            <w:tcW w:w="1052" w:type="dxa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2797" w:type="dxa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205" w:type="dxa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634" w:type="dxa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608" w:type="dxa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0050F5" w:rsidRPr="00716F2F" w:rsidTr="00E908F6">
        <w:trPr>
          <w:trHeight w:val="342"/>
          <w:jc w:val="center"/>
        </w:trPr>
        <w:tc>
          <w:tcPr>
            <w:tcW w:w="1052" w:type="dxa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2797" w:type="dxa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内镜主机</w:t>
            </w:r>
          </w:p>
        </w:tc>
        <w:tc>
          <w:tcPr>
            <w:tcW w:w="1205" w:type="dxa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/>
                <w:bCs/>
                <w:sz w:val="24"/>
              </w:rPr>
              <w:t>1</w:t>
            </w:r>
            <w:r w:rsidRPr="00716F2F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634" w:type="dxa"/>
            <w:vMerge w:val="restart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1608" w:type="dxa"/>
            <w:vMerge w:val="restart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允许进口</w:t>
            </w:r>
          </w:p>
        </w:tc>
      </w:tr>
      <w:tr w:rsidR="000050F5" w:rsidRPr="00716F2F" w:rsidTr="00E908F6">
        <w:trPr>
          <w:trHeight w:val="342"/>
          <w:jc w:val="center"/>
        </w:trPr>
        <w:tc>
          <w:tcPr>
            <w:tcW w:w="1052" w:type="dxa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2797" w:type="dxa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 w:hint="eastAsia"/>
                <w:bCs/>
                <w:sz w:val="24"/>
              </w:rPr>
              <w:t>十二指肠镜</w:t>
            </w:r>
          </w:p>
        </w:tc>
        <w:tc>
          <w:tcPr>
            <w:tcW w:w="1205" w:type="dxa"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16F2F">
              <w:rPr>
                <w:rFonts w:ascii="仿宋" w:eastAsia="仿宋" w:hAnsi="仿宋"/>
                <w:bCs/>
                <w:sz w:val="24"/>
              </w:rPr>
              <w:t>1</w:t>
            </w:r>
            <w:r w:rsidRPr="00716F2F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634" w:type="dxa"/>
            <w:vMerge/>
            <w:vAlign w:val="center"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8" w:type="dxa"/>
            <w:vMerge/>
          </w:tcPr>
          <w:p w:rsidR="000050F5" w:rsidRPr="00716F2F" w:rsidRDefault="000050F5" w:rsidP="00E908F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0050F5" w:rsidRPr="00716F2F" w:rsidRDefault="000050F5" w:rsidP="000050F5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716F2F">
        <w:rPr>
          <w:rFonts w:ascii="仿宋" w:eastAsia="仿宋" w:hAnsi="仿宋" w:hint="eastAsia"/>
          <w:sz w:val="24"/>
          <w:szCs w:val="24"/>
        </w:rPr>
        <w:t>★二.商务要求</w:t>
      </w:r>
    </w:p>
    <w:p w:rsidR="000050F5" w:rsidRPr="00716F2F" w:rsidRDefault="000050F5" w:rsidP="000050F5">
      <w:pPr>
        <w:spacing w:line="500" w:lineRule="exact"/>
        <w:rPr>
          <w:rFonts w:ascii="仿宋" w:eastAsia="仿宋" w:hAnsi="仿宋"/>
          <w:bCs/>
          <w:sz w:val="24"/>
        </w:rPr>
      </w:pPr>
      <w:r w:rsidRPr="00716F2F">
        <w:rPr>
          <w:rFonts w:ascii="仿宋" w:eastAsia="仿宋" w:hAnsi="仿宋" w:hint="eastAsia"/>
          <w:bCs/>
          <w:sz w:val="24"/>
        </w:rPr>
        <w:t>（一）交货期</w:t>
      </w:r>
      <w:r w:rsidRPr="00716F2F">
        <w:rPr>
          <w:rFonts w:ascii="仿宋" w:eastAsia="仿宋" w:hAnsi="仿宋"/>
          <w:bCs/>
          <w:sz w:val="24"/>
        </w:rPr>
        <w:t>：</w:t>
      </w:r>
      <w:r w:rsidRPr="00716F2F">
        <w:rPr>
          <w:rFonts w:ascii="仿宋" w:eastAsia="仿宋" w:hAnsi="仿宋" w:hint="eastAsia"/>
          <w:bCs/>
          <w:sz w:val="24"/>
        </w:rPr>
        <w:t>合同签订生效后</w:t>
      </w:r>
      <w:r w:rsidRPr="00716F2F">
        <w:rPr>
          <w:rFonts w:ascii="仿宋" w:eastAsia="仿宋" w:hAnsi="仿宋"/>
          <w:bCs/>
          <w:sz w:val="24"/>
        </w:rPr>
        <w:t>30</w:t>
      </w:r>
      <w:r w:rsidRPr="00716F2F">
        <w:rPr>
          <w:rFonts w:ascii="仿宋" w:eastAsia="仿宋" w:hAnsi="仿宋" w:hint="eastAsia"/>
          <w:bCs/>
          <w:sz w:val="24"/>
        </w:rPr>
        <w:t>日内。</w:t>
      </w:r>
    </w:p>
    <w:p w:rsidR="000050F5" w:rsidRPr="00716F2F" w:rsidRDefault="000050F5" w:rsidP="000050F5">
      <w:pPr>
        <w:spacing w:line="500" w:lineRule="exact"/>
        <w:rPr>
          <w:rFonts w:ascii="仿宋" w:eastAsia="仿宋" w:hAnsi="仿宋"/>
          <w:bCs/>
          <w:sz w:val="24"/>
        </w:rPr>
      </w:pPr>
      <w:r w:rsidRPr="00716F2F">
        <w:rPr>
          <w:rFonts w:ascii="仿宋" w:eastAsia="仿宋" w:hAnsi="仿宋" w:hint="eastAsia"/>
          <w:bCs/>
          <w:sz w:val="24"/>
        </w:rPr>
        <w:t>（二）交货地点</w:t>
      </w:r>
      <w:r w:rsidRPr="00716F2F">
        <w:rPr>
          <w:rFonts w:ascii="仿宋" w:eastAsia="仿宋" w:hAnsi="仿宋"/>
          <w:bCs/>
          <w:sz w:val="24"/>
        </w:rPr>
        <w:t>：</w:t>
      </w:r>
      <w:r w:rsidRPr="00716F2F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0050F5" w:rsidRPr="00716F2F" w:rsidRDefault="000050F5" w:rsidP="000050F5">
      <w:pPr>
        <w:spacing w:line="500" w:lineRule="exact"/>
        <w:rPr>
          <w:rFonts w:ascii="仿宋" w:eastAsia="仿宋" w:hAnsi="仿宋"/>
          <w:bCs/>
          <w:sz w:val="24"/>
        </w:rPr>
      </w:pPr>
      <w:r w:rsidRPr="00716F2F">
        <w:rPr>
          <w:rFonts w:ascii="仿宋" w:eastAsia="仿宋" w:hAnsi="仿宋" w:hint="eastAsia"/>
          <w:bCs/>
          <w:sz w:val="24"/>
        </w:rPr>
        <w:t>（三）付款方法和条件：设备经安装、调试、培训且验收合格之日起2个月内，待中标人向采购方提供合法等额票据后，采购方向中标人支付合同金额的100% 。</w:t>
      </w:r>
    </w:p>
    <w:p w:rsidR="000050F5" w:rsidRPr="00716F2F" w:rsidRDefault="000050F5" w:rsidP="000050F5">
      <w:pPr>
        <w:spacing w:line="500" w:lineRule="exact"/>
        <w:rPr>
          <w:rFonts w:ascii="仿宋" w:eastAsia="仿宋" w:hAnsi="仿宋"/>
          <w:bCs/>
          <w:sz w:val="24"/>
        </w:rPr>
      </w:pPr>
      <w:r w:rsidRPr="00716F2F">
        <w:rPr>
          <w:rFonts w:ascii="仿宋" w:eastAsia="仿宋" w:hAnsi="仿宋" w:hint="eastAsia"/>
          <w:bCs/>
          <w:sz w:val="24"/>
        </w:rPr>
        <w:t>（四）验收标准：</w:t>
      </w:r>
    </w:p>
    <w:p w:rsidR="000050F5" w:rsidRPr="00716F2F" w:rsidRDefault="000050F5" w:rsidP="000050F5">
      <w:pPr>
        <w:spacing w:line="500" w:lineRule="exact"/>
        <w:rPr>
          <w:rFonts w:ascii="仿宋" w:eastAsia="仿宋" w:hAnsi="仿宋"/>
          <w:bCs/>
          <w:sz w:val="24"/>
        </w:rPr>
      </w:pPr>
      <w:r w:rsidRPr="00716F2F">
        <w:rPr>
          <w:rFonts w:ascii="仿宋" w:eastAsia="仿宋" w:hAnsi="仿宋"/>
          <w:bCs/>
          <w:sz w:val="24"/>
        </w:rPr>
        <w:t>1.</w:t>
      </w:r>
      <w:r w:rsidRPr="00716F2F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0050F5" w:rsidRPr="00716F2F" w:rsidRDefault="000050F5" w:rsidP="000050F5">
      <w:pPr>
        <w:spacing w:line="500" w:lineRule="exact"/>
        <w:rPr>
          <w:rFonts w:ascii="仿宋" w:eastAsia="仿宋" w:hAnsi="仿宋"/>
          <w:bCs/>
          <w:sz w:val="24"/>
        </w:rPr>
      </w:pPr>
      <w:r w:rsidRPr="00716F2F">
        <w:rPr>
          <w:rFonts w:ascii="仿宋" w:eastAsia="仿宋" w:hAnsi="仿宋" w:hint="eastAsia"/>
          <w:bCs/>
          <w:sz w:val="24"/>
        </w:rPr>
        <w:t>2.承诺</w:t>
      </w:r>
      <w:r w:rsidRPr="00716F2F"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0050F5" w:rsidRPr="00716F2F" w:rsidRDefault="000050F5" w:rsidP="000050F5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716F2F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0050F5" w:rsidRPr="00716F2F" w:rsidRDefault="000050F5" w:rsidP="000050F5">
      <w:pPr>
        <w:spacing w:beforeLines="50" w:before="156" w:afterLines="50" w:after="156" w:line="276" w:lineRule="auto"/>
        <w:jc w:val="center"/>
        <w:outlineLvl w:val="2"/>
        <w:rPr>
          <w:rFonts w:ascii="仿宋" w:eastAsia="仿宋" w:hAnsi="仿宋"/>
          <w:b/>
          <w:sz w:val="24"/>
        </w:rPr>
      </w:pPr>
      <w:r w:rsidRPr="00716F2F">
        <w:rPr>
          <w:rFonts w:ascii="仿宋" w:eastAsia="仿宋" w:hAnsi="仿宋" w:hint="eastAsia"/>
          <w:b/>
          <w:sz w:val="24"/>
        </w:rPr>
        <w:t>0</w:t>
      </w:r>
      <w:r w:rsidRPr="00716F2F">
        <w:rPr>
          <w:rFonts w:ascii="仿宋" w:eastAsia="仿宋" w:hAnsi="仿宋"/>
          <w:b/>
          <w:sz w:val="24"/>
        </w:rPr>
        <w:t>1包</w:t>
      </w:r>
      <w:r w:rsidRPr="00716F2F">
        <w:rPr>
          <w:rFonts w:ascii="仿宋" w:eastAsia="仿宋" w:hAnsi="仿宋" w:hint="eastAsia"/>
          <w:b/>
          <w:sz w:val="24"/>
        </w:rPr>
        <w:t xml:space="preserve"> 内镜主机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b/>
          <w:sz w:val="24"/>
        </w:rPr>
      </w:pPr>
      <w:r w:rsidRPr="00716F2F">
        <w:rPr>
          <w:rFonts w:ascii="仿宋" w:eastAsia="仿宋" w:hAnsi="仿宋"/>
          <w:b/>
          <w:sz w:val="24"/>
        </w:rPr>
        <w:t>1.</w:t>
      </w:r>
      <w:r w:rsidRPr="00716F2F">
        <w:rPr>
          <w:rFonts w:ascii="仿宋" w:eastAsia="仿宋" w:hAnsi="仿宋" w:hint="eastAsia"/>
          <w:b/>
          <w:sz w:val="24"/>
        </w:rPr>
        <w:t>影像处理中心：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1.1</w:t>
      </w:r>
      <w:r w:rsidRPr="00716F2F">
        <w:rPr>
          <w:rFonts w:ascii="仿宋" w:eastAsia="仿宋" w:hAnsi="仿宋" w:hint="eastAsia"/>
          <w:sz w:val="24"/>
        </w:rPr>
        <w:t>具备</w:t>
      </w:r>
      <w:r w:rsidRPr="00716F2F">
        <w:rPr>
          <w:rFonts w:ascii="仿宋" w:eastAsia="仿宋" w:hAnsi="仿宋"/>
          <w:sz w:val="24"/>
        </w:rPr>
        <w:t>HDTV</w:t>
      </w:r>
      <w:r w:rsidRPr="00716F2F">
        <w:rPr>
          <w:rFonts w:ascii="仿宋" w:eastAsia="仿宋" w:hAnsi="仿宋" w:hint="eastAsia"/>
          <w:sz w:val="24"/>
        </w:rPr>
        <w:t>全高清成像技术，画质最高≧</w:t>
      </w:r>
      <w:r w:rsidRPr="00716F2F">
        <w:rPr>
          <w:rFonts w:ascii="仿宋" w:eastAsia="仿宋" w:hAnsi="仿宋"/>
          <w:sz w:val="24"/>
        </w:rPr>
        <w:t>1080P</w:t>
      </w:r>
      <w:r w:rsidRPr="00716F2F">
        <w:rPr>
          <w:rFonts w:ascii="仿宋" w:eastAsia="仿宋" w:hAnsi="仿宋" w:hint="eastAsia"/>
          <w:sz w:val="24"/>
        </w:rPr>
        <w:t>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1.2</w:t>
      </w:r>
      <w:r w:rsidRPr="00716F2F">
        <w:rPr>
          <w:rFonts w:ascii="仿宋" w:eastAsia="仿宋" w:hAnsi="仿宋" w:hint="eastAsia"/>
          <w:sz w:val="24"/>
        </w:rPr>
        <w:t>画面均可兼容</w:t>
      </w:r>
      <w:r w:rsidRPr="00716F2F">
        <w:rPr>
          <w:rFonts w:ascii="仿宋" w:eastAsia="仿宋" w:hAnsi="仿宋"/>
          <w:sz w:val="24"/>
        </w:rPr>
        <w:t>HDTV</w:t>
      </w:r>
      <w:r w:rsidRPr="00716F2F">
        <w:rPr>
          <w:rFonts w:ascii="仿宋" w:eastAsia="仿宋" w:hAnsi="仿宋" w:hint="eastAsia"/>
          <w:sz w:val="24"/>
        </w:rPr>
        <w:t>高清监视器，满足不同画面需求。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1.3</w:t>
      </w:r>
      <w:r w:rsidRPr="00716F2F">
        <w:rPr>
          <w:rFonts w:ascii="仿宋" w:eastAsia="仿宋" w:hAnsi="仿宋" w:hint="eastAsia"/>
          <w:sz w:val="24"/>
        </w:rPr>
        <w:t>支持多种模拟信号和数字信号输出，以便于连接其它额外设备。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1.4</w:t>
      </w:r>
      <w:r w:rsidRPr="00716F2F">
        <w:rPr>
          <w:rFonts w:ascii="仿宋" w:eastAsia="仿宋" w:hAnsi="仿宋" w:hint="eastAsia"/>
          <w:sz w:val="24"/>
        </w:rPr>
        <w:t>信号输出包括：模拟</w:t>
      </w:r>
      <w:r w:rsidRPr="00716F2F">
        <w:rPr>
          <w:rFonts w:ascii="仿宋" w:eastAsia="仿宋" w:hAnsi="仿宋"/>
          <w:sz w:val="24"/>
        </w:rPr>
        <w:t>HDTV</w:t>
      </w:r>
      <w:r w:rsidRPr="00716F2F">
        <w:rPr>
          <w:rFonts w:ascii="仿宋" w:eastAsia="仿宋" w:hAnsi="仿宋" w:hint="eastAsia"/>
          <w:sz w:val="24"/>
        </w:rPr>
        <w:t>信号、模拟</w:t>
      </w:r>
      <w:r w:rsidRPr="00716F2F">
        <w:rPr>
          <w:rFonts w:ascii="仿宋" w:eastAsia="仿宋" w:hAnsi="仿宋"/>
          <w:sz w:val="24"/>
        </w:rPr>
        <w:t>SDTV</w:t>
      </w:r>
      <w:r w:rsidRPr="00716F2F">
        <w:rPr>
          <w:rFonts w:ascii="仿宋" w:eastAsia="仿宋" w:hAnsi="仿宋" w:hint="eastAsia"/>
          <w:sz w:val="24"/>
        </w:rPr>
        <w:t>信号、数字信号。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▲</w:t>
      </w:r>
      <w:r w:rsidRPr="00716F2F">
        <w:rPr>
          <w:rFonts w:ascii="仿宋" w:eastAsia="仿宋" w:hAnsi="仿宋"/>
          <w:sz w:val="24"/>
        </w:rPr>
        <w:t>1.5.</w:t>
      </w:r>
      <w:r w:rsidRPr="00716F2F">
        <w:rPr>
          <w:rFonts w:ascii="仿宋" w:eastAsia="仿宋" w:hAnsi="仿宋" w:hint="eastAsia"/>
          <w:sz w:val="24"/>
        </w:rPr>
        <w:t>具有自动增益控制功能，当内镜先端部距离目标太远光线不足时，图像信</w:t>
      </w:r>
      <w:r w:rsidRPr="00716F2F">
        <w:rPr>
          <w:rFonts w:ascii="仿宋" w:eastAsia="仿宋" w:hAnsi="仿宋" w:hint="eastAsia"/>
          <w:sz w:val="24"/>
        </w:rPr>
        <w:lastRenderedPageBreak/>
        <w:t>号能被电子增强。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1.6</w:t>
      </w:r>
      <w:r w:rsidRPr="00716F2F">
        <w:rPr>
          <w:rFonts w:ascii="仿宋" w:eastAsia="仿宋" w:hAnsi="仿宋" w:hint="eastAsia"/>
          <w:sz w:val="24"/>
        </w:rPr>
        <w:t>色调调节：可进行红色调节≧</w:t>
      </w:r>
      <w:r w:rsidRPr="00716F2F">
        <w:rPr>
          <w:rFonts w:ascii="仿宋" w:eastAsia="仿宋" w:hAnsi="仿宋"/>
          <w:sz w:val="24"/>
        </w:rPr>
        <w:t>16</w:t>
      </w:r>
      <w:r w:rsidRPr="00716F2F">
        <w:rPr>
          <w:rFonts w:ascii="仿宋" w:eastAsia="仿宋" w:hAnsi="仿宋" w:hint="eastAsia"/>
          <w:sz w:val="24"/>
        </w:rPr>
        <w:t>档，蓝色调节≧</w:t>
      </w:r>
      <w:r w:rsidRPr="00716F2F">
        <w:rPr>
          <w:rFonts w:ascii="仿宋" w:eastAsia="仿宋" w:hAnsi="仿宋"/>
          <w:sz w:val="24"/>
        </w:rPr>
        <w:t>16</w:t>
      </w:r>
      <w:r w:rsidRPr="00716F2F">
        <w:rPr>
          <w:rFonts w:ascii="仿宋" w:eastAsia="仿宋" w:hAnsi="仿宋" w:hint="eastAsia"/>
          <w:sz w:val="24"/>
        </w:rPr>
        <w:t>档，色度调节≧</w:t>
      </w:r>
      <w:r w:rsidRPr="00716F2F">
        <w:rPr>
          <w:rFonts w:ascii="仿宋" w:eastAsia="仿宋" w:hAnsi="仿宋"/>
          <w:sz w:val="24"/>
        </w:rPr>
        <w:t>16</w:t>
      </w:r>
      <w:r w:rsidRPr="00716F2F">
        <w:rPr>
          <w:rFonts w:ascii="仿宋" w:eastAsia="仿宋" w:hAnsi="仿宋" w:hint="eastAsia"/>
          <w:sz w:val="24"/>
        </w:rPr>
        <w:t>档。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1.7</w:t>
      </w:r>
      <w:r w:rsidRPr="00716F2F">
        <w:rPr>
          <w:rFonts w:ascii="仿宋" w:eastAsia="仿宋" w:hAnsi="仿宋" w:hint="eastAsia"/>
          <w:sz w:val="24"/>
        </w:rPr>
        <w:t>具备降噪功能，系统可自动处理校正图像噪点。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1.8</w:t>
      </w:r>
      <w:r w:rsidRPr="00716F2F">
        <w:rPr>
          <w:rFonts w:ascii="仿宋" w:eastAsia="仿宋" w:hAnsi="仿宋" w:hint="eastAsia"/>
          <w:sz w:val="24"/>
        </w:rPr>
        <w:t>测光模式：至少包括平均测光、峰值测光、自动测光。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1.9</w:t>
      </w:r>
      <w:r w:rsidRPr="00716F2F">
        <w:rPr>
          <w:rFonts w:ascii="仿宋" w:eastAsia="仿宋" w:hAnsi="仿宋" w:hint="eastAsia"/>
          <w:sz w:val="24"/>
        </w:rPr>
        <w:t>可通过系统控制面板按钮或内镜遥控按钮进行一键白平衡调节。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▲</w:t>
      </w:r>
      <w:r w:rsidRPr="00716F2F">
        <w:rPr>
          <w:rFonts w:ascii="仿宋" w:eastAsia="仿宋" w:hAnsi="仿宋"/>
          <w:sz w:val="24"/>
        </w:rPr>
        <w:t>1.10</w:t>
      </w:r>
      <w:r w:rsidRPr="00716F2F">
        <w:rPr>
          <w:rFonts w:ascii="仿宋" w:eastAsia="仿宋" w:hAnsi="仿宋" w:hint="eastAsia"/>
          <w:sz w:val="24"/>
        </w:rPr>
        <w:t>具有电子强调功能，可根据用户设定选择构造强调和轮廓强调，分别强调图像中的细微形态对比度和内镜图像轮廓。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▲</w:t>
      </w:r>
      <w:r w:rsidRPr="00716F2F">
        <w:rPr>
          <w:rFonts w:ascii="仿宋" w:eastAsia="仿宋" w:hAnsi="仿宋"/>
          <w:sz w:val="24"/>
        </w:rPr>
        <w:t>1.11</w:t>
      </w:r>
      <w:r w:rsidRPr="00716F2F">
        <w:rPr>
          <w:rFonts w:ascii="仿宋" w:eastAsia="仿宋" w:hAnsi="仿宋" w:hint="eastAsia"/>
          <w:sz w:val="24"/>
        </w:rPr>
        <w:t>具有快速冻结图像功能，可从按下冻结键之前的图像中挑选彩虹现象最小、图像最清晰的图像显示出来，确保获得最佳的图像。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1.12</w:t>
      </w:r>
      <w:r w:rsidRPr="00716F2F">
        <w:rPr>
          <w:rFonts w:ascii="仿宋" w:eastAsia="仿宋" w:hAnsi="仿宋" w:hint="eastAsia"/>
          <w:sz w:val="24"/>
        </w:rPr>
        <w:t>配备</w:t>
      </w:r>
      <w:r w:rsidRPr="00716F2F">
        <w:rPr>
          <w:rFonts w:ascii="仿宋" w:eastAsia="仿宋" w:hAnsi="仿宋"/>
          <w:sz w:val="24"/>
        </w:rPr>
        <w:t>USB</w:t>
      </w:r>
      <w:r w:rsidRPr="00716F2F">
        <w:rPr>
          <w:rFonts w:ascii="仿宋" w:eastAsia="仿宋" w:hAnsi="仿宋" w:hint="eastAsia"/>
          <w:sz w:val="24"/>
        </w:rPr>
        <w:t>移动储存装置，方便对数据进行移动管理。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b/>
          <w:sz w:val="24"/>
        </w:rPr>
      </w:pPr>
      <w:r w:rsidRPr="00716F2F">
        <w:rPr>
          <w:rFonts w:ascii="仿宋" w:eastAsia="仿宋" w:hAnsi="仿宋"/>
          <w:b/>
          <w:sz w:val="24"/>
        </w:rPr>
        <w:t>2.</w:t>
      </w:r>
      <w:r w:rsidRPr="00716F2F">
        <w:rPr>
          <w:rFonts w:ascii="仿宋" w:eastAsia="仿宋" w:hAnsi="仿宋" w:hint="eastAsia"/>
          <w:b/>
          <w:sz w:val="24"/>
        </w:rPr>
        <w:t>内窥镜光源：</w:t>
      </w:r>
      <w:r w:rsidRPr="00716F2F">
        <w:rPr>
          <w:rFonts w:ascii="仿宋" w:eastAsia="仿宋" w:hAnsi="仿宋"/>
          <w:b/>
          <w:sz w:val="24"/>
        </w:rPr>
        <w:t xml:space="preserve"> 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2.1</w:t>
      </w:r>
      <w:r w:rsidRPr="00716F2F">
        <w:rPr>
          <w:rFonts w:ascii="仿宋" w:eastAsia="仿宋" w:hAnsi="仿宋" w:hint="eastAsia"/>
          <w:sz w:val="24"/>
        </w:rPr>
        <w:t>光源为≧</w:t>
      </w:r>
      <w:r w:rsidRPr="00716F2F">
        <w:rPr>
          <w:rFonts w:ascii="仿宋" w:eastAsia="仿宋" w:hAnsi="仿宋"/>
          <w:sz w:val="24"/>
        </w:rPr>
        <w:t>300 W</w:t>
      </w:r>
      <w:r w:rsidRPr="00716F2F">
        <w:rPr>
          <w:rFonts w:ascii="仿宋" w:eastAsia="仿宋" w:hAnsi="仿宋" w:hint="eastAsia"/>
          <w:sz w:val="24"/>
        </w:rPr>
        <w:t>氙灯。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2.2</w:t>
      </w:r>
      <w:r w:rsidRPr="00716F2F">
        <w:rPr>
          <w:rFonts w:ascii="仿宋" w:eastAsia="仿宋" w:hAnsi="仿宋" w:hint="eastAsia"/>
          <w:sz w:val="24"/>
        </w:rPr>
        <w:t>灯泡寿命≧</w:t>
      </w:r>
      <w:r w:rsidRPr="00716F2F">
        <w:rPr>
          <w:rFonts w:ascii="仿宋" w:eastAsia="仿宋" w:hAnsi="仿宋"/>
          <w:sz w:val="24"/>
        </w:rPr>
        <w:t>500</w:t>
      </w:r>
      <w:r w:rsidRPr="00716F2F">
        <w:rPr>
          <w:rFonts w:ascii="仿宋" w:eastAsia="仿宋" w:hAnsi="仿宋" w:hint="eastAsia"/>
          <w:sz w:val="24"/>
        </w:rPr>
        <w:t>小时。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2.3</w:t>
      </w:r>
      <w:r w:rsidRPr="00716F2F">
        <w:rPr>
          <w:rFonts w:ascii="仿宋" w:eastAsia="仿宋" w:hAnsi="仿宋" w:hint="eastAsia"/>
          <w:sz w:val="24"/>
        </w:rPr>
        <w:t>内置≧</w:t>
      </w:r>
      <w:r w:rsidRPr="00716F2F">
        <w:rPr>
          <w:rFonts w:ascii="仿宋" w:eastAsia="仿宋" w:hAnsi="仿宋"/>
          <w:sz w:val="24"/>
        </w:rPr>
        <w:t>35 W</w:t>
      </w:r>
      <w:r w:rsidRPr="00716F2F">
        <w:rPr>
          <w:rFonts w:ascii="仿宋" w:eastAsia="仿宋" w:hAnsi="仿宋" w:hint="eastAsia"/>
          <w:sz w:val="24"/>
        </w:rPr>
        <w:t>卤素应急灯或其它更佳的应急灯方案。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2.4</w:t>
      </w:r>
      <w:r w:rsidRPr="00716F2F">
        <w:rPr>
          <w:rFonts w:ascii="仿宋" w:eastAsia="仿宋" w:hAnsi="仿宋" w:hint="eastAsia"/>
          <w:sz w:val="24"/>
        </w:rPr>
        <w:t>光源设计上可有效降低运行时产生的噪音。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2.5</w:t>
      </w:r>
      <w:r w:rsidRPr="00716F2F">
        <w:rPr>
          <w:rFonts w:ascii="仿宋" w:eastAsia="仿宋" w:hAnsi="仿宋" w:hint="eastAsia"/>
          <w:sz w:val="24"/>
        </w:rPr>
        <w:t>亮度调节方式采用光路光圈控制，冷却方式采用强制空气冷却。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2.6</w:t>
      </w:r>
      <w:r w:rsidRPr="00716F2F">
        <w:rPr>
          <w:rFonts w:ascii="仿宋" w:eastAsia="仿宋" w:hAnsi="仿宋" w:hint="eastAsia"/>
          <w:sz w:val="24"/>
        </w:rPr>
        <w:t>横膈膜式气泵，</w:t>
      </w:r>
      <w:r w:rsidRPr="00716F2F">
        <w:rPr>
          <w:rFonts w:ascii="仿宋" w:eastAsia="仿宋" w:hAnsi="仿宋"/>
          <w:sz w:val="24"/>
        </w:rPr>
        <w:t>4</w:t>
      </w:r>
      <w:r w:rsidRPr="00716F2F">
        <w:rPr>
          <w:rFonts w:ascii="仿宋" w:eastAsia="仿宋" w:hAnsi="仿宋" w:hint="eastAsia"/>
          <w:sz w:val="24"/>
        </w:rPr>
        <w:t>级压力开关（关、高、中、低），适用于成人、儿童及管道吹干。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▲</w:t>
      </w:r>
      <w:r w:rsidRPr="00716F2F">
        <w:rPr>
          <w:rFonts w:ascii="仿宋" w:eastAsia="仿宋" w:hAnsi="仿宋"/>
          <w:sz w:val="24"/>
        </w:rPr>
        <w:t>2.7</w:t>
      </w:r>
      <w:r w:rsidRPr="00716F2F">
        <w:rPr>
          <w:rFonts w:ascii="仿宋" w:eastAsia="仿宋" w:hAnsi="仿宋" w:hint="eastAsia"/>
          <w:sz w:val="24"/>
        </w:rPr>
        <w:t>搭载特殊光成像技术和自体荧光成像功能，用于区分肿瘤组织以及提高早癌筛查率。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3.</w:t>
      </w:r>
      <w:r w:rsidRPr="00716F2F">
        <w:rPr>
          <w:rFonts w:ascii="仿宋" w:eastAsia="仿宋" w:hAnsi="仿宋" w:hint="eastAsia"/>
          <w:sz w:val="24"/>
        </w:rPr>
        <w:t>医用液晶监示器：≧</w:t>
      </w:r>
      <w:r w:rsidRPr="00716F2F">
        <w:rPr>
          <w:rFonts w:ascii="仿宋" w:eastAsia="仿宋" w:hAnsi="仿宋"/>
          <w:sz w:val="24"/>
        </w:rPr>
        <w:t>24</w:t>
      </w:r>
      <w:r w:rsidRPr="00716F2F">
        <w:rPr>
          <w:rFonts w:ascii="仿宋" w:eastAsia="仿宋" w:hAnsi="仿宋" w:hint="eastAsia"/>
          <w:sz w:val="24"/>
        </w:rPr>
        <w:t>寸。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4.</w:t>
      </w:r>
      <w:r w:rsidRPr="00716F2F">
        <w:rPr>
          <w:rFonts w:ascii="仿宋" w:eastAsia="仿宋" w:hAnsi="仿宋" w:hint="eastAsia"/>
          <w:sz w:val="24"/>
        </w:rPr>
        <w:t>配置：图像处理装置</w:t>
      </w:r>
      <w:r w:rsidRPr="00716F2F">
        <w:rPr>
          <w:rFonts w:ascii="仿宋" w:eastAsia="仿宋" w:hAnsi="仿宋"/>
          <w:sz w:val="24"/>
        </w:rPr>
        <w:t>1</w:t>
      </w:r>
      <w:r w:rsidRPr="00716F2F">
        <w:rPr>
          <w:rFonts w:ascii="仿宋" w:eastAsia="仿宋" w:hAnsi="仿宋" w:hint="eastAsia"/>
          <w:sz w:val="24"/>
        </w:rPr>
        <w:t>台、光源</w:t>
      </w:r>
      <w:r w:rsidRPr="00716F2F">
        <w:rPr>
          <w:rFonts w:ascii="仿宋" w:eastAsia="仿宋" w:hAnsi="仿宋"/>
          <w:sz w:val="24"/>
        </w:rPr>
        <w:t>1</w:t>
      </w:r>
      <w:r w:rsidRPr="00716F2F">
        <w:rPr>
          <w:rFonts w:ascii="仿宋" w:eastAsia="仿宋" w:hAnsi="仿宋" w:hint="eastAsia"/>
          <w:sz w:val="24"/>
        </w:rPr>
        <w:t>套、监视器</w:t>
      </w:r>
      <w:r w:rsidRPr="00716F2F">
        <w:rPr>
          <w:rFonts w:ascii="仿宋" w:eastAsia="仿宋" w:hAnsi="仿宋"/>
          <w:sz w:val="24"/>
        </w:rPr>
        <w:t>1</w:t>
      </w:r>
      <w:r w:rsidRPr="00716F2F">
        <w:rPr>
          <w:rFonts w:ascii="仿宋" w:eastAsia="仿宋" w:hAnsi="仿宋" w:hint="eastAsia"/>
          <w:sz w:val="24"/>
        </w:rPr>
        <w:t>台、台车</w:t>
      </w:r>
      <w:r w:rsidRPr="00716F2F">
        <w:rPr>
          <w:rFonts w:ascii="仿宋" w:eastAsia="仿宋" w:hAnsi="仿宋"/>
          <w:sz w:val="24"/>
        </w:rPr>
        <w:t>1</w:t>
      </w:r>
      <w:r w:rsidRPr="00716F2F">
        <w:rPr>
          <w:rFonts w:ascii="仿宋" w:eastAsia="仿宋" w:hAnsi="仿宋" w:hint="eastAsia"/>
          <w:sz w:val="24"/>
        </w:rPr>
        <w:t>套。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★</w:t>
      </w:r>
      <w:r w:rsidRPr="00716F2F">
        <w:rPr>
          <w:rFonts w:ascii="仿宋" w:eastAsia="仿宋" w:hAnsi="仿宋"/>
          <w:sz w:val="24"/>
        </w:rPr>
        <w:t>5.</w:t>
      </w:r>
      <w:r w:rsidRPr="00716F2F">
        <w:rPr>
          <w:rFonts w:ascii="仿宋" w:eastAsia="仿宋" w:hAnsi="仿宋" w:hint="eastAsia"/>
          <w:sz w:val="24"/>
        </w:rPr>
        <w:t>产品从验收合格之日起，整机（除氙灯）质保≧</w:t>
      </w:r>
      <w:r w:rsidRPr="00716F2F">
        <w:rPr>
          <w:rFonts w:ascii="仿宋" w:eastAsia="仿宋" w:hAnsi="仿宋"/>
          <w:sz w:val="24"/>
        </w:rPr>
        <w:t>5</w:t>
      </w:r>
      <w:r w:rsidRPr="00716F2F">
        <w:rPr>
          <w:rFonts w:ascii="仿宋" w:eastAsia="仿宋" w:hAnsi="仿宋" w:hint="eastAsia"/>
          <w:sz w:val="24"/>
        </w:rPr>
        <w:t>年，供应商承诺中标后提供生产企业针对本项目、符合本项目的售后、质保承诺书原件。</w:t>
      </w:r>
    </w:p>
    <w:p w:rsidR="000050F5" w:rsidRPr="00716F2F" w:rsidRDefault="000050F5" w:rsidP="000050F5">
      <w:pPr>
        <w:spacing w:beforeLines="50" w:before="156" w:afterLines="50" w:after="156" w:line="276" w:lineRule="auto"/>
        <w:jc w:val="center"/>
        <w:outlineLvl w:val="2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b/>
          <w:sz w:val="24"/>
        </w:rPr>
        <w:t>0</w:t>
      </w:r>
      <w:r w:rsidRPr="00716F2F">
        <w:rPr>
          <w:rFonts w:ascii="仿宋" w:eastAsia="仿宋" w:hAnsi="仿宋"/>
          <w:b/>
          <w:sz w:val="24"/>
        </w:rPr>
        <w:t>2包</w:t>
      </w:r>
      <w:r w:rsidRPr="00716F2F">
        <w:rPr>
          <w:rFonts w:ascii="仿宋" w:eastAsia="仿宋" w:hAnsi="仿宋" w:hint="eastAsia"/>
          <w:b/>
          <w:sz w:val="24"/>
        </w:rPr>
        <w:t xml:space="preserve"> 十二指肠镜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▲</w:t>
      </w:r>
      <w:r w:rsidRPr="00716F2F">
        <w:rPr>
          <w:rFonts w:ascii="仿宋" w:eastAsia="仿宋" w:hAnsi="仿宋"/>
          <w:sz w:val="24"/>
        </w:rPr>
        <w:t>1.</w:t>
      </w:r>
      <w:r w:rsidRPr="00716F2F">
        <w:rPr>
          <w:rFonts w:ascii="仿宋" w:eastAsia="仿宋" w:hAnsi="仿宋" w:hint="eastAsia"/>
          <w:sz w:val="24"/>
        </w:rPr>
        <w:t>操作手柄上具有≧</w:t>
      </w:r>
      <w:r w:rsidRPr="00716F2F">
        <w:rPr>
          <w:rFonts w:ascii="仿宋" w:eastAsia="仿宋" w:hAnsi="仿宋"/>
          <w:sz w:val="24"/>
        </w:rPr>
        <w:t>4</w:t>
      </w:r>
      <w:r w:rsidRPr="00716F2F">
        <w:rPr>
          <w:rFonts w:ascii="仿宋" w:eastAsia="仿宋" w:hAnsi="仿宋" w:hint="eastAsia"/>
          <w:sz w:val="24"/>
        </w:rPr>
        <w:t>个遥控按键，可任意设置功能于不同的遥控按钮上，方便控制图像冻结等功能。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2.</w:t>
      </w:r>
      <w:r w:rsidRPr="00716F2F">
        <w:rPr>
          <w:rFonts w:ascii="仿宋" w:eastAsia="仿宋" w:hAnsi="仿宋" w:hint="eastAsia"/>
          <w:sz w:val="24"/>
        </w:rPr>
        <w:t>内镜记忆功能：内镜中设计有记忆芯片，可将此内镜的主要参数显示于显示器上。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lastRenderedPageBreak/>
        <w:t>3.</w:t>
      </w:r>
      <w:r w:rsidRPr="00716F2F">
        <w:rPr>
          <w:rFonts w:ascii="仿宋" w:eastAsia="仿宋" w:hAnsi="仿宋" w:hint="eastAsia"/>
          <w:sz w:val="24"/>
        </w:rPr>
        <w:t>视野角度：≧</w:t>
      </w:r>
      <w:r w:rsidRPr="00716F2F">
        <w:rPr>
          <w:rFonts w:ascii="仿宋" w:eastAsia="仿宋" w:hAnsi="仿宋"/>
          <w:sz w:val="24"/>
        </w:rPr>
        <w:t xml:space="preserve">100 </w:t>
      </w:r>
      <w:r w:rsidRPr="00716F2F">
        <w:rPr>
          <w:rFonts w:ascii="仿宋" w:eastAsia="仿宋" w:hAnsi="仿宋" w:hint="eastAsia"/>
          <w:sz w:val="24"/>
        </w:rPr>
        <w:t>度，视野方向：后方斜视≧</w:t>
      </w:r>
      <w:r w:rsidRPr="00716F2F">
        <w:rPr>
          <w:rFonts w:ascii="仿宋" w:eastAsia="仿宋" w:hAnsi="仿宋"/>
          <w:sz w:val="24"/>
        </w:rPr>
        <w:t>105</w:t>
      </w:r>
      <w:r w:rsidRPr="00716F2F">
        <w:rPr>
          <w:rFonts w:ascii="仿宋" w:eastAsia="仿宋" w:hAnsi="仿宋" w:hint="eastAsia"/>
          <w:sz w:val="24"/>
        </w:rPr>
        <w:t>度。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4.</w:t>
      </w:r>
      <w:r w:rsidRPr="00716F2F">
        <w:rPr>
          <w:rFonts w:ascii="仿宋" w:eastAsia="仿宋" w:hAnsi="仿宋" w:hint="eastAsia"/>
          <w:sz w:val="24"/>
        </w:rPr>
        <w:t>景深距离：</w:t>
      </w:r>
      <w:r w:rsidRPr="00716F2F">
        <w:rPr>
          <w:rFonts w:ascii="仿宋" w:eastAsia="仿宋" w:hAnsi="仿宋"/>
          <w:sz w:val="24"/>
        </w:rPr>
        <w:t>5-60 mm</w:t>
      </w:r>
      <w:r w:rsidRPr="00716F2F">
        <w:rPr>
          <w:rFonts w:ascii="仿宋" w:eastAsia="仿宋" w:hAnsi="仿宋" w:hint="eastAsia"/>
          <w:sz w:val="24"/>
        </w:rPr>
        <w:t>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5.</w:t>
      </w:r>
      <w:r w:rsidRPr="00716F2F">
        <w:rPr>
          <w:rFonts w:ascii="仿宋" w:eastAsia="仿宋" w:hAnsi="仿宋" w:hint="eastAsia"/>
          <w:sz w:val="24"/>
        </w:rPr>
        <w:t>先端部外径：≦</w:t>
      </w:r>
      <w:r w:rsidRPr="00716F2F">
        <w:rPr>
          <w:rFonts w:ascii="仿宋" w:eastAsia="仿宋" w:hAnsi="仿宋"/>
          <w:sz w:val="24"/>
        </w:rPr>
        <w:t>13.5 mm</w:t>
      </w:r>
      <w:r w:rsidRPr="00716F2F">
        <w:rPr>
          <w:rFonts w:ascii="仿宋" w:eastAsia="仿宋" w:hAnsi="仿宋" w:hint="eastAsia"/>
          <w:sz w:val="24"/>
        </w:rPr>
        <w:t>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▲</w:t>
      </w:r>
      <w:r w:rsidRPr="00716F2F">
        <w:rPr>
          <w:rFonts w:ascii="仿宋" w:eastAsia="仿宋" w:hAnsi="仿宋"/>
          <w:sz w:val="24"/>
        </w:rPr>
        <w:t>6.</w:t>
      </w:r>
      <w:r w:rsidRPr="00716F2F">
        <w:rPr>
          <w:rFonts w:ascii="仿宋" w:eastAsia="仿宋" w:hAnsi="仿宋" w:hint="eastAsia"/>
          <w:sz w:val="24"/>
        </w:rPr>
        <w:t>插入部外径：≦</w:t>
      </w:r>
      <w:r w:rsidRPr="00716F2F">
        <w:rPr>
          <w:rFonts w:ascii="仿宋" w:eastAsia="仿宋" w:hAnsi="仿宋"/>
          <w:sz w:val="24"/>
        </w:rPr>
        <w:t>11.3 mm</w:t>
      </w:r>
      <w:r w:rsidRPr="00716F2F">
        <w:rPr>
          <w:rFonts w:ascii="仿宋" w:eastAsia="仿宋" w:hAnsi="仿宋" w:hint="eastAsia"/>
          <w:sz w:val="24"/>
        </w:rPr>
        <w:t>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7.</w:t>
      </w:r>
      <w:r w:rsidRPr="00716F2F">
        <w:rPr>
          <w:rFonts w:ascii="仿宋" w:eastAsia="仿宋" w:hAnsi="仿宋" w:hint="eastAsia"/>
          <w:sz w:val="24"/>
        </w:rPr>
        <w:t>弯曲部角度：向上≧</w:t>
      </w:r>
      <w:r w:rsidRPr="00716F2F">
        <w:rPr>
          <w:rFonts w:ascii="仿宋" w:eastAsia="仿宋" w:hAnsi="仿宋"/>
          <w:sz w:val="24"/>
        </w:rPr>
        <w:t xml:space="preserve">120 </w:t>
      </w:r>
      <w:r w:rsidRPr="00716F2F">
        <w:rPr>
          <w:rFonts w:ascii="仿宋" w:eastAsia="仿宋" w:hAnsi="仿宋" w:hint="eastAsia"/>
          <w:sz w:val="24"/>
        </w:rPr>
        <w:t>度，向下≧</w:t>
      </w:r>
      <w:r w:rsidRPr="00716F2F">
        <w:rPr>
          <w:rFonts w:ascii="仿宋" w:eastAsia="仿宋" w:hAnsi="仿宋"/>
          <w:sz w:val="24"/>
        </w:rPr>
        <w:t xml:space="preserve">90 </w:t>
      </w:r>
      <w:r w:rsidRPr="00716F2F">
        <w:rPr>
          <w:rFonts w:ascii="仿宋" w:eastAsia="仿宋" w:hAnsi="仿宋" w:hint="eastAsia"/>
          <w:sz w:val="24"/>
        </w:rPr>
        <w:t>度，向左≧</w:t>
      </w:r>
      <w:r w:rsidRPr="00716F2F">
        <w:rPr>
          <w:rFonts w:ascii="仿宋" w:eastAsia="仿宋" w:hAnsi="仿宋"/>
          <w:sz w:val="24"/>
        </w:rPr>
        <w:t xml:space="preserve">90 </w:t>
      </w:r>
      <w:r w:rsidRPr="00716F2F">
        <w:rPr>
          <w:rFonts w:ascii="仿宋" w:eastAsia="仿宋" w:hAnsi="仿宋" w:hint="eastAsia"/>
          <w:sz w:val="24"/>
        </w:rPr>
        <w:t>度，向右≧</w:t>
      </w:r>
      <w:r w:rsidRPr="00716F2F">
        <w:rPr>
          <w:rFonts w:ascii="仿宋" w:eastAsia="仿宋" w:hAnsi="仿宋"/>
          <w:sz w:val="24"/>
        </w:rPr>
        <w:t xml:space="preserve">110 </w:t>
      </w:r>
      <w:r w:rsidRPr="00716F2F">
        <w:rPr>
          <w:rFonts w:ascii="仿宋" w:eastAsia="仿宋" w:hAnsi="仿宋" w:hint="eastAsia"/>
          <w:sz w:val="24"/>
        </w:rPr>
        <w:t>度。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▲</w:t>
      </w:r>
      <w:r w:rsidRPr="00716F2F">
        <w:rPr>
          <w:rFonts w:ascii="仿宋" w:eastAsia="仿宋" w:hAnsi="仿宋"/>
          <w:sz w:val="24"/>
        </w:rPr>
        <w:t>8.</w:t>
      </w:r>
      <w:r w:rsidRPr="00716F2F">
        <w:rPr>
          <w:rFonts w:ascii="仿宋" w:eastAsia="仿宋" w:hAnsi="仿宋" w:hint="eastAsia"/>
          <w:sz w:val="24"/>
        </w:rPr>
        <w:t>钳子管道内径≧</w:t>
      </w:r>
      <w:r w:rsidRPr="00716F2F">
        <w:rPr>
          <w:rFonts w:ascii="仿宋" w:eastAsia="仿宋" w:hAnsi="仿宋"/>
          <w:sz w:val="24"/>
        </w:rPr>
        <w:t>4.15 mm</w:t>
      </w:r>
      <w:r w:rsidRPr="00716F2F">
        <w:rPr>
          <w:rFonts w:ascii="仿宋" w:eastAsia="仿宋" w:hAnsi="仿宋" w:hint="eastAsia"/>
          <w:sz w:val="24"/>
        </w:rPr>
        <w:t>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/>
          <w:sz w:val="24"/>
        </w:rPr>
        <w:t>9.</w:t>
      </w:r>
      <w:r w:rsidRPr="00716F2F">
        <w:rPr>
          <w:rFonts w:ascii="仿宋" w:eastAsia="仿宋" w:hAnsi="仿宋" w:hint="eastAsia"/>
          <w:sz w:val="24"/>
        </w:rPr>
        <w:t>有效长度：≧</w:t>
      </w:r>
      <w:r w:rsidRPr="00716F2F">
        <w:rPr>
          <w:rFonts w:ascii="仿宋" w:eastAsia="仿宋" w:hAnsi="仿宋"/>
          <w:sz w:val="24"/>
        </w:rPr>
        <w:t>1240 mm</w:t>
      </w:r>
      <w:r w:rsidRPr="00716F2F">
        <w:rPr>
          <w:rFonts w:ascii="仿宋" w:eastAsia="仿宋" w:hAnsi="仿宋" w:hint="eastAsia"/>
          <w:sz w:val="24"/>
        </w:rPr>
        <w:t>，全长：≧</w:t>
      </w:r>
      <w:r w:rsidRPr="00716F2F">
        <w:rPr>
          <w:rFonts w:ascii="仿宋" w:eastAsia="仿宋" w:hAnsi="仿宋"/>
          <w:sz w:val="24"/>
        </w:rPr>
        <w:t>1550 mm</w:t>
      </w:r>
      <w:r w:rsidRPr="00716F2F">
        <w:rPr>
          <w:rFonts w:ascii="仿宋" w:eastAsia="仿宋" w:hAnsi="仿宋" w:hint="eastAsia"/>
          <w:sz w:val="24"/>
        </w:rPr>
        <w:t>。</w:t>
      </w:r>
    </w:p>
    <w:p w:rsidR="000050F5" w:rsidRPr="00716F2F" w:rsidRDefault="000050F5" w:rsidP="000050F5">
      <w:pPr>
        <w:spacing w:line="276" w:lineRule="auto"/>
        <w:rPr>
          <w:rFonts w:ascii="仿宋" w:eastAsia="仿宋" w:hAnsi="仿宋"/>
          <w:sz w:val="24"/>
        </w:rPr>
      </w:pPr>
      <w:r w:rsidRPr="00716F2F">
        <w:rPr>
          <w:rFonts w:ascii="仿宋" w:eastAsia="仿宋" w:hAnsi="仿宋" w:hint="eastAsia"/>
          <w:sz w:val="24"/>
        </w:rPr>
        <w:t>▲</w:t>
      </w:r>
      <w:r w:rsidRPr="00716F2F">
        <w:rPr>
          <w:rFonts w:ascii="仿宋" w:eastAsia="仿宋" w:hAnsi="仿宋"/>
          <w:sz w:val="24"/>
        </w:rPr>
        <w:t>10.</w:t>
      </w:r>
      <w:r w:rsidRPr="00716F2F">
        <w:rPr>
          <w:rFonts w:ascii="仿宋" w:eastAsia="仿宋" w:hAnsi="仿宋" w:hint="eastAsia"/>
          <w:sz w:val="24"/>
        </w:rPr>
        <w:t>要求与科室现有奥林巴斯主机（型号</w:t>
      </w:r>
      <w:r w:rsidRPr="00716F2F">
        <w:rPr>
          <w:rFonts w:ascii="仿宋" w:eastAsia="仿宋" w:hAnsi="仿宋"/>
          <w:sz w:val="24"/>
        </w:rPr>
        <w:t>CV290</w:t>
      </w:r>
      <w:r w:rsidRPr="00716F2F">
        <w:rPr>
          <w:rFonts w:ascii="仿宋" w:eastAsia="仿宋" w:hAnsi="仿宋" w:hint="eastAsia"/>
          <w:sz w:val="24"/>
        </w:rPr>
        <w:t>）相兼容，提升科室设备使用率。</w:t>
      </w:r>
    </w:p>
    <w:p w:rsidR="000050F5" w:rsidRDefault="000050F5" w:rsidP="000050F5">
      <w:pPr>
        <w:pStyle w:val="a5"/>
        <w:spacing w:line="400" w:lineRule="exact"/>
        <w:ind w:firstLineChars="0" w:firstLine="0"/>
        <w:rPr>
          <w:rFonts w:ascii="仿宋" w:eastAsia="仿宋" w:hAnsi="仿宋"/>
          <w:b/>
          <w:bCs/>
          <w:sz w:val="24"/>
        </w:rPr>
      </w:pPr>
      <w:r w:rsidRPr="00716F2F">
        <w:rPr>
          <w:rFonts w:ascii="仿宋" w:eastAsia="仿宋" w:hAnsi="仿宋" w:hint="eastAsia"/>
          <w:sz w:val="24"/>
        </w:rPr>
        <w:t>★</w:t>
      </w:r>
      <w:r w:rsidRPr="00716F2F">
        <w:rPr>
          <w:rFonts w:ascii="仿宋" w:eastAsia="仿宋" w:hAnsi="仿宋"/>
          <w:sz w:val="24"/>
        </w:rPr>
        <w:t>11.</w:t>
      </w:r>
      <w:r w:rsidRPr="00716F2F">
        <w:rPr>
          <w:rFonts w:ascii="仿宋" w:eastAsia="仿宋" w:hAnsi="仿宋" w:hint="eastAsia"/>
          <w:sz w:val="24"/>
        </w:rPr>
        <w:t>产品从验收合格之日起，整机质保≧</w:t>
      </w:r>
      <w:r w:rsidRPr="00716F2F">
        <w:rPr>
          <w:rFonts w:ascii="仿宋" w:eastAsia="仿宋" w:hAnsi="仿宋"/>
          <w:sz w:val="24"/>
        </w:rPr>
        <w:t>5</w:t>
      </w:r>
      <w:r w:rsidRPr="00716F2F">
        <w:rPr>
          <w:rFonts w:ascii="仿宋" w:eastAsia="仿宋" w:hAnsi="仿宋" w:hint="eastAsia"/>
          <w:sz w:val="24"/>
        </w:rPr>
        <w:t>年，供应商承诺中标后提供生产企业针对本项目、符合本项目的售后、质保承诺书原件。</w:t>
      </w:r>
    </w:p>
    <w:p w:rsidR="001C3B57" w:rsidRPr="000050F5" w:rsidRDefault="001C3B57">
      <w:bookmarkStart w:id="2" w:name="_GoBack"/>
      <w:bookmarkEnd w:id="2"/>
    </w:p>
    <w:sectPr w:rsidR="001C3B57" w:rsidRPr="00005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AD" w:rsidRDefault="002478AD" w:rsidP="000050F5">
      <w:pPr>
        <w:spacing w:after="0" w:line="240" w:lineRule="auto"/>
      </w:pPr>
      <w:r>
        <w:separator/>
      </w:r>
    </w:p>
  </w:endnote>
  <w:endnote w:type="continuationSeparator" w:id="0">
    <w:p w:rsidR="002478AD" w:rsidRDefault="002478AD" w:rsidP="0000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AD" w:rsidRDefault="002478AD" w:rsidP="000050F5">
      <w:pPr>
        <w:spacing w:after="0" w:line="240" w:lineRule="auto"/>
      </w:pPr>
      <w:r>
        <w:separator/>
      </w:r>
    </w:p>
  </w:footnote>
  <w:footnote w:type="continuationSeparator" w:id="0">
    <w:p w:rsidR="002478AD" w:rsidRDefault="002478AD" w:rsidP="00005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EE"/>
    <w:rsid w:val="000050F5"/>
    <w:rsid w:val="001C3B57"/>
    <w:rsid w:val="002478AD"/>
    <w:rsid w:val="00C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915C1-035E-42BA-9B57-F9072994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F5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0050F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F5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F5"/>
    <w:rPr>
      <w:sz w:val="18"/>
      <w:szCs w:val="18"/>
    </w:rPr>
  </w:style>
  <w:style w:type="character" w:customStyle="1" w:styleId="2Char">
    <w:name w:val="标题 2 Char"/>
    <w:basedOn w:val="a0"/>
    <w:link w:val="2"/>
    <w:rsid w:val="000050F5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0050F5"/>
    <w:pPr>
      <w:ind w:firstLineChars="200" w:firstLine="200"/>
    </w:pPr>
  </w:style>
  <w:style w:type="table" w:styleId="a6">
    <w:name w:val="Table Grid"/>
    <w:basedOn w:val="a1"/>
    <w:qFormat/>
    <w:rsid w:val="000050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2021-09-26T05:13:00Z</dcterms:created>
  <dcterms:modified xsi:type="dcterms:W3CDTF">2021-09-26T05:13:00Z</dcterms:modified>
</cp:coreProperties>
</file>