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4D" w:rsidRPr="0056474D" w:rsidRDefault="0056474D" w:rsidP="0056474D">
      <w:pPr>
        <w:spacing w:before="240" w:after="60"/>
        <w:jc w:val="center"/>
        <w:outlineLvl w:val="0"/>
        <w:rPr>
          <w:rFonts w:ascii="宋体" w:eastAsia="宋体" w:hAnsi="宋体" w:cs="Times New Roman"/>
          <w:b/>
          <w:bCs/>
          <w:color w:val="000000"/>
          <w:sz w:val="32"/>
          <w:szCs w:val="32"/>
        </w:rPr>
      </w:pPr>
      <w:r w:rsidRPr="0056474D">
        <w:rPr>
          <w:rFonts w:ascii="宋体" w:eastAsia="宋体" w:hAnsi="宋体" w:cs="Times New Roman" w:hint="eastAsia"/>
          <w:b/>
          <w:bCs/>
          <w:color w:val="000000"/>
          <w:sz w:val="32"/>
          <w:szCs w:val="32"/>
        </w:rPr>
        <w:t>采购项目技术、服务、政府采购合同内容条款及其他商务要求</w:t>
      </w:r>
    </w:p>
    <w:p w:rsidR="0056474D" w:rsidRPr="0056474D" w:rsidRDefault="0056474D" w:rsidP="0056474D">
      <w:pPr>
        <w:spacing w:line="400" w:lineRule="exact"/>
        <w:ind w:firstLineChars="49" w:firstLine="118"/>
        <w:jc w:val="left"/>
        <w:outlineLvl w:val="1"/>
        <w:rPr>
          <w:rFonts w:ascii="宋体" w:eastAsia="宋体" w:hAnsi="宋体" w:cs="Times New Roman"/>
          <w:b/>
          <w:bCs/>
          <w:color w:val="000000"/>
          <w:sz w:val="24"/>
          <w:szCs w:val="24"/>
        </w:rPr>
      </w:pPr>
      <w:bookmarkStart w:id="0" w:name="PO_默认文件内容_27"/>
      <w:r w:rsidRPr="0056474D">
        <w:rPr>
          <w:rFonts w:ascii="宋体" w:eastAsia="宋体" w:hAnsi="宋体" w:cs="Times New Roman" w:hint="eastAsia"/>
          <w:b/>
          <w:bCs/>
          <w:color w:val="000000"/>
          <w:sz w:val="24"/>
          <w:szCs w:val="24"/>
        </w:rPr>
        <w:t>前提：</w:t>
      </w:r>
      <w:r w:rsidRPr="0056474D">
        <w:rPr>
          <w:rFonts w:ascii="宋体" w:eastAsia="宋体" w:hAnsi="宋体" w:cs="Times New Roman"/>
          <w:b/>
          <w:bCs/>
          <w:color w:val="000000"/>
          <w:sz w:val="24"/>
          <w:szCs w:val="24"/>
        </w:rPr>
        <w:t>本章采购需求中标注“*”号的条款为本次磋商采购项目的实质性要求，供应商应全部满足。</w:t>
      </w:r>
    </w:p>
    <w:p w:rsidR="0056474D" w:rsidRPr="0056474D" w:rsidRDefault="0056474D" w:rsidP="0056474D">
      <w:pPr>
        <w:spacing w:line="400" w:lineRule="exact"/>
        <w:ind w:firstLineChars="49" w:firstLine="118"/>
        <w:jc w:val="left"/>
        <w:outlineLvl w:val="1"/>
        <w:rPr>
          <w:rFonts w:ascii="宋体" w:eastAsia="宋体" w:hAnsi="宋体" w:cs="Times New Roman"/>
          <w:b/>
          <w:bCs/>
          <w:color w:val="000000"/>
          <w:sz w:val="24"/>
          <w:szCs w:val="24"/>
        </w:rPr>
      </w:pPr>
      <w:r w:rsidRPr="0056474D">
        <w:rPr>
          <w:rFonts w:ascii="宋体" w:eastAsia="宋体" w:hAnsi="宋体" w:cs="Times New Roman"/>
          <w:b/>
          <w:bCs/>
          <w:color w:val="000000"/>
          <w:sz w:val="24"/>
          <w:szCs w:val="24"/>
        </w:rPr>
        <w:t>一</w:t>
      </w:r>
      <w:r w:rsidRPr="0056474D">
        <w:rPr>
          <w:rFonts w:ascii="宋体" w:eastAsia="宋体" w:hAnsi="宋体" w:cs="Times New Roman" w:hint="eastAsia"/>
          <w:b/>
          <w:bCs/>
          <w:color w:val="000000"/>
          <w:sz w:val="24"/>
          <w:szCs w:val="24"/>
        </w:rPr>
        <w:t>.项目概述</w:t>
      </w:r>
    </w:p>
    <w:p w:rsidR="0056474D" w:rsidRPr="0056474D" w:rsidRDefault="0056474D" w:rsidP="0056474D">
      <w:pPr>
        <w:spacing w:line="400" w:lineRule="exact"/>
        <w:ind w:firstLineChars="200" w:firstLine="480"/>
        <w:rPr>
          <w:rFonts w:ascii="宋体" w:eastAsia="宋体" w:hAnsi="宋体" w:cs="Times New Roman"/>
          <w:color w:val="000000"/>
          <w:spacing w:val="-4"/>
          <w:sz w:val="24"/>
          <w:szCs w:val="24"/>
        </w:rPr>
      </w:pPr>
      <w:r w:rsidRPr="0056474D">
        <w:rPr>
          <w:rFonts w:ascii="宋体" w:eastAsia="宋体" w:hAnsi="宋体" w:cs="Times New Roman" w:hint="eastAsia"/>
          <w:bCs/>
          <w:color w:val="000000"/>
          <w:sz w:val="24"/>
          <w:szCs w:val="24"/>
        </w:rPr>
        <w:t>本项目</w:t>
      </w:r>
      <w:r w:rsidRPr="0056474D">
        <w:rPr>
          <w:rFonts w:ascii="宋体" w:eastAsia="宋体" w:hAnsi="宋体" w:cs="Times New Roman"/>
          <w:bCs/>
          <w:color w:val="000000"/>
          <w:sz w:val="24"/>
          <w:szCs w:val="24"/>
        </w:rPr>
        <w:t>共4</w:t>
      </w:r>
      <w:r w:rsidRPr="0056474D">
        <w:rPr>
          <w:rFonts w:ascii="宋体" w:eastAsia="宋体" w:hAnsi="宋体" w:cs="Times New Roman" w:hint="eastAsia"/>
          <w:bCs/>
          <w:color w:val="000000"/>
          <w:sz w:val="24"/>
          <w:szCs w:val="24"/>
        </w:rPr>
        <w:t>个包，采购</w:t>
      </w:r>
      <w:r w:rsidRPr="0056474D">
        <w:rPr>
          <w:rFonts w:ascii="宋体" w:eastAsia="宋体" w:hAnsi="宋体" w:cs="Times New Roman" w:hint="eastAsia"/>
          <w:color w:val="000000"/>
          <w:sz w:val="24"/>
          <w:szCs w:val="24"/>
        </w:rPr>
        <w:t>体检服务</w:t>
      </w:r>
      <w:r w:rsidRPr="0056474D">
        <w:rPr>
          <w:rFonts w:ascii="宋体" w:eastAsia="宋体" w:hAnsi="宋体" w:cs="Times New Roman" w:hint="eastAsia"/>
          <w:color w:val="000000"/>
          <w:spacing w:val="-4"/>
          <w:sz w:val="24"/>
          <w:szCs w:val="24"/>
        </w:rPr>
        <w:t>。</w:t>
      </w:r>
    </w:p>
    <w:tbl>
      <w:tblPr>
        <w:tblStyle w:val="af"/>
        <w:tblW w:w="8523" w:type="dxa"/>
        <w:tblLayout w:type="fixed"/>
        <w:tblLook w:val="04A0" w:firstRow="1" w:lastRow="0" w:firstColumn="1" w:lastColumn="0" w:noHBand="0" w:noVBand="1"/>
      </w:tblPr>
      <w:tblGrid>
        <w:gridCol w:w="626"/>
        <w:gridCol w:w="2601"/>
        <w:gridCol w:w="1277"/>
        <w:gridCol w:w="4019"/>
      </w:tblGrid>
      <w:tr w:rsidR="0056474D" w:rsidRPr="0056474D" w:rsidTr="00F255A8">
        <w:tc>
          <w:tcPr>
            <w:tcW w:w="626"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包号</w:t>
            </w:r>
          </w:p>
        </w:tc>
        <w:tc>
          <w:tcPr>
            <w:tcW w:w="2601"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标的名称</w:t>
            </w:r>
          </w:p>
        </w:tc>
        <w:tc>
          <w:tcPr>
            <w:tcW w:w="1277"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所属行业</w:t>
            </w:r>
          </w:p>
        </w:tc>
        <w:tc>
          <w:tcPr>
            <w:tcW w:w="4019"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预估人数</w:t>
            </w:r>
          </w:p>
        </w:tc>
      </w:tr>
      <w:tr w:rsidR="0056474D" w:rsidRPr="0056474D" w:rsidTr="00F255A8">
        <w:tc>
          <w:tcPr>
            <w:tcW w:w="626"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01</w:t>
            </w:r>
          </w:p>
        </w:tc>
        <w:tc>
          <w:tcPr>
            <w:tcW w:w="2601" w:type="dxa"/>
            <w:vAlign w:val="center"/>
          </w:tcPr>
          <w:p w:rsidR="0056474D" w:rsidRPr="0056474D" w:rsidRDefault="0056474D" w:rsidP="0056474D">
            <w:pPr>
              <w:jc w:val="left"/>
              <w:rPr>
                <w:rFonts w:ascii="宋体" w:hAnsi="宋体"/>
                <w:color w:val="000000"/>
                <w:spacing w:val="-4"/>
                <w:szCs w:val="21"/>
              </w:rPr>
            </w:pPr>
            <w:r w:rsidRPr="0056474D">
              <w:rPr>
                <w:rFonts w:ascii="宋体" w:hAnsi="宋体" w:hint="eastAsia"/>
                <w:color w:val="000000"/>
                <w:spacing w:val="-4"/>
                <w:szCs w:val="21"/>
              </w:rPr>
              <w:t>成都市双流区总工会环卫工人和建档困难职工健康体检服务</w:t>
            </w:r>
          </w:p>
        </w:tc>
        <w:tc>
          <w:tcPr>
            <w:tcW w:w="1277"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其他未列明行业</w:t>
            </w:r>
          </w:p>
        </w:tc>
        <w:tc>
          <w:tcPr>
            <w:tcW w:w="4019" w:type="dxa"/>
            <w:vAlign w:val="center"/>
          </w:tcPr>
          <w:p w:rsidR="0056474D" w:rsidRPr="0056474D" w:rsidRDefault="0056474D" w:rsidP="0056474D">
            <w:pPr>
              <w:jc w:val="left"/>
              <w:rPr>
                <w:rFonts w:ascii="宋体" w:hAnsi="宋体"/>
                <w:color w:val="000000"/>
                <w:spacing w:val="-4"/>
                <w:szCs w:val="21"/>
              </w:rPr>
            </w:pPr>
            <w:r w:rsidRPr="0056474D">
              <w:rPr>
                <w:rFonts w:ascii="宋体" w:hAnsi="宋体" w:hint="eastAsia"/>
                <w:color w:val="000000"/>
                <w:spacing w:val="-4"/>
                <w:szCs w:val="21"/>
              </w:rPr>
              <w:t>体检人员约1100人(其中男性约424人，女约676人)</w:t>
            </w:r>
          </w:p>
        </w:tc>
      </w:tr>
      <w:tr w:rsidR="0056474D" w:rsidRPr="0056474D" w:rsidTr="00F255A8">
        <w:tc>
          <w:tcPr>
            <w:tcW w:w="626"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02</w:t>
            </w:r>
          </w:p>
        </w:tc>
        <w:tc>
          <w:tcPr>
            <w:tcW w:w="2601" w:type="dxa"/>
            <w:vAlign w:val="center"/>
          </w:tcPr>
          <w:p w:rsidR="0056474D" w:rsidRPr="0056474D" w:rsidRDefault="0056474D" w:rsidP="0056474D">
            <w:pPr>
              <w:jc w:val="left"/>
              <w:rPr>
                <w:rFonts w:ascii="宋体" w:hAnsi="宋体"/>
                <w:color w:val="000000"/>
                <w:spacing w:val="-4"/>
                <w:szCs w:val="21"/>
              </w:rPr>
            </w:pPr>
            <w:r w:rsidRPr="0056474D">
              <w:rPr>
                <w:rFonts w:ascii="宋体" w:hAnsi="宋体" w:hint="eastAsia"/>
                <w:color w:val="000000"/>
                <w:spacing w:val="-4"/>
                <w:szCs w:val="21"/>
              </w:rPr>
              <w:t>成都市双流区棠湖公园管理处在职和退休职工体检服务</w:t>
            </w:r>
          </w:p>
        </w:tc>
        <w:tc>
          <w:tcPr>
            <w:tcW w:w="1277"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其他未列明行业</w:t>
            </w:r>
          </w:p>
        </w:tc>
        <w:tc>
          <w:tcPr>
            <w:tcW w:w="4019" w:type="dxa"/>
            <w:vAlign w:val="center"/>
          </w:tcPr>
          <w:p w:rsidR="0056474D" w:rsidRPr="0056474D" w:rsidRDefault="0056474D" w:rsidP="0056474D">
            <w:pPr>
              <w:rPr>
                <w:rFonts w:ascii="宋体" w:hAnsi="宋体"/>
                <w:color w:val="000000"/>
                <w:spacing w:val="-4"/>
                <w:szCs w:val="21"/>
              </w:rPr>
            </w:pPr>
            <w:r w:rsidRPr="0056474D">
              <w:rPr>
                <w:rFonts w:ascii="宋体" w:hAnsi="宋体" w:hint="eastAsia"/>
                <w:color w:val="000000"/>
                <w:spacing w:val="-4"/>
                <w:szCs w:val="21"/>
              </w:rPr>
              <w:t>1、体检人员约185人（含天府人才公司派遣人员）</w:t>
            </w:r>
          </w:p>
          <w:p w:rsidR="0056474D" w:rsidRPr="0056474D" w:rsidRDefault="0056474D" w:rsidP="0056474D">
            <w:pPr>
              <w:rPr>
                <w:rFonts w:ascii="宋体" w:hAnsi="宋体"/>
                <w:color w:val="000000"/>
                <w:spacing w:val="-4"/>
                <w:szCs w:val="21"/>
              </w:rPr>
            </w:pPr>
            <w:r w:rsidRPr="0056474D">
              <w:rPr>
                <w:rFonts w:ascii="宋体" w:hAnsi="宋体" w:hint="eastAsia"/>
                <w:color w:val="000000"/>
                <w:spacing w:val="-4"/>
                <w:szCs w:val="21"/>
              </w:rPr>
              <w:t>2、退休职工约115人(其中退休男职工约27人，退休女职工约88人)。</w:t>
            </w:r>
          </w:p>
          <w:p w:rsidR="0056474D" w:rsidRPr="0056474D" w:rsidRDefault="0056474D" w:rsidP="0056474D">
            <w:pPr>
              <w:rPr>
                <w:rFonts w:ascii="宋体" w:hAnsi="宋体"/>
                <w:color w:val="000000"/>
                <w:spacing w:val="-4"/>
                <w:szCs w:val="21"/>
              </w:rPr>
            </w:pPr>
            <w:r w:rsidRPr="0056474D">
              <w:rPr>
                <w:rFonts w:ascii="宋体" w:hAnsi="宋体" w:hint="eastAsia"/>
                <w:color w:val="000000"/>
                <w:spacing w:val="-4"/>
                <w:szCs w:val="21"/>
              </w:rPr>
              <w:t>3、在职职工约70人(其中男职工约55人，女职工约15人)</w:t>
            </w:r>
          </w:p>
        </w:tc>
      </w:tr>
      <w:tr w:rsidR="0056474D" w:rsidRPr="0056474D" w:rsidTr="00F255A8">
        <w:tc>
          <w:tcPr>
            <w:tcW w:w="626"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03</w:t>
            </w:r>
          </w:p>
        </w:tc>
        <w:tc>
          <w:tcPr>
            <w:tcW w:w="2601" w:type="dxa"/>
            <w:vAlign w:val="center"/>
          </w:tcPr>
          <w:p w:rsidR="0056474D" w:rsidRPr="0056474D" w:rsidRDefault="0056474D" w:rsidP="0056474D">
            <w:pPr>
              <w:jc w:val="left"/>
              <w:rPr>
                <w:rFonts w:ascii="宋体" w:hAnsi="宋体"/>
                <w:color w:val="000000"/>
                <w:spacing w:val="-4"/>
                <w:szCs w:val="21"/>
              </w:rPr>
            </w:pPr>
            <w:r w:rsidRPr="0056474D">
              <w:rPr>
                <w:rFonts w:ascii="宋体" w:hAnsi="宋体" w:hint="eastAsia"/>
                <w:color w:val="000000"/>
                <w:szCs w:val="21"/>
              </w:rPr>
              <w:t>成都市双流区卫生健康局计划生育特别扶助对象体检服务</w:t>
            </w:r>
          </w:p>
        </w:tc>
        <w:tc>
          <w:tcPr>
            <w:tcW w:w="1277" w:type="dxa"/>
            <w:vAlign w:val="center"/>
          </w:tcPr>
          <w:p w:rsidR="0056474D" w:rsidRPr="0056474D" w:rsidRDefault="0056474D" w:rsidP="0056474D">
            <w:pPr>
              <w:jc w:val="center"/>
              <w:rPr>
                <w:rFonts w:ascii="宋体" w:hAnsi="宋体"/>
                <w:color w:val="000000"/>
                <w:szCs w:val="21"/>
              </w:rPr>
            </w:pPr>
            <w:r w:rsidRPr="0056474D">
              <w:rPr>
                <w:rFonts w:ascii="宋体" w:hAnsi="宋体" w:hint="eastAsia"/>
                <w:color w:val="000000"/>
                <w:spacing w:val="-4"/>
                <w:szCs w:val="21"/>
              </w:rPr>
              <w:t>其他未列明行业</w:t>
            </w:r>
          </w:p>
        </w:tc>
        <w:tc>
          <w:tcPr>
            <w:tcW w:w="4019" w:type="dxa"/>
            <w:vAlign w:val="center"/>
          </w:tcPr>
          <w:p w:rsidR="0056474D" w:rsidRPr="0056474D" w:rsidRDefault="0056474D" w:rsidP="0056474D">
            <w:pPr>
              <w:rPr>
                <w:rFonts w:ascii="宋体" w:hAnsi="宋体"/>
                <w:color w:val="000000"/>
                <w:spacing w:val="-4"/>
                <w:szCs w:val="21"/>
              </w:rPr>
            </w:pPr>
            <w:r w:rsidRPr="0056474D">
              <w:rPr>
                <w:rFonts w:ascii="宋体" w:hAnsi="宋体" w:hint="eastAsia"/>
                <w:color w:val="000000"/>
                <w:spacing w:val="-4"/>
                <w:szCs w:val="21"/>
              </w:rPr>
              <w:t>体检人员约1560人（其中</w:t>
            </w:r>
            <w:r w:rsidRPr="0056474D">
              <w:rPr>
                <w:rFonts w:ascii="宋体" w:hAnsi="宋体" w:hint="eastAsia"/>
                <w:color w:val="000000"/>
                <w:szCs w:val="21"/>
              </w:rPr>
              <w:t>男性约740人，已婚女约820人</w:t>
            </w:r>
            <w:r w:rsidRPr="0056474D">
              <w:rPr>
                <w:rFonts w:ascii="宋体" w:hAnsi="宋体" w:hint="eastAsia"/>
                <w:color w:val="000000"/>
                <w:spacing w:val="-4"/>
                <w:szCs w:val="21"/>
              </w:rPr>
              <w:t>）</w:t>
            </w:r>
          </w:p>
        </w:tc>
      </w:tr>
      <w:tr w:rsidR="0056474D" w:rsidRPr="0056474D" w:rsidTr="00F255A8">
        <w:tc>
          <w:tcPr>
            <w:tcW w:w="626"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04</w:t>
            </w:r>
          </w:p>
        </w:tc>
        <w:tc>
          <w:tcPr>
            <w:tcW w:w="2601" w:type="dxa"/>
            <w:vAlign w:val="center"/>
          </w:tcPr>
          <w:p w:rsidR="0056474D" w:rsidRPr="0056474D" w:rsidRDefault="0056474D" w:rsidP="0056474D">
            <w:pPr>
              <w:jc w:val="left"/>
              <w:rPr>
                <w:rFonts w:ascii="宋体" w:hAnsi="宋体"/>
                <w:color w:val="000000"/>
                <w:spacing w:val="-4"/>
                <w:szCs w:val="21"/>
              </w:rPr>
            </w:pPr>
            <w:r w:rsidRPr="0056474D">
              <w:rPr>
                <w:rFonts w:ascii="宋体" w:hAnsi="宋体" w:hint="eastAsia"/>
                <w:color w:val="000000"/>
                <w:spacing w:val="-4"/>
                <w:szCs w:val="21"/>
              </w:rPr>
              <w:t>成都市双流区卫生健康局职工体检服务</w:t>
            </w:r>
          </w:p>
        </w:tc>
        <w:tc>
          <w:tcPr>
            <w:tcW w:w="1277" w:type="dxa"/>
            <w:vAlign w:val="center"/>
          </w:tcPr>
          <w:p w:rsidR="0056474D" w:rsidRPr="0056474D" w:rsidRDefault="0056474D" w:rsidP="0056474D">
            <w:pPr>
              <w:jc w:val="center"/>
              <w:rPr>
                <w:rFonts w:ascii="宋体" w:hAnsi="宋体"/>
                <w:color w:val="000000"/>
                <w:spacing w:val="-4"/>
                <w:szCs w:val="21"/>
              </w:rPr>
            </w:pPr>
            <w:r w:rsidRPr="0056474D">
              <w:rPr>
                <w:rFonts w:ascii="宋体" w:hAnsi="宋体" w:hint="eastAsia"/>
                <w:color w:val="000000"/>
                <w:spacing w:val="-4"/>
                <w:szCs w:val="21"/>
              </w:rPr>
              <w:t>其他未列明行业</w:t>
            </w:r>
          </w:p>
        </w:tc>
        <w:tc>
          <w:tcPr>
            <w:tcW w:w="4019" w:type="dxa"/>
            <w:vAlign w:val="center"/>
          </w:tcPr>
          <w:p w:rsidR="0056474D" w:rsidRPr="0056474D" w:rsidRDefault="0056474D" w:rsidP="0056474D">
            <w:pPr>
              <w:rPr>
                <w:rFonts w:ascii="宋体" w:hAnsi="宋体"/>
                <w:color w:val="000000"/>
                <w:spacing w:val="-4"/>
                <w:szCs w:val="21"/>
              </w:rPr>
            </w:pPr>
            <w:r w:rsidRPr="0056474D">
              <w:rPr>
                <w:rFonts w:ascii="宋体" w:hAnsi="宋体" w:hint="eastAsia"/>
                <w:color w:val="000000"/>
                <w:spacing w:val="-4"/>
                <w:szCs w:val="21"/>
              </w:rPr>
              <w:t>体检人员约129人(其中</w:t>
            </w:r>
            <w:r w:rsidRPr="0056474D">
              <w:rPr>
                <w:rFonts w:ascii="宋体" w:hAnsi="宋体" w:hint="eastAsia"/>
                <w:color w:val="000000"/>
                <w:szCs w:val="21"/>
              </w:rPr>
              <w:t>男性约48人，未婚女约</w:t>
            </w:r>
            <w:r w:rsidRPr="0056474D">
              <w:rPr>
                <w:rFonts w:ascii="宋体" w:hAnsi="宋体"/>
                <w:color w:val="000000"/>
                <w:szCs w:val="21"/>
              </w:rPr>
              <w:t>7</w:t>
            </w:r>
            <w:r w:rsidRPr="0056474D">
              <w:rPr>
                <w:rFonts w:ascii="宋体" w:hAnsi="宋体" w:hint="eastAsia"/>
                <w:color w:val="000000"/>
                <w:szCs w:val="21"/>
              </w:rPr>
              <w:t>人，已婚女约74人)</w:t>
            </w:r>
          </w:p>
        </w:tc>
      </w:tr>
    </w:tbl>
    <w:p w:rsidR="0056474D" w:rsidRPr="0056474D" w:rsidRDefault="0056474D" w:rsidP="0056474D">
      <w:pPr>
        <w:spacing w:line="400" w:lineRule="exact"/>
        <w:ind w:firstLineChars="49" w:firstLine="118"/>
        <w:jc w:val="left"/>
        <w:outlineLvl w:val="1"/>
        <w:rPr>
          <w:rFonts w:ascii="宋体" w:eastAsia="宋体" w:hAnsi="宋体" w:cs="Times New Roman"/>
          <w:bCs/>
          <w:color w:val="000000"/>
          <w:sz w:val="32"/>
          <w:szCs w:val="32"/>
        </w:rPr>
      </w:pPr>
      <w:r w:rsidRPr="0056474D">
        <w:rPr>
          <w:rFonts w:ascii="宋体" w:eastAsia="宋体" w:hAnsi="宋体" w:cs="Times New Roman" w:hint="eastAsia"/>
          <w:b/>
          <w:bCs/>
          <w:color w:val="000000"/>
          <w:sz w:val="24"/>
          <w:szCs w:val="32"/>
        </w:rPr>
        <w:t>*</w:t>
      </w:r>
      <w:r w:rsidRPr="0056474D">
        <w:rPr>
          <w:rFonts w:ascii="宋体" w:eastAsia="宋体" w:hAnsi="宋体" w:cs="Times New Roman"/>
          <w:b/>
          <w:bCs/>
          <w:color w:val="000000"/>
          <w:sz w:val="24"/>
          <w:szCs w:val="32"/>
        </w:rPr>
        <w:t>二</w:t>
      </w:r>
      <w:r w:rsidRPr="0056474D">
        <w:rPr>
          <w:rFonts w:ascii="宋体" w:eastAsia="宋体" w:hAnsi="宋体" w:cs="Times New Roman" w:hint="eastAsia"/>
          <w:b/>
          <w:bCs/>
          <w:color w:val="000000"/>
          <w:sz w:val="24"/>
          <w:szCs w:val="32"/>
        </w:rPr>
        <w:t>.商务要求</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
          <w:bCs/>
          <w:color w:val="000000"/>
          <w:sz w:val="24"/>
          <w:szCs w:val="24"/>
        </w:rPr>
        <w:t>（一）服务期限</w:t>
      </w:r>
      <w:r w:rsidRPr="0056474D">
        <w:rPr>
          <w:rFonts w:ascii="宋体" w:eastAsia="宋体" w:hAnsi="宋体" w:cs="Times New Roman" w:hint="eastAsia"/>
          <w:bCs/>
          <w:color w:val="000000"/>
          <w:sz w:val="24"/>
          <w:szCs w:val="24"/>
        </w:rPr>
        <w:t>：签订合同后60天内。</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
          <w:bCs/>
          <w:color w:val="000000"/>
          <w:sz w:val="24"/>
          <w:szCs w:val="24"/>
        </w:rPr>
        <w:t>（二）服务地点</w:t>
      </w:r>
      <w:r w:rsidRPr="0056474D">
        <w:rPr>
          <w:rFonts w:ascii="宋体" w:eastAsia="宋体" w:hAnsi="宋体" w:cs="Times New Roman" w:hint="eastAsia"/>
          <w:bCs/>
          <w:color w:val="000000"/>
          <w:sz w:val="24"/>
          <w:szCs w:val="24"/>
        </w:rPr>
        <w:t>：成都市范围内。</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（三）付款方式：</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1、合同签订后5个工作日内向供应商支付合同金额的30%作为预付款，剩余款项在成交供应商完成本项目全部体检服务工作，出具总体团检分析报告，采购人完成服务质量考核后30日内根据体检实际人数和考核结果据实支付。</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2、成交供应商需提交参检人员明细报表给采购人审核，采购人根据实际体检人数和成交的单价、考核结果据实结算。</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3、每次支付（包括预付款支付），供应商需提交付款申请，并提供增值税普通发票进行款项支付，若供应商所提供的增值税普通发票得不到税务部门的认可由此造成的一切责任均由供应商承担。</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（四）保密要求：</w:t>
      </w:r>
      <w:r w:rsidRPr="0056474D">
        <w:rPr>
          <w:rFonts w:ascii="宋体" w:eastAsia="宋体" w:hAnsi="宋体" w:cs="Times New Roman" w:hint="eastAsia"/>
          <w:bCs/>
          <w:color w:val="000000"/>
          <w:sz w:val="24"/>
          <w:szCs w:val="24"/>
        </w:rPr>
        <w:t>供应商负有保密义务，在任何情况下，不得向第三方披露有关采购人体检人员的数据资料与内容，以及任何与本项目有关的信息；如因供应商原因导致的泄密行为，采购人将追究其责任。（需提供承诺函）</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
          <w:bCs/>
          <w:color w:val="000000"/>
          <w:sz w:val="24"/>
          <w:szCs w:val="24"/>
        </w:rPr>
        <w:lastRenderedPageBreak/>
        <w:t>（五）赔偿要求：</w:t>
      </w:r>
      <w:r w:rsidRPr="0056474D">
        <w:rPr>
          <w:rFonts w:ascii="宋体" w:eastAsia="宋体" w:hAnsi="宋体" w:cs="Times New Roman" w:hint="eastAsia"/>
          <w:bCs/>
          <w:color w:val="000000"/>
          <w:sz w:val="24"/>
          <w:szCs w:val="24"/>
        </w:rPr>
        <w:t>供应商所提供服务未达到约定的目的应承担的赔偿责任、法律责任(需提供承诺函)。</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
          <w:bCs/>
          <w:color w:val="000000"/>
          <w:sz w:val="24"/>
          <w:szCs w:val="24"/>
        </w:rPr>
        <w:t>（六）验收标准和方法:</w:t>
      </w:r>
      <w:r w:rsidRPr="0056474D">
        <w:rPr>
          <w:rFonts w:ascii="宋体" w:eastAsia="宋体" w:hAnsi="宋体" w:cs="Times New Roman" w:hint="eastAsia"/>
          <w:bCs/>
          <w:color w:val="000000"/>
          <w:sz w:val="24"/>
          <w:szCs w:val="24"/>
        </w:rPr>
        <w:t xml:space="preserve"> 严格按照《财政部关于进一步加强政府采购需求和履约验收管理的指导意见》（财库〔2016〕205 号）的要求以及磋商文件和供应商的相应文件进行验收。</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（七）违约责任:</w:t>
      </w:r>
    </w:p>
    <w:p w:rsidR="0056474D" w:rsidRPr="0056474D" w:rsidRDefault="0056474D" w:rsidP="0056474D">
      <w:pPr>
        <w:spacing w:line="400" w:lineRule="exact"/>
        <w:ind w:firstLineChars="200" w:firstLine="480"/>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1、采购人和供应商双方必须遵守合同并执行合同中的各项规定，保证本合同的正常履行。</w:t>
      </w:r>
    </w:p>
    <w:p w:rsidR="0056474D" w:rsidRPr="0056474D" w:rsidRDefault="0056474D" w:rsidP="0056474D">
      <w:pPr>
        <w:spacing w:line="400" w:lineRule="exact"/>
        <w:ind w:firstLineChars="200" w:firstLine="480"/>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2、如因供应商工作人员在履行职务过程中的疏忽、失职、过错等故意或者过失原因给采购人造成损失或侵害，包括但不限于采购人本身的财产损失、采购人维权而支付的律师服务费等费用以及由此而导致的采购人对任何第三方的法律责任等，成交供应商均应承担全部的赔偿责任。</w:t>
      </w:r>
    </w:p>
    <w:bookmarkEnd w:id="0"/>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（八）考核标准：</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1、采购人在项目实施后对本项目服务质量进行考核（在所有体检人员中进行抽查考核）</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2、考核表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809"/>
        <w:gridCol w:w="850"/>
        <w:gridCol w:w="851"/>
        <w:gridCol w:w="850"/>
        <w:gridCol w:w="851"/>
        <w:gridCol w:w="850"/>
      </w:tblGrid>
      <w:tr w:rsidR="0056474D" w:rsidRPr="0056474D" w:rsidTr="00F255A8">
        <w:trPr>
          <w:trHeight w:val="404"/>
          <w:jc w:val="center"/>
        </w:trPr>
        <w:tc>
          <w:tcPr>
            <w:tcW w:w="728" w:type="dxa"/>
            <w:vMerge w:val="restart"/>
            <w:shd w:val="clear" w:color="auto" w:fill="auto"/>
            <w:noWrap/>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序号</w:t>
            </w:r>
          </w:p>
        </w:tc>
        <w:tc>
          <w:tcPr>
            <w:tcW w:w="3809" w:type="dxa"/>
            <w:vMerge w:val="restart"/>
            <w:shd w:val="clear" w:color="auto" w:fill="auto"/>
            <w:noWrap/>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调查项目</w:t>
            </w:r>
          </w:p>
        </w:tc>
        <w:tc>
          <w:tcPr>
            <w:tcW w:w="4252" w:type="dxa"/>
            <w:gridSpan w:val="5"/>
            <w:shd w:val="clear" w:color="auto" w:fill="auto"/>
            <w:noWrap/>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满意度打分</w:t>
            </w:r>
          </w:p>
        </w:tc>
      </w:tr>
      <w:tr w:rsidR="0056474D" w:rsidRPr="0056474D" w:rsidTr="00F255A8">
        <w:trPr>
          <w:trHeight w:val="786"/>
          <w:jc w:val="center"/>
        </w:trPr>
        <w:tc>
          <w:tcPr>
            <w:tcW w:w="728" w:type="dxa"/>
            <w:vMerge/>
            <w:vAlign w:val="center"/>
          </w:tcPr>
          <w:p w:rsidR="0056474D" w:rsidRPr="0056474D" w:rsidRDefault="0056474D" w:rsidP="0056474D">
            <w:pPr>
              <w:widowControl/>
              <w:jc w:val="left"/>
              <w:rPr>
                <w:rFonts w:ascii="黑体" w:eastAsia="黑体" w:hAnsi="黑体" w:cs="宋体"/>
                <w:color w:val="000000"/>
                <w:kern w:val="0"/>
                <w:sz w:val="22"/>
                <w:szCs w:val="24"/>
              </w:rPr>
            </w:pPr>
          </w:p>
        </w:tc>
        <w:tc>
          <w:tcPr>
            <w:tcW w:w="3809" w:type="dxa"/>
            <w:vMerge/>
            <w:vAlign w:val="center"/>
          </w:tcPr>
          <w:p w:rsidR="0056474D" w:rsidRPr="0056474D" w:rsidRDefault="0056474D" w:rsidP="0056474D">
            <w:pPr>
              <w:widowControl/>
              <w:jc w:val="left"/>
              <w:rPr>
                <w:rFonts w:ascii="黑体" w:eastAsia="黑体" w:hAnsi="黑体" w:cs="宋体"/>
                <w:color w:val="000000"/>
                <w:kern w:val="0"/>
                <w:sz w:val="22"/>
                <w:szCs w:val="24"/>
              </w:rPr>
            </w:pPr>
          </w:p>
        </w:tc>
        <w:tc>
          <w:tcPr>
            <w:tcW w:w="850" w:type="dxa"/>
            <w:shd w:val="clear" w:color="auto" w:fill="auto"/>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 xml:space="preserve">非常满意 </w:t>
            </w:r>
          </w:p>
        </w:tc>
        <w:tc>
          <w:tcPr>
            <w:tcW w:w="851" w:type="dxa"/>
            <w:shd w:val="clear" w:color="auto" w:fill="auto"/>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满意</w:t>
            </w:r>
          </w:p>
        </w:tc>
        <w:tc>
          <w:tcPr>
            <w:tcW w:w="850" w:type="dxa"/>
            <w:shd w:val="clear" w:color="auto" w:fill="auto"/>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一般</w:t>
            </w:r>
          </w:p>
        </w:tc>
        <w:tc>
          <w:tcPr>
            <w:tcW w:w="851" w:type="dxa"/>
            <w:shd w:val="clear" w:color="auto" w:fill="auto"/>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较差</w:t>
            </w:r>
          </w:p>
        </w:tc>
        <w:tc>
          <w:tcPr>
            <w:tcW w:w="850" w:type="dxa"/>
            <w:shd w:val="clear" w:color="auto" w:fill="auto"/>
            <w:vAlign w:val="center"/>
          </w:tcPr>
          <w:p w:rsidR="0056474D" w:rsidRPr="0056474D" w:rsidRDefault="0056474D" w:rsidP="0056474D">
            <w:pPr>
              <w:widowControl/>
              <w:jc w:val="center"/>
              <w:rPr>
                <w:rFonts w:ascii="黑体" w:eastAsia="黑体" w:hAnsi="黑体" w:cs="宋体"/>
                <w:color w:val="000000"/>
                <w:kern w:val="0"/>
                <w:sz w:val="22"/>
                <w:szCs w:val="24"/>
              </w:rPr>
            </w:pPr>
            <w:r w:rsidRPr="0056474D">
              <w:rPr>
                <w:rFonts w:ascii="黑体" w:eastAsia="黑体" w:hAnsi="黑体" w:cs="宋体" w:hint="eastAsia"/>
                <w:color w:val="000000"/>
                <w:kern w:val="0"/>
                <w:sz w:val="22"/>
                <w:szCs w:val="24"/>
              </w:rPr>
              <w:t>很差</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1</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您对健康体检流程及时间安排是否满意？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2</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您对体检注意事项通知是否满意？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3</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您对体检前台接待是否满意？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4</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您对体检环境是否满意？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5</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您对工作人员导检服务和主动性是否满意？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6</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您对医生的服务态度是否满意？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7</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您对医生的职业操守与诊疗水平是否满意？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8</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您对本次门诊体检私密性是否满意？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9</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您对本次体检早餐服务是否满意？</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567"/>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10</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您对本次体检综合满意度是？</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1"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c>
          <w:tcPr>
            <w:tcW w:w="850" w:type="dxa"/>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t xml:space="preserve">　</w:t>
            </w:r>
          </w:p>
        </w:tc>
      </w:tr>
      <w:tr w:rsidR="0056474D" w:rsidRPr="0056474D" w:rsidTr="00F255A8">
        <w:trPr>
          <w:trHeight w:val="2192"/>
          <w:jc w:val="center"/>
        </w:trPr>
        <w:tc>
          <w:tcPr>
            <w:tcW w:w="728"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2"/>
                <w:szCs w:val="24"/>
              </w:rPr>
            </w:pPr>
            <w:r w:rsidRPr="0056474D">
              <w:rPr>
                <w:rFonts w:ascii="宋体" w:eastAsia="宋体" w:hAnsi="宋体" w:cs="宋体" w:hint="eastAsia"/>
                <w:color w:val="000000"/>
                <w:kern w:val="0"/>
                <w:sz w:val="22"/>
                <w:szCs w:val="24"/>
              </w:rPr>
              <w:lastRenderedPageBreak/>
              <w:t>11</w:t>
            </w:r>
          </w:p>
        </w:tc>
        <w:tc>
          <w:tcPr>
            <w:tcW w:w="3809" w:type="dxa"/>
            <w:shd w:val="clear" w:color="auto" w:fill="auto"/>
            <w:noWrap/>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其他</w:t>
            </w:r>
            <w:r w:rsidRPr="0056474D">
              <w:rPr>
                <w:rFonts w:ascii="宋体" w:eastAsia="宋体" w:hAnsi="宋体" w:cs="宋体"/>
                <w:color w:val="000000"/>
                <w:kern w:val="0"/>
                <w:sz w:val="24"/>
                <w:szCs w:val="24"/>
              </w:rPr>
              <w:t>意见建议：</w:t>
            </w:r>
          </w:p>
        </w:tc>
        <w:tc>
          <w:tcPr>
            <w:tcW w:w="4252" w:type="dxa"/>
            <w:gridSpan w:val="5"/>
            <w:shd w:val="clear" w:color="auto" w:fill="auto"/>
            <w:noWrap/>
            <w:vAlign w:val="center"/>
          </w:tcPr>
          <w:p w:rsidR="0056474D" w:rsidRPr="0056474D" w:rsidRDefault="0056474D" w:rsidP="0056474D">
            <w:pPr>
              <w:widowControl/>
              <w:jc w:val="left"/>
              <w:rPr>
                <w:rFonts w:ascii="宋体" w:eastAsia="宋体" w:hAnsi="宋体" w:cs="宋体"/>
                <w:color w:val="000000"/>
                <w:kern w:val="0"/>
                <w:sz w:val="22"/>
                <w:szCs w:val="24"/>
              </w:rPr>
            </w:pPr>
          </w:p>
        </w:tc>
      </w:tr>
    </w:tbl>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备注：</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1、每有一次评价一般扣2分，每有一次评价较差扣5分，每有一次很差扣10分。</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2、考评标准</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（1）综合考评得分≥90分，全额拨付服务费；</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（2）综合考评得分≥80、＜90分的，按90% 拨付服务费；</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（3）综合考评得分≥70、＜80分的，按80% 拨付服务费；</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（4）综合考评得分≥60、＜70分的，按70% 拨付服务费；</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（5）综合考评得分＜60分的，按60%拨付服务费；</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Cs/>
          <w:color w:val="000000"/>
          <w:sz w:val="24"/>
          <w:szCs w:val="24"/>
        </w:rPr>
        <w:t>（6）综合考评低于60分的，视为验收不合格，采购人有权终止合同。</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（九）其它：</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b/>
          <w:bCs/>
          <w:color w:val="000000"/>
          <w:sz w:val="24"/>
          <w:szCs w:val="24"/>
        </w:rPr>
        <w:t>1、</w:t>
      </w:r>
      <w:r w:rsidRPr="0056474D">
        <w:rPr>
          <w:rFonts w:ascii="宋体" w:eastAsia="宋体" w:hAnsi="宋体" w:cs="Times New Roman" w:hint="eastAsia"/>
          <w:bCs/>
          <w:color w:val="000000"/>
          <w:sz w:val="24"/>
          <w:szCs w:val="24"/>
        </w:rPr>
        <w:t>按照采购人提供的体检人员名单进行体检，在有效时间内完成体检，冒名顶替一律视为无效，供应商应拒绝接待。(需单独提供承诺函)</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bCs/>
          <w:color w:val="000000"/>
          <w:sz w:val="24"/>
          <w:szCs w:val="24"/>
        </w:rPr>
        <w:t>2、供应商在成交后需根据本项目实际情况与成都市</w:t>
      </w:r>
      <w:r w:rsidRPr="0056474D">
        <w:rPr>
          <w:rFonts w:ascii="宋体" w:eastAsia="宋体" w:hAnsi="宋体" w:cs="Times New Roman" w:hint="eastAsia"/>
          <w:color w:val="000000"/>
          <w:spacing w:val="-4"/>
          <w:sz w:val="24"/>
          <w:szCs w:val="24"/>
        </w:rPr>
        <w:t>双流区总工会、成都市双流区棠湖公园管理处以及成都市</w:t>
      </w:r>
      <w:r w:rsidRPr="0056474D">
        <w:rPr>
          <w:rFonts w:ascii="宋体" w:eastAsia="宋体" w:hAnsi="宋体" w:cs="Times New Roman" w:hint="eastAsia"/>
          <w:color w:val="000000"/>
          <w:sz w:val="24"/>
          <w:szCs w:val="24"/>
        </w:rPr>
        <w:t>双流区卫生健康局分别签订合同。</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color w:val="000000"/>
          <w:sz w:val="24"/>
          <w:szCs w:val="24"/>
        </w:rPr>
        <w:t>备注：01包与</w:t>
      </w:r>
      <w:r w:rsidRPr="0056474D">
        <w:rPr>
          <w:rFonts w:ascii="宋体" w:eastAsia="宋体" w:hAnsi="宋体" w:cs="Times New Roman" w:hint="eastAsia"/>
          <w:bCs/>
          <w:color w:val="000000"/>
          <w:sz w:val="24"/>
          <w:szCs w:val="24"/>
        </w:rPr>
        <w:t>成都市</w:t>
      </w:r>
      <w:r w:rsidRPr="0056474D">
        <w:rPr>
          <w:rFonts w:ascii="宋体" w:eastAsia="宋体" w:hAnsi="宋体" w:cs="Times New Roman" w:hint="eastAsia"/>
          <w:color w:val="000000"/>
          <w:spacing w:val="-4"/>
          <w:sz w:val="24"/>
          <w:szCs w:val="24"/>
        </w:rPr>
        <w:t>双流区总工会签订合同，02包与成都市双流区棠湖公园管理处签订合同，03包和04包与成都市</w:t>
      </w:r>
      <w:r w:rsidRPr="0056474D">
        <w:rPr>
          <w:rFonts w:ascii="宋体" w:eastAsia="宋体" w:hAnsi="宋体" w:cs="Times New Roman" w:hint="eastAsia"/>
          <w:color w:val="000000"/>
          <w:sz w:val="24"/>
          <w:szCs w:val="24"/>
        </w:rPr>
        <w:t>双流区卫生健康局签订合同</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w:t>
      </w:r>
      <w:r w:rsidRPr="0056474D">
        <w:rPr>
          <w:rFonts w:ascii="宋体" w:eastAsia="宋体" w:hAnsi="宋体" w:cs="Times New Roman"/>
          <w:b/>
          <w:color w:val="000000"/>
          <w:sz w:val="24"/>
          <w:szCs w:val="24"/>
        </w:rPr>
        <w:t>三</w:t>
      </w:r>
      <w:r w:rsidRPr="0056474D">
        <w:rPr>
          <w:rFonts w:ascii="宋体" w:eastAsia="宋体" w:hAnsi="宋体" w:cs="Times New Roman" w:hint="eastAsia"/>
          <w:b/>
          <w:color w:val="000000"/>
          <w:sz w:val="24"/>
          <w:szCs w:val="24"/>
        </w:rPr>
        <w:t>.技术、服务要求</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01包技术、服务要求</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（一）体检项目</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742"/>
        <w:gridCol w:w="709"/>
        <w:gridCol w:w="709"/>
        <w:gridCol w:w="3968"/>
      </w:tblGrid>
      <w:tr w:rsidR="0056474D" w:rsidRPr="0056474D" w:rsidTr="00F255A8">
        <w:trPr>
          <w:trHeight w:val="345"/>
        </w:trPr>
        <w:tc>
          <w:tcPr>
            <w:tcW w:w="3515" w:type="dxa"/>
            <w:gridSpan w:val="2"/>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名称</w:t>
            </w:r>
          </w:p>
        </w:tc>
        <w:tc>
          <w:tcPr>
            <w:tcW w:w="1418" w:type="dxa"/>
            <w:gridSpan w:val="2"/>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b/>
                <w:bCs/>
                <w:color w:val="000000"/>
                <w:kern w:val="0"/>
                <w:sz w:val="24"/>
                <w:szCs w:val="24"/>
              </w:rPr>
              <w:t>性别</w:t>
            </w:r>
          </w:p>
        </w:tc>
        <w:tc>
          <w:tcPr>
            <w:tcW w:w="3968"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项目内容</w:t>
            </w:r>
          </w:p>
        </w:tc>
      </w:tr>
      <w:tr w:rsidR="0056474D" w:rsidRPr="0056474D" w:rsidTr="00F255A8">
        <w:trPr>
          <w:trHeight w:val="379"/>
        </w:trPr>
        <w:tc>
          <w:tcPr>
            <w:tcW w:w="3515" w:type="dxa"/>
            <w:gridSpan w:val="2"/>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709" w:type="dxa"/>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男性</w:t>
            </w:r>
          </w:p>
        </w:tc>
        <w:tc>
          <w:tcPr>
            <w:tcW w:w="709" w:type="dxa"/>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女性</w:t>
            </w:r>
          </w:p>
        </w:tc>
        <w:tc>
          <w:tcPr>
            <w:tcW w:w="3968"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r>
      <w:tr w:rsidR="0056474D" w:rsidRPr="0056474D" w:rsidTr="00F255A8">
        <w:trPr>
          <w:trHeight w:val="480"/>
        </w:trPr>
        <w:tc>
          <w:tcPr>
            <w:tcW w:w="773"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检验</w:t>
            </w: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血常规</w:t>
            </w:r>
          </w:p>
        </w:tc>
        <w:tc>
          <w:tcPr>
            <w:tcW w:w="709" w:type="dxa"/>
            <w:shd w:val="clear" w:color="auto" w:fill="auto"/>
            <w:vAlign w:val="center"/>
          </w:tcPr>
          <w:p w:rsidR="0056474D" w:rsidRPr="0056474D" w:rsidRDefault="0056474D" w:rsidP="0056474D">
            <w:pPr>
              <w:widowControl/>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血液分析</w:t>
            </w:r>
          </w:p>
        </w:tc>
      </w:tr>
      <w:tr w:rsidR="0056474D" w:rsidRPr="0056474D" w:rsidTr="00F255A8">
        <w:trPr>
          <w:trHeight w:val="42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尿液分析</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小便常规检查</w:t>
            </w:r>
          </w:p>
        </w:tc>
      </w:tr>
      <w:tr w:rsidR="0056474D" w:rsidRPr="0056474D" w:rsidTr="00F255A8">
        <w:trPr>
          <w:trHeight w:val="57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肝功能10项</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1、了解肝脏有无损伤及损伤的程度，动态观察病情变化。2、协助诊断病毒性肝炎及肝癌等疾病。</w:t>
            </w:r>
          </w:p>
        </w:tc>
      </w:tr>
      <w:tr w:rsidR="0056474D" w:rsidRPr="0056474D" w:rsidTr="00F255A8">
        <w:trPr>
          <w:trHeight w:val="555"/>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肾功三项（BUN.Cr.UA）</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肌酐(Cr)、尿素氮(BUN)、血尿酸(UA)</w:t>
            </w:r>
          </w:p>
        </w:tc>
      </w:tr>
      <w:tr w:rsidR="0056474D" w:rsidRPr="0056474D" w:rsidTr="00F255A8">
        <w:trPr>
          <w:trHeight w:val="52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血脂四项</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总胆固醇、甘油三脂.高密度脂蛋白、低密度脂蛋白</w:t>
            </w:r>
          </w:p>
        </w:tc>
      </w:tr>
      <w:tr w:rsidR="0056474D" w:rsidRPr="0056474D" w:rsidTr="00F255A8">
        <w:trPr>
          <w:trHeight w:val="52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空腹血糖</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升高可协助糖尿病、及内分泌系统疾病如甲亢等诊断，降低可协助严重的肝肾功能障碍的诊断</w:t>
            </w:r>
          </w:p>
        </w:tc>
      </w:tr>
      <w:tr w:rsidR="0056474D" w:rsidRPr="0056474D" w:rsidTr="00F255A8">
        <w:trPr>
          <w:trHeight w:val="52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甲状腺功能三项</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了解甲状腺功能，对于诊断甲状腺机能亢进、甲状腺机能低下、慢性淋巴细胞性甲状腺炎、具有临床意义；</w:t>
            </w:r>
          </w:p>
        </w:tc>
      </w:tr>
      <w:tr w:rsidR="0056474D" w:rsidRPr="0056474D" w:rsidTr="00F255A8">
        <w:trPr>
          <w:trHeight w:val="799"/>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auto" w:fill="auto"/>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前列腺特异抗原（男）</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auto" w:fill="auto"/>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了解前列腺癌及前列腺的疾病；</w:t>
            </w:r>
          </w:p>
        </w:tc>
      </w:tr>
      <w:tr w:rsidR="0056474D" w:rsidRPr="0056474D" w:rsidTr="00F255A8">
        <w:trPr>
          <w:trHeight w:val="660"/>
        </w:trPr>
        <w:tc>
          <w:tcPr>
            <w:tcW w:w="773"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超声</w:t>
            </w:r>
          </w:p>
        </w:tc>
        <w:tc>
          <w:tcPr>
            <w:tcW w:w="2742" w:type="dxa"/>
            <w:shd w:val="clear" w:color="auto" w:fill="auto"/>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上腹超声（肝、胆、脾、胰、双肾）</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了解肝、胆、胰、脾、肾的形态情况</w:t>
            </w:r>
          </w:p>
        </w:tc>
      </w:tr>
      <w:tr w:rsidR="0056474D" w:rsidRPr="0056474D" w:rsidTr="00F255A8">
        <w:trPr>
          <w:trHeight w:val="66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noWrap/>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膀胱前列腺超声（男）</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了解输尿管、膀胱、前列腺情况</w:t>
            </w:r>
          </w:p>
        </w:tc>
      </w:tr>
      <w:tr w:rsidR="0056474D" w:rsidRPr="0056474D" w:rsidTr="00F255A8">
        <w:trPr>
          <w:trHeight w:val="40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子宫附件超声</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了解输尿管、膀胱、子宫、附件情况</w:t>
            </w:r>
          </w:p>
        </w:tc>
      </w:tr>
      <w:tr w:rsidR="0056474D" w:rsidRPr="0056474D" w:rsidTr="00F255A8">
        <w:trPr>
          <w:trHeight w:val="40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甲状腺彩超</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了解甲状腺有无形态学改变及占位性病变。</w:t>
            </w:r>
          </w:p>
        </w:tc>
      </w:tr>
      <w:tr w:rsidR="0056474D" w:rsidRPr="0056474D" w:rsidTr="00F255A8">
        <w:trPr>
          <w:trHeight w:val="9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乳腺彩超</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了解乳腺情况，有无结节等形态及占位性改变</w:t>
            </w:r>
          </w:p>
        </w:tc>
      </w:tr>
      <w:tr w:rsidR="0056474D" w:rsidRPr="0056474D" w:rsidTr="00F255A8">
        <w:trPr>
          <w:trHeight w:val="402"/>
        </w:trPr>
        <w:tc>
          <w:tcPr>
            <w:tcW w:w="3515" w:type="dxa"/>
            <w:gridSpan w:val="2"/>
            <w:shd w:val="clear" w:color="auto" w:fill="auto"/>
            <w:noWrap/>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心电图</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十二导联心电图</w:t>
            </w:r>
          </w:p>
        </w:tc>
      </w:tr>
      <w:tr w:rsidR="0056474D" w:rsidRPr="0056474D" w:rsidTr="00F255A8">
        <w:trPr>
          <w:trHeight w:val="720"/>
        </w:trPr>
        <w:tc>
          <w:tcPr>
            <w:tcW w:w="773" w:type="dxa"/>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放射</w:t>
            </w:r>
          </w:p>
        </w:tc>
        <w:tc>
          <w:tcPr>
            <w:tcW w:w="2742" w:type="dxa"/>
            <w:shd w:val="clear" w:color="auto" w:fill="auto"/>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低剂量螺旋CT薄层扫描</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主要了解胸部包括肺部、气管、支气管、胸膜、食道、心及相关血管、乳腺等有无包块、占位、出血、梗塞、炎症、外伤等病变</w:t>
            </w:r>
          </w:p>
        </w:tc>
      </w:tr>
      <w:tr w:rsidR="0056474D" w:rsidRPr="0056474D" w:rsidTr="00F255A8">
        <w:trPr>
          <w:trHeight w:val="480"/>
        </w:trPr>
        <w:tc>
          <w:tcPr>
            <w:tcW w:w="773"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妇科</w:t>
            </w: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妇科检查</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了解外阴、阴道、宫颈、子宫、双侧输卵管及卵巢情况</w:t>
            </w:r>
          </w:p>
        </w:tc>
      </w:tr>
      <w:tr w:rsidR="0056474D" w:rsidRPr="0056474D" w:rsidTr="00F255A8">
        <w:trPr>
          <w:trHeight w:val="40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白带常规</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检查阴道清洁度，有无霉菌性阴道炎、滴虫性阴道炎；</w:t>
            </w:r>
          </w:p>
        </w:tc>
      </w:tr>
      <w:tr w:rsidR="0056474D" w:rsidRPr="0056474D" w:rsidTr="00F255A8">
        <w:trPr>
          <w:trHeight w:val="679"/>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宫颈液基细胞学TCT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是一种最新、最先进的宫颈脱落细胞检查方法，是目前国内外替代传统宫颈刮片检测宫颈癌的最准确的检测技术。</w:t>
            </w:r>
          </w:p>
        </w:tc>
      </w:tr>
      <w:tr w:rsidR="0056474D" w:rsidRPr="0056474D" w:rsidTr="00F255A8">
        <w:trPr>
          <w:trHeight w:val="540"/>
        </w:trPr>
        <w:tc>
          <w:tcPr>
            <w:tcW w:w="773"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基础</w:t>
            </w: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常规检查</w:t>
            </w:r>
          </w:p>
        </w:tc>
        <w:tc>
          <w:tcPr>
            <w:tcW w:w="709" w:type="dxa"/>
            <w:shd w:val="clear" w:color="auto" w:fill="auto"/>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身高、体重、体重指数（BMI） 血压（BP）、脉搏（P）</w:t>
            </w:r>
          </w:p>
        </w:tc>
      </w:tr>
      <w:tr w:rsidR="0056474D" w:rsidRPr="0056474D" w:rsidTr="00F255A8">
        <w:trPr>
          <w:trHeight w:val="540"/>
        </w:trPr>
        <w:tc>
          <w:tcPr>
            <w:tcW w:w="773" w:type="dxa"/>
            <w:vMerge/>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外眼检查(不含视力)</w:t>
            </w:r>
          </w:p>
        </w:tc>
        <w:tc>
          <w:tcPr>
            <w:tcW w:w="709" w:type="dxa"/>
            <w:shd w:val="clear" w:color="auto" w:fill="auto"/>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外眼，裂隙灯</w:t>
            </w:r>
          </w:p>
        </w:tc>
      </w:tr>
      <w:tr w:rsidR="0056474D" w:rsidRPr="0056474D" w:rsidTr="00F255A8">
        <w:trPr>
          <w:trHeight w:val="462"/>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内科检查</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shd w:val="clear" w:color="000000" w:fill="FFFFFF"/>
            <w:vAlign w:val="center"/>
          </w:tcPr>
          <w:p w:rsidR="0056474D" w:rsidRPr="0056474D" w:rsidRDefault="0056474D" w:rsidP="0056474D">
            <w:pPr>
              <w:widowControl/>
              <w:spacing w:line="300" w:lineRule="exact"/>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询问病史，心、肺听诊，腹部视触诊</w:t>
            </w:r>
          </w:p>
        </w:tc>
      </w:tr>
      <w:tr w:rsidR="0056474D" w:rsidRPr="0056474D" w:rsidTr="00F255A8">
        <w:trPr>
          <w:trHeight w:val="270"/>
        </w:trPr>
        <w:tc>
          <w:tcPr>
            <w:tcW w:w="773" w:type="dxa"/>
            <w:vMerge w:val="restart"/>
            <w:shd w:val="clear" w:color="auto" w:fill="auto"/>
            <w:noWrap/>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其他</w:t>
            </w: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静脉采血</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vMerge w:val="restart"/>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4"/>
                <w:szCs w:val="24"/>
              </w:rPr>
            </w:pPr>
          </w:p>
        </w:tc>
      </w:tr>
      <w:tr w:rsidR="0056474D" w:rsidRPr="0056474D" w:rsidTr="00F255A8">
        <w:trPr>
          <w:trHeight w:val="27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图文报告</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vMerge/>
            <w:vAlign w:val="center"/>
          </w:tcPr>
          <w:p w:rsidR="0056474D" w:rsidRPr="0056474D" w:rsidRDefault="0056474D" w:rsidP="0056474D">
            <w:pPr>
              <w:widowControl/>
              <w:jc w:val="left"/>
              <w:rPr>
                <w:rFonts w:ascii="宋体" w:eastAsia="宋体" w:hAnsi="宋体" w:cs="宋体"/>
                <w:color w:val="000000"/>
                <w:kern w:val="0"/>
                <w:sz w:val="24"/>
                <w:szCs w:val="24"/>
              </w:rPr>
            </w:pPr>
          </w:p>
        </w:tc>
      </w:tr>
      <w:tr w:rsidR="0056474D" w:rsidRPr="0056474D" w:rsidTr="00F255A8">
        <w:trPr>
          <w:trHeight w:val="27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建立健康档案</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vMerge/>
            <w:vAlign w:val="center"/>
          </w:tcPr>
          <w:p w:rsidR="0056474D" w:rsidRPr="0056474D" w:rsidRDefault="0056474D" w:rsidP="0056474D">
            <w:pPr>
              <w:widowControl/>
              <w:jc w:val="left"/>
              <w:rPr>
                <w:rFonts w:ascii="宋体" w:eastAsia="宋体" w:hAnsi="宋体" w:cs="宋体"/>
                <w:color w:val="000000"/>
                <w:kern w:val="0"/>
                <w:sz w:val="24"/>
                <w:szCs w:val="24"/>
              </w:rPr>
            </w:pPr>
          </w:p>
        </w:tc>
      </w:tr>
      <w:tr w:rsidR="0056474D" w:rsidRPr="0056474D" w:rsidTr="00F255A8">
        <w:trPr>
          <w:trHeight w:val="27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健康咨询</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vMerge/>
            <w:vAlign w:val="center"/>
          </w:tcPr>
          <w:p w:rsidR="0056474D" w:rsidRPr="0056474D" w:rsidRDefault="0056474D" w:rsidP="0056474D">
            <w:pPr>
              <w:widowControl/>
              <w:jc w:val="left"/>
              <w:rPr>
                <w:rFonts w:ascii="宋体" w:eastAsia="宋体" w:hAnsi="宋体" w:cs="宋体"/>
                <w:color w:val="000000"/>
                <w:kern w:val="0"/>
                <w:sz w:val="24"/>
                <w:szCs w:val="24"/>
              </w:rPr>
            </w:pPr>
          </w:p>
        </w:tc>
      </w:tr>
      <w:tr w:rsidR="0056474D" w:rsidRPr="0056474D" w:rsidTr="00F255A8">
        <w:trPr>
          <w:trHeight w:val="270"/>
        </w:trPr>
        <w:tc>
          <w:tcPr>
            <w:tcW w:w="773"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2742"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营养早餐</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709" w:type="dxa"/>
            <w:shd w:val="clear" w:color="auto" w:fill="auto"/>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w:t>
            </w:r>
          </w:p>
        </w:tc>
        <w:tc>
          <w:tcPr>
            <w:tcW w:w="3968" w:type="dxa"/>
            <w:vMerge/>
            <w:vAlign w:val="center"/>
          </w:tcPr>
          <w:p w:rsidR="0056474D" w:rsidRPr="0056474D" w:rsidRDefault="0056474D" w:rsidP="0056474D">
            <w:pPr>
              <w:widowControl/>
              <w:jc w:val="left"/>
              <w:rPr>
                <w:rFonts w:ascii="宋体" w:eastAsia="宋体" w:hAnsi="宋体" w:cs="宋体"/>
                <w:color w:val="000000"/>
                <w:kern w:val="0"/>
                <w:sz w:val="24"/>
                <w:szCs w:val="24"/>
              </w:rPr>
            </w:pPr>
          </w:p>
        </w:tc>
      </w:tr>
    </w:tbl>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lastRenderedPageBreak/>
        <w:t>（二）服务要求（需提供承诺函）</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1、如体检人员需要，供应商有义务协助体检人员选择自费体检项目，向体检人员提供自费项目清单和价格。</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2、供应商具有独立的体检场所、能做到检患分理，避免交叉感染。</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3、供应商需控制每天的体检人数在合适的范围内，以确保对每一名职工的服务质量。</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4、体检人员采血时需采用防护措施和一次性真空采血器等。</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5、供应商对有可能肿瘤或其它危害身体健康较大的疾病，先由体检医生报告医疗机构体检工作组，再由体检工作组通知采购人具体承办人员，体检医生不宜将病情直接告知体检对象或其他人员，以免造成不必要的担忧。</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6、供应商在体检人员参加体检前两个工作日须向采购人提供健康检查注意事项（如饮食、作息等方面准确的建议）。</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7、供应商需提供纸质版体检报告（供应商需要保存电子报告档案至少</w:t>
      </w:r>
      <w:r w:rsidRPr="0056474D">
        <w:rPr>
          <w:rFonts w:ascii="宋体" w:eastAsia="宋体" w:hAnsi="宋体" w:cs="Times New Roman"/>
          <w:color w:val="000000"/>
          <w:sz w:val="24"/>
          <w:szCs w:val="24"/>
        </w:rPr>
        <w:t>2</w:t>
      </w:r>
      <w:r w:rsidRPr="0056474D">
        <w:rPr>
          <w:rFonts w:ascii="宋体" w:eastAsia="宋体" w:hAnsi="宋体" w:cs="Times New Roman" w:hint="eastAsia"/>
          <w:color w:val="000000"/>
          <w:sz w:val="24"/>
          <w:szCs w:val="24"/>
        </w:rPr>
        <w:t>年以上）并配备专人为体检人员提供检后咨询服务（如报告解读等），同时根据体检人员的健康状况提供针对性服务建议和方案。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8、采购人所有体检人员体检完毕后需提供总检报告并为采购人提供团队检查的健康总结报告。</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9、体检人员在体检期间检查出可能随时危及生命或重大疾病等特殊情况时供应商需提供快速就诊或进一步检查等处理方案。</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02包技术、服务要求</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（一）体检项目</w:t>
      </w:r>
    </w:p>
    <w:p w:rsidR="0056474D" w:rsidRPr="0056474D" w:rsidRDefault="0056474D" w:rsidP="0056474D">
      <w:pPr>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1、退休职工体检项目</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263"/>
        <w:gridCol w:w="5115"/>
        <w:gridCol w:w="700"/>
        <w:gridCol w:w="700"/>
      </w:tblGrid>
      <w:tr w:rsidR="0056474D" w:rsidRPr="0056474D" w:rsidTr="00F255A8">
        <w:trPr>
          <w:trHeight w:val="525"/>
          <w:jc w:val="center"/>
        </w:trPr>
        <w:tc>
          <w:tcPr>
            <w:tcW w:w="1982" w:type="dxa"/>
            <w:gridSpan w:val="2"/>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体检项目</w:t>
            </w:r>
          </w:p>
        </w:tc>
        <w:tc>
          <w:tcPr>
            <w:tcW w:w="5115" w:type="dxa"/>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检查意义</w:t>
            </w:r>
          </w:p>
        </w:tc>
        <w:tc>
          <w:tcPr>
            <w:tcW w:w="700" w:type="dxa"/>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男</w:t>
            </w:r>
          </w:p>
        </w:tc>
        <w:tc>
          <w:tcPr>
            <w:tcW w:w="700" w:type="dxa"/>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女</w:t>
            </w:r>
          </w:p>
        </w:tc>
      </w:tr>
      <w:tr w:rsidR="0056474D" w:rsidRPr="0056474D" w:rsidTr="00F255A8">
        <w:trPr>
          <w:trHeight w:val="525"/>
          <w:jc w:val="center"/>
        </w:trPr>
        <w:tc>
          <w:tcPr>
            <w:tcW w:w="719" w:type="dxa"/>
            <w:vMerge w:val="restart"/>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化验检查</w:t>
            </w: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血细胞分析</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评估红细胞、白细胞、血红蛋白计数及其分类，筛查血液系统疾病</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1440"/>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肝功能I</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谷丙转氨酶、谷草转氨酶、总蛋白、白蛋白、球蛋白、总胆红素、直接胆红素、间接胆红素、r-谷氨酰基转移酶（评估肝脏功能，筛查肝脏疾病）</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540"/>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肾功能I</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尿素、肌酐、血尿酸、血钙、葡萄糖、胱抑素C   （评估肾脏功能，筛查肾脏疾病）</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1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血脂I、II（四项）</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总胆固醇；甘油三酯；高密度脂蛋白胆固醇；低密度脂蛋白胆固醇；心血管疾病的检测指标，有无高脂血症等）</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1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Calibri"/>
                <w:color w:val="000000"/>
                <w:kern w:val="0"/>
                <w:sz w:val="24"/>
                <w:szCs w:val="24"/>
              </w:rPr>
              <w:t> </w:t>
            </w:r>
            <w:r w:rsidRPr="0056474D">
              <w:rPr>
                <w:rFonts w:ascii="宋体" w:eastAsia="宋体" w:hAnsi="宋体" w:cs="宋体" w:hint="eastAsia"/>
                <w:color w:val="000000"/>
                <w:kern w:val="0"/>
                <w:sz w:val="24"/>
                <w:szCs w:val="24"/>
                <w:vertAlign w:val="superscript"/>
              </w:rPr>
              <w:t>13</w:t>
            </w:r>
            <w:r w:rsidRPr="0056474D">
              <w:rPr>
                <w:rFonts w:ascii="宋体" w:eastAsia="宋体" w:hAnsi="宋体" w:cs="宋体" w:hint="eastAsia"/>
                <w:color w:val="000000"/>
                <w:kern w:val="0"/>
                <w:sz w:val="24"/>
                <w:szCs w:val="24"/>
              </w:rPr>
              <w:t>C呼气试验</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评估有无幽门螺旋杆菌的感染。                               评估胃粘膜的分泌功能，协助慢性胃病的诊断。</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1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C反应蛋白</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是一种急性时相反应蛋白。可提示各种急、慢性感染、风湿、类风湿、恶性肿瘤、心肌梗死等。</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1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糖化血红蛋白</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评估近三个月机体血糖平均水平，协助糖尿病诊断及病情评价。</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60"/>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肿瘤标志物</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AFP、CEA、CA125（女）、PSA（男）（早期初筛肝癌、消化道肿瘤、女性卵巢肿瘤、男性前列腺肿瘤）</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1279"/>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尿常规</w:t>
            </w:r>
          </w:p>
        </w:tc>
        <w:tc>
          <w:tcPr>
            <w:tcW w:w="5115" w:type="dxa"/>
            <w:shd w:val="clear" w:color="auto" w:fill="auto"/>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定量检测尿液中红细胞、白细胞、管型、上皮细胞、细菌等。并对红细胞进行分型，有助于尿路感染、肾盂肾炎、肾小球肾炎等疾病诊断。</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705"/>
          <w:jc w:val="center"/>
        </w:trPr>
        <w:tc>
          <w:tcPr>
            <w:tcW w:w="719" w:type="dxa"/>
            <w:vMerge w:val="restart"/>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常规检查</w:t>
            </w: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男性彩超（肝胆胰脾肾输尿管膀胱前列腺）</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检查肝、胆、胰、脾、双肾、输尿管、膀胱、前列腺的结构、形态、大小，筛查各脏器有无病变</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60"/>
          <w:jc w:val="center"/>
        </w:trPr>
        <w:tc>
          <w:tcPr>
            <w:tcW w:w="719" w:type="dxa"/>
            <w:vMerge/>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女性彩超（肝胆胰脾肾输尿管膀胱子宫附件）</w:t>
            </w:r>
          </w:p>
        </w:tc>
        <w:tc>
          <w:tcPr>
            <w:tcW w:w="5115" w:type="dxa"/>
            <w:shd w:val="clear" w:color="000000" w:fill="FFFFFF"/>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检查肝、胆、胰、脾、双肾、输尿管、膀胱、子宫、附件的结构、形态、大小，筛查各脏器有无病变</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60"/>
          <w:jc w:val="center"/>
        </w:trPr>
        <w:tc>
          <w:tcPr>
            <w:tcW w:w="719" w:type="dxa"/>
            <w:vMerge/>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 xml:space="preserve">乳腺及腋下淋巴结彩超  </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通过超声影像对乳房疾病进行诊断，了解有无乳腺增生症、乳腺囊肿、乳腺肿瘤等</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60"/>
          <w:jc w:val="center"/>
        </w:trPr>
        <w:tc>
          <w:tcPr>
            <w:tcW w:w="719" w:type="dxa"/>
            <w:vMerge/>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甲状腺及颈部淋巴结彩超</w:t>
            </w:r>
          </w:p>
        </w:tc>
        <w:tc>
          <w:tcPr>
            <w:tcW w:w="5115"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了解甲状腺的结构及血流情况等，筛查有无甲状腺结节、囊肿、肿瘤等病变。</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90"/>
          <w:jc w:val="center"/>
        </w:trPr>
        <w:tc>
          <w:tcPr>
            <w:tcW w:w="719" w:type="dxa"/>
            <w:vMerge/>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胸部CT平扫</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筛查肺部和纵膈肿瘤，以及气管、支气管、肺部疾患。排出肺部肿瘤</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540"/>
          <w:jc w:val="center"/>
        </w:trPr>
        <w:tc>
          <w:tcPr>
            <w:tcW w:w="719" w:type="dxa"/>
            <w:vMerge/>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12导联心电图</w:t>
            </w:r>
          </w:p>
        </w:tc>
        <w:tc>
          <w:tcPr>
            <w:tcW w:w="5115" w:type="dxa"/>
            <w:shd w:val="clear" w:color="000000" w:fill="FFFFFF"/>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了解有无心肌缺血、心肌梗塞、心脏传导阻滞、心律失常等</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945"/>
          <w:jc w:val="center"/>
        </w:trPr>
        <w:tc>
          <w:tcPr>
            <w:tcW w:w="719" w:type="dxa"/>
            <w:vMerge/>
            <w:shd w:val="clear" w:color="auto" w:fill="auto"/>
            <w:vAlign w:val="center"/>
          </w:tcPr>
          <w:p w:rsidR="0056474D" w:rsidRPr="0056474D" w:rsidRDefault="0056474D" w:rsidP="0056474D">
            <w:pPr>
              <w:jc w:val="center"/>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心脏彩超</w:t>
            </w:r>
          </w:p>
        </w:tc>
        <w:tc>
          <w:tcPr>
            <w:tcW w:w="5115" w:type="dxa"/>
            <w:shd w:val="clear" w:color="auto" w:fill="auto"/>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动态显示心腔内结构、心脏的搏动和血液流动，评估有无高血压性心脏病、冠心病、先天性心脏病等心脏结构功能改变，是诊断心脏疾病的有效检查手段</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945"/>
          <w:jc w:val="center"/>
        </w:trPr>
        <w:tc>
          <w:tcPr>
            <w:tcW w:w="719" w:type="dxa"/>
            <w:vMerge/>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肢体动脉硬化</w:t>
            </w:r>
          </w:p>
        </w:tc>
        <w:tc>
          <w:tcPr>
            <w:tcW w:w="5115" w:type="dxa"/>
            <w:shd w:val="clear" w:color="auto" w:fill="auto"/>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对肢体动脉的弹性、硬化程度及动脉管腔的阻塞程度进行早期筛查，协助评估早期预测心脑血管疾病（中风、心肌梗塞等）的风险程度及疾病的发展趋势。</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1159"/>
          <w:jc w:val="center"/>
        </w:trPr>
        <w:tc>
          <w:tcPr>
            <w:tcW w:w="719" w:type="dxa"/>
            <w:vMerge w:val="restart"/>
            <w:shd w:val="clear" w:color="auto" w:fill="auto"/>
            <w:vAlign w:val="center"/>
          </w:tcPr>
          <w:p w:rsidR="0056474D" w:rsidRPr="0056474D" w:rsidRDefault="0056474D" w:rsidP="0056474D">
            <w:pPr>
              <w:widowControl/>
              <w:jc w:val="center"/>
              <w:rPr>
                <w:rFonts w:ascii="宋体" w:eastAsia="宋体" w:hAnsi="宋体" w:cs="宋体"/>
                <w:b/>
                <w:bCs/>
                <w:color w:val="000000"/>
                <w:kern w:val="0"/>
                <w:sz w:val="24"/>
                <w:szCs w:val="24"/>
              </w:rPr>
            </w:pPr>
            <w:r w:rsidRPr="0056474D">
              <w:rPr>
                <w:rFonts w:ascii="宋体" w:eastAsia="宋体" w:hAnsi="宋体" w:cs="宋体" w:hint="eastAsia"/>
                <w:b/>
                <w:bCs/>
                <w:color w:val="000000"/>
                <w:kern w:val="0"/>
                <w:sz w:val="24"/>
                <w:szCs w:val="24"/>
              </w:rPr>
              <w:t>临床体格检查</w:t>
            </w: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一般检查</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检查身高、体重、血压、腰围、臀围，评估心脑血管疾病危险因素，辅助判断危险程度。健康评估证据和健康计划依据</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900"/>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内科</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通过视、触、叩、听检查方法，评估心、肺、肝、脾及神经系统基本状况</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1080"/>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外科</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了解浅表淋巴结、甲状腺、乳房、肛门（含指检）、外生殖器、前列腺（男）等基本情况</w:t>
            </w:r>
          </w:p>
        </w:tc>
        <w:tc>
          <w:tcPr>
            <w:tcW w:w="700"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noWrap/>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58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眼科（不含色觉）</w:t>
            </w:r>
          </w:p>
        </w:tc>
        <w:tc>
          <w:tcPr>
            <w:tcW w:w="5115" w:type="dxa"/>
            <w:shd w:val="clear" w:color="000000" w:fill="FFFFFF"/>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外眼、结膜、视力等检查</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64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耳鼻喉科</w:t>
            </w:r>
          </w:p>
        </w:tc>
        <w:tc>
          <w:tcPr>
            <w:tcW w:w="5115" w:type="dxa"/>
            <w:shd w:val="clear" w:color="000000" w:fill="FFFFFF"/>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筛查头颈部浅表部位的炎症、息肉及新生物，如鼻炎、中耳炎、咽炎等，</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975"/>
          <w:jc w:val="center"/>
        </w:trPr>
        <w:tc>
          <w:tcPr>
            <w:tcW w:w="719" w:type="dxa"/>
            <w:vMerge/>
            <w:vAlign w:val="center"/>
          </w:tcPr>
          <w:p w:rsidR="0056474D" w:rsidRPr="0056474D" w:rsidRDefault="0056474D" w:rsidP="0056474D">
            <w:pPr>
              <w:widowControl/>
              <w:jc w:val="left"/>
              <w:rPr>
                <w:rFonts w:ascii="宋体" w:eastAsia="宋体" w:hAnsi="宋体" w:cs="宋体"/>
                <w:b/>
                <w:bCs/>
                <w:color w:val="000000"/>
                <w:kern w:val="0"/>
                <w:sz w:val="24"/>
                <w:szCs w:val="24"/>
              </w:rPr>
            </w:pPr>
          </w:p>
        </w:tc>
        <w:tc>
          <w:tcPr>
            <w:tcW w:w="1263"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妇科体格检查+宫颈液基细胞学检查</w:t>
            </w:r>
          </w:p>
        </w:tc>
        <w:tc>
          <w:tcPr>
            <w:tcW w:w="5115" w:type="dxa"/>
            <w:shd w:val="clear" w:color="auto" w:fill="auto"/>
            <w:vAlign w:val="center"/>
          </w:tcPr>
          <w:p w:rsidR="0056474D" w:rsidRPr="0056474D" w:rsidRDefault="0056474D" w:rsidP="0056474D">
            <w:pPr>
              <w:widowControl/>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通过触诊和物理检查，了解女性的宫颈、阴道的基本情况及子宫、附件有无压痛等；同时根据宫颈细胞学病理变化，初筛有无宫颈炎、宫颈癌前病变、宫颈癌等（仅限有性生活史的女性检查）</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000000" w:fill="FFFFFF"/>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r w:rsidR="0056474D" w:rsidRPr="0056474D" w:rsidTr="00F255A8">
        <w:trPr>
          <w:trHeight w:val="735"/>
          <w:jc w:val="center"/>
        </w:trPr>
        <w:tc>
          <w:tcPr>
            <w:tcW w:w="7097" w:type="dxa"/>
            <w:gridSpan w:val="3"/>
            <w:shd w:val="clear" w:color="auto" w:fill="auto"/>
            <w:vAlign w:val="center"/>
          </w:tcPr>
          <w:p w:rsidR="0056474D" w:rsidRPr="0056474D" w:rsidRDefault="0056474D" w:rsidP="0056474D">
            <w:pPr>
              <w:widowControl/>
              <w:jc w:val="left"/>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营养早餐，建立健康档案，专家健康咨询，健康报告及报告袋，静脉采血一次性医用材料费、腹部彩超报告费</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c>
          <w:tcPr>
            <w:tcW w:w="700" w:type="dxa"/>
            <w:shd w:val="clear" w:color="auto" w:fill="auto"/>
            <w:vAlign w:val="center"/>
          </w:tcPr>
          <w:p w:rsidR="0056474D" w:rsidRPr="0056474D" w:rsidRDefault="0056474D" w:rsidP="0056474D">
            <w:pPr>
              <w:widowControl/>
              <w:jc w:val="center"/>
              <w:rPr>
                <w:rFonts w:ascii="宋体" w:eastAsia="宋体" w:hAnsi="宋体" w:cs="宋体"/>
                <w:color w:val="000000"/>
                <w:kern w:val="0"/>
                <w:sz w:val="24"/>
                <w:szCs w:val="24"/>
              </w:rPr>
            </w:pPr>
            <w:r w:rsidRPr="0056474D">
              <w:rPr>
                <w:rFonts w:ascii="宋体" w:eastAsia="宋体" w:hAnsi="宋体" w:cs="宋体" w:hint="eastAsia"/>
                <w:color w:val="000000"/>
                <w:kern w:val="0"/>
                <w:sz w:val="24"/>
                <w:szCs w:val="24"/>
              </w:rPr>
              <w:t>√</w:t>
            </w:r>
          </w:p>
        </w:tc>
      </w:tr>
    </w:tbl>
    <w:p w:rsidR="0056474D" w:rsidRPr="0056474D" w:rsidRDefault="0056474D" w:rsidP="0056474D">
      <w:pPr>
        <w:rPr>
          <w:rFonts w:ascii="宋体" w:eastAsia="宋体" w:hAnsi="宋体" w:cs="Times New Roman"/>
          <w:color w:val="000000"/>
          <w:szCs w:val="24"/>
        </w:rPr>
      </w:pPr>
      <w:r w:rsidRPr="0056474D">
        <w:rPr>
          <w:rFonts w:ascii="宋体" w:eastAsia="宋体" w:hAnsi="宋体" w:cs="Times New Roman" w:hint="eastAsia"/>
          <w:color w:val="000000"/>
          <w:szCs w:val="24"/>
        </w:rPr>
        <w:t>2、在职职工体检项目</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099"/>
        <w:gridCol w:w="4680"/>
        <w:gridCol w:w="563"/>
        <w:gridCol w:w="568"/>
      </w:tblGrid>
      <w:tr w:rsidR="0056474D" w:rsidRPr="0056474D" w:rsidTr="00F255A8">
        <w:trPr>
          <w:trHeight w:val="70"/>
          <w:jc w:val="center"/>
        </w:trPr>
        <w:tc>
          <w:tcPr>
            <w:tcW w:w="2826" w:type="dxa"/>
            <w:gridSpan w:val="2"/>
            <w:vMerge w:val="restart"/>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体检项目</w:t>
            </w:r>
          </w:p>
        </w:tc>
        <w:tc>
          <w:tcPr>
            <w:tcW w:w="4680" w:type="dxa"/>
            <w:vMerge w:val="restart"/>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检查意义</w:t>
            </w:r>
          </w:p>
        </w:tc>
        <w:tc>
          <w:tcPr>
            <w:tcW w:w="1131" w:type="dxa"/>
            <w:gridSpan w:val="2"/>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性别</w:t>
            </w:r>
          </w:p>
        </w:tc>
      </w:tr>
      <w:tr w:rsidR="0056474D" w:rsidRPr="0056474D" w:rsidTr="00F255A8">
        <w:trPr>
          <w:trHeight w:val="70"/>
          <w:jc w:val="center"/>
        </w:trPr>
        <w:tc>
          <w:tcPr>
            <w:tcW w:w="2826" w:type="dxa"/>
            <w:gridSpan w:val="2"/>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4680" w:type="dxa"/>
            <w:vMerge/>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男</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女</w:t>
            </w:r>
          </w:p>
        </w:tc>
      </w:tr>
      <w:tr w:rsidR="0056474D" w:rsidRPr="0056474D" w:rsidTr="00F255A8">
        <w:trPr>
          <w:trHeight w:val="750"/>
          <w:jc w:val="center"/>
        </w:trPr>
        <w:tc>
          <w:tcPr>
            <w:tcW w:w="727" w:type="dxa"/>
            <w:vMerge w:val="restart"/>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化验检查</w:t>
            </w: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血细胞分析</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主要包含白细胞计数及其分类、红细胞，血红蛋白、血小板等检测，筛查常见感染性疾病及血液系统疾病。</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96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肝功能I</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主要包含谷丙转氨酶、谷草转氨酶、r-谷氨酰转肽酶、总蛋白、白蛋白、球蛋白、总胆红素、直接胆红素、间接胆红素等，评估肝脏功能，筛查肝炎、肝硬化、黄疸、低蛋白血症等疾病。</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肾功能I</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主要包含：尿素、肌酐、血尿酸、血钙、葡萄糖、胱抑素C，用于评估肾脏功能，筛查肾脏疾病及糖尿病。</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血脂I、II（四项）</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主要包含：总胆固醇；甘油三酯；高密度脂蛋白胆固醇；低密度脂蛋白胆固醇，筛查高脂血症，为心脑血管疾病危险因素的评估指标。</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Calibri"/>
                <w:color w:val="000000"/>
                <w:kern w:val="0"/>
                <w:szCs w:val="21"/>
              </w:rPr>
              <w:t> </w:t>
            </w:r>
            <w:r w:rsidRPr="0056474D">
              <w:rPr>
                <w:rFonts w:ascii="宋体" w:eastAsia="宋体" w:hAnsi="宋体" w:cs="宋体" w:hint="eastAsia"/>
                <w:color w:val="000000"/>
                <w:kern w:val="0"/>
                <w:szCs w:val="21"/>
                <w:vertAlign w:val="superscript"/>
              </w:rPr>
              <w:t>13</w:t>
            </w:r>
            <w:r w:rsidRPr="0056474D">
              <w:rPr>
                <w:rFonts w:ascii="宋体" w:eastAsia="宋体" w:hAnsi="宋体" w:cs="宋体" w:hint="eastAsia"/>
                <w:color w:val="000000"/>
                <w:kern w:val="0"/>
                <w:szCs w:val="21"/>
              </w:rPr>
              <w:t>C呼气试验</w:t>
            </w:r>
          </w:p>
        </w:tc>
        <w:tc>
          <w:tcPr>
            <w:tcW w:w="4680" w:type="dxa"/>
            <w:vMerge w:val="restart"/>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评估有无幽门螺旋杆菌的感染。  评估胃粘膜的分泌功能，协助慢性胃病的诊断。</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胃蛋白酶原I、II、胃泌素G17</w:t>
            </w:r>
          </w:p>
        </w:tc>
        <w:tc>
          <w:tcPr>
            <w:tcW w:w="4680" w:type="dxa"/>
            <w:vMerge/>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糖化血红蛋白</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评估近三个月机体血糖平均水平</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 xml:space="preserve">肿瘤标志物 </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AFP、CEA、CA125（女）、PSA（男）（早期初筛肝癌、消化道肿瘤、女性卵巢肿瘤、男性前列腺肿瘤）</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尿常规</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restart"/>
            <w:shd w:val="clear" w:color="auto" w:fill="auto"/>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常规检查</w:t>
            </w: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男性彩超（肝胆胰脾肾输尿管膀胱前列腺）</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筛查肝、胆、胰、脾、双肾、输尿管、膀胱、前列腺的结构、形态、大小，筛查各脏器有无良恶性病变。</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女性彩超（肝胆胰脾肾输尿管膀胱子宫附件）</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筛查肝、胆、胰、脾、双肾、输尿管、膀胱、子宫、附件的结构、形态、大小，筛查各脏器有无良恶性病变。</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 xml:space="preserve">乳腺及腋下淋巴结彩超  </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筛查有无乳腺增生症、乳腺囊肿、乳腺肿瘤及淋巴结有无异常等。</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甲状腺及颈部淋巴结彩超</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了解甲状腺的结构及血流情况等，筛查有无甲状腺结节、囊肿、肿瘤等病变。</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147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b/>
                <w:bCs/>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胸部CT平扫</w:t>
            </w:r>
          </w:p>
        </w:tc>
        <w:tc>
          <w:tcPr>
            <w:tcW w:w="4680" w:type="dxa"/>
            <w:shd w:val="clear" w:color="auto" w:fill="auto"/>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12导联心电图</w:t>
            </w:r>
          </w:p>
        </w:tc>
        <w:tc>
          <w:tcPr>
            <w:tcW w:w="4680" w:type="dxa"/>
            <w:shd w:val="clear" w:color="auto" w:fill="auto"/>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筛查有无心肌缺血、心肌梗塞、房室传导阻滞、心律失常等疾病。</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1020"/>
          <w:jc w:val="center"/>
        </w:trPr>
        <w:tc>
          <w:tcPr>
            <w:tcW w:w="727" w:type="dxa"/>
            <w:vMerge/>
            <w:shd w:val="clear" w:color="auto" w:fill="auto"/>
            <w:vAlign w:val="center"/>
          </w:tcPr>
          <w:p w:rsidR="0056474D" w:rsidRPr="0056474D" w:rsidRDefault="0056474D" w:rsidP="0056474D">
            <w:pPr>
              <w:spacing w:line="276" w:lineRule="auto"/>
              <w:jc w:val="center"/>
              <w:rPr>
                <w:rFonts w:ascii="宋体" w:eastAsia="宋体" w:hAnsi="宋体" w:cs="宋体"/>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心脏彩超</w:t>
            </w:r>
          </w:p>
        </w:tc>
        <w:tc>
          <w:tcPr>
            <w:tcW w:w="4680" w:type="dxa"/>
            <w:shd w:val="clear" w:color="auto" w:fill="auto"/>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动态显示心腔内结构、心脏的搏动和血液流动，评估有无高血压性心脏病、冠心病、先天性心脏病等心脏结构功能改变，是诊断心脏疾病的有效检查手段</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肢体动脉硬化</w:t>
            </w:r>
          </w:p>
        </w:tc>
        <w:tc>
          <w:tcPr>
            <w:tcW w:w="4680" w:type="dxa"/>
            <w:shd w:val="clear" w:color="auto" w:fill="auto"/>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对肢体动脉的弹性、硬化程度及动脉管腔的阻塞程度进行早期筛查，协助评估早期预测心脑血管疾病（中风、心肌梗塞等）的风险程度及疾病的发展趋势。</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27" w:type="dxa"/>
            <w:vMerge w:val="restart"/>
            <w:shd w:val="clear" w:color="auto" w:fill="auto"/>
            <w:vAlign w:val="center"/>
          </w:tcPr>
          <w:p w:rsidR="0056474D" w:rsidRPr="0056474D" w:rsidRDefault="0056474D" w:rsidP="0056474D">
            <w:pPr>
              <w:widowControl/>
              <w:spacing w:line="276" w:lineRule="auto"/>
              <w:jc w:val="center"/>
              <w:rPr>
                <w:rFonts w:ascii="宋体" w:eastAsia="宋体" w:hAnsi="宋体" w:cs="宋体"/>
                <w:b/>
                <w:bCs/>
                <w:color w:val="000000"/>
                <w:kern w:val="0"/>
                <w:szCs w:val="21"/>
              </w:rPr>
            </w:pPr>
            <w:r w:rsidRPr="0056474D">
              <w:rPr>
                <w:rFonts w:ascii="宋体" w:eastAsia="宋体" w:hAnsi="宋体" w:cs="宋体" w:hint="eastAsia"/>
                <w:b/>
                <w:bCs/>
                <w:color w:val="000000"/>
                <w:kern w:val="0"/>
                <w:szCs w:val="21"/>
              </w:rPr>
              <w:t>临床体格检查</w:t>
            </w: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一般检查</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检查身高、体重、血压、腰围、臀围，评估心脑血管疾病危险因素，辅助判断危险程度。健康评估证据和健康计划依据。</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眼科（不含色觉）</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检查视力、外眼、角膜、结膜、晶状体等</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眼压</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测量眼球内部压力，筛查青光眼。</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0"/>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耳鼻喉科</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筛查耳鼻及咽喉部的炎症、息肉及新生物等异常。</w:t>
            </w:r>
          </w:p>
        </w:tc>
        <w:tc>
          <w:tcPr>
            <w:tcW w:w="563"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000000" w:fill="FFFFFF"/>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975"/>
          <w:jc w:val="center"/>
        </w:trPr>
        <w:tc>
          <w:tcPr>
            <w:tcW w:w="727" w:type="dxa"/>
            <w:vMerge/>
            <w:vAlign w:val="center"/>
          </w:tcPr>
          <w:p w:rsidR="0056474D" w:rsidRPr="0056474D" w:rsidRDefault="0056474D" w:rsidP="0056474D">
            <w:pPr>
              <w:widowControl/>
              <w:spacing w:line="276" w:lineRule="auto"/>
              <w:jc w:val="left"/>
              <w:rPr>
                <w:rFonts w:ascii="宋体" w:eastAsia="宋体" w:hAnsi="宋体" w:cs="宋体"/>
                <w:b/>
                <w:bCs/>
                <w:color w:val="000000"/>
                <w:kern w:val="0"/>
                <w:szCs w:val="21"/>
              </w:rPr>
            </w:pPr>
          </w:p>
        </w:tc>
        <w:tc>
          <w:tcPr>
            <w:tcW w:w="2099"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妇科体格检查+宫颈细胞学检查</w:t>
            </w:r>
          </w:p>
        </w:tc>
        <w:tc>
          <w:tcPr>
            <w:tcW w:w="4680" w:type="dxa"/>
            <w:shd w:val="clear" w:color="000000" w:fill="FFFFFF"/>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了解女性的外阴、阴道、宫颈、子宫及附件的基本状况，宫颈液基细胞学检查用于初筛有无炎症及宫颈癌前病变、宫颈癌等（仅限有性生活史的女性检查）</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r w:rsidR="0056474D" w:rsidRPr="0056474D" w:rsidTr="00F255A8">
        <w:trPr>
          <w:trHeight w:val="750"/>
          <w:jc w:val="center"/>
        </w:trPr>
        <w:tc>
          <w:tcPr>
            <w:tcW w:w="7506" w:type="dxa"/>
            <w:gridSpan w:val="3"/>
            <w:shd w:val="clear" w:color="auto" w:fill="auto"/>
            <w:vAlign w:val="center"/>
          </w:tcPr>
          <w:p w:rsidR="0056474D" w:rsidRPr="0056474D" w:rsidRDefault="0056474D" w:rsidP="0056474D">
            <w:pPr>
              <w:widowControl/>
              <w:spacing w:line="276" w:lineRule="auto"/>
              <w:jc w:val="left"/>
              <w:rPr>
                <w:rFonts w:ascii="宋体" w:eastAsia="宋体" w:hAnsi="宋体" w:cs="宋体"/>
                <w:color w:val="000000"/>
                <w:kern w:val="0"/>
                <w:szCs w:val="21"/>
              </w:rPr>
            </w:pPr>
            <w:r w:rsidRPr="0056474D">
              <w:rPr>
                <w:rFonts w:ascii="宋体" w:eastAsia="宋体" w:hAnsi="宋体" w:cs="宋体" w:hint="eastAsia"/>
                <w:color w:val="000000"/>
                <w:kern w:val="0"/>
                <w:szCs w:val="21"/>
              </w:rPr>
              <w:t>营养早餐，建立健康档案，专家健康咨询，健康报告及报告袋，静脉采血一次性医用材料费、采血管6管</w:t>
            </w:r>
          </w:p>
        </w:tc>
        <w:tc>
          <w:tcPr>
            <w:tcW w:w="563"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c>
          <w:tcPr>
            <w:tcW w:w="568" w:type="dxa"/>
            <w:shd w:val="clear" w:color="auto" w:fill="auto"/>
            <w:vAlign w:val="center"/>
          </w:tcPr>
          <w:p w:rsidR="0056474D" w:rsidRPr="0056474D" w:rsidRDefault="0056474D" w:rsidP="0056474D">
            <w:pPr>
              <w:widowControl/>
              <w:spacing w:line="276" w:lineRule="auto"/>
              <w:jc w:val="center"/>
              <w:rPr>
                <w:rFonts w:ascii="宋体" w:eastAsia="宋体" w:hAnsi="宋体" w:cs="宋体"/>
                <w:color w:val="000000"/>
                <w:kern w:val="0"/>
                <w:szCs w:val="21"/>
              </w:rPr>
            </w:pPr>
            <w:r w:rsidRPr="0056474D">
              <w:rPr>
                <w:rFonts w:ascii="宋体" w:eastAsia="宋体" w:hAnsi="宋体" w:cs="宋体" w:hint="eastAsia"/>
                <w:color w:val="000000"/>
                <w:kern w:val="0"/>
                <w:szCs w:val="21"/>
              </w:rPr>
              <w:t>√</w:t>
            </w:r>
          </w:p>
        </w:tc>
      </w:tr>
    </w:tbl>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（二）服务要求（需提供承诺函）</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1、如体检人员需要，供应商有义务协助体检人员选择自费体检项目，向体检人员提供自费项目清单和价格。</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2、供应商具有独立的体检场所、能做到检患分理，避免交叉感染。</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3、供应商可提供线上预约等方式组织开展体检工作。</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4、供应商需控制每天的体检人数在合适的范围内，以确保对每一名体检人员的服务质量。</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5、供应商在体检人员参加体检前两个工作日须向采购人提供健康检查注意事项（如饮食、作息等方面准确的建议）。</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6、体检人员采血时需采用防护措施和一次性真空采血器等。</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7、供应商可提供 MRI、胃肠镜等延伸检查。</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8、供应商提供纸质版体检报告（供应商需要保存电子报告档案至少</w:t>
      </w:r>
      <w:r w:rsidRPr="0056474D">
        <w:rPr>
          <w:rFonts w:ascii="宋体" w:eastAsia="宋体" w:hAnsi="宋体" w:cs="Times New Roman"/>
          <w:color w:val="000000"/>
          <w:sz w:val="24"/>
          <w:szCs w:val="24"/>
        </w:rPr>
        <w:t>2</w:t>
      </w:r>
      <w:r w:rsidRPr="0056474D">
        <w:rPr>
          <w:rFonts w:ascii="宋体" w:eastAsia="宋体" w:hAnsi="宋体" w:cs="Times New Roman" w:hint="eastAsia"/>
          <w:color w:val="000000"/>
          <w:sz w:val="24"/>
          <w:szCs w:val="24"/>
        </w:rPr>
        <w:t>年以上）并配备专人为体检人员提供检后咨询服务（如报告解读等），同时根据体检人员的健康状况提供针对性服务建议和方案。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9、体检人员在体检期间检查出可能随时危及生命或重大疾病等特殊情况时供应商需提供快速就诊或进一步检查等处理方案。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10、供应商应将体检检查结果有明显异常者及时通知给参检人本人，如有传染性疾病患者并确认后，需及时通知采购人；60 岁及以上的参检者，供应商需登记其应急联系人名称和电话，体检现场若出现紧急状况时应立即通知该联系人。</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11、采购人所有体检人员体检完毕后需提供总检报告并为采购人提供团队检查的健康总结报告。</w:t>
      </w:r>
    </w:p>
    <w:p w:rsidR="0056474D" w:rsidRPr="0056474D" w:rsidRDefault="0056474D" w:rsidP="0056474D">
      <w:pPr>
        <w:spacing w:line="400" w:lineRule="exact"/>
        <w:rPr>
          <w:rFonts w:ascii="宋体" w:eastAsia="宋体" w:hAnsi="宋体" w:cs="Times New Roman"/>
          <w:bCs/>
          <w:color w:val="000000"/>
          <w:sz w:val="24"/>
          <w:szCs w:val="24"/>
        </w:rPr>
      </w:pPr>
      <w:r w:rsidRPr="0056474D">
        <w:rPr>
          <w:rFonts w:ascii="宋体" w:eastAsia="宋体" w:hAnsi="宋体" w:cs="Times New Roman" w:hint="eastAsia"/>
          <w:color w:val="000000"/>
          <w:sz w:val="24"/>
          <w:szCs w:val="24"/>
        </w:rPr>
        <w:t>12</w:t>
      </w:r>
      <w:r w:rsidRPr="0056474D">
        <w:rPr>
          <w:rFonts w:ascii="宋体" w:eastAsia="宋体" w:hAnsi="宋体" w:cs="Times New Roman" w:hint="eastAsia"/>
          <w:bCs/>
          <w:color w:val="000000"/>
          <w:sz w:val="24"/>
          <w:szCs w:val="24"/>
        </w:rPr>
        <w:t>若项目在实施过程中有细微变化（如体检人数、体检项目等），供应商应及时根据采购人的需求作出适当的调整。</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03包技术、服务要求</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（一）体检项目</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1、男性体检项目</w:t>
      </w:r>
    </w:p>
    <w:tbl>
      <w:tblPr>
        <w:tblpPr w:leftFromText="180" w:rightFromText="180" w:vertAnchor="text" w:horzAnchor="margin" w:tblpY="12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99"/>
        <w:gridCol w:w="5484"/>
      </w:tblGrid>
      <w:tr w:rsidR="0056474D" w:rsidRPr="0056474D" w:rsidTr="00F255A8">
        <w:trPr>
          <w:trHeight w:val="333"/>
        </w:trPr>
        <w:tc>
          <w:tcPr>
            <w:tcW w:w="2846" w:type="dxa"/>
            <w:gridSpan w:val="2"/>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项目</w:t>
            </w:r>
          </w:p>
        </w:tc>
        <w:tc>
          <w:tcPr>
            <w:tcW w:w="5484"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内容及说明</w:t>
            </w:r>
          </w:p>
        </w:tc>
      </w:tr>
      <w:tr w:rsidR="0056474D" w:rsidRPr="0056474D" w:rsidTr="00F255A8">
        <w:trPr>
          <w:cantSplit/>
        </w:trPr>
        <w:tc>
          <w:tcPr>
            <w:tcW w:w="647" w:type="dxa"/>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科室检</w:t>
            </w:r>
            <w:r w:rsidRPr="0056474D">
              <w:rPr>
                <w:rFonts w:ascii="宋体" w:eastAsia="宋体" w:hAnsi="宋体" w:cs="Times New Roman" w:hint="eastAsia"/>
                <w:b/>
                <w:color w:val="000000"/>
                <w:sz w:val="24"/>
                <w:szCs w:val="24"/>
              </w:rPr>
              <w:lastRenderedPageBreak/>
              <w:t>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lastRenderedPageBreak/>
              <w:t>内科</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sz w:val="24"/>
                <w:szCs w:val="24"/>
              </w:rPr>
              <w:t>内科常规血压、心、肺腹部常规检查</w:t>
            </w:r>
          </w:p>
        </w:tc>
      </w:tr>
      <w:tr w:rsidR="0056474D" w:rsidRPr="0056474D" w:rsidTr="00F255A8">
        <w:trPr>
          <w:cantSplit/>
        </w:trPr>
        <w:tc>
          <w:tcPr>
            <w:tcW w:w="647" w:type="dxa"/>
            <w:vMerge w:val="restart"/>
            <w:vAlign w:val="center"/>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lastRenderedPageBreak/>
              <w:t>化验检查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血常规</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评估红细胞、白细胞、血红蛋白计数及其分类，筛查血液系统疾病</w:t>
            </w:r>
          </w:p>
        </w:tc>
      </w:tr>
      <w:tr w:rsidR="0056474D" w:rsidRPr="0056474D" w:rsidTr="00F255A8">
        <w:trPr>
          <w:cantSplit/>
        </w:trPr>
        <w:tc>
          <w:tcPr>
            <w:tcW w:w="647" w:type="dxa"/>
            <w:vMerge/>
            <w:vAlign w:val="center"/>
          </w:tcPr>
          <w:p w:rsidR="0056474D" w:rsidRPr="0056474D" w:rsidRDefault="0056474D" w:rsidP="0056474D">
            <w:pPr>
              <w:spacing w:line="280" w:lineRule="exact"/>
              <w:rPr>
                <w:rFonts w:ascii="宋体" w:eastAsia="宋体" w:hAnsi="宋体" w:cs="Times New Roman"/>
                <w:b/>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尿常规</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肝功</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主要包含谷丙转氨酶、谷草转氨酶、r-谷氨酰转肽酶、总蛋白、白蛋白、球蛋白、总胆红素、直接胆红素、间接胆红素等，评估肝脏功能，筛查肝炎、肝硬化、黄疸、低蛋白血症等疾病。</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肾功</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主要包含：尿素、肌酐、血尿酸、血钙、葡萄糖、胱抑素C，用于评估肾脏功能，筛查肾脏疾病及糖尿病。</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胆固醇，甘油三酯，高密度脂蛋白，低密度脂蛋白</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判断血脂在体内的代谢情况，（血脂偏高易引起动脉粥样硬化、冠心病、脑血栓发病率高的原因之一）</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肿瘤抗原测定</w:t>
            </w:r>
          </w:p>
        </w:tc>
        <w:tc>
          <w:tcPr>
            <w:tcW w:w="5484" w:type="dxa"/>
            <w:vAlign w:val="center"/>
          </w:tcPr>
          <w:p w:rsidR="0056474D" w:rsidRPr="0056474D" w:rsidRDefault="0056474D" w:rsidP="0056474D">
            <w:pPr>
              <w:widowControl/>
              <w:numPr>
                <w:ilvl w:val="0"/>
                <w:numId w:val="1"/>
              </w:numPr>
              <w:spacing w:line="280" w:lineRule="exact"/>
              <w:jc w:val="lef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1、、甲胎蛋白测定</w:t>
            </w:r>
          </w:p>
          <w:p w:rsidR="0056474D" w:rsidRPr="0056474D" w:rsidRDefault="0056474D" w:rsidP="0056474D">
            <w:pPr>
              <w:widowControl/>
              <w:numPr>
                <w:ilvl w:val="0"/>
                <w:numId w:val="1"/>
              </w:numPr>
              <w:spacing w:line="280" w:lineRule="exact"/>
              <w:jc w:val="lef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2、癌胚抗原测定</w:t>
            </w:r>
          </w:p>
          <w:p w:rsidR="0056474D" w:rsidRPr="0056474D" w:rsidRDefault="0056474D" w:rsidP="0056474D">
            <w:pPr>
              <w:widowControl/>
              <w:numPr>
                <w:ilvl w:val="0"/>
                <w:numId w:val="1"/>
              </w:numPr>
              <w:spacing w:line="280" w:lineRule="exact"/>
              <w:jc w:val="lef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3、前列腺肿瘤测定（男）</w:t>
            </w:r>
          </w:p>
        </w:tc>
      </w:tr>
      <w:tr w:rsidR="0056474D" w:rsidRPr="0056474D" w:rsidTr="00F255A8">
        <w:trPr>
          <w:cantSplit/>
        </w:trPr>
        <w:tc>
          <w:tcPr>
            <w:tcW w:w="647" w:type="dxa"/>
            <w:vMerge w:val="restart"/>
            <w:vAlign w:val="center"/>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物理检查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上腹部彩超</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肝、胆、胰、脾</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下腹部彩超</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双肾、输尿管、膀胱、前列腺（男）</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心电图</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了解有无心肌缺血、心肌梗塞、心脏传导阻滞、心律失常等</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胸片</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更准确、更全面反映胸部状况</w:t>
            </w:r>
          </w:p>
        </w:tc>
      </w:tr>
      <w:tr w:rsidR="0056474D" w:rsidRPr="0056474D" w:rsidTr="00F255A8">
        <w:tc>
          <w:tcPr>
            <w:tcW w:w="2846" w:type="dxa"/>
            <w:gridSpan w:val="2"/>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采血费、健康档案材料费</w:t>
            </w:r>
          </w:p>
        </w:tc>
        <w:tc>
          <w:tcPr>
            <w:tcW w:w="5484"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一次性采血针，试管，静脉采血费</w:t>
            </w:r>
          </w:p>
        </w:tc>
      </w:tr>
    </w:tbl>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lastRenderedPageBreak/>
        <w:t>2、已婚女性</w:t>
      </w:r>
    </w:p>
    <w:tbl>
      <w:tblPr>
        <w:tblpPr w:leftFromText="180" w:rightFromText="180" w:vertAnchor="text" w:horzAnchor="margin" w:tblpY="9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99"/>
        <w:gridCol w:w="5484"/>
      </w:tblGrid>
      <w:tr w:rsidR="0056474D" w:rsidRPr="0056474D" w:rsidTr="00F255A8">
        <w:trPr>
          <w:trHeight w:val="333"/>
        </w:trPr>
        <w:tc>
          <w:tcPr>
            <w:tcW w:w="2846" w:type="dxa"/>
            <w:gridSpan w:val="2"/>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项目</w:t>
            </w:r>
          </w:p>
        </w:tc>
        <w:tc>
          <w:tcPr>
            <w:tcW w:w="5484"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内容及说明</w:t>
            </w:r>
          </w:p>
        </w:tc>
      </w:tr>
      <w:tr w:rsidR="0056474D" w:rsidRPr="0056474D" w:rsidTr="00F255A8">
        <w:trPr>
          <w:cantSplit/>
        </w:trPr>
        <w:tc>
          <w:tcPr>
            <w:tcW w:w="647" w:type="dxa"/>
            <w:vMerge w:val="restart"/>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科室检查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内科</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sz w:val="24"/>
                <w:szCs w:val="24"/>
              </w:rPr>
              <w:t>内科常规血压、心、肺腹部常规检查</w:t>
            </w:r>
          </w:p>
        </w:tc>
      </w:tr>
      <w:tr w:rsidR="0056474D" w:rsidRPr="0056474D" w:rsidTr="00F255A8">
        <w:trPr>
          <w:cantSplit/>
          <w:trHeight w:val="328"/>
        </w:trPr>
        <w:tc>
          <w:tcPr>
            <w:tcW w:w="647" w:type="dxa"/>
            <w:vMerge/>
          </w:tcPr>
          <w:p w:rsidR="0056474D" w:rsidRPr="0056474D" w:rsidRDefault="0056474D" w:rsidP="0056474D">
            <w:pPr>
              <w:spacing w:line="280" w:lineRule="exact"/>
              <w:rPr>
                <w:rFonts w:ascii="宋体" w:eastAsia="宋体" w:hAnsi="宋体" w:cs="Times New Roman"/>
                <w:b/>
                <w:color w:val="000000"/>
                <w:sz w:val="24"/>
                <w:szCs w:val="24"/>
              </w:rPr>
            </w:pPr>
          </w:p>
        </w:tc>
        <w:tc>
          <w:tcPr>
            <w:tcW w:w="2199"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妇科</w:t>
            </w:r>
          </w:p>
        </w:tc>
        <w:tc>
          <w:tcPr>
            <w:tcW w:w="5484"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妇科临床常规检查</w:t>
            </w:r>
          </w:p>
        </w:tc>
      </w:tr>
      <w:tr w:rsidR="0056474D" w:rsidRPr="0056474D" w:rsidTr="00F255A8">
        <w:trPr>
          <w:cantSplit/>
          <w:trHeight w:val="328"/>
        </w:trPr>
        <w:tc>
          <w:tcPr>
            <w:tcW w:w="647" w:type="dxa"/>
            <w:vMerge/>
          </w:tcPr>
          <w:p w:rsidR="0056474D" w:rsidRPr="0056474D" w:rsidRDefault="0056474D" w:rsidP="0056474D">
            <w:pPr>
              <w:spacing w:line="280" w:lineRule="exact"/>
              <w:rPr>
                <w:rFonts w:ascii="宋体" w:eastAsia="宋体" w:hAnsi="宋体" w:cs="Times New Roman"/>
                <w:b/>
                <w:color w:val="000000"/>
                <w:sz w:val="24"/>
                <w:szCs w:val="24"/>
              </w:rPr>
            </w:pPr>
          </w:p>
        </w:tc>
        <w:tc>
          <w:tcPr>
            <w:tcW w:w="2199"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妇科刮片</w:t>
            </w:r>
          </w:p>
        </w:tc>
        <w:tc>
          <w:tcPr>
            <w:tcW w:w="5484" w:type="dxa"/>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病理学检查，宫颈癌的主要检测</w:t>
            </w:r>
          </w:p>
        </w:tc>
      </w:tr>
      <w:tr w:rsidR="0056474D" w:rsidRPr="0056474D" w:rsidTr="00F255A8">
        <w:trPr>
          <w:cantSplit/>
        </w:trPr>
        <w:tc>
          <w:tcPr>
            <w:tcW w:w="647" w:type="dxa"/>
            <w:vMerge w:val="restart"/>
            <w:vAlign w:val="center"/>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化验检查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血常规</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评估红细胞、白细胞、血红蛋白计数及其分类，筛查血液系统疾病</w:t>
            </w:r>
          </w:p>
        </w:tc>
      </w:tr>
      <w:tr w:rsidR="0056474D" w:rsidRPr="0056474D" w:rsidTr="00F255A8">
        <w:trPr>
          <w:cantSplit/>
        </w:trPr>
        <w:tc>
          <w:tcPr>
            <w:tcW w:w="647" w:type="dxa"/>
            <w:vMerge/>
            <w:vAlign w:val="center"/>
          </w:tcPr>
          <w:p w:rsidR="0056474D" w:rsidRPr="0056474D" w:rsidRDefault="0056474D" w:rsidP="0056474D">
            <w:pPr>
              <w:spacing w:line="280" w:lineRule="exact"/>
              <w:rPr>
                <w:rFonts w:ascii="宋体" w:eastAsia="宋体" w:hAnsi="宋体" w:cs="Times New Roman"/>
                <w:b/>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尿常规</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r>
      <w:tr w:rsidR="0056474D" w:rsidRPr="0056474D" w:rsidTr="00F255A8">
        <w:trPr>
          <w:cantSplit/>
        </w:trPr>
        <w:tc>
          <w:tcPr>
            <w:tcW w:w="647" w:type="dxa"/>
            <w:vMerge/>
            <w:vAlign w:val="center"/>
          </w:tcPr>
          <w:p w:rsidR="0056474D" w:rsidRPr="0056474D" w:rsidRDefault="0056474D" w:rsidP="0056474D">
            <w:pPr>
              <w:spacing w:line="280" w:lineRule="exact"/>
              <w:rPr>
                <w:rFonts w:ascii="宋体" w:eastAsia="宋体" w:hAnsi="宋体" w:cs="Times New Roman"/>
                <w:b/>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肝功</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主要包含谷丙转氨酶、谷草转氨酶、r-谷氨酰转肽酶、总蛋白、白蛋白、球蛋白、总胆红素、直接胆红素、间接胆红素等，评估肝脏功能，筛查肝炎、肝硬化、黄疸、低蛋白血症等疾病。</w:t>
            </w:r>
          </w:p>
        </w:tc>
      </w:tr>
      <w:tr w:rsidR="0056474D" w:rsidRPr="0056474D" w:rsidTr="00F255A8">
        <w:trPr>
          <w:cantSplit/>
          <w:trHeight w:val="90"/>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肾功</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主要包含：尿素、肌酐、血尿酸、血钙、葡萄糖、胱抑素C，用于评估肾脏功能，筛查肾脏疾病及糖尿病。</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胆固醇，甘油三酯，高密度脂蛋白，低密度脂蛋白</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判断血脂在体内的代谢情况，（血脂偏高易引起动脉粥样硬化、冠心病、脑血栓发病率高的原因之一）</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肿瘤抗原测定</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1、甲胎蛋白测定</w:t>
            </w:r>
          </w:p>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2、癌胚抗原测定</w:t>
            </w:r>
          </w:p>
        </w:tc>
      </w:tr>
      <w:tr w:rsidR="0056474D" w:rsidRPr="0056474D" w:rsidTr="00F255A8">
        <w:trPr>
          <w:cantSplit/>
        </w:trPr>
        <w:tc>
          <w:tcPr>
            <w:tcW w:w="647" w:type="dxa"/>
            <w:vMerge w:val="restart"/>
            <w:vAlign w:val="center"/>
          </w:tcPr>
          <w:p w:rsidR="0056474D" w:rsidRPr="0056474D" w:rsidRDefault="0056474D" w:rsidP="0056474D">
            <w:pPr>
              <w:spacing w:line="28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lastRenderedPageBreak/>
              <w:t>物理检查</w:t>
            </w: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上腹部彩超</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肝、胆、胰、脾</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下腹部彩超</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双肾、输尿管、膀胱、子宫、附件（女）</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女性乳腺</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乳腺彩超</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心电图</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宋体" w:hint="eastAsia"/>
                <w:color w:val="000000"/>
                <w:kern w:val="0"/>
                <w:sz w:val="24"/>
                <w:szCs w:val="24"/>
              </w:rPr>
              <w:t>了解有无心肌缺血、心肌梗塞、心脏传导阻滞、心律失常等</w:t>
            </w:r>
          </w:p>
        </w:tc>
      </w:tr>
      <w:tr w:rsidR="0056474D" w:rsidRPr="0056474D" w:rsidTr="00F255A8">
        <w:trPr>
          <w:cantSplit/>
        </w:trPr>
        <w:tc>
          <w:tcPr>
            <w:tcW w:w="647" w:type="dxa"/>
            <w:vMerge/>
          </w:tcPr>
          <w:p w:rsidR="0056474D" w:rsidRPr="0056474D" w:rsidRDefault="0056474D" w:rsidP="0056474D">
            <w:pPr>
              <w:spacing w:line="280" w:lineRule="exact"/>
              <w:rPr>
                <w:rFonts w:ascii="宋体" w:eastAsia="宋体" w:hAnsi="宋体" w:cs="Times New Roman"/>
                <w:color w:val="000000"/>
                <w:sz w:val="24"/>
                <w:szCs w:val="24"/>
              </w:rPr>
            </w:pPr>
          </w:p>
        </w:tc>
        <w:tc>
          <w:tcPr>
            <w:tcW w:w="2199"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胸片</w:t>
            </w:r>
          </w:p>
        </w:tc>
        <w:tc>
          <w:tcPr>
            <w:tcW w:w="5484" w:type="dxa"/>
            <w:vAlign w:val="center"/>
          </w:tcPr>
          <w:p w:rsidR="0056474D" w:rsidRPr="0056474D" w:rsidRDefault="0056474D" w:rsidP="0056474D">
            <w:pPr>
              <w:spacing w:line="28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更准确、更全面反映胸部状况</w:t>
            </w:r>
          </w:p>
        </w:tc>
      </w:tr>
      <w:tr w:rsidR="0056474D" w:rsidRPr="0056474D" w:rsidTr="00F255A8">
        <w:tc>
          <w:tcPr>
            <w:tcW w:w="2846" w:type="dxa"/>
            <w:gridSpan w:val="2"/>
          </w:tcPr>
          <w:p w:rsidR="0056474D" w:rsidRPr="0056474D" w:rsidRDefault="0056474D" w:rsidP="0056474D">
            <w:pPr>
              <w:spacing w:line="42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采血费、健康档案材料费</w:t>
            </w:r>
          </w:p>
        </w:tc>
        <w:tc>
          <w:tcPr>
            <w:tcW w:w="5484" w:type="dxa"/>
          </w:tcPr>
          <w:p w:rsidR="0056474D" w:rsidRPr="0056474D" w:rsidRDefault="0056474D" w:rsidP="0056474D">
            <w:pPr>
              <w:spacing w:line="420" w:lineRule="exact"/>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一次性采血针，试管，静脉采血费</w:t>
            </w:r>
          </w:p>
        </w:tc>
      </w:tr>
    </w:tbl>
    <w:p w:rsidR="0056474D" w:rsidRPr="0056474D" w:rsidRDefault="0056474D" w:rsidP="0056474D">
      <w:pPr>
        <w:spacing w:line="44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lastRenderedPageBreak/>
        <w:t>备注：检查过程中新增的手术费及所需耗材由体检人员自行支付。</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（二）服务要求（需提供承诺函）</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1、供应商具有独立的体检场所、能做到检患分理，避免交叉感染。</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2、供应商需控制每天的体检人数在合适的范围内，以确保对每一名体检人员的服务质量。</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3、供应商在体检人员参加体检前两个工作日须向采购人提供健康检查注意事项（如饮食、作息等方面准确的建议）。</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4、体检人员采血时需采用防护措施和一次性真空采血器等。</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5、供应商提供纸质版体检报告（供应商需要保存电子报告档案至少</w:t>
      </w:r>
      <w:r w:rsidRPr="0056474D">
        <w:rPr>
          <w:rFonts w:ascii="宋体" w:eastAsia="宋体" w:hAnsi="宋体" w:cs="Times New Roman"/>
          <w:color w:val="000000"/>
          <w:sz w:val="24"/>
          <w:szCs w:val="24"/>
        </w:rPr>
        <w:t>2</w:t>
      </w:r>
      <w:r w:rsidRPr="0056474D">
        <w:rPr>
          <w:rFonts w:ascii="宋体" w:eastAsia="宋体" w:hAnsi="宋体" w:cs="Times New Roman" w:hint="eastAsia"/>
          <w:color w:val="000000"/>
          <w:sz w:val="24"/>
          <w:szCs w:val="24"/>
        </w:rPr>
        <w:t>年以上）并配备专人为体检人员提供检后咨询服务（如报告解读等），同时根据体检人员的健康状况提供针对性服务建议和方案。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6、体检人员在体检期间检查出可能随时危及生命或重大疾病等特殊情况时供应商需提供快速就诊或进一步检查等处理方案。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7、采购人所有体检人员体检完毕后需提供总检报告并为采购人提供团队检查的健康总结报告。</w:t>
      </w:r>
    </w:p>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t>04包技术、服务要求</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（一）体检项目</w:t>
      </w:r>
    </w:p>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t>1、男性体检项目</w:t>
      </w:r>
    </w:p>
    <w:tbl>
      <w:tblPr>
        <w:tblpPr w:leftFromText="180" w:rightFromText="180" w:vertAnchor="text" w:horzAnchor="margin" w:tblpXSpec="center" w:tblpY="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329"/>
        <w:gridCol w:w="6078"/>
      </w:tblGrid>
      <w:tr w:rsidR="0056474D" w:rsidRPr="0056474D" w:rsidTr="00F255A8">
        <w:trPr>
          <w:trHeight w:val="423"/>
        </w:trPr>
        <w:tc>
          <w:tcPr>
            <w:tcW w:w="2989" w:type="dxa"/>
            <w:gridSpan w:val="2"/>
            <w:noWrap/>
            <w:vAlign w:val="center"/>
          </w:tcPr>
          <w:p w:rsidR="0056474D" w:rsidRPr="0056474D" w:rsidRDefault="0056474D" w:rsidP="0056474D">
            <w:pPr>
              <w:spacing w:line="320" w:lineRule="exact"/>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项目</w:t>
            </w:r>
          </w:p>
        </w:tc>
        <w:tc>
          <w:tcPr>
            <w:tcW w:w="6078" w:type="dxa"/>
            <w:noWrap/>
            <w:vAlign w:val="center"/>
          </w:tcPr>
          <w:p w:rsidR="0056474D" w:rsidRPr="0056474D" w:rsidRDefault="0056474D" w:rsidP="0056474D">
            <w:pPr>
              <w:spacing w:line="320" w:lineRule="exact"/>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内容及说明</w:t>
            </w:r>
          </w:p>
        </w:tc>
      </w:tr>
      <w:tr w:rsidR="0056474D" w:rsidRPr="0056474D" w:rsidTr="00F255A8">
        <w:trPr>
          <w:cantSplit/>
          <w:trHeight w:val="436"/>
        </w:trPr>
        <w:tc>
          <w:tcPr>
            <w:tcW w:w="660" w:type="dxa"/>
            <w:noWrap/>
            <w:vAlign w:val="center"/>
          </w:tcPr>
          <w:p w:rsidR="0056474D" w:rsidRPr="0056474D" w:rsidRDefault="0056474D" w:rsidP="0056474D">
            <w:pPr>
              <w:spacing w:line="320" w:lineRule="exact"/>
              <w:rPr>
                <w:rFonts w:ascii="宋体" w:eastAsia="宋体" w:hAnsi="宋体" w:cs="宋体"/>
                <w:b/>
                <w:color w:val="000000"/>
                <w:sz w:val="24"/>
                <w:szCs w:val="24"/>
              </w:rPr>
            </w:pPr>
            <w:r w:rsidRPr="0056474D">
              <w:rPr>
                <w:rFonts w:ascii="宋体" w:eastAsia="宋体" w:hAnsi="宋体" w:cs="宋体" w:hint="eastAsia"/>
                <w:b/>
                <w:color w:val="000000"/>
                <w:sz w:val="24"/>
                <w:szCs w:val="24"/>
              </w:rPr>
              <w:t>科室检查</w:t>
            </w:r>
          </w:p>
        </w:tc>
        <w:tc>
          <w:tcPr>
            <w:tcW w:w="2329" w:type="dxa"/>
            <w:noWrap/>
            <w:vAlign w:val="center"/>
          </w:tcPr>
          <w:p w:rsidR="0056474D" w:rsidRPr="0056474D" w:rsidRDefault="0056474D" w:rsidP="0056474D">
            <w:pPr>
              <w:spacing w:line="32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内科</w:t>
            </w:r>
          </w:p>
        </w:tc>
        <w:tc>
          <w:tcPr>
            <w:tcW w:w="6078" w:type="dxa"/>
            <w:noWrap/>
            <w:vAlign w:val="center"/>
          </w:tcPr>
          <w:p w:rsidR="0056474D" w:rsidRPr="0056474D" w:rsidRDefault="0056474D" w:rsidP="0056474D">
            <w:pPr>
              <w:spacing w:line="32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内科常规血压、心、肺腹部常规检查</w:t>
            </w:r>
          </w:p>
        </w:tc>
      </w:tr>
      <w:tr w:rsidR="0056474D" w:rsidRPr="0056474D" w:rsidTr="00F255A8">
        <w:trPr>
          <w:cantSplit/>
        </w:trPr>
        <w:tc>
          <w:tcPr>
            <w:tcW w:w="660" w:type="dxa"/>
            <w:vMerge w:val="restart"/>
            <w:noWrap/>
            <w:vAlign w:val="center"/>
          </w:tcPr>
          <w:p w:rsidR="0056474D" w:rsidRPr="0056474D" w:rsidRDefault="0056474D" w:rsidP="0056474D">
            <w:pPr>
              <w:spacing w:line="320" w:lineRule="exact"/>
              <w:rPr>
                <w:rFonts w:ascii="宋体" w:eastAsia="宋体" w:hAnsi="宋体" w:cs="宋体"/>
                <w:b/>
                <w:color w:val="000000"/>
                <w:sz w:val="24"/>
                <w:szCs w:val="24"/>
              </w:rPr>
            </w:pPr>
            <w:r w:rsidRPr="0056474D">
              <w:rPr>
                <w:rFonts w:ascii="宋体" w:eastAsia="宋体" w:hAnsi="宋体" w:cs="宋体" w:hint="eastAsia"/>
                <w:b/>
                <w:color w:val="000000"/>
                <w:sz w:val="24"/>
                <w:szCs w:val="24"/>
              </w:rPr>
              <w:t>化验检查</w:t>
            </w: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血常规</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血细胞分析 红，白细胞、血红蛋白等10项测定，也是检查体内炎症的指标</w:t>
            </w:r>
          </w:p>
        </w:tc>
      </w:tr>
      <w:tr w:rsidR="0056474D" w:rsidRPr="0056474D" w:rsidTr="00F255A8">
        <w:trPr>
          <w:cantSplit/>
          <w:trHeight w:val="458"/>
        </w:trPr>
        <w:tc>
          <w:tcPr>
            <w:tcW w:w="660" w:type="dxa"/>
            <w:vMerge/>
            <w:noWrap/>
            <w:vAlign w:val="center"/>
          </w:tcPr>
          <w:p w:rsidR="0056474D" w:rsidRPr="0056474D" w:rsidRDefault="0056474D" w:rsidP="0056474D">
            <w:pPr>
              <w:spacing w:line="320" w:lineRule="exact"/>
              <w:rPr>
                <w:rFonts w:ascii="宋体" w:eastAsia="宋体" w:hAnsi="宋体" w:cs="宋体"/>
                <w:b/>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尿常规</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r>
      <w:tr w:rsidR="0056474D" w:rsidRPr="0056474D" w:rsidTr="00F255A8">
        <w:trPr>
          <w:cantSplit/>
          <w:trHeight w:val="422"/>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肝功十项</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全面反应肝脏功能</w:t>
            </w:r>
          </w:p>
        </w:tc>
      </w:tr>
      <w:tr w:rsidR="0056474D" w:rsidRPr="0056474D" w:rsidTr="00F255A8">
        <w:trPr>
          <w:cantSplit/>
          <w:trHeight w:val="410"/>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乙肝两对半</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判断乙肝病毒在肝内的存在状态</w:t>
            </w:r>
          </w:p>
        </w:tc>
      </w:tr>
      <w:tr w:rsidR="0056474D" w:rsidRPr="0056474D" w:rsidTr="00F255A8">
        <w:trPr>
          <w:cantSplit/>
          <w:trHeight w:val="458"/>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肾功</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kern w:val="0"/>
                <w:sz w:val="24"/>
                <w:szCs w:val="24"/>
              </w:rPr>
              <w:t>主要包含：尿素、肌酐、血尿酸、血钙、葡萄糖、胱抑素C，用于评估肾脏功能，筛查肾脏疾病及糖尿病。</w:t>
            </w:r>
          </w:p>
        </w:tc>
      </w:tr>
      <w:tr w:rsidR="0056474D" w:rsidRPr="0056474D" w:rsidTr="00F255A8">
        <w:trPr>
          <w:cantSplit/>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血脂</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胆固醇，甘油三酯，高密度脂蛋白，低密度脂蛋白</w:t>
            </w:r>
          </w:p>
        </w:tc>
      </w:tr>
      <w:tr w:rsidR="0056474D" w:rsidRPr="0056474D" w:rsidTr="00F255A8">
        <w:trPr>
          <w:cantSplit/>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血电解质测定</w:t>
            </w:r>
          </w:p>
        </w:tc>
        <w:tc>
          <w:tcPr>
            <w:tcW w:w="6078" w:type="dxa"/>
            <w:noWrap/>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测试钾、钠、氯、Co2、钙、镁、磷</w:t>
            </w:r>
          </w:p>
        </w:tc>
      </w:tr>
      <w:tr w:rsidR="0056474D" w:rsidRPr="0056474D" w:rsidTr="00F255A8">
        <w:trPr>
          <w:cantSplit/>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甲状腺功能八项检测</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甲功全套（TT3，TT4，FT3，FT4，TSH,TGAb，TPOAb，TRAb），判断甲状腺功能的亢进和减退</w:t>
            </w:r>
          </w:p>
        </w:tc>
      </w:tr>
      <w:tr w:rsidR="0056474D" w:rsidRPr="0056474D" w:rsidTr="00F255A8">
        <w:trPr>
          <w:cantSplit/>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肿瘤抗原测定</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 xml:space="preserve">1.甲胎蛋白测定       </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 xml:space="preserve">2.癌胚抗原测定      </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3.前列腺特异抗原</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4.游离前列腺抗原</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5.糖类相关抗原（CA199）胰腺癌</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6.糖类相关抗原（CA724）胃癌</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7.鳞状细胞癌相关抗原（SCCA ）</w:t>
            </w:r>
          </w:p>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8.非小细胞肺癌抗原（Cyra21-1）</w:t>
            </w:r>
          </w:p>
        </w:tc>
      </w:tr>
      <w:tr w:rsidR="0056474D" w:rsidRPr="0056474D" w:rsidTr="00F255A8">
        <w:trPr>
          <w:cantSplit/>
          <w:trHeight w:val="410"/>
        </w:trPr>
        <w:tc>
          <w:tcPr>
            <w:tcW w:w="660" w:type="dxa"/>
            <w:vMerge w:val="restart"/>
            <w:noWrap/>
            <w:vAlign w:val="center"/>
          </w:tcPr>
          <w:p w:rsidR="0056474D" w:rsidRPr="0056474D" w:rsidRDefault="0056474D" w:rsidP="0056474D">
            <w:pPr>
              <w:spacing w:line="320" w:lineRule="exact"/>
              <w:rPr>
                <w:rFonts w:ascii="宋体" w:eastAsia="宋体" w:hAnsi="宋体" w:cs="宋体"/>
                <w:b/>
                <w:color w:val="000000"/>
                <w:sz w:val="24"/>
                <w:szCs w:val="24"/>
              </w:rPr>
            </w:pPr>
            <w:r w:rsidRPr="0056474D">
              <w:rPr>
                <w:rFonts w:ascii="宋体" w:eastAsia="宋体" w:hAnsi="宋体" w:cs="宋体" w:hint="eastAsia"/>
                <w:b/>
                <w:color w:val="000000"/>
                <w:sz w:val="24"/>
                <w:szCs w:val="24"/>
              </w:rPr>
              <w:t>物理检查</w:t>
            </w: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上腹部彩超</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肝、胆、胰、脾</w:t>
            </w:r>
          </w:p>
        </w:tc>
      </w:tr>
      <w:tr w:rsidR="0056474D" w:rsidRPr="0056474D" w:rsidTr="00F255A8">
        <w:trPr>
          <w:cantSplit/>
          <w:trHeight w:val="386"/>
        </w:trPr>
        <w:tc>
          <w:tcPr>
            <w:tcW w:w="660" w:type="dxa"/>
            <w:vMerge/>
            <w:noWrap/>
            <w:vAlign w:val="center"/>
          </w:tcPr>
          <w:p w:rsidR="0056474D" w:rsidRPr="0056474D" w:rsidRDefault="0056474D" w:rsidP="0056474D">
            <w:pPr>
              <w:spacing w:line="320" w:lineRule="exact"/>
              <w:rPr>
                <w:rFonts w:ascii="宋体" w:eastAsia="宋体" w:hAnsi="宋体" w:cs="宋体"/>
                <w:b/>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泌尿部彩超</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双肾、输尿管、膀胱、前列腺</w:t>
            </w:r>
          </w:p>
        </w:tc>
      </w:tr>
      <w:tr w:rsidR="0056474D" w:rsidRPr="0056474D" w:rsidTr="00F255A8">
        <w:trPr>
          <w:cantSplit/>
          <w:trHeight w:val="400"/>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甲状腺彩超</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甲状腺及颈部淋巴结</w:t>
            </w:r>
          </w:p>
        </w:tc>
      </w:tr>
      <w:tr w:rsidR="0056474D" w:rsidRPr="0056474D" w:rsidTr="00F255A8">
        <w:trPr>
          <w:cantSplit/>
          <w:trHeight w:val="434"/>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颈动脉彩超</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检测颈部血管，协助诊断大脑供血性疾病</w:t>
            </w:r>
          </w:p>
        </w:tc>
      </w:tr>
      <w:tr w:rsidR="0056474D" w:rsidRPr="0056474D" w:rsidTr="00F255A8">
        <w:trPr>
          <w:cantSplit/>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心脏彩超</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了解心脏结构及心功能，协助诊断心血管类疾病如心肌病、冠心病、心肌梗塞等</w:t>
            </w:r>
          </w:p>
        </w:tc>
      </w:tr>
      <w:tr w:rsidR="0056474D" w:rsidRPr="0056474D" w:rsidTr="00F255A8">
        <w:trPr>
          <w:cantSplit/>
          <w:trHeight w:val="287"/>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心电图</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心脏节律、供血、传导等情况</w:t>
            </w:r>
          </w:p>
        </w:tc>
      </w:tr>
      <w:tr w:rsidR="0056474D" w:rsidRPr="0056474D" w:rsidTr="00F255A8">
        <w:trPr>
          <w:cantSplit/>
          <w:trHeight w:val="377"/>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无创性动脉硬化检测</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了解动脉硬化程度（限20岁至79岁）</w:t>
            </w:r>
          </w:p>
        </w:tc>
      </w:tr>
      <w:tr w:rsidR="0056474D" w:rsidRPr="0056474D" w:rsidTr="00F255A8">
        <w:trPr>
          <w:cantSplit/>
          <w:trHeight w:val="329"/>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肺通气功能检查</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了解肺通气功能情况，检出肺气道病变</w:t>
            </w:r>
          </w:p>
        </w:tc>
      </w:tr>
      <w:tr w:rsidR="0056474D" w:rsidRPr="0056474D" w:rsidTr="00F255A8">
        <w:trPr>
          <w:cantSplit/>
          <w:trHeight w:val="494"/>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14碳呼气试验</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幽门螺旋杆菌可引发胃肠道疾病，如胃炎、胃溃疡、十二指肠溃疡、胃肠道肿瘤等疾病，C14是检查幽门螺旋杆菌的检测金标</w:t>
            </w:r>
          </w:p>
        </w:tc>
      </w:tr>
      <w:tr w:rsidR="0056474D" w:rsidRPr="0056474D" w:rsidTr="00F255A8">
        <w:trPr>
          <w:cantSplit/>
          <w:trHeight w:val="494"/>
        </w:trPr>
        <w:tc>
          <w:tcPr>
            <w:tcW w:w="660" w:type="dxa"/>
            <w:vMerge/>
            <w:noWrap/>
            <w:vAlign w:val="center"/>
          </w:tcPr>
          <w:p w:rsidR="0056474D" w:rsidRPr="0056474D" w:rsidRDefault="0056474D" w:rsidP="0056474D">
            <w:pPr>
              <w:spacing w:line="320" w:lineRule="exact"/>
              <w:rPr>
                <w:rFonts w:ascii="宋体" w:eastAsia="宋体" w:hAnsi="宋体" w:cs="宋体"/>
                <w:color w:val="000000"/>
                <w:sz w:val="24"/>
                <w:szCs w:val="24"/>
              </w:rPr>
            </w:pPr>
          </w:p>
        </w:tc>
        <w:tc>
          <w:tcPr>
            <w:tcW w:w="2329"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胸部CT薄层扫描</w:t>
            </w:r>
          </w:p>
        </w:tc>
        <w:tc>
          <w:tcPr>
            <w:tcW w:w="6078" w:type="dxa"/>
            <w:noWrap/>
            <w:vAlign w:val="center"/>
          </w:tcPr>
          <w:p w:rsidR="0056474D" w:rsidRPr="0056474D" w:rsidRDefault="0056474D" w:rsidP="0056474D">
            <w:pPr>
              <w:spacing w:line="30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更准确、更全面反映胸部状况</w:t>
            </w:r>
          </w:p>
        </w:tc>
      </w:tr>
      <w:tr w:rsidR="0056474D" w:rsidRPr="0056474D" w:rsidTr="00F255A8">
        <w:trPr>
          <w:trHeight w:val="510"/>
        </w:trPr>
        <w:tc>
          <w:tcPr>
            <w:tcW w:w="2989" w:type="dxa"/>
            <w:gridSpan w:val="2"/>
            <w:noWrap/>
            <w:vAlign w:val="center"/>
          </w:tcPr>
          <w:p w:rsidR="0056474D" w:rsidRPr="0056474D" w:rsidRDefault="0056474D" w:rsidP="0056474D">
            <w:pPr>
              <w:spacing w:line="32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采血费、健康档案材料费</w:t>
            </w:r>
          </w:p>
        </w:tc>
        <w:tc>
          <w:tcPr>
            <w:tcW w:w="6078" w:type="dxa"/>
            <w:noWrap/>
            <w:vAlign w:val="center"/>
          </w:tcPr>
          <w:p w:rsidR="0056474D" w:rsidRPr="0056474D" w:rsidRDefault="0056474D" w:rsidP="0056474D">
            <w:pPr>
              <w:spacing w:line="320" w:lineRule="exact"/>
              <w:rPr>
                <w:rFonts w:ascii="宋体" w:eastAsia="宋体" w:hAnsi="宋体" w:cs="宋体"/>
                <w:color w:val="000000"/>
                <w:sz w:val="24"/>
                <w:szCs w:val="24"/>
              </w:rPr>
            </w:pPr>
            <w:r w:rsidRPr="0056474D">
              <w:rPr>
                <w:rFonts w:ascii="宋体" w:eastAsia="宋体" w:hAnsi="宋体" w:cs="宋体" w:hint="eastAsia"/>
                <w:color w:val="000000"/>
                <w:sz w:val="24"/>
                <w:szCs w:val="24"/>
              </w:rPr>
              <w:t>一次性采血针，试管，静脉采血费</w:t>
            </w:r>
          </w:p>
        </w:tc>
      </w:tr>
    </w:tbl>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lastRenderedPageBreak/>
        <w:t>2、已婚女性</w:t>
      </w:r>
    </w:p>
    <w:tbl>
      <w:tblPr>
        <w:tblpPr w:leftFromText="180" w:rightFromText="180" w:vertAnchor="text" w:horzAnchor="margin" w:tblpXSpec="center" w:tblpY="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96"/>
        <w:gridCol w:w="6124"/>
      </w:tblGrid>
      <w:tr w:rsidR="0056474D" w:rsidRPr="0056474D" w:rsidTr="00F255A8">
        <w:trPr>
          <w:trHeight w:val="423"/>
        </w:trPr>
        <w:tc>
          <w:tcPr>
            <w:tcW w:w="2943" w:type="dxa"/>
            <w:gridSpan w:val="2"/>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项目</w:t>
            </w:r>
          </w:p>
        </w:tc>
        <w:tc>
          <w:tcPr>
            <w:tcW w:w="6124" w:type="dxa"/>
            <w:noWrap/>
            <w:vAlign w:val="center"/>
          </w:tcPr>
          <w:p w:rsidR="0056474D" w:rsidRPr="0056474D" w:rsidRDefault="0056474D" w:rsidP="0056474D">
            <w:pPr>
              <w:spacing w:line="300" w:lineRule="exact"/>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内容及说明</w:t>
            </w:r>
          </w:p>
        </w:tc>
      </w:tr>
      <w:tr w:rsidR="0056474D" w:rsidRPr="0056474D" w:rsidTr="00F255A8">
        <w:trPr>
          <w:cantSplit/>
          <w:trHeight w:val="436"/>
        </w:trPr>
        <w:tc>
          <w:tcPr>
            <w:tcW w:w="647" w:type="dxa"/>
            <w:vMerge w:val="restart"/>
            <w:noWrap/>
            <w:vAlign w:val="center"/>
          </w:tcPr>
          <w:p w:rsidR="0056474D" w:rsidRPr="0056474D" w:rsidRDefault="0056474D" w:rsidP="0056474D">
            <w:pPr>
              <w:spacing w:line="300" w:lineRule="exact"/>
              <w:rPr>
                <w:rFonts w:ascii="宋体" w:eastAsia="宋体" w:hAnsi="宋体" w:cs="宋体"/>
                <w:b/>
                <w:color w:val="000000"/>
                <w:szCs w:val="21"/>
              </w:rPr>
            </w:pPr>
            <w:r w:rsidRPr="0056474D">
              <w:rPr>
                <w:rFonts w:ascii="宋体" w:eastAsia="宋体" w:hAnsi="宋体" w:cs="宋体" w:hint="eastAsia"/>
                <w:b/>
                <w:color w:val="000000"/>
                <w:szCs w:val="21"/>
              </w:rPr>
              <w:t>科室检查</w:t>
            </w: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内科</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内科常规血压、心、肺腹部常规检查</w:t>
            </w:r>
          </w:p>
        </w:tc>
      </w:tr>
      <w:tr w:rsidR="0056474D" w:rsidRPr="0056474D" w:rsidTr="00F255A8">
        <w:trPr>
          <w:cantSplit/>
          <w:trHeight w:val="534"/>
        </w:trPr>
        <w:tc>
          <w:tcPr>
            <w:tcW w:w="647" w:type="dxa"/>
            <w:vMerge/>
            <w:noWrap/>
            <w:vAlign w:val="center"/>
          </w:tcPr>
          <w:p w:rsidR="0056474D" w:rsidRPr="0056474D" w:rsidRDefault="0056474D" w:rsidP="0056474D">
            <w:pPr>
              <w:spacing w:line="300" w:lineRule="exact"/>
              <w:rPr>
                <w:rFonts w:ascii="宋体" w:eastAsia="宋体" w:hAnsi="宋体" w:cs="宋体"/>
                <w:b/>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人乳头瘤病毒检测HPV-DNA</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人乳头瘤病毒（HPV）感染具有潜在的致癌性，需高度重视</w:t>
            </w:r>
          </w:p>
        </w:tc>
      </w:tr>
      <w:tr w:rsidR="0056474D" w:rsidRPr="0056474D" w:rsidTr="00F255A8">
        <w:trPr>
          <w:cantSplit/>
          <w:trHeight w:val="486"/>
        </w:trPr>
        <w:tc>
          <w:tcPr>
            <w:tcW w:w="647" w:type="dxa"/>
            <w:vMerge/>
            <w:noWrap/>
            <w:vAlign w:val="center"/>
          </w:tcPr>
          <w:p w:rsidR="0056474D" w:rsidRPr="0056474D" w:rsidRDefault="0056474D" w:rsidP="0056474D">
            <w:pPr>
              <w:spacing w:line="300" w:lineRule="exact"/>
              <w:rPr>
                <w:rFonts w:ascii="宋体" w:eastAsia="宋体" w:hAnsi="宋体" w:cs="宋体"/>
                <w:b/>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妇科+液基细胞学检查</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了解宫颈鳞状上皮及腺上皮病变及癌变情况</w:t>
            </w:r>
          </w:p>
        </w:tc>
      </w:tr>
      <w:tr w:rsidR="0056474D" w:rsidRPr="0056474D" w:rsidTr="00F255A8">
        <w:trPr>
          <w:cantSplit/>
        </w:trPr>
        <w:tc>
          <w:tcPr>
            <w:tcW w:w="647" w:type="dxa"/>
            <w:vMerge w:val="restart"/>
            <w:noWrap/>
            <w:vAlign w:val="center"/>
          </w:tcPr>
          <w:p w:rsidR="0056474D" w:rsidRPr="0056474D" w:rsidRDefault="0056474D" w:rsidP="0056474D">
            <w:pPr>
              <w:spacing w:line="300" w:lineRule="exact"/>
              <w:rPr>
                <w:rFonts w:ascii="宋体" w:eastAsia="宋体" w:hAnsi="宋体" w:cs="宋体"/>
                <w:b/>
                <w:color w:val="000000"/>
                <w:szCs w:val="21"/>
              </w:rPr>
            </w:pPr>
            <w:r w:rsidRPr="0056474D">
              <w:rPr>
                <w:rFonts w:ascii="宋体" w:eastAsia="宋体" w:hAnsi="宋体" w:cs="宋体" w:hint="eastAsia"/>
                <w:b/>
                <w:color w:val="000000"/>
                <w:szCs w:val="21"/>
              </w:rPr>
              <w:t>化验检查</w:t>
            </w: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血常规</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血细胞分析 红，白细胞、血红蛋白等10项测定，也是检查体内炎症的指标</w:t>
            </w:r>
          </w:p>
        </w:tc>
      </w:tr>
      <w:tr w:rsidR="0056474D" w:rsidRPr="0056474D" w:rsidTr="00F255A8">
        <w:trPr>
          <w:cantSplit/>
          <w:trHeight w:val="373"/>
        </w:trPr>
        <w:tc>
          <w:tcPr>
            <w:tcW w:w="647" w:type="dxa"/>
            <w:vMerge/>
            <w:noWrap/>
            <w:vAlign w:val="center"/>
          </w:tcPr>
          <w:p w:rsidR="0056474D" w:rsidRPr="0056474D" w:rsidRDefault="0056474D" w:rsidP="0056474D">
            <w:pPr>
              <w:spacing w:line="300" w:lineRule="exact"/>
              <w:rPr>
                <w:rFonts w:ascii="宋体" w:eastAsia="宋体" w:hAnsi="宋体" w:cs="宋体"/>
                <w:b/>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尿常规</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r>
      <w:tr w:rsidR="0056474D" w:rsidRPr="0056474D" w:rsidTr="00F255A8">
        <w:trPr>
          <w:cantSplit/>
          <w:trHeight w:val="422"/>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肝功十项</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全面反应肝脏功能</w:t>
            </w:r>
          </w:p>
        </w:tc>
      </w:tr>
      <w:tr w:rsidR="0056474D" w:rsidRPr="0056474D" w:rsidTr="00F255A8">
        <w:trPr>
          <w:cantSplit/>
          <w:trHeight w:val="410"/>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乙肝两对半</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判断乙肝病毒在肝内的存在状态</w:t>
            </w:r>
          </w:p>
        </w:tc>
      </w:tr>
      <w:tr w:rsidR="0056474D" w:rsidRPr="0056474D" w:rsidTr="00F255A8">
        <w:trPr>
          <w:cantSplit/>
          <w:trHeight w:val="458"/>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肾功</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kern w:val="0"/>
                <w:sz w:val="24"/>
                <w:szCs w:val="24"/>
              </w:rPr>
              <w:t>主要包含：尿素、肌酐、血尿酸、血钙、葡萄糖、胱抑素C，用于评估肾脏功能，筛查肾脏疾病及糖尿病。</w:t>
            </w:r>
          </w:p>
        </w:tc>
      </w:tr>
      <w:tr w:rsidR="0056474D" w:rsidRPr="0056474D" w:rsidTr="00F255A8">
        <w:trPr>
          <w:cantSplit/>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血脂</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胆固醇，甘油三酯，高密度脂蛋白，低密度脂蛋白</w:t>
            </w:r>
          </w:p>
        </w:tc>
      </w:tr>
      <w:tr w:rsidR="0056474D" w:rsidRPr="0056474D" w:rsidTr="00F255A8">
        <w:trPr>
          <w:cantSplit/>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血电解质测定</w:t>
            </w:r>
          </w:p>
        </w:tc>
        <w:tc>
          <w:tcPr>
            <w:tcW w:w="6124" w:type="dxa"/>
            <w:noWrap/>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测试钾、钠、氯、Co2、钙、镁、磷</w:t>
            </w:r>
          </w:p>
        </w:tc>
      </w:tr>
      <w:tr w:rsidR="0056474D" w:rsidRPr="0056474D" w:rsidTr="00F255A8">
        <w:trPr>
          <w:cantSplit/>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甲状腺功能八项检测</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甲功全套（TT3，TT4，FT3，FT4，TSH,TGAb，TPOAb，TRAb），判断甲状腺功能亢进和减退</w:t>
            </w:r>
          </w:p>
        </w:tc>
      </w:tr>
      <w:tr w:rsidR="0056474D" w:rsidRPr="0056474D" w:rsidTr="00F255A8">
        <w:trPr>
          <w:cantSplit/>
          <w:trHeight w:val="2222"/>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肿瘤抗原测定</w:t>
            </w:r>
          </w:p>
        </w:tc>
        <w:tc>
          <w:tcPr>
            <w:tcW w:w="6124" w:type="dxa"/>
            <w:noWrap/>
            <w:vAlign w:val="center"/>
          </w:tcPr>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 xml:space="preserve">1.甲胎蛋白测定       </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 xml:space="preserve">2.癌胚抗原测定      </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3.糖类相关抗原（CA125）卵巢癌</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4.糖类相关抗原（CA153）乳腺癌</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5.糖类相关抗原（CA199）胰腺癌</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6.糖类相关抗原（CA724）胃癌</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7.鳞状细胞癌相关抗原（SCCA ）</w:t>
            </w:r>
          </w:p>
          <w:p w:rsidR="0056474D" w:rsidRPr="0056474D" w:rsidRDefault="0056474D" w:rsidP="0056474D">
            <w:pPr>
              <w:spacing w:line="280" w:lineRule="exact"/>
              <w:rPr>
                <w:rFonts w:ascii="宋体" w:eastAsia="宋体" w:hAnsi="宋体" w:cs="宋体"/>
                <w:color w:val="000000"/>
                <w:szCs w:val="21"/>
              </w:rPr>
            </w:pPr>
            <w:r w:rsidRPr="0056474D">
              <w:rPr>
                <w:rFonts w:ascii="宋体" w:eastAsia="宋体" w:hAnsi="宋体" w:cs="宋体" w:hint="eastAsia"/>
                <w:color w:val="000000"/>
                <w:szCs w:val="21"/>
              </w:rPr>
              <w:t>8.非小细胞肺癌抗原（Cyra21-1）</w:t>
            </w:r>
          </w:p>
        </w:tc>
      </w:tr>
      <w:tr w:rsidR="0056474D" w:rsidRPr="0056474D" w:rsidTr="00F255A8">
        <w:trPr>
          <w:cantSplit/>
          <w:trHeight w:val="410"/>
        </w:trPr>
        <w:tc>
          <w:tcPr>
            <w:tcW w:w="647" w:type="dxa"/>
            <w:vMerge w:val="restart"/>
            <w:noWrap/>
            <w:vAlign w:val="center"/>
          </w:tcPr>
          <w:p w:rsidR="0056474D" w:rsidRPr="0056474D" w:rsidRDefault="0056474D" w:rsidP="0056474D">
            <w:pPr>
              <w:spacing w:line="300" w:lineRule="exact"/>
              <w:rPr>
                <w:rFonts w:ascii="宋体" w:eastAsia="宋体" w:hAnsi="宋体" w:cs="宋体"/>
                <w:b/>
                <w:color w:val="000000"/>
                <w:szCs w:val="21"/>
              </w:rPr>
            </w:pPr>
            <w:r w:rsidRPr="0056474D">
              <w:rPr>
                <w:rFonts w:ascii="宋体" w:eastAsia="宋体" w:hAnsi="宋体" w:cs="宋体" w:hint="eastAsia"/>
                <w:b/>
                <w:color w:val="000000"/>
                <w:szCs w:val="21"/>
              </w:rPr>
              <w:t>物理检查</w:t>
            </w: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上腹部彩超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肝、胆、胰、脾</w:t>
            </w:r>
          </w:p>
        </w:tc>
      </w:tr>
      <w:tr w:rsidR="0056474D" w:rsidRPr="0056474D" w:rsidTr="00F255A8">
        <w:trPr>
          <w:cantSplit/>
          <w:trHeight w:val="386"/>
        </w:trPr>
        <w:tc>
          <w:tcPr>
            <w:tcW w:w="647" w:type="dxa"/>
            <w:vMerge/>
            <w:noWrap/>
            <w:vAlign w:val="center"/>
          </w:tcPr>
          <w:p w:rsidR="0056474D" w:rsidRPr="0056474D" w:rsidRDefault="0056474D" w:rsidP="0056474D">
            <w:pPr>
              <w:spacing w:line="300" w:lineRule="exact"/>
              <w:rPr>
                <w:rFonts w:ascii="宋体" w:eastAsia="宋体" w:hAnsi="宋体" w:cs="宋体"/>
                <w:b/>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泌尿部彩超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双肾、输尿管、膀胱</w:t>
            </w:r>
          </w:p>
        </w:tc>
      </w:tr>
      <w:tr w:rsidR="0056474D" w:rsidRPr="0056474D" w:rsidTr="00F255A8">
        <w:trPr>
          <w:cantSplit/>
          <w:trHeight w:val="434"/>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女性阴超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不需胀尿，检查子宫内膜、附件等</w:t>
            </w:r>
          </w:p>
        </w:tc>
      </w:tr>
      <w:tr w:rsidR="0056474D" w:rsidRPr="0056474D" w:rsidTr="00F255A8">
        <w:trPr>
          <w:cantSplit/>
          <w:trHeight w:val="448"/>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女性乳腺</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检查有无增生、包块</w:t>
            </w:r>
          </w:p>
        </w:tc>
      </w:tr>
      <w:tr w:rsidR="0056474D" w:rsidRPr="0056474D" w:rsidTr="00F255A8">
        <w:trPr>
          <w:cantSplit/>
          <w:trHeight w:val="400"/>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甲状腺彩超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甲状腺及颈部淋巴结</w:t>
            </w:r>
          </w:p>
        </w:tc>
      </w:tr>
      <w:tr w:rsidR="0056474D" w:rsidRPr="0056474D" w:rsidTr="00F255A8">
        <w:trPr>
          <w:cantSplit/>
          <w:trHeight w:val="434"/>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颈动脉彩超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检测颈部血管，协助诊断大脑供血性疾病</w:t>
            </w:r>
          </w:p>
        </w:tc>
      </w:tr>
      <w:tr w:rsidR="0056474D" w:rsidRPr="0056474D" w:rsidTr="00F255A8">
        <w:trPr>
          <w:cantSplit/>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心脏彩超</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了解心脏结构及心功能，协助诊断心血管类疾病如心肌病、冠心病、心肌梗塞等</w:t>
            </w:r>
          </w:p>
        </w:tc>
      </w:tr>
      <w:tr w:rsidR="0056474D" w:rsidRPr="0056474D" w:rsidTr="00F255A8">
        <w:trPr>
          <w:cantSplit/>
          <w:trHeight w:val="434"/>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心电图</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心脏节律、供血、传导等情况</w:t>
            </w:r>
          </w:p>
        </w:tc>
      </w:tr>
      <w:tr w:rsidR="0056474D" w:rsidRPr="0056474D" w:rsidTr="00F255A8">
        <w:trPr>
          <w:cantSplit/>
          <w:trHeight w:val="494"/>
        </w:trPr>
        <w:tc>
          <w:tcPr>
            <w:tcW w:w="647" w:type="dxa"/>
            <w:vMerge/>
            <w:noWrap/>
            <w:vAlign w:val="center"/>
          </w:tcPr>
          <w:p w:rsidR="0056474D" w:rsidRPr="0056474D" w:rsidRDefault="0056474D" w:rsidP="0056474D">
            <w:pPr>
              <w:spacing w:line="300" w:lineRule="exact"/>
              <w:rPr>
                <w:rFonts w:ascii="宋体" w:eastAsia="宋体" w:hAnsi="宋体" w:cs="宋体"/>
                <w:color w:val="000000"/>
                <w:szCs w:val="21"/>
              </w:rPr>
            </w:pPr>
          </w:p>
        </w:tc>
        <w:tc>
          <w:tcPr>
            <w:tcW w:w="2296"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胸部CT薄层扫描</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更准确、更全面反映胸部状况</w:t>
            </w:r>
          </w:p>
        </w:tc>
      </w:tr>
      <w:tr w:rsidR="0056474D" w:rsidRPr="0056474D" w:rsidTr="00F255A8">
        <w:trPr>
          <w:trHeight w:val="385"/>
        </w:trPr>
        <w:tc>
          <w:tcPr>
            <w:tcW w:w="2943" w:type="dxa"/>
            <w:gridSpan w:val="2"/>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采血费、健康档案材料费</w:t>
            </w:r>
          </w:p>
        </w:tc>
        <w:tc>
          <w:tcPr>
            <w:tcW w:w="6124" w:type="dxa"/>
            <w:noWrap/>
            <w:vAlign w:val="center"/>
          </w:tcPr>
          <w:p w:rsidR="0056474D" w:rsidRPr="0056474D" w:rsidRDefault="0056474D" w:rsidP="0056474D">
            <w:pPr>
              <w:spacing w:line="300" w:lineRule="exact"/>
              <w:rPr>
                <w:rFonts w:ascii="宋体" w:eastAsia="宋体" w:hAnsi="宋体" w:cs="宋体"/>
                <w:color w:val="000000"/>
                <w:szCs w:val="21"/>
              </w:rPr>
            </w:pPr>
            <w:r w:rsidRPr="0056474D">
              <w:rPr>
                <w:rFonts w:ascii="宋体" w:eastAsia="宋体" w:hAnsi="宋体" w:cs="宋体" w:hint="eastAsia"/>
                <w:color w:val="000000"/>
                <w:szCs w:val="21"/>
              </w:rPr>
              <w:t>一次性采血针，试管，静脉采血费</w:t>
            </w:r>
          </w:p>
        </w:tc>
      </w:tr>
    </w:tbl>
    <w:p w:rsidR="0056474D" w:rsidRPr="0056474D" w:rsidRDefault="0056474D" w:rsidP="0056474D">
      <w:pPr>
        <w:spacing w:line="400" w:lineRule="exact"/>
        <w:rPr>
          <w:rFonts w:ascii="宋体" w:eastAsia="宋体" w:hAnsi="宋体" w:cs="Times New Roman"/>
          <w:b/>
          <w:bCs/>
          <w:color w:val="000000"/>
          <w:sz w:val="24"/>
          <w:szCs w:val="24"/>
        </w:rPr>
      </w:pPr>
      <w:r w:rsidRPr="0056474D">
        <w:rPr>
          <w:rFonts w:ascii="宋体" w:eastAsia="宋体" w:hAnsi="宋体" w:cs="Times New Roman" w:hint="eastAsia"/>
          <w:b/>
          <w:bCs/>
          <w:color w:val="000000"/>
          <w:sz w:val="24"/>
          <w:szCs w:val="24"/>
        </w:rPr>
        <w:lastRenderedPageBreak/>
        <w:t>3、未婚女性</w:t>
      </w:r>
    </w:p>
    <w:tbl>
      <w:tblPr>
        <w:tblpPr w:leftFromText="180" w:rightFromText="180" w:vertAnchor="text" w:horzAnchor="margin" w:tblpXSpec="center" w:tblpY="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99"/>
        <w:gridCol w:w="6221"/>
      </w:tblGrid>
      <w:tr w:rsidR="0056474D" w:rsidRPr="0056474D" w:rsidTr="00F255A8">
        <w:trPr>
          <w:trHeight w:val="467"/>
        </w:trPr>
        <w:tc>
          <w:tcPr>
            <w:tcW w:w="2846" w:type="dxa"/>
            <w:gridSpan w:val="2"/>
            <w:noWrap/>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项目</w:t>
            </w:r>
          </w:p>
        </w:tc>
        <w:tc>
          <w:tcPr>
            <w:tcW w:w="6221" w:type="dxa"/>
            <w:noWrap/>
            <w:vAlign w:val="center"/>
          </w:tcPr>
          <w:p w:rsidR="0056474D" w:rsidRPr="0056474D" w:rsidRDefault="0056474D" w:rsidP="0056474D">
            <w:pPr>
              <w:jc w:val="center"/>
              <w:rPr>
                <w:rFonts w:ascii="宋体" w:eastAsia="宋体" w:hAnsi="宋体" w:cs="Times New Roman"/>
                <w:color w:val="000000"/>
                <w:sz w:val="24"/>
                <w:szCs w:val="24"/>
              </w:rPr>
            </w:pPr>
            <w:r w:rsidRPr="0056474D">
              <w:rPr>
                <w:rFonts w:ascii="宋体" w:eastAsia="宋体" w:hAnsi="宋体" w:cs="Times New Roman" w:hint="eastAsia"/>
                <w:b/>
                <w:color w:val="000000"/>
                <w:sz w:val="24"/>
                <w:szCs w:val="24"/>
              </w:rPr>
              <w:t>内容及说明</w:t>
            </w:r>
          </w:p>
        </w:tc>
      </w:tr>
      <w:tr w:rsidR="0056474D" w:rsidRPr="0056474D" w:rsidTr="00F255A8">
        <w:trPr>
          <w:cantSplit/>
          <w:trHeight w:val="436"/>
        </w:trPr>
        <w:tc>
          <w:tcPr>
            <w:tcW w:w="647" w:type="dxa"/>
            <w:noWrap/>
            <w:vAlign w:val="center"/>
          </w:tcPr>
          <w:p w:rsidR="0056474D" w:rsidRPr="0056474D" w:rsidRDefault="0056474D" w:rsidP="0056474D">
            <w:pPr>
              <w:rPr>
                <w:rFonts w:ascii="宋体" w:eastAsia="宋体" w:hAnsi="宋体" w:cs="宋体"/>
                <w:b/>
                <w:color w:val="000000"/>
                <w:szCs w:val="21"/>
              </w:rPr>
            </w:pPr>
            <w:r w:rsidRPr="0056474D">
              <w:rPr>
                <w:rFonts w:ascii="宋体" w:eastAsia="宋体" w:hAnsi="宋体" w:cs="宋体" w:hint="eastAsia"/>
                <w:b/>
                <w:color w:val="000000"/>
                <w:szCs w:val="21"/>
              </w:rPr>
              <w:t>科室检查</w:t>
            </w: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内科</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内科常规血压、心、肺腹部常规检查</w:t>
            </w:r>
          </w:p>
        </w:tc>
      </w:tr>
      <w:tr w:rsidR="0056474D" w:rsidRPr="0056474D" w:rsidTr="00F255A8">
        <w:trPr>
          <w:cantSplit/>
        </w:trPr>
        <w:tc>
          <w:tcPr>
            <w:tcW w:w="647" w:type="dxa"/>
            <w:vMerge w:val="restart"/>
            <w:noWrap/>
            <w:vAlign w:val="center"/>
          </w:tcPr>
          <w:p w:rsidR="0056474D" w:rsidRPr="0056474D" w:rsidRDefault="0056474D" w:rsidP="0056474D">
            <w:pPr>
              <w:rPr>
                <w:rFonts w:ascii="宋体" w:eastAsia="宋体" w:hAnsi="宋体" w:cs="宋体"/>
                <w:b/>
                <w:color w:val="000000"/>
                <w:szCs w:val="21"/>
              </w:rPr>
            </w:pPr>
            <w:r w:rsidRPr="0056474D">
              <w:rPr>
                <w:rFonts w:ascii="宋体" w:eastAsia="宋体" w:hAnsi="宋体" w:cs="宋体" w:hint="eastAsia"/>
                <w:b/>
                <w:color w:val="000000"/>
                <w:szCs w:val="21"/>
              </w:rPr>
              <w:t>化验检查</w:t>
            </w: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血常规</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血细胞分析 红，白细胞、血红蛋白等10项测定，也是检查体内炎症的指标</w:t>
            </w:r>
          </w:p>
        </w:tc>
      </w:tr>
      <w:tr w:rsidR="0056474D" w:rsidRPr="0056474D" w:rsidTr="00F255A8">
        <w:trPr>
          <w:cantSplit/>
          <w:trHeight w:val="458"/>
        </w:trPr>
        <w:tc>
          <w:tcPr>
            <w:tcW w:w="647" w:type="dxa"/>
            <w:vMerge/>
            <w:noWrap/>
            <w:vAlign w:val="center"/>
          </w:tcPr>
          <w:p w:rsidR="0056474D" w:rsidRPr="0056474D" w:rsidRDefault="0056474D" w:rsidP="0056474D">
            <w:pPr>
              <w:rPr>
                <w:rFonts w:ascii="宋体" w:eastAsia="宋体" w:hAnsi="宋体" w:cs="宋体"/>
                <w:b/>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尿常规</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kern w:val="0"/>
                <w:szCs w:val="21"/>
              </w:rPr>
              <w:t>主要包括尿液中尿蛋白、红细胞、白细胞、管型、细菌等项目的检测，有助于糖尿病、尿路感染、肾盂肾炎、肾小球肾炎、肾病等疾病诊断。</w:t>
            </w:r>
          </w:p>
        </w:tc>
      </w:tr>
      <w:tr w:rsidR="0056474D" w:rsidRPr="0056474D" w:rsidTr="00F255A8">
        <w:trPr>
          <w:cantSplit/>
          <w:trHeight w:val="422"/>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肝功十项</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全面反应肝脏功能</w:t>
            </w:r>
          </w:p>
        </w:tc>
      </w:tr>
      <w:tr w:rsidR="0056474D" w:rsidRPr="0056474D" w:rsidTr="00F255A8">
        <w:trPr>
          <w:cantSplit/>
          <w:trHeight w:val="410"/>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乙肝两对半</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判断乙肝病毒在肝内的存在状态</w:t>
            </w:r>
          </w:p>
        </w:tc>
      </w:tr>
      <w:tr w:rsidR="0056474D" w:rsidRPr="0056474D" w:rsidTr="00F255A8">
        <w:trPr>
          <w:cantSplit/>
          <w:trHeight w:val="458"/>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肾功</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kern w:val="0"/>
                <w:sz w:val="24"/>
                <w:szCs w:val="24"/>
              </w:rPr>
              <w:t>主要包含：尿素、肌酐、血尿酸、血钙、葡萄糖、胱抑素C，用于评估肾脏功能，筛查肾脏疾病及糖尿病。</w:t>
            </w:r>
          </w:p>
        </w:tc>
      </w:tr>
      <w:tr w:rsidR="0056474D" w:rsidRPr="0056474D" w:rsidTr="00F255A8">
        <w:trPr>
          <w:cantSplit/>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血脂</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胆固醇，甘油三酯，高密度脂蛋白，低密度脂蛋白</w:t>
            </w:r>
          </w:p>
        </w:tc>
      </w:tr>
      <w:tr w:rsidR="0056474D" w:rsidRPr="0056474D" w:rsidTr="00F255A8">
        <w:trPr>
          <w:cantSplit/>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血电解质测定</w:t>
            </w:r>
          </w:p>
        </w:tc>
        <w:tc>
          <w:tcPr>
            <w:tcW w:w="6221" w:type="dxa"/>
            <w:noWrap/>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测试钾、钠、氯、Co2、钙、镁、磷</w:t>
            </w:r>
          </w:p>
        </w:tc>
      </w:tr>
      <w:tr w:rsidR="0056474D" w:rsidRPr="0056474D" w:rsidTr="00F255A8">
        <w:trPr>
          <w:cantSplit/>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甲状腺功能八项检测</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甲功全套（TT3，TT4，FT3，FT4，TSH,TGAb，TPOAb，TRAb），判断甲状腺功能亢进和减退</w:t>
            </w:r>
          </w:p>
        </w:tc>
      </w:tr>
      <w:tr w:rsidR="0056474D" w:rsidRPr="0056474D" w:rsidTr="00F255A8">
        <w:trPr>
          <w:cantSplit/>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肿瘤抗原测定</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 xml:space="preserve">1.甲胎蛋白测定       </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 xml:space="preserve">2.癌胚抗原测定      </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3.糖类相关抗原（CA125）卵巢癌</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4.糖类相关抗原（CA153）乳腺癌</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5.糖类相关抗原（CA199）胰腺癌</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6.糖类相关抗原（CA724）胃癌</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7.鳞状细胞癌相关抗原（SCCA ）</w:t>
            </w:r>
          </w:p>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8.非小细胞肺癌抗原（Cyra21-1）</w:t>
            </w:r>
          </w:p>
        </w:tc>
      </w:tr>
      <w:tr w:rsidR="0056474D" w:rsidRPr="0056474D" w:rsidTr="00F255A8">
        <w:trPr>
          <w:cantSplit/>
          <w:trHeight w:val="410"/>
        </w:trPr>
        <w:tc>
          <w:tcPr>
            <w:tcW w:w="647" w:type="dxa"/>
            <w:vMerge w:val="restart"/>
            <w:noWrap/>
            <w:vAlign w:val="center"/>
          </w:tcPr>
          <w:p w:rsidR="0056474D" w:rsidRPr="0056474D" w:rsidRDefault="0056474D" w:rsidP="0056474D">
            <w:pPr>
              <w:rPr>
                <w:rFonts w:ascii="宋体" w:eastAsia="宋体" w:hAnsi="宋体" w:cs="宋体"/>
                <w:b/>
                <w:color w:val="000000"/>
                <w:szCs w:val="21"/>
              </w:rPr>
            </w:pPr>
            <w:r w:rsidRPr="0056474D">
              <w:rPr>
                <w:rFonts w:ascii="宋体" w:eastAsia="宋体" w:hAnsi="宋体" w:cs="宋体" w:hint="eastAsia"/>
                <w:b/>
                <w:color w:val="000000"/>
                <w:szCs w:val="21"/>
              </w:rPr>
              <w:t>物理检查</w:t>
            </w: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上腹部彩超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肝、胆、胰、脾</w:t>
            </w:r>
          </w:p>
        </w:tc>
      </w:tr>
      <w:tr w:rsidR="0056474D" w:rsidRPr="0056474D" w:rsidTr="00F255A8">
        <w:trPr>
          <w:cantSplit/>
          <w:trHeight w:val="386"/>
        </w:trPr>
        <w:tc>
          <w:tcPr>
            <w:tcW w:w="647" w:type="dxa"/>
            <w:vMerge/>
            <w:noWrap/>
            <w:vAlign w:val="center"/>
          </w:tcPr>
          <w:p w:rsidR="0056474D" w:rsidRPr="0056474D" w:rsidRDefault="0056474D" w:rsidP="0056474D">
            <w:pPr>
              <w:rPr>
                <w:rFonts w:ascii="宋体" w:eastAsia="宋体" w:hAnsi="宋体" w:cs="宋体"/>
                <w:b/>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泌尿部彩超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双肾、输尿管、膀胱</w:t>
            </w:r>
          </w:p>
        </w:tc>
      </w:tr>
      <w:tr w:rsidR="0056474D" w:rsidRPr="0056474D" w:rsidTr="00F255A8">
        <w:trPr>
          <w:cantSplit/>
          <w:trHeight w:val="434"/>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Times New Roman" w:hint="eastAsia"/>
                <w:color w:val="000000"/>
                <w:szCs w:val="21"/>
              </w:rPr>
              <w:t>妇科彩超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Times New Roman" w:hint="eastAsia"/>
                <w:color w:val="000000"/>
                <w:szCs w:val="21"/>
              </w:rPr>
              <w:t>子宫、附件</w:t>
            </w:r>
          </w:p>
        </w:tc>
      </w:tr>
      <w:tr w:rsidR="0056474D" w:rsidRPr="0056474D" w:rsidTr="00F255A8">
        <w:trPr>
          <w:cantSplit/>
          <w:trHeight w:val="448"/>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女性乳腺</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检查有无增生、包块</w:t>
            </w:r>
          </w:p>
        </w:tc>
      </w:tr>
      <w:tr w:rsidR="0056474D" w:rsidRPr="0056474D" w:rsidTr="00F255A8">
        <w:trPr>
          <w:cantSplit/>
          <w:trHeight w:val="400"/>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甲状腺彩超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甲状腺及颈部淋巴结</w:t>
            </w:r>
          </w:p>
        </w:tc>
      </w:tr>
      <w:tr w:rsidR="0056474D" w:rsidRPr="0056474D" w:rsidTr="00F255A8">
        <w:trPr>
          <w:cantSplit/>
          <w:trHeight w:val="434"/>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颈动脉彩超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检测颈部血管，协助诊断大脑供血性疾病</w:t>
            </w:r>
          </w:p>
        </w:tc>
      </w:tr>
      <w:tr w:rsidR="0056474D" w:rsidRPr="0056474D" w:rsidTr="00F255A8">
        <w:trPr>
          <w:cantSplit/>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心脏彩超</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了解心脏结构及心功能，协助诊断心血管类疾病如心肌病、冠心病、心肌梗塞等</w:t>
            </w:r>
          </w:p>
        </w:tc>
      </w:tr>
      <w:tr w:rsidR="0056474D" w:rsidRPr="0056474D" w:rsidTr="00F255A8">
        <w:trPr>
          <w:cantSplit/>
          <w:trHeight w:val="434"/>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心电图</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心脏节律、供血、传导等情况</w:t>
            </w:r>
          </w:p>
        </w:tc>
      </w:tr>
      <w:tr w:rsidR="0056474D" w:rsidRPr="0056474D" w:rsidTr="00F255A8">
        <w:trPr>
          <w:cantSplit/>
          <w:trHeight w:val="494"/>
        </w:trPr>
        <w:tc>
          <w:tcPr>
            <w:tcW w:w="647" w:type="dxa"/>
            <w:vMerge/>
            <w:noWrap/>
            <w:vAlign w:val="center"/>
          </w:tcPr>
          <w:p w:rsidR="0056474D" w:rsidRPr="0056474D" w:rsidRDefault="0056474D" w:rsidP="0056474D">
            <w:pPr>
              <w:rPr>
                <w:rFonts w:ascii="宋体" w:eastAsia="宋体" w:hAnsi="宋体" w:cs="宋体"/>
                <w:color w:val="000000"/>
                <w:szCs w:val="21"/>
              </w:rPr>
            </w:pPr>
          </w:p>
        </w:tc>
        <w:tc>
          <w:tcPr>
            <w:tcW w:w="2199"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胸部CT薄层扫描</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更准确、更全面反映胸部状况</w:t>
            </w:r>
          </w:p>
        </w:tc>
      </w:tr>
      <w:tr w:rsidR="0056474D" w:rsidRPr="0056474D" w:rsidTr="00F255A8">
        <w:trPr>
          <w:trHeight w:val="510"/>
        </w:trPr>
        <w:tc>
          <w:tcPr>
            <w:tcW w:w="2846" w:type="dxa"/>
            <w:gridSpan w:val="2"/>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采血费、健康档案材料费</w:t>
            </w:r>
          </w:p>
        </w:tc>
        <w:tc>
          <w:tcPr>
            <w:tcW w:w="6221" w:type="dxa"/>
            <w:noWrap/>
            <w:vAlign w:val="center"/>
          </w:tcPr>
          <w:p w:rsidR="0056474D" w:rsidRPr="0056474D" w:rsidRDefault="0056474D" w:rsidP="0056474D">
            <w:pPr>
              <w:rPr>
                <w:rFonts w:ascii="宋体" w:eastAsia="宋体" w:hAnsi="宋体" w:cs="宋体"/>
                <w:color w:val="000000"/>
                <w:szCs w:val="21"/>
              </w:rPr>
            </w:pPr>
            <w:r w:rsidRPr="0056474D">
              <w:rPr>
                <w:rFonts w:ascii="宋体" w:eastAsia="宋体" w:hAnsi="宋体" w:cs="宋体" w:hint="eastAsia"/>
                <w:color w:val="000000"/>
                <w:szCs w:val="21"/>
              </w:rPr>
              <w:t>一次性采血针，试管，静脉采血费</w:t>
            </w:r>
          </w:p>
        </w:tc>
      </w:tr>
    </w:tbl>
    <w:p w:rsidR="0056474D" w:rsidRPr="0056474D" w:rsidRDefault="0056474D" w:rsidP="0056474D">
      <w:pPr>
        <w:spacing w:line="400" w:lineRule="exact"/>
        <w:rPr>
          <w:rFonts w:ascii="宋体" w:eastAsia="宋体" w:hAnsi="宋体" w:cs="Times New Roman"/>
          <w:b/>
          <w:color w:val="000000"/>
          <w:sz w:val="24"/>
          <w:szCs w:val="24"/>
        </w:rPr>
      </w:pPr>
      <w:r w:rsidRPr="0056474D">
        <w:rPr>
          <w:rFonts w:ascii="宋体" w:eastAsia="宋体" w:hAnsi="宋体" w:cs="Times New Roman" w:hint="eastAsia"/>
          <w:b/>
          <w:color w:val="000000"/>
          <w:sz w:val="24"/>
          <w:szCs w:val="24"/>
        </w:rPr>
        <w:lastRenderedPageBreak/>
        <w:t>（二）服务要求（需提供承诺函）</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lastRenderedPageBreak/>
        <w:t>1、供应商具有独立的体检场所、能做到检患分理，避免交叉感染。</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2、供应商需控制每天的体检人数在合适的范围内，以确保对每一名体检人员的服务质量。</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3、供应商在体检人员参加体检前两个工作日须向采购人提供健康检查注意事项（如饮食、作息等方面准确的建议）。</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4、体检人员采血时需采用防护措施和一次性真空采血器等。</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5、供应商提供纸质版体检报告（供应商需要保存电子报告档案至少</w:t>
      </w:r>
      <w:r w:rsidRPr="0056474D">
        <w:rPr>
          <w:rFonts w:ascii="宋体" w:eastAsia="宋体" w:hAnsi="宋体" w:cs="Times New Roman"/>
          <w:color w:val="000000"/>
          <w:sz w:val="24"/>
          <w:szCs w:val="24"/>
        </w:rPr>
        <w:t>2</w:t>
      </w:r>
      <w:r w:rsidRPr="0056474D">
        <w:rPr>
          <w:rFonts w:ascii="宋体" w:eastAsia="宋体" w:hAnsi="宋体" w:cs="Times New Roman" w:hint="eastAsia"/>
          <w:color w:val="000000"/>
          <w:sz w:val="24"/>
          <w:szCs w:val="24"/>
        </w:rPr>
        <w:t>年以上）并配备专人为体检人员提供检后咨询服务（如报告解读等），同时根据体检人员的健康状况提供针对性服务建议和方案。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6、体检人员在体检期间检查出可能随时危及生命或重大疾病等特殊情况时供应商需提供快速就诊或进一步检查等处理方案。</w:t>
      </w:r>
    </w:p>
    <w:p w:rsidR="0056474D" w:rsidRPr="0056474D" w:rsidRDefault="0056474D" w:rsidP="0056474D">
      <w:pPr>
        <w:spacing w:line="400" w:lineRule="exact"/>
        <w:rPr>
          <w:rFonts w:ascii="宋体" w:eastAsia="宋体" w:hAnsi="宋体" w:cs="Times New Roman"/>
          <w:color w:val="000000"/>
          <w:sz w:val="24"/>
          <w:szCs w:val="24"/>
        </w:rPr>
      </w:pPr>
      <w:r w:rsidRPr="0056474D">
        <w:rPr>
          <w:rFonts w:ascii="宋体" w:eastAsia="宋体" w:hAnsi="宋体" w:cs="Times New Roman" w:hint="eastAsia"/>
          <w:color w:val="000000"/>
          <w:sz w:val="24"/>
          <w:szCs w:val="24"/>
        </w:rPr>
        <w:t>7、采购人所有体检人员体检完毕后需提供总检报告并为采购人提供团队检查的</w:t>
      </w:r>
      <w:r w:rsidRPr="0056474D">
        <w:rPr>
          <w:rFonts w:ascii="宋体" w:eastAsia="宋体" w:hAnsi="宋体" w:cs="Times New Roman" w:hint="eastAsia"/>
          <w:color w:val="000000"/>
          <w:sz w:val="24"/>
          <w:szCs w:val="24"/>
        </w:rPr>
        <w:lastRenderedPageBreak/>
        <w:t>健康总结报告。</w:t>
      </w:r>
    </w:p>
    <w:p w:rsidR="00CE2658" w:rsidRPr="0056474D" w:rsidRDefault="00CE2658">
      <w:bookmarkStart w:id="1" w:name="_GoBack"/>
      <w:bookmarkEnd w:id="1"/>
    </w:p>
    <w:sectPr w:rsidR="00CE2658" w:rsidRPr="00564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938"/>
    <w:multiLevelType w:val="multilevel"/>
    <w:tmpl w:val="13AC69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7D89C6"/>
    <w:multiLevelType w:val="singleLevel"/>
    <w:tmpl w:val="587D89C6"/>
    <w:lvl w:ilvl="0">
      <w:start w:val="1"/>
      <w:numFmt w:val="decimal"/>
      <w:suff w:val="nothing"/>
      <w:lvlText w:val="%1、"/>
      <w:lvlJc w:val="left"/>
    </w:lvl>
  </w:abstractNum>
  <w:abstractNum w:abstractNumId="2">
    <w:nsid w:val="58807131"/>
    <w:multiLevelType w:val="singleLevel"/>
    <w:tmpl w:val="58807131"/>
    <w:lvl w:ilvl="0">
      <w:start w:val="1"/>
      <w:numFmt w:val="decimal"/>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4D"/>
    <w:rsid w:val="0056474D"/>
    <w:rsid w:val="00CE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C7DFA-FB47-4282-8F93-145FC96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6474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6474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6474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6474D"/>
    <w:rPr>
      <w:rFonts w:ascii="Times New Roman" w:eastAsia="宋体" w:hAnsi="Times New Roman" w:cs="Times New Roman"/>
      <w:b/>
      <w:bCs/>
      <w:kern w:val="44"/>
      <w:sz w:val="44"/>
      <w:szCs w:val="44"/>
    </w:rPr>
  </w:style>
  <w:style w:type="character" w:customStyle="1" w:styleId="2Char">
    <w:name w:val="标题 2 Char"/>
    <w:basedOn w:val="a0"/>
    <w:link w:val="2"/>
    <w:qFormat/>
    <w:rsid w:val="0056474D"/>
    <w:rPr>
      <w:rFonts w:ascii="Arial" w:eastAsia="黑体" w:hAnsi="Arial" w:cs="Times New Roman"/>
      <w:b/>
      <w:bCs/>
      <w:sz w:val="32"/>
      <w:szCs w:val="32"/>
    </w:rPr>
  </w:style>
  <w:style w:type="character" w:customStyle="1" w:styleId="3Char">
    <w:name w:val="标题 3 Char"/>
    <w:basedOn w:val="a0"/>
    <w:link w:val="3"/>
    <w:qFormat/>
    <w:rsid w:val="0056474D"/>
    <w:rPr>
      <w:rFonts w:ascii="Times New Roman" w:eastAsia="宋体" w:hAnsi="Times New Roman" w:cs="Times New Roman"/>
      <w:b/>
      <w:bCs/>
      <w:sz w:val="32"/>
      <w:szCs w:val="32"/>
    </w:rPr>
  </w:style>
  <w:style w:type="numbering" w:customStyle="1" w:styleId="10">
    <w:name w:val="无列表1"/>
    <w:next w:val="a2"/>
    <w:uiPriority w:val="99"/>
    <w:semiHidden/>
    <w:unhideWhenUsed/>
    <w:rsid w:val="0056474D"/>
  </w:style>
  <w:style w:type="paragraph" w:customStyle="1" w:styleId="71">
    <w:name w:val="目录 71"/>
    <w:basedOn w:val="a"/>
    <w:next w:val="a"/>
    <w:uiPriority w:val="39"/>
    <w:unhideWhenUsed/>
    <w:qFormat/>
    <w:rsid w:val="0056474D"/>
    <w:pPr>
      <w:ind w:leftChars="1200" w:left="2520"/>
    </w:pPr>
  </w:style>
  <w:style w:type="paragraph" w:styleId="a3">
    <w:name w:val="Normal Indent"/>
    <w:basedOn w:val="a"/>
    <w:link w:val="Char"/>
    <w:qFormat/>
    <w:rsid w:val="0056474D"/>
    <w:pPr>
      <w:ind w:firstLineChars="200" w:firstLine="420"/>
    </w:pPr>
    <w:rPr>
      <w:rFonts w:ascii="Times New Roman" w:eastAsia="宋体" w:hAnsi="Times New Roman" w:cs="Times New Roman"/>
      <w:szCs w:val="24"/>
    </w:rPr>
  </w:style>
  <w:style w:type="paragraph" w:styleId="a4">
    <w:name w:val="Document Map"/>
    <w:basedOn w:val="a"/>
    <w:link w:val="Char0"/>
    <w:qFormat/>
    <w:rsid w:val="0056474D"/>
    <w:rPr>
      <w:rFonts w:ascii="宋体" w:eastAsia="宋体" w:hAnsi="Times New Roman" w:cs="Times New Roman"/>
      <w:sz w:val="18"/>
      <w:szCs w:val="18"/>
    </w:rPr>
  </w:style>
  <w:style w:type="character" w:customStyle="1" w:styleId="Char0">
    <w:name w:val="文档结构图 Char"/>
    <w:basedOn w:val="a0"/>
    <w:link w:val="a4"/>
    <w:qFormat/>
    <w:rsid w:val="0056474D"/>
    <w:rPr>
      <w:rFonts w:ascii="宋体" w:eastAsia="宋体" w:hAnsi="Times New Roman" w:cs="Times New Roman"/>
      <w:sz w:val="18"/>
      <w:szCs w:val="18"/>
    </w:rPr>
  </w:style>
  <w:style w:type="paragraph" w:customStyle="1" w:styleId="11">
    <w:name w:val="批注文字1"/>
    <w:basedOn w:val="a"/>
    <w:next w:val="a5"/>
    <w:link w:val="Char1"/>
    <w:qFormat/>
    <w:rsid w:val="0056474D"/>
    <w:pPr>
      <w:jc w:val="left"/>
    </w:pPr>
    <w:rPr>
      <w:rFonts w:ascii="Calibri" w:eastAsia="宋体" w:hAnsi="Calibri" w:cs="Times New Roman"/>
      <w:sz w:val="18"/>
    </w:rPr>
  </w:style>
  <w:style w:type="character" w:customStyle="1" w:styleId="Char2">
    <w:name w:val="批注文字 Char"/>
    <w:basedOn w:val="a0"/>
    <w:qFormat/>
    <w:rsid w:val="0056474D"/>
    <w:rPr>
      <w:kern w:val="2"/>
      <w:sz w:val="21"/>
      <w:szCs w:val="24"/>
    </w:rPr>
  </w:style>
  <w:style w:type="paragraph" w:styleId="a6">
    <w:name w:val="Body Text"/>
    <w:basedOn w:val="a"/>
    <w:link w:val="Char3"/>
    <w:qFormat/>
    <w:rsid w:val="0056474D"/>
    <w:pPr>
      <w:spacing w:after="120"/>
    </w:pPr>
    <w:rPr>
      <w:rFonts w:ascii="Times New Roman" w:eastAsia="宋体" w:hAnsi="Times New Roman" w:cs="Times New Roman"/>
      <w:szCs w:val="24"/>
    </w:rPr>
  </w:style>
  <w:style w:type="character" w:customStyle="1" w:styleId="Char3">
    <w:name w:val="正文文本 Char"/>
    <w:basedOn w:val="a0"/>
    <w:link w:val="a6"/>
    <w:qFormat/>
    <w:rsid w:val="0056474D"/>
    <w:rPr>
      <w:rFonts w:ascii="Times New Roman" w:eastAsia="宋体" w:hAnsi="Times New Roman" w:cs="Times New Roman"/>
      <w:szCs w:val="24"/>
    </w:rPr>
  </w:style>
  <w:style w:type="paragraph" w:styleId="a7">
    <w:name w:val="Body Text Indent"/>
    <w:basedOn w:val="a"/>
    <w:link w:val="Char4"/>
    <w:qFormat/>
    <w:rsid w:val="0056474D"/>
    <w:pPr>
      <w:ind w:firstLine="630"/>
    </w:pPr>
    <w:rPr>
      <w:rFonts w:ascii="Times New Roman" w:eastAsia="宋体" w:hAnsi="Times New Roman" w:cs="Times New Roman"/>
      <w:sz w:val="32"/>
      <w:szCs w:val="20"/>
    </w:rPr>
  </w:style>
  <w:style w:type="character" w:customStyle="1" w:styleId="Char4">
    <w:name w:val="正文文本缩进 Char"/>
    <w:basedOn w:val="a0"/>
    <w:link w:val="a7"/>
    <w:rsid w:val="0056474D"/>
    <w:rPr>
      <w:rFonts w:ascii="Times New Roman" w:eastAsia="宋体" w:hAnsi="Times New Roman" w:cs="Times New Roman"/>
      <w:sz w:val="32"/>
      <w:szCs w:val="20"/>
    </w:rPr>
  </w:style>
  <w:style w:type="paragraph" w:customStyle="1" w:styleId="51">
    <w:name w:val="目录 51"/>
    <w:basedOn w:val="a"/>
    <w:next w:val="a"/>
    <w:uiPriority w:val="39"/>
    <w:unhideWhenUsed/>
    <w:qFormat/>
    <w:rsid w:val="0056474D"/>
    <w:pPr>
      <w:ind w:leftChars="800" w:left="1680"/>
    </w:pPr>
  </w:style>
  <w:style w:type="paragraph" w:styleId="30">
    <w:name w:val="toc 3"/>
    <w:basedOn w:val="a"/>
    <w:next w:val="a"/>
    <w:uiPriority w:val="39"/>
    <w:unhideWhenUsed/>
    <w:qFormat/>
    <w:rsid w:val="0056474D"/>
    <w:pPr>
      <w:ind w:leftChars="400" w:left="840"/>
    </w:pPr>
    <w:rPr>
      <w:rFonts w:ascii="Times New Roman" w:eastAsia="宋体" w:hAnsi="Times New Roman" w:cs="Times New Roman"/>
      <w:szCs w:val="24"/>
    </w:rPr>
  </w:style>
  <w:style w:type="paragraph" w:customStyle="1" w:styleId="12">
    <w:name w:val="纯文本1"/>
    <w:basedOn w:val="a"/>
    <w:next w:val="a8"/>
    <w:link w:val="Char10"/>
    <w:qFormat/>
    <w:rsid w:val="0056474D"/>
    <w:pPr>
      <w:autoSpaceDE w:val="0"/>
      <w:autoSpaceDN w:val="0"/>
      <w:adjustRightInd w:val="0"/>
    </w:pPr>
    <w:rPr>
      <w:rFonts w:ascii="宋体" w:hAnsi="Tms Rmn" w:cs="Times New Roman"/>
    </w:rPr>
  </w:style>
  <w:style w:type="character" w:customStyle="1" w:styleId="Char5">
    <w:name w:val="纯文本 Char"/>
    <w:basedOn w:val="a0"/>
    <w:qFormat/>
    <w:rsid w:val="0056474D"/>
    <w:rPr>
      <w:rFonts w:ascii="宋体" w:hAnsi="Courier New" w:cs="Courier New"/>
      <w:kern w:val="2"/>
      <w:sz w:val="21"/>
      <w:szCs w:val="21"/>
    </w:rPr>
  </w:style>
  <w:style w:type="paragraph" w:customStyle="1" w:styleId="81">
    <w:name w:val="目录 81"/>
    <w:basedOn w:val="a"/>
    <w:next w:val="a"/>
    <w:uiPriority w:val="39"/>
    <w:unhideWhenUsed/>
    <w:qFormat/>
    <w:rsid w:val="0056474D"/>
    <w:pPr>
      <w:ind w:leftChars="1400" w:left="2940"/>
    </w:pPr>
  </w:style>
  <w:style w:type="paragraph" w:styleId="20">
    <w:name w:val="Body Text Indent 2"/>
    <w:basedOn w:val="a"/>
    <w:link w:val="2Char0"/>
    <w:qFormat/>
    <w:rsid w:val="0056474D"/>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56474D"/>
    <w:rPr>
      <w:rFonts w:ascii="Times New Roman" w:eastAsia="宋体" w:hAnsi="Times New Roman" w:cs="Times New Roman"/>
      <w:szCs w:val="24"/>
    </w:rPr>
  </w:style>
  <w:style w:type="paragraph" w:styleId="a9">
    <w:name w:val="Balloon Text"/>
    <w:basedOn w:val="a"/>
    <w:link w:val="Char6"/>
    <w:qFormat/>
    <w:rsid w:val="0056474D"/>
    <w:rPr>
      <w:rFonts w:ascii="Times New Roman" w:eastAsia="宋体" w:hAnsi="Times New Roman" w:cs="Times New Roman"/>
      <w:sz w:val="18"/>
      <w:szCs w:val="18"/>
    </w:rPr>
  </w:style>
  <w:style w:type="character" w:customStyle="1" w:styleId="Char6">
    <w:name w:val="批注框文本 Char"/>
    <w:basedOn w:val="a0"/>
    <w:link w:val="a9"/>
    <w:qFormat/>
    <w:rsid w:val="0056474D"/>
    <w:rPr>
      <w:rFonts w:ascii="Times New Roman" w:eastAsia="宋体" w:hAnsi="Times New Roman" w:cs="Times New Roman"/>
      <w:sz w:val="18"/>
      <w:szCs w:val="18"/>
    </w:rPr>
  </w:style>
  <w:style w:type="paragraph" w:styleId="aa">
    <w:name w:val="footer"/>
    <w:basedOn w:val="a"/>
    <w:link w:val="Char7"/>
    <w:uiPriority w:val="99"/>
    <w:unhideWhenUsed/>
    <w:qFormat/>
    <w:rsid w:val="0056474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7">
    <w:name w:val="页脚 Char"/>
    <w:basedOn w:val="a0"/>
    <w:link w:val="aa"/>
    <w:uiPriority w:val="99"/>
    <w:qFormat/>
    <w:rsid w:val="0056474D"/>
    <w:rPr>
      <w:rFonts w:ascii="Times New Roman" w:eastAsia="宋体" w:hAnsi="Times New Roman" w:cs="Times New Roman"/>
      <w:sz w:val="18"/>
      <w:szCs w:val="18"/>
    </w:rPr>
  </w:style>
  <w:style w:type="paragraph" w:styleId="ab">
    <w:name w:val="header"/>
    <w:basedOn w:val="a"/>
    <w:link w:val="Char8"/>
    <w:uiPriority w:val="99"/>
    <w:unhideWhenUsed/>
    <w:qFormat/>
    <w:rsid w:val="0056474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8">
    <w:name w:val="页眉 Char"/>
    <w:basedOn w:val="a0"/>
    <w:link w:val="ab"/>
    <w:uiPriority w:val="99"/>
    <w:qFormat/>
    <w:rsid w:val="0056474D"/>
    <w:rPr>
      <w:rFonts w:ascii="Times New Roman" w:eastAsia="宋体" w:hAnsi="Times New Roman" w:cs="Times New Roman"/>
      <w:sz w:val="18"/>
      <w:szCs w:val="18"/>
    </w:rPr>
  </w:style>
  <w:style w:type="paragraph" w:styleId="13">
    <w:name w:val="toc 1"/>
    <w:basedOn w:val="a"/>
    <w:next w:val="a"/>
    <w:uiPriority w:val="39"/>
    <w:unhideWhenUsed/>
    <w:qFormat/>
    <w:rsid w:val="0056474D"/>
    <w:pPr>
      <w:spacing w:line="360" w:lineRule="auto"/>
    </w:pPr>
    <w:rPr>
      <w:rFonts w:ascii="Times New Roman" w:eastAsia="微软雅黑" w:hAnsi="Times New Roman" w:cs="Times New Roman"/>
      <w:sz w:val="24"/>
      <w:szCs w:val="24"/>
    </w:rPr>
  </w:style>
  <w:style w:type="paragraph" w:customStyle="1" w:styleId="41">
    <w:name w:val="目录 41"/>
    <w:basedOn w:val="a"/>
    <w:next w:val="a"/>
    <w:uiPriority w:val="39"/>
    <w:unhideWhenUsed/>
    <w:qFormat/>
    <w:rsid w:val="0056474D"/>
    <w:pPr>
      <w:ind w:leftChars="600" w:left="1260"/>
    </w:pPr>
  </w:style>
  <w:style w:type="paragraph" w:customStyle="1" w:styleId="61">
    <w:name w:val="目录 61"/>
    <w:basedOn w:val="a"/>
    <w:next w:val="a"/>
    <w:uiPriority w:val="39"/>
    <w:unhideWhenUsed/>
    <w:qFormat/>
    <w:rsid w:val="0056474D"/>
    <w:pPr>
      <w:ind w:leftChars="1000" w:left="2100"/>
    </w:pPr>
  </w:style>
  <w:style w:type="paragraph" w:styleId="31">
    <w:name w:val="Body Text Indent 3"/>
    <w:basedOn w:val="a"/>
    <w:link w:val="3Char0"/>
    <w:qFormat/>
    <w:rsid w:val="0056474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56474D"/>
    <w:rPr>
      <w:rFonts w:ascii="Times New Roman" w:eastAsia="宋体" w:hAnsi="Times New Roman" w:cs="Times New Roman"/>
      <w:sz w:val="16"/>
      <w:szCs w:val="16"/>
    </w:rPr>
  </w:style>
  <w:style w:type="paragraph" w:styleId="21">
    <w:name w:val="toc 2"/>
    <w:basedOn w:val="a"/>
    <w:next w:val="a"/>
    <w:uiPriority w:val="39"/>
    <w:unhideWhenUsed/>
    <w:qFormat/>
    <w:rsid w:val="0056474D"/>
    <w:pPr>
      <w:ind w:leftChars="200" w:left="420"/>
    </w:pPr>
    <w:rPr>
      <w:rFonts w:ascii="Times New Roman" w:eastAsia="宋体" w:hAnsi="Times New Roman" w:cs="Times New Roman"/>
      <w:szCs w:val="24"/>
    </w:rPr>
  </w:style>
  <w:style w:type="paragraph" w:customStyle="1" w:styleId="91">
    <w:name w:val="目录 91"/>
    <w:basedOn w:val="a"/>
    <w:next w:val="a"/>
    <w:uiPriority w:val="39"/>
    <w:unhideWhenUsed/>
    <w:qFormat/>
    <w:rsid w:val="0056474D"/>
    <w:pPr>
      <w:ind w:leftChars="1600" w:left="3360"/>
    </w:pPr>
  </w:style>
  <w:style w:type="paragraph" w:styleId="ac">
    <w:name w:val="Normal (Web)"/>
    <w:basedOn w:val="a"/>
    <w:qFormat/>
    <w:rsid w:val="0056474D"/>
    <w:pPr>
      <w:widowControl/>
      <w:spacing w:before="100" w:beforeAutospacing="1" w:after="100" w:afterAutospacing="1"/>
      <w:jc w:val="left"/>
    </w:pPr>
    <w:rPr>
      <w:rFonts w:ascii="宋体" w:eastAsia="宋体" w:hAnsi="宋体" w:cs="Times New Roman"/>
      <w:kern w:val="0"/>
      <w:sz w:val="18"/>
      <w:szCs w:val="18"/>
    </w:rPr>
  </w:style>
  <w:style w:type="paragraph" w:customStyle="1" w:styleId="14">
    <w:name w:val="标题1"/>
    <w:basedOn w:val="a"/>
    <w:next w:val="a"/>
    <w:uiPriority w:val="10"/>
    <w:qFormat/>
    <w:rsid w:val="0056474D"/>
    <w:pPr>
      <w:spacing w:before="240" w:after="60"/>
      <w:jc w:val="center"/>
      <w:outlineLvl w:val="0"/>
    </w:pPr>
    <w:rPr>
      <w:rFonts w:ascii="Cambria" w:eastAsia="宋体" w:hAnsi="Cambria" w:cs="Times New Roman"/>
      <w:b/>
      <w:bCs/>
      <w:sz w:val="32"/>
      <w:szCs w:val="32"/>
    </w:rPr>
  </w:style>
  <w:style w:type="character" w:customStyle="1" w:styleId="Char9">
    <w:name w:val="标题 Char"/>
    <w:basedOn w:val="a0"/>
    <w:link w:val="ad"/>
    <w:uiPriority w:val="10"/>
    <w:qFormat/>
    <w:rsid w:val="0056474D"/>
    <w:rPr>
      <w:rFonts w:ascii="Cambria" w:hAnsi="Cambria" w:cs="Times New Roman"/>
      <w:b/>
      <w:bCs/>
      <w:kern w:val="2"/>
      <w:sz w:val="32"/>
      <w:szCs w:val="32"/>
    </w:rPr>
  </w:style>
  <w:style w:type="paragraph" w:customStyle="1" w:styleId="15">
    <w:name w:val="批注主题1"/>
    <w:basedOn w:val="a5"/>
    <w:next w:val="a5"/>
    <w:qFormat/>
    <w:rsid w:val="0056474D"/>
    <w:rPr>
      <w:b/>
      <w:bCs/>
      <w:szCs w:val="24"/>
    </w:rPr>
  </w:style>
  <w:style w:type="character" w:customStyle="1" w:styleId="Chara">
    <w:name w:val="批注主题 Char"/>
    <w:basedOn w:val="Char2"/>
    <w:link w:val="ae"/>
    <w:qFormat/>
    <w:rsid w:val="0056474D"/>
    <w:rPr>
      <w:rFonts w:ascii="Calibri" w:eastAsia="宋体" w:hAnsi="Calibri" w:cs="Times New Roman"/>
      <w:b/>
      <w:bCs/>
      <w:kern w:val="2"/>
      <w:sz w:val="21"/>
      <w:szCs w:val="24"/>
    </w:rPr>
  </w:style>
  <w:style w:type="table" w:styleId="af">
    <w:name w:val="Table Grid"/>
    <w:basedOn w:val="a1"/>
    <w:qFormat/>
    <w:rsid w:val="005647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56474D"/>
  </w:style>
  <w:style w:type="character" w:styleId="af1">
    <w:name w:val="Hyperlink"/>
    <w:uiPriority w:val="99"/>
    <w:qFormat/>
    <w:rsid w:val="0056474D"/>
    <w:rPr>
      <w:color w:val="0000FF"/>
      <w:u w:val="single"/>
    </w:rPr>
  </w:style>
  <w:style w:type="character" w:styleId="af2">
    <w:name w:val="annotation reference"/>
    <w:basedOn w:val="a0"/>
    <w:uiPriority w:val="99"/>
    <w:qFormat/>
    <w:rsid w:val="0056474D"/>
    <w:rPr>
      <w:sz w:val="21"/>
      <w:szCs w:val="21"/>
    </w:rPr>
  </w:style>
  <w:style w:type="paragraph" w:customStyle="1" w:styleId="af3">
    <w:name w:val="正文首行缩进两字符"/>
    <w:basedOn w:val="a"/>
    <w:qFormat/>
    <w:rsid w:val="0056474D"/>
    <w:pPr>
      <w:spacing w:line="360" w:lineRule="auto"/>
      <w:ind w:firstLineChars="200" w:firstLine="200"/>
    </w:pPr>
    <w:rPr>
      <w:rFonts w:ascii="Times New Roman" w:eastAsia="宋体" w:hAnsi="Times New Roman" w:cs="Times New Roman"/>
      <w:szCs w:val="24"/>
    </w:rPr>
  </w:style>
  <w:style w:type="paragraph" w:customStyle="1" w:styleId="16">
    <w:name w:val="正文1"/>
    <w:qFormat/>
    <w:rsid w:val="0056474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56474D"/>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56474D"/>
    <w:pPr>
      <w:spacing w:line="400" w:lineRule="exact"/>
    </w:pPr>
    <w:rPr>
      <w:rFonts w:ascii="Times New Roman" w:eastAsia="宋体" w:hAnsi="Times New Roman" w:cs="Times New Roman"/>
      <w:sz w:val="24"/>
      <w:szCs w:val="24"/>
    </w:rPr>
  </w:style>
  <w:style w:type="paragraph" w:customStyle="1" w:styleId="22">
    <w:name w:val="样式 首行缩进:  2 字符"/>
    <w:basedOn w:val="a"/>
    <w:rsid w:val="0056474D"/>
    <w:pPr>
      <w:spacing w:line="400" w:lineRule="exact"/>
      <w:ind w:firstLineChars="200" w:firstLine="200"/>
    </w:pPr>
    <w:rPr>
      <w:rFonts w:ascii="Times New Roman" w:eastAsia="宋体" w:hAnsi="Times New Roman" w:cs="宋体"/>
      <w:sz w:val="24"/>
      <w:szCs w:val="24"/>
    </w:rPr>
  </w:style>
  <w:style w:type="character" w:customStyle="1" w:styleId="af6">
    <w:name w:val="（符号）邀请函中一、"/>
    <w:basedOn w:val="a0"/>
    <w:qFormat/>
    <w:rsid w:val="0056474D"/>
    <w:rPr>
      <w:rFonts w:ascii="黑体" w:eastAsia="黑体" w:hAnsi="黑体"/>
      <w:b/>
      <w:bCs/>
      <w:sz w:val="24"/>
    </w:rPr>
  </w:style>
  <w:style w:type="character" w:customStyle="1" w:styleId="Char">
    <w:name w:val="正文缩进 Char"/>
    <w:link w:val="a3"/>
    <w:qFormat/>
    <w:rsid w:val="0056474D"/>
    <w:rPr>
      <w:rFonts w:ascii="Times New Roman" w:eastAsia="宋体" w:hAnsi="Times New Roman" w:cs="Times New Roman"/>
      <w:szCs w:val="24"/>
    </w:rPr>
  </w:style>
  <w:style w:type="character" w:customStyle="1" w:styleId="CharChar9">
    <w:name w:val="Char Char9"/>
    <w:rsid w:val="0056474D"/>
    <w:rPr>
      <w:kern w:val="2"/>
      <w:sz w:val="21"/>
    </w:rPr>
  </w:style>
  <w:style w:type="character" w:customStyle="1" w:styleId="Char1">
    <w:name w:val="批注文字 Char1"/>
    <w:basedOn w:val="a0"/>
    <w:link w:val="11"/>
    <w:qFormat/>
    <w:rsid w:val="0056474D"/>
    <w:rPr>
      <w:rFonts w:ascii="Calibri" w:eastAsia="宋体" w:hAnsi="Calibri" w:cs="Times New Roman"/>
      <w:kern w:val="2"/>
      <w:sz w:val="18"/>
      <w:szCs w:val="22"/>
    </w:rPr>
  </w:style>
  <w:style w:type="character" w:customStyle="1" w:styleId="Char10">
    <w:name w:val="纯文本 Char1"/>
    <w:basedOn w:val="a0"/>
    <w:link w:val="12"/>
    <w:qFormat/>
    <w:rsid w:val="0056474D"/>
    <w:rPr>
      <w:rFonts w:ascii="宋体" w:hAnsi="Tms Rmn" w:cs="Times New Roman"/>
      <w:kern w:val="2"/>
      <w:sz w:val="21"/>
      <w:szCs w:val="22"/>
    </w:rPr>
  </w:style>
  <w:style w:type="paragraph" w:customStyle="1" w:styleId="GW-">
    <w:name w:val="GW-正文"/>
    <w:basedOn w:val="a"/>
    <w:link w:val="GW-Char"/>
    <w:qFormat/>
    <w:rsid w:val="0056474D"/>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56474D"/>
    <w:rPr>
      <w:rFonts w:ascii="Times New Roman" w:eastAsia="仿宋_GB2312" w:hAnsi="Times New Roman" w:cs="Times New Roman"/>
      <w:sz w:val="24"/>
      <w:szCs w:val="24"/>
    </w:rPr>
  </w:style>
  <w:style w:type="paragraph" w:styleId="af7">
    <w:name w:val="List Paragraph"/>
    <w:basedOn w:val="a"/>
    <w:link w:val="Charb"/>
    <w:qFormat/>
    <w:rsid w:val="0056474D"/>
    <w:pPr>
      <w:ind w:firstLineChars="200" w:firstLine="420"/>
    </w:pPr>
    <w:rPr>
      <w:rFonts w:ascii="Times New Roman" w:eastAsia="宋体" w:hAnsi="Times New Roman" w:cs="Times New Roman"/>
      <w:szCs w:val="24"/>
    </w:rPr>
  </w:style>
  <w:style w:type="character" w:customStyle="1" w:styleId="Charb">
    <w:name w:val="列出段落 Char"/>
    <w:link w:val="af7"/>
    <w:qFormat/>
    <w:rsid w:val="0056474D"/>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56474D"/>
    <w:rPr>
      <w:rFonts w:ascii="Times New Roman" w:eastAsia="宋体" w:hAnsi="Times New Roman" w:cs="Times New Roman"/>
      <w:szCs w:val="21"/>
    </w:rPr>
  </w:style>
  <w:style w:type="paragraph" w:customStyle="1" w:styleId="17">
    <w:name w:val="修订1"/>
    <w:hidden/>
    <w:uiPriority w:val="99"/>
    <w:semiHidden/>
    <w:qFormat/>
    <w:rsid w:val="0056474D"/>
    <w:rPr>
      <w:rFonts w:ascii="Times New Roman" w:eastAsia="宋体" w:hAnsi="Times New Roman" w:cs="Times New Roman"/>
      <w:szCs w:val="24"/>
    </w:rPr>
  </w:style>
  <w:style w:type="character" w:customStyle="1" w:styleId="font31">
    <w:name w:val="font31"/>
    <w:basedOn w:val="a0"/>
    <w:qFormat/>
    <w:rsid w:val="0056474D"/>
    <w:rPr>
      <w:rFonts w:ascii="宋体" w:eastAsia="宋体" w:hAnsi="宋体" w:cs="宋体" w:hint="eastAsia"/>
      <w:color w:val="000000"/>
      <w:sz w:val="21"/>
      <w:szCs w:val="21"/>
      <w:u w:val="none"/>
    </w:rPr>
  </w:style>
  <w:style w:type="paragraph" w:customStyle="1" w:styleId="af8">
    <w:name w:val="封面标准名称"/>
    <w:uiPriority w:val="99"/>
    <w:qFormat/>
    <w:rsid w:val="0056474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30">
    <w:name w:val="13、表格内居中正文"/>
    <w:basedOn w:val="a"/>
    <w:qFormat/>
    <w:rsid w:val="0056474D"/>
    <w:pPr>
      <w:tabs>
        <w:tab w:val="left" w:pos="0"/>
      </w:tabs>
      <w:wordWrap w:val="0"/>
      <w:topLinePunct/>
      <w:spacing w:line="360" w:lineRule="exact"/>
      <w:jc w:val="center"/>
    </w:pPr>
    <w:rPr>
      <w:rFonts w:ascii="宋体" w:eastAsia="宋体" w:hAnsi="宋体"/>
      <w:szCs w:val="24"/>
    </w:rPr>
  </w:style>
  <w:style w:type="paragraph" w:customStyle="1" w:styleId="120">
    <w:name w:val="12、表格内左对齐正文"/>
    <w:basedOn w:val="a"/>
    <w:qFormat/>
    <w:rsid w:val="0056474D"/>
    <w:pPr>
      <w:tabs>
        <w:tab w:val="left" w:pos="0"/>
      </w:tabs>
      <w:wordWrap w:val="0"/>
      <w:topLinePunct/>
      <w:spacing w:line="360" w:lineRule="exact"/>
      <w:ind w:leftChars="20" w:left="48"/>
    </w:pPr>
    <w:rPr>
      <w:rFonts w:ascii="宋体" w:eastAsia="宋体" w:hAnsi="宋体"/>
      <w:snapToGrid w:val="0"/>
      <w:szCs w:val="24"/>
    </w:rPr>
  </w:style>
  <w:style w:type="paragraph" w:styleId="a5">
    <w:name w:val="annotation text"/>
    <w:basedOn w:val="a"/>
    <w:link w:val="Char20"/>
    <w:uiPriority w:val="99"/>
    <w:semiHidden/>
    <w:unhideWhenUsed/>
    <w:rsid w:val="0056474D"/>
    <w:pPr>
      <w:jc w:val="left"/>
    </w:pPr>
  </w:style>
  <w:style w:type="character" w:customStyle="1" w:styleId="Char20">
    <w:name w:val="批注文字 Char2"/>
    <w:basedOn w:val="a0"/>
    <w:link w:val="a5"/>
    <w:uiPriority w:val="99"/>
    <w:semiHidden/>
    <w:rsid w:val="0056474D"/>
  </w:style>
  <w:style w:type="paragraph" w:styleId="a8">
    <w:name w:val="Plain Text"/>
    <w:basedOn w:val="a"/>
    <w:link w:val="Char21"/>
    <w:uiPriority w:val="99"/>
    <w:semiHidden/>
    <w:unhideWhenUsed/>
    <w:rsid w:val="0056474D"/>
    <w:rPr>
      <w:rFonts w:ascii="宋体" w:eastAsia="宋体" w:hAnsi="Courier New" w:cs="Courier New"/>
      <w:szCs w:val="21"/>
    </w:rPr>
  </w:style>
  <w:style w:type="character" w:customStyle="1" w:styleId="Char21">
    <w:name w:val="纯文本 Char2"/>
    <w:basedOn w:val="a0"/>
    <w:link w:val="a8"/>
    <w:uiPriority w:val="99"/>
    <w:semiHidden/>
    <w:rsid w:val="0056474D"/>
    <w:rPr>
      <w:rFonts w:ascii="宋体" w:eastAsia="宋体" w:hAnsi="Courier New" w:cs="Courier New"/>
      <w:szCs w:val="21"/>
    </w:rPr>
  </w:style>
  <w:style w:type="paragraph" w:styleId="ad">
    <w:name w:val="Title"/>
    <w:basedOn w:val="a"/>
    <w:next w:val="a"/>
    <w:link w:val="Char9"/>
    <w:uiPriority w:val="10"/>
    <w:qFormat/>
    <w:rsid w:val="0056474D"/>
    <w:pPr>
      <w:spacing w:before="240" w:after="60"/>
      <w:jc w:val="center"/>
      <w:outlineLvl w:val="0"/>
    </w:pPr>
    <w:rPr>
      <w:rFonts w:ascii="Cambria" w:hAnsi="Cambria" w:cs="Times New Roman"/>
      <w:b/>
      <w:bCs/>
      <w:sz w:val="32"/>
      <w:szCs w:val="32"/>
    </w:rPr>
  </w:style>
  <w:style w:type="character" w:customStyle="1" w:styleId="Char11">
    <w:name w:val="标题 Char1"/>
    <w:basedOn w:val="a0"/>
    <w:link w:val="ad"/>
    <w:uiPriority w:val="10"/>
    <w:rsid w:val="0056474D"/>
    <w:rPr>
      <w:rFonts w:asciiTheme="majorHAnsi" w:eastAsia="宋体" w:hAnsiTheme="majorHAnsi" w:cstheme="majorBidi"/>
      <w:b/>
      <w:bCs/>
      <w:sz w:val="32"/>
      <w:szCs w:val="32"/>
    </w:rPr>
  </w:style>
  <w:style w:type="paragraph" w:styleId="ae">
    <w:name w:val="annotation subject"/>
    <w:basedOn w:val="a5"/>
    <w:next w:val="a5"/>
    <w:link w:val="Chara"/>
    <w:semiHidden/>
    <w:unhideWhenUsed/>
    <w:rsid w:val="0056474D"/>
    <w:rPr>
      <w:rFonts w:ascii="Calibri" w:eastAsia="宋体" w:hAnsi="Calibri" w:cs="Times New Roman"/>
      <w:b/>
      <w:bCs/>
      <w:szCs w:val="24"/>
    </w:rPr>
  </w:style>
  <w:style w:type="character" w:customStyle="1" w:styleId="Char12">
    <w:name w:val="批注主题 Char1"/>
    <w:basedOn w:val="Char20"/>
    <w:link w:val="ae"/>
    <w:uiPriority w:val="99"/>
    <w:semiHidden/>
    <w:rsid w:val="0056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1688</Words>
  <Characters>9625</Characters>
  <Application>Microsoft Office Word</Application>
  <DocSecurity>0</DocSecurity>
  <Lines>80</Lines>
  <Paragraphs>22</Paragraphs>
  <ScaleCrop>false</ScaleCrop>
  <Company>微软公司</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贺洋</dc:creator>
  <cp:keywords/>
  <dc:description/>
  <cp:lastModifiedBy>贺洋</cp:lastModifiedBy>
  <cp:revision>1</cp:revision>
  <dcterms:created xsi:type="dcterms:W3CDTF">2021-09-17T07:10:00Z</dcterms:created>
  <dcterms:modified xsi:type="dcterms:W3CDTF">2021-09-17T07:11:00Z</dcterms:modified>
</cp:coreProperties>
</file>