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FB" w:rsidRPr="00F71E50" w:rsidRDefault="003259FB" w:rsidP="003259F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F71E50">
        <w:rPr>
          <w:rFonts w:ascii="仿宋" w:eastAsia="仿宋" w:hAnsi="仿宋" w:hint="eastAsia"/>
          <w:sz w:val="24"/>
          <w:szCs w:val="24"/>
        </w:rPr>
        <w:t>前提：本章中标注“★”的条款为本项目的实质性条款，投标人不满足的，将按照无效投标处理。</w:t>
      </w:r>
    </w:p>
    <w:p w:rsidR="003259FB" w:rsidRPr="00F71E50" w:rsidRDefault="003259FB" w:rsidP="003259F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F71E50">
        <w:rPr>
          <w:rFonts w:ascii="仿宋" w:eastAsia="仿宋" w:hAnsi="仿宋" w:hint="eastAsia"/>
          <w:sz w:val="24"/>
          <w:szCs w:val="24"/>
        </w:rPr>
        <w:t>★一.</w:t>
      </w:r>
      <w:bookmarkStart w:id="1" w:name="_Toc217446095"/>
      <w:bookmarkEnd w:id="0"/>
      <w:r w:rsidRPr="00F71E50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W w:w="3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34"/>
        <w:gridCol w:w="886"/>
        <w:gridCol w:w="886"/>
        <w:gridCol w:w="1370"/>
      </w:tblGrid>
      <w:tr w:rsidR="003259FB" w:rsidRPr="00F71E50" w:rsidTr="00052D08">
        <w:trPr>
          <w:trHeight w:val="86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/>
                <w:bCs/>
                <w:sz w:val="24"/>
              </w:rPr>
              <w:t>设备名称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/>
                <w:bCs/>
                <w:sz w:val="24"/>
              </w:rPr>
              <w:t>数量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 w:hint="eastAsia"/>
                <w:bCs/>
                <w:sz w:val="24"/>
              </w:rPr>
              <w:t>单位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3259FB" w:rsidRPr="00F71E50" w:rsidTr="00052D08">
        <w:trPr>
          <w:trHeight w:val="86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 w:hint="eastAsia"/>
                <w:bCs/>
                <w:sz w:val="24"/>
              </w:rPr>
              <w:t>烧伤科专用轧皮机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FB" w:rsidRPr="00F71E50" w:rsidRDefault="003259FB" w:rsidP="00052D08">
            <w:pPr>
              <w:spacing w:after="0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71E50">
              <w:rPr>
                <w:rFonts w:ascii="仿宋" w:eastAsia="仿宋" w:hAnsi="仿宋"/>
                <w:bCs/>
                <w:sz w:val="24"/>
              </w:rPr>
              <w:t>工业</w:t>
            </w:r>
          </w:p>
        </w:tc>
      </w:tr>
    </w:tbl>
    <w:p w:rsidR="003259FB" w:rsidRPr="00F71E50" w:rsidRDefault="003259FB" w:rsidP="003259F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F71E50">
        <w:rPr>
          <w:rFonts w:ascii="仿宋" w:eastAsia="仿宋" w:hAnsi="仿宋" w:hint="eastAsia"/>
          <w:sz w:val="24"/>
          <w:szCs w:val="24"/>
        </w:rPr>
        <w:t>★二.商务要求</w:t>
      </w:r>
    </w:p>
    <w:p w:rsidR="003259FB" w:rsidRPr="00F71E50" w:rsidRDefault="003259FB" w:rsidP="003259FB">
      <w:pPr>
        <w:spacing w:line="500" w:lineRule="exact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（一）交货期</w:t>
      </w:r>
      <w:r w:rsidRPr="00F71E50">
        <w:rPr>
          <w:rFonts w:ascii="仿宋" w:eastAsia="仿宋" w:hAnsi="仿宋"/>
          <w:bCs/>
          <w:sz w:val="24"/>
        </w:rPr>
        <w:t>：</w:t>
      </w:r>
      <w:r w:rsidRPr="00F71E50">
        <w:rPr>
          <w:rFonts w:ascii="仿宋" w:eastAsia="仿宋" w:hAnsi="仿宋" w:hint="eastAsia"/>
          <w:bCs/>
          <w:sz w:val="24"/>
        </w:rPr>
        <w:t>合同签订生效后</w:t>
      </w:r>
      <w:r w:rsidRPr="00F71E50">
        <w:rPr>
          <w:rFonts w:ascii="仿宋" w:eastAsia="仿宋" w:hAnsi="仿宋"/>
          <w:bCs/>
          <w:sz w:val="24"/>
        </w:rPr>
        <w:t>30</w:t>
      </w:r>
      <w:r w:rsidRPr="00F71E50">
        <w:rPr>
          <w:rFonts w:ascii="仿宋" w:eastAsia="仿宋" w:hAnsi="仿宋" w:hint="eastAsia"/>
          <w:bCs/>
          <w:sz w:val="24"/>
        </w:rPr>
        <w:t>日内。</w:t>
      </w:r>
    </w:p>
    <w:p w:rsidR="003259FB" w:rsidRPr="00F71E50" w:rsidRDefault="003259FB" w:rsidP="003259FB">
      <w:pPr>
        <w:spacing w:line="500" w:lineRule="exact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（二）交货地点</w:t>
      </w:r>
      <w:r w:rsidRPr="00F71E50">
        <w:rPr>
          <w:rFonts w:ascii="仿宋" w:eastAsia="仿宋" w:hAnsi="仿宋"/>
          <w:bCs/>
          <w:sz w:val="24"/>
        </w:rPr>
        <w:t>：</w:t>
      </w:r>
      <w:r w:rsidRPr="00F71E50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3259FB" w:rsidRPr="00F71E50" w:rsidRDefault="003259FB" w:rsidP="003259FB">
      <w:pPr>
        <w:spacing w:line="500" w:lineRule="exact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（三）付款方式：设备经安装、调试、培训且验收合格之日起2个月内，采购人向中标人支付合同金额的100%。</w:t>
      </w:r>
    </w:p>
    <w:p w:rsidR="003259FB" w:rsidRPr="00F71E50" w:rsidRDefault="003259FB" w:rsidP="003259FB">
      <w:pPr>
        <w:spacing w:line="500" w:lineRule="exact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（四）验收标准：</w:t>
      </w:r>
    </w:p>
    <w:p w:rsidR="003259FB" w:rsidRPr="00F71E50" w:rsidRDefault="003259FB" w:rsidP="003259FB">
      <w:pPr>
        <w:spacing w:line="500" w:lineRule="exact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1</w:t>
      </w:r>
      <w:r w:rsidRPr="00F71E50">
        <w:rPr>
          <w:rFonts w:ascii="仿宋" w:eastAsia="仿宋" w:hAnsi="仿宋"/>
          <w:bCs/>
          <w:sz w:val="24"/>
        </w:rPr>
        <w:t>.</w:t>
      </w:r>
      <w:r w:rsidRPr="00F71E50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3259FB" w:rsidRPr="00F71E50" w:rsidRDefault="003259FB" w:rsidP="003259FB">
      <w:pPr>
        <w:spacing w:line="500" w:lineRule="exact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2</w:t>
      </w:r>
      <w:r w:rsidRPr="00F71E50">
        <w:rPr>
          <w:rFonts w:ascii="仿宋" w:eastAsia="仿宋" w:hAnsi="仿宋"/>
          <w:bCs/>
          <w:sz w:val="24"/>
        </w:rPr>
        <w:t>.承诺</w:t>
      </w:r>
      <w:r w:rsidRPr="00F71E50">
        <w:rPr>
          <w:rFonts w:ascii="仿宋" w:eastAsia="仿宋" w:hAnsi="仿宋" w:hint="eastAsia"/>
          <w:bCs/>
          <w:sz w:val="24"/>
        </w:rPr>
        <w:t>所供货物出厂日期不得超过一年，验收时提供相关证明文件。</w:t>
      </w:r>
    </w:p>
    <w:p w:rsidR="003259FB" w:rsidRPr="00F71E50" w:rsidRDefault="003259FB" w:rsidP="003259F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F71E50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3259FB" w:rsidRPr="00F71E50" w:rsidRDefault="003259FB" w:rsidP="003259FB">
      <w:pPr>
        <w:spacing w:line="500" w:lineRule="exact"/>
        <w:jc w:val="center"/>
        <w:outlineLvl w:val="2"/>
        <w:rPr>
          <w:rFonts w:ascii="仿宋" w:eastAsia="仿宋" w:hAnsi="仿宋"/>
          <w:b/>
          <w:sz w:val="24"/>
        </w:rPr>
      </w:pPr>
      <w:r w:rsidRPr="00F71E50">
        <w:rPr>
          <w:rFonts w:ascii="仿宋" w:eastAsia="仿宋" w:hAnsi="仿宋" w:hint="eastAsia"/>
          <w:b/>
          <w:sz w:val="24"/>
        </w:rPr>
        <w:t>烧伤科专用轧皮机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★1. 基本要求：</w:t>
      </w:r>
      <w:r w:rsidRPr="00F71E50">
        <w:rPr>
          <w:rFonts w:ascii="仿宋" w:eastAsia="仿宋" w:hAnsi="仿宋"/>
          <w:bCs/>
          <w:sz w:val="24"/>
        </w:rPr>
        <w:t>用于外科植皮手术，</w:t>
      </w:r>
      <w:r w:rsidRPr="00F71E50">
        <w:rPr>
          <w:rFonts w:ascii="仿宋" w:eastAsia="仿宋" w:hAnsi="仿宋" w:hint="eastAsia"/>
          <w:bCs/>
          <w:sz w:val="24"/>
        </w:rPr>
        <w:t>兼具轧制小皮块和网状皮制备功能。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2.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标配辊刀：2组。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▲3.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轧制小皮片刀具规格标配2组（可</w:t>
      </w:r>
      <w:r w:rsidRPr="00F71E50">
        <w:rPr>
          <w:rFonts w:ascii="仿宋" w:eastAsia="仿宋" w:hAnsi="仿宋"/>
          <w:bCs/>
          <w:sz w:val="24"/>
        </w:rPr>
        <w:t>选规格：</w:t>
      </w:r>
      <w:r w:rsidRPr="00F71E50">
        <w:rPr>
          <w:rFonts w:ascii="仿宋" w:eastAsia="仿宋" w:hAnsi="仿宋" w:hint="eastAsia"/>
          <w:bCs/>
          <w:sz w:val="24"/>
        </w:rPr>
        <w:t>7*7mm;3*3mm；5*5mm；10*10mm；12*12mm；20*20mm）。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▲4.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制做网状皮刀具规格标配1组（可</w:t>
      </w:r>
      <w:r w:rsidRPr="00F71E50">
        <w:rPr>
          <w:rFonts w:ascii="仿宋" w:eastAsia="仿宋" w:hAnsi="仿宋"/>
          <w:bCs/>
          <w:sz w:val="24"/>
        </w:rPr>
        <w:t>选规格</w:t>
      </w:r>
      <w:r w:rsidRPr="00F71E50">
        <w:rPr>
          <w:rFonts w:ascii="仿宋" w:eastAsia="仿宋" w:hAnsi="仿宋" w:hint="eastAsia"/>
          <w:bCs/>
          <w:sz w:val="24"/>
        </w:rPr>
        <w:t>：1:1；1:1.5；1:2；1:3；1:4；1:5；1:6）。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▲5.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最大处理皮片宽度：≥110mm。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6.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最大处理皮片长度：无限制。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7.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最大处理皮片厚度：无限制。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lastRenderedPageBreak/>
        <w:t>8.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功能实现方式：更换刀具。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9.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机器操作方式：手动。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10.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消毒方式：高温高压方式或其他灭菌方式。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11.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机器材质：整体机身及刀具不生锈、不腐蚀，无需特殊保养。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▲12. 刀具工艺：非模辊刀具设计，可更换单片刀片。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13.</w:t>
      </w:r>
      <w:r w:rsidRPr="00F71E50">
        <w:rPr>
          <w:rFonts w:ascii="仿宋" w:eastAsia="仿宋" w:hAnsi="仿宋"/>
          <w:bCs/>
          <w:sz w:val="24"/>
        </w:rPr>
        <w:t xml:space="preserve"> </w:t>
      </w:r>
      <w:r w:rsidRPr="00F71E50">
        <w:rPr>
          <w:rFonts w:ascii="仿宋" w:eastAsia="仿宋" w:hAnsi="仿宋" w:hint="eastAsia"/>
          <w:bCs/>
          <w:sz w:val="24"/>
        </w:rPr>
        <w:t>垫</w:t>
      </w:r>
      <w:r w:rsidRPr="00F71E50">
        <w:rPr>
          <w:rFonts w:ascii="仿宋" w:eastAsia="仿宋" w:hAnsi="仿宋"/>
          <w:bCs/>
          <w:sz w:val="24"/>
        </w:rPr>
        <w:t>板配送</w:t>
      </w:r>
      <w:r w:rsidRPr="00F71E50">
        <w:rPr>
          <w:rFonts w:ascii="仿宋" w:eastAsia="仿宋" w:hAnsi="仿宋" w:hint="eastAsia"/>
          <w:bCs/>
          <w:sz w:val="24"/>
        </w:rPr>
        <w:t>5套</w:t>
      </w:r>
      <w:r w:rsidRPr="00F71E50">
        <w:rPr>
          <w:rFonts w:ascii="仿宋" w:eastAsia="仿宋" w:hAnsi="仿宋"/>
          <w:bCs/>
          <w:sz w:val="24"/>
        </w:rPr>
        <w:t>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★</w:t>
      </w:r>
      <w:r w:rsidRPr="00F71E50">
        <w:rPr>
          <w:rFonts w:ascii="仿宋" w:eastAsia="仿宋" w:hAnsi="仿宋"/>
          <w:bCs/>
          <w:sz w:val="24"/>
        </w:rPr>
        <w:t xml:space="preserve">14. </w:t>
      </w:r>
      <w:r w:rsidRPr="00F71E50">
        <w:rPr>
          <w:rFonts w:ascii="仿宋" w:eastAsia="仿宋" w:hAnsi="仿宋" w:hint="eastAsia"/>
          <w:bCs/>
          <w:sz w:val="24"/>
        </w:rPr>
        <w:t>整体质保≥</w:t>
      </w:r>
      <w:r w:rsidRPr="00F71E50">
        <w:rPr>
          <w:rFonts w:ascii="仿宋" w:eastAsia="仿宋" w:hAnsi="仿宋"/>
          <w:bCs/>
          <w:sz w:val="24"/>
        </w:rPr>
        <w:t>5</w:t>
      </w:r>
      <w:r w:rsidRPr="00F71E50">
        <w:rPr>
          <w:rFonts w:ascii="仿宋" w:eastAsia="仿宋" w:hAnsi="仿宋" w:hint="eastAsia"/>
          <w:bCs/>
          <w:sz w:val="24"/>
        </w:rPr>
        <w:t>年</w:t>
      </w:r>
      <w:r w:rsidRPr="00F71E50">
        <w:rPr>
          <w:rFonts w:ascii="仿宋" w:eastAsia="仿宋" w:hAnsi="仿宋"/>
          <w:bCs/>
          <w:sz w:val="24"/>
        </w:rPr>
        <w:t>。</w:t>
      </w:r>
    </w:p>
    <w:p w:rsidR="003259FB" w:rsidRPr="00F71E50" w:rsidRDefault="003259FB" w:rsidP="003259FB">
      <w:pPr>
        <w:spacing w:after="0" w:line="276" w:lineRule="auto"/>
        <w:rPr>
          <w:rFonts w:ascii="仿宋" w:eastAsia="仿宋" w:hAnsi="仿宋"/>
          <w:bCs/>
          <w:sz w:val="24"/>
        </w:rPr>
      </w:pPr>
      <w:r w:rsidRPr="00F71E50">
        <w:rPr>
          <w:rFonts w:ascii="仿宋" w:eastAsia="仿宋" w:hAnsi="仿宋" w:hint="eastAsia"/>
          <w:bCs/>
          <w:sz w:val="24"/>
        </w:rPr>
        <w:t>★1</w:t>
      </w:r>
      <w:r w:rsidRPr="00F71E50">
        <w:rPr>
          <w:rFonts w:ascii="仿宋" w:eastAsia="仿宋" w:hAnsi="仿宋"/>
          <w:bCs/>
          <w:sz w:val="24"/>
        </w:rPr>
        <w:t>5.</w:t>
      </w:r>
      <w:r w:rsidRPr="00F71E50">
        <w:rPr>
          <w:rFonts w:ascii="仿宋" w:eastAsia="仿宋" w:hAnsi="仿宋" w:hint="eastAsia"/>
          <w:bCs/>
          <w:sz w:val="24"/>
        </w:rPr>
        <w:t>承诺</w:t>
      </w:r>
      <w:r w:rsidRPr="00F71E50">
        <w:rPr>
          <w:rFonts w:ascii="仿宋" w:eastAsia="仿宋" w:hAnsi="仿宋"/>
          <w:bCs/>
          <w:sz w:val="24"/>
        </w:rPr>
        <w:t>中标后</w:t>
      </w:r>
      <w:r w:rsidRPr="00F71E50">
        <w:rPr>
          <w:rFonts w:ascii="仿宋" w:eastAsia="仿宋" w:hAnsi="仿宋" w:hint="eastAsia"/>
          <w:bCs/>
          <w:sz w:val="24"/>
        </w:rPr>
        <w:t>提供生产企业针对本项目的售后承诺书原件。</w:t>
      </w:r>
    </w:p>
    <w:p w:rsidR="00EC5C70" w:rsidRPr="003259FB" w:rsidRDefault="00EC5C70">
      <w:bookmarkStart w:id="2" w:name="_GoBack"/>
      <w:bookmarkEnd w:id="2"/>
    </w:p>
    <w:sectPr w:rsidR="00EC5C70" w:rsidRPr="0032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02" w:rsidRDefault="00F34F02" w:rsidP="003259FB">
      <w:pPr>
        <w:spacing w:after="0" w:line="240" w:lineRule="auto"/>
      </w:pPr>
      <w:r>
        <w:separator/>
      </w:r>
    </w:p>
  </w:endnote>
  <w:endnote w:type="continuationSeparator" w:id="0">
    <w:p w:rsidR="00F34F02" w:rsidRDefault="00F34F02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02" w:rsidRDefault="00F34F02" w:rsidP="003259FB">
      <w:pPr>
        <w:spacing w:after="0" w:line="240" w:lineRule="auto"/>
      </w:pPr>
      <w:r>
        <w:separator/>
      </w:r>
    </w:p>
  </w:footnote>
  <w:footnote w:type="continuationSeparator" w:id="0">
    <w:p w:rsidR="00F34F02" w:rsidRDefault="00F34F02" w:rsidP="0032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3"/>
    <w:rsid w:val="003259FB"/>
    <w:rsid w:val="007067A3"/>
    <w:rsid w:val="00EC5C70"/>
    <w:rsid w:val="00F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1C940-B520-4362-9081-A233FE1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FB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3259F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9FB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9FB"/>
    <w:rPr>
      <w:sz w:val="18"/>
      <w:szCs w:val="18"/>
    </w:rPr>
  </w:style>
  <w:style w:type="character" w:customStyle="1" w:styleId="2Char">
    <w:name w:val="标题 2 Char"/>
    <w:basedOn w:val="a0"/>
    <w:link w:val="2"/>
    <w:rsid w:val="003259FB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2021-08-18T03:23:00Z</dcterms:created>
  <dcterms:modified xsi:type="dcterms:W3CDTF">2021-08-18T03:23:00Z</dcterms:modified>
</cp:coreProperties>
</file>