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5" w:rsidRPr="001A4705" w:rsidRDefault="00B64635" w:rsidP="00B6463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1A4705">
        <w:rPr>
          <w:rFonts w:ascii="仿宋" w:eastAsia="仿宋" w:hAnsi="仿宋" w:hint="eastAsia"/>
          <w:sz w:val="24"/>
          <w:szCs w:val="24"/>
        </w:rPr>
        <w:t>前提：本章中标注“★”的条款为本项目的实质性条款，投标人不满足的，将按照无效投标处理。</w:t>
      </w:r>
    </w:p>
    <w:p w:rsidR="00B64635" w:rsidRPr="001A4705" w:rsidRDefault="00B64635" w:rsidP="00B6463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1A4705">
        <w:rPr>
          <w:rFonts w:ascii="仿宋" w:eastAsia="仿宋" w:hAnsi="仿宋" w:hint="eastAsia"/>
          <w:sz w:val="24"/>
          <w:szCs w:val="24"/>
        </w:rPr>
        <w:t>★一.</w:t>
      </w:r>
      <w:bookmarkStart w:id="1" w:name="_Toc217446095"/>
      <w:bookmarkEnd w:id="0"/>
      <w:r w:rsidRPr="001A4705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8296" w:type="dxa"/>
        <w:jc w:val="center"/>
        <w:tblLook w:val="04A0" w:firstRow="1" w:lastRow="0" w:firstColumn="1" w:lastColumn="0" w:noHBand="0" w:noVBand="1"/>
      </w:tblPr>
      <w:tblGrid>
        <w:gridCol w:w="1271"/>
        <w:gridCol w:w="3808"/>
        <w:gridCol w:w="1029"/>
        <w:gridCol w:w="2188"/>
      </w:tblGrid>
      <w:tr w:rsidR="00B64635" w:rsidRPr="001A4705" w:rsidTr="00107308">
        <w:trPr>
          <w:trHeight w:val="342"/>
          <w:jc w:val="center"/>
        </w:trPr>
        <w:tc>
          <w:tcPr>
            <w:tcW w:w="1271" w:type="dxa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3808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设备名称</w:t>
            </w:r>
          </w:p>
        </w:tc>
        <w:tc>
          <w:tcPr>
            <w:tcW w:w="1029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188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B64635" w:rsidRPr="001A4705" w:rsidTr="00107308">
        <w:trPr>
          <w:trHeight w:val="342"/>
          <w:jc w:val="center"/>
        </w:trPr>
        <w:tc>
          <w:tcPr>
            <w:tcW w:w="1271" w:type="dxa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0</w:t>
            </w: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小型γ相机</w:t>
            </w:r>
          </w:p>
        </w:tc>
        <w:tc>
          <w:tcPr>
            <w:tcW w:w="1029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/>
                <w:bCs/>
                <w:sz w:val="24"/>
              </w:rPr>
              <w:t>1</w:t>
            </w:r>
            <w:r w:rsidRPr="001A4705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2188" w:type="dxa"/>
            <w:vMerge w:val="restart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  <w:tr w:rsidR="00B64635" w:rsidRPr="001A4705" w:rsidTr="00107308">
        <w:trPr>
          <w:trHeight w:val="342"/>
          <w:jc w:val="center"/>
        </w:trPr>
        <w:tc>
          <w:tcPr>
            <w:tcW w:w="1271" w:type="dxa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0</w:t>
            </w: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808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放射植入治疗三维计划系统</w:t>
            </w:r>
          </w:p>
        </w:tc>
        <w:tc>
          <w:tcPr>
            <w:tcW w:w="1029" w:type="dxa"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A4705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2188" w:type="dxa"/>
            <w:vMerge/>
            <w:vAlign w:val="center"/>
          </w:tcPr>
          <w:p w:rsidR="00B64635" w:rsidRPr="001A4705" w:rsidRDefault="00B64635" w:rsidP="0010730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64635" w:rsidRPr="001A4705" w:rsidRDefault="00B64635" w:rsidP="00B6463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1A4705">
        <w:rPr>
          <w:rFonts w:ascii="仿宋" w:eastAsia="仿宋" w:hAnsi="仿宋" w:hint="eastAsia"/>
          <w:sz w:val="24"/>
          <w:szCs w:val="24"/>
        </w:rPr>
        <w:t>★二.商务要求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（一）交货期</w:t>
      </w:r>
      <w:r w:rsidRPr="001A4705">
        <w:rPr>
          <w:rFonts w:ascii="仿宋" w:eastAsia="仿宋" w:hAnsi="仿宋"/>
          <w:bCs/>
          <w:sz w:val="24"/>
        </w:rPr>
        <w:t>：</w:t>
      </w:r>
      <w:r w:rsidRPr="001A4705">
        <w:rPr>
          <w:rFonts w:ascii="仿宋" w:eastAsia="仿宋" w:hAnsi="仿宋" w:hint="eastAsia"/>
          <w:bCs/>
          <w:sz w:val="24"/>
        </w:rPr>
        <w:t>合同签订生效后</w:t>
      </w:r>
      <w:r w:rsidRPr="001A4705">
        <w:rPr>
          <w:rFonts w:ascii="仿宋" w:eastAsia="仿宋" w:hAnsi="仿宋"/>
          <w:bCs/>
          <w:sz w:val="24"/>
        </w:rPr>
        <w:t>30</w:t>
      </w:r>
      <w:r w:rsidRPr="001A4705">
        <w:rPr>
          <w:rFonts w:ascii="仿宋" w:eastAsia="仿宋" w:hAnsi="仿宋" w:hint="eastAsia"/>
          <w:bCs/>
          <w:sz w:val="24"/>
        </w:rPr>
        <w:t>日内。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（二）交货地点</w:t>
      </w:r>
      <w:r w:rsidRPr="001A4705">
        <w:rPr>
          <w:rFonts w:ascii="仿宋" w:eastAsia="仿宋" w:hAnsi="仿宋"/>
          <w:bCs/>
          <w:sz w:val="24"/>
        </w:rPr>
        <w:t>：</w:t>
      </w:r>
      <w:r w:rsidRPr="001A4705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（三）付款方式：设备经安装、调试、培训且验收合格之日起2个月内，采购人向中标人支付合同金额的100%。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（四）验收标准：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/>
          <w:bCs/>
          <w:sz w:val="24"/>
        </w:rPr>
        <w:t>1.</w:t>
      </w:r>
      <w:r w:rsidRPr="001A4705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B64635" w:rsidRPr="001A4705" w:rsidRDefault="00B64635" w:rsidP="00B64635">
      <w:pPr>
        <w:spacing w:line="500" w:lineRule="exact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</w:t>
      </w:r>
      <w:r w:rsidRPr="001A4705">
        <w:rPr>
          <w:rFonts w:ascii="仿宋" w:eastAsia="仿宋" w:hAnsi="仿宋"/>
          <w:bCs/>
          <w:sz w:val="24"/>
        </w:rPr>
        <w:t>承诺所供货物出厂日期不得超过一年，验收时提供相关证明文件。</w:t>
      </w:r>
    </w:p>
    <w:p w:rsidR="00B64635" w:rsidRPr="001A4705" w:rsidRDefault="00B64635" w:rsidP="00B6463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1A4705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B64635" w:rsidRPr="001A4705" w:rsidRDefault="00B64635" w:rsidP="00B64635">
      <w:pPr>
        <w:spacing w:line="500" w:lineRule="exact"/>
        <w:jc w:val="center"/>
        <w:outlineLvl w:val="2"/>
        <w:rPr>
          <w:rFonts w:ascii="仿宋" w:eastAsia="仿宋" w:hAnsi="仿宋"/>
          <w:b/>
          <w:sz w:val="24"/>
        </w:rPr>
      </w:pPr>
      <w:r w:rsidRPr="001A4705">
        <w:rPr>
          <w:rFonts w:ascii="仿宋" w:eastAsia="仿宋" w:hAnsi="仿宋" w:hint="eastAsia"/>
          <w:b/>
          <w:sz w:val="24"/>
        </w:rPr>
        <w:t>0</w:t>
      </w:r>
      <w:r w:rsidRPr="001A4705">
        <w:rPr>
          <w:rFonts w:ascii="仿宋" w:eastAsia="仿宋" w:hAnsi="仿宋"/>
          <w:b/>
          <w:sz w:val="24"/>
        </w:rPr>
        <w:t>1</w:t>
      </w:r>
      <w:r w:rsidRPr="001A4705">
        <w:rPr>
          <w:rFonts w:ascii="仿宋" w:eastAsia="仿宋" w:hAnsi="仿宋" w:hint="eastAsia"/>
          <w:b/>
          <w:sz w:val="24"/>
        </w:rPr>
        <w:t>包 小型γ相机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（一）小型γ相机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1.机架及运动控制:</w:t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1.1机架：1套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1.2运动控制系统：1套，带手动控制盒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2.探头: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▲2.1探头：圆型视野探头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▲2.2有效视野：≧150 mm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lastRenderedPageBreak/>
        <w:t>▲2.3平板型NaI（Tl）晶体：直径≧220 mm，厚≧6 mm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▲2.4光电倍增管：≧19只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▲2.5固有空间分辨率：≦3.8 mm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2.6固有能量分辨率（99mTc）：≦9.9%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2.7最大计数率：≧150 kcps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2.8固有非均匀性（DU）：≦±3.0%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2.9固有空间非线性（DL）：≦0.4 mm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▲2.10配备针孔准直器(低能) 1个、发散孔准直器1个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3.采集程序软件: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3.1具有采集参数设置功能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3.2具有能谱采集程序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3.3具有病人信息录入、查询功能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3.4具有图像校正软件包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3.5具有静态采集程序、动态采集程序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4.临床应用图像处理程序软件: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4.1具有图像处理基本功能软件</w:t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  <w:r w:rsidRPr="001A4705">
        <w:rPr>
          <w:rFonts w:ascii="仿宋" w:eastAsia="仿宋" w:hAnsi="仿宋" w:hint="eastAsia"/>
          <w:bCs/>
          <w:sz w:val="24"/>
        </w:rPr>
        <w:tab/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4.2具有甲状腺类分析软件（甲状腺重量计算）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5.具有质量控制软件和报告系统软件包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6.数据采集及处理系统：配备台式图像采集及处理工作站1套、移动图像采集及处理工作站1套、高清图像投影系统1套、彩色打印系统1套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7.配备甲状腺功能测定仪1台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▲8.配备整套标准的日常质控检测模体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★9.整机质保：≧3年</w:t>
      </w:r>
      <w:r>
        <w:rPr>
          <w:rFonts w:ascii="仿宋" w:eastAsia="仿宋" w:hAnsi="仿宋" w:hint="eastAsia"/>
          <w:bCs/>
          <w:sz w:val="24"/>
        </w:rPr>
        <w:t>，</w:t>
      </w:r>
      <w:r w:rsidRPr="0066051F">
        <w:rPr>
          <w:rFonts w:ascii="仿宋" w:eastAsia="仿宋" w:hAnsi="仿宋" w:hint="eastAsia"/>
          <w:bCs/>
          <w:sz w:val="24"/>
        </w:rPr>
        <w:t>供应商承诺中标后提供生产企业针对本项目、符合本项目的售后、质保承诺书原件。</w:t>
      </w:r>
    </w:p>
    <w:p w:rsidR="00B64635" w:rsidRPr="001A4705" w:rsidRDefault="00B64635" w:rsidP="00B64635">
      <w:pPr>
        <w:spacing w:line="500" w:lineRule="exact"/>
        <w:jc w:val="center"/>
        <w:outlineLvl w:val="2"/>
        <w:rPr>
          <w:rFonts w:ascii="仿宋" w:eastAsia="仿宋" w:hAnsi="仿宋"/>
          <w:b/>
          <w:sz w:val="24"/>
        </w:rPr>
      </w:pPr>
      <w:r w:rsidRPr="001A4705">
        <w:rPr>
          <w:rFonts w:ascii="仿宋" w:eastAsia="仿宋" w:hAnsi="仿宋" w:hint="eastAsia"/>
          <w:b/>
          <w:sz w:val="24"/>
        </w:rPr>
        <w:t>0</w:t>
      </w:r>
      <w:r w:rsidRPr="001A4705">
        <w:rPr>
          <w:rFonts w:ascii="仿宋" w:eastAsia="仿宋" w:hAnsi="仿宋"/>
          <w:b/>
          <w:sz w:val="24"/>
        </w:rPr>
        <w:t>2</w:t>
      </w:r>
      <w:r w:rsidRPr="001A4705">
        <w:rPr>
          <w:rFonts w:ascii="仿宋" w:eastAsia="仿宋" w:hAnsi="仿宋" w:hint="eastAsia"/>
          <w:b/>
          <w:sz w:val="24"/>
        </w:rPr>
        <w:t>包 放射植入治疗三维计划系统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1.主要功能：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1.1具有术前、术中计划与不同种类，不同活度粒子剂量的实时计算。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1.2具有术后计划的剂量验证。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1.3根据采购人需求，自由选择自动布源和手动布源的方式设置计划。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1.4逆向计划功能，一键优化，用最少的针植入最多的粒子。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1.5多目标约束的剂量优化算法：可随意增加多条约束条件，如增加敏感组织的D95等。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1.6实时的DVH计算和警告：可一边增、删粒子，立刻计算出DVH结果，同时用颜色警示是否符合目标函数。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▲1.7能实现CT与MRI和 PET图像的融合。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1.8接受任意图层扫描的图像，不需处理图像。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1.9兼容外照射计划系统，支持DICOM RT（带轮廓线）的输入、输出并计算。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▲1.10适用范围广泛，可作用于头颈部，食管，前列腺、体部等多部位的肿瘤治</w:t>
      </w:r>
      <w:r w:rsidRPr="001A4705">
        <w:rPr>
          <w:rFonts w:ascii="仿宋" w:eastAsia="仿宋" w:hAnsi="仿宋" w:hint="eastAsia"/>
          <w:bCs/>
          <w:sz w:val="24"/>
        </w:rPr>
        <w:lastRenderedPageBreak/>
        <w:t>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▲1.11计划报告的内容包括：植入针的位置、深度显示（包括3D模板厚度、定位柱高度和植入人体深度）、植入针数量、每根植入针粒子的分布、粒子数量、处方剂量、最大剂量、DVH线等。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1.12计划系统可中英文界面自由切换。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▲1.13可实现3D模板一体化打印。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2.图像数据输入与输出功能：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2.1支持CT、B超、MRI、DICOM3.0电子数据图像的实时采集和CT、MRI胶片通过附带TMA的扫描仪输入和并存。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2.2电子数据图像支持DICOM输出。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2.3通过医院局域网和其它网络接受CT、MRI数字图像，可与CT、核磁、B超实时连接。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2.4可同时或分阶段输入不同检查设备的不同序列图像，为精确制定计划和术后病人的随访提供了足够的保障，便于不同时期计划的比较。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3.图像数据处理模块：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3.1支持图像缩放、平移、翻转、漫游、窗宽和窗位调节。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3.2窗口模式提供图形化界面,包含四种显示方式:横断面、冠状面、矢状面、任意面。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3.3图像的灰度、直线距离、角度测量和显示，图像的CT值测量。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3.4设置定位点、参考点，自动探测体表轮廓线；自动提取靶区和重要器官等目标轮廓，具有轮廓线缩放、插值功能。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3.5肺组织轮廓线自动探测，脊髓及骨组织的自动探测；肝，胰腺多层面目标轮廓自动勾画。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3.6靶区及重要器官等体积的计算。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3.7接受.jpg、.tif、.bmp格式图像并进行图像比例和中心点设定，确保计算精确。.jpg、.tif、.bmp格式图像可自动转化为数字图像，并遵循DICOM协议。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3.8任意计算点设置，图像上任一点绝对剂量实时显示；处方剂量值的相对剂量实时显示。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3.9可以在任何角度、平面、线段剥离图像,显示粒子、植入针分布，轮廓信息等剂量区。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4.三维图像重建及显示：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4.1体表、靶区和重要器官等目标的三维重建与显示，图像可旋转并用颜色区分靶区及重要器官。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4.2任意层厚扫描图像，不需图像处理。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4.3三维窗口模式显示并观察植入状态和解剖结构,三维图像能360°自由旋转。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4.4根据CT图像上的激光定位点，可在3D模板上生成定位针。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4.5在三维图像上能显示植入针和粒子的位置。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4.6具备三维全实体显示、半透明三维立体显示、线状三维立体显示放射性剂量</w:t>
      </w:r>
      <w:r w:rsidRPr="001A4705">
        <w:rPr>
          <w:rFonts w:ascii="仿宋" w:eastAsia="仿宋" w:hAnsi="仿宋" w:hint="eastAsia"/>
          <w:bCs/>
          <w:sz w:val="24"/>
        </w:rPr>
        <w:lastRenderedPageBreak/>
        <w:t>曲线显示。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4.7实时采集和处理图像超声图像，实现图像三维重建。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4.8实时以三种交叉平面显示植入状态。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5.粒子植入计划: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5.1严格按 AAPM TG43／64／84 标准计算粒子放射剂量分布。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5.2能进行粒子源活度的修正及活度剂量的实时计算。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▲5.3包含任意品牌同位素粒子信息（I-125-6711、I-125-6702等20余种I-125粒子模型、Pd-103、Ir-192等）。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▲5.4在提供完整参数的基础上，可以增加任意品牌的粒子。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5.5粒子源活度可以选择使用不同的剂量单位，选定单位后，即可自动计算。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5.6前列腺手术中针点与系统图像显示的标点和B超的虚拟模版完全重合。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5.7能够用超声探头步进器按等距获取图像并进行治疗计划计算。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5.8明确显示粒子位置和植入体积，对任一粒子和任一植入针进行取舍，可添加自由粒子（可实现在两层中间任意点增加粒子）。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5.9任意方位的实时模板设置，选择最佳的进针路线，避免植入时的重要组织、器官受到伤害，并可使植入进针路线避开骨头，使计划更容易实现。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5.10阻挡研究功能：具有植入路径的阻挡研究，研究阻挡植入针位置、数量，提供阻挡解决方案；能在三维自动生成骨骼，植入针可进行调整避开骨头。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5.11可同时勾画多发的肿瘤病灶，并能在一个计划中计算，能准确计算出粒子对重要器官的影响。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 xml:space="preserve">5.12支持任意方位（轴位、冠状位、矢状位、单层）自动布源和手动布源，并能自动布设针及模板位置，可实现巴黎准则棱形布源或平行布源、矩形布源和无模板的扇形布源、线性布源；中心自动布源和周边自动布源。 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6.剂量评估和计划输出报告: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6.1术中计划、验证计划DVH剂量曲线比较。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6.2支持P.O.I、Profile、DVH等剂量评估方法。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6.3可以在不同的图像序列的断层图像和冠状位、矢状位图像上直观地显示等剂量分布，支持多个等剂量线、等剂量面的同时显示。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6.4图像上任一点绝对剂量与相对剂量能实时显示。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6.5精确显示所有三维、平面、结构的剂量分布。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6.6多点绝对剂量分布闭合曲线显示:同位素剂量分布范围：1～100000cGy任意数量级显示。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6.7所有结构的处方剂量体积在V500％～V01％内，体积剂量数据在D500～D01内。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7.验证计划: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7.1计划系统具有CT、B超实时计划、实时优化、实时验证的功能。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7.2 CT、MRI、ECT输入的电子图像基础精确的粒子定位，验证过程中自动识别粒子的空间分布，三维空间显示粒子并快速精确计算所植入粒子的整体剂量。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lastRenderedPageBreak/>
        <w:t>7.3支持粒子当前活度的计算。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7.4靶区和重要器官的体积剂量分析及统计结果，包括DVH图形，V300、V100、V90、D100、D90、D5cc、D2cc等参数。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8.植入计划功能模块管理: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8.1病例数据库管理功能：包括查询、检索、新增、修改、删除等功能。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8.2计划数据管理功能:包括查询、新增、修改、删除等功能。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8.3图像序列的管理功能：包括查询、新增、修改、删除等功能。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8.4轮廓线项目及粒子物理参数数据的自动管理。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8.5开放的模板系统：根据肿瘤的大小既可以采用通用模板（包含所有品牌超声的模板信息）或者自由创建、编辑用户自己的模板，也可采用放射植入治疗三维计划系统体表自动生成3D异形模板。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8.6病例数据的备份与恢复。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8.7用户权限的管理功能。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8.8用户操作过程的自动记录。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9.植入系统：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9.1配备粒子植入枪2把、粒子仓20个、粒子仓冒20个、医用粒子镊2个、植入针20支。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9.2适合经皮穿刺、术中植入、配合腔镜使用。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9.3在保证一次植入全部的植入针后，能一次性植入全部粒子。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9.4机械保证植入深度和粒子间距，不需要肉眼观察，粒子间距可以在2mm～20mm任意机械调节。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 xml:space="preserve">9.5与植入针紧密接口，保证放射线不外泄，操作者不会受到任何辐射。  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10.防护系统：配备医用防护衣2套、医用防护帽2套、医用铅手套2套、医用铅眼镜2套、医用铅围领2套、粒子丢失检测仪1台。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11.工作站系统 ：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11.1主控主机：≧1920×1080全高清分辨率；光驱类型：DVD刻录；CPU: i5及以上；内存：≧8 GB DDR3；硬盘：≧1 T；CPU频率:≧3.4 GHz。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11.2核心/线程数：四核心；总线：≧8.0 GT/S；网卡:≧1000 Mbps以太网。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11.3液晶屏幕≧19英寸。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11.4具有主机工作台及系统1套。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11.5具有彩色打印系统（喷墨式）1套。</w:t>
      </w:r>
    </w:p>
    <w:p w:rsidR="00B64635" w:rsidRPr="001A470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12.配备移动工作站1套。</w:t>
      </w:r>
    </w:p>
    <w:p w:rsidR="00B64635" w:rsidRDefault="00B64635" w:rsidP="00B64635">
      <w:pPr>
        <w:spacing w:after="0" w:line="276" w:lineRule="auto"/>
        <w:rPr>
          <w:rFonts w:ascii="仿宋" w:eastAsia="仿宋" w:hAnsi="仿宋"/>
          <w:bCs/>
          <w:sz w:val="24"/>
        </w:rPr>
      </w:pPr>
      <w:r w:rsidRPr="001A4705">
        <w:rPr>
          <w:rFonts w:ascii="仿宋" w:eastAsia="仿宋" w:hAnsi="仿宋" w:hint="eastAsia"/>
          <w:bCs/>
          <w:sz w:val="24"/>
        </w:rPr>
        <w:t>★13.整机质保：≧5年</w:t>
      </w:r>
      <w:r>
        <w:rPr>
          <w:rFonts w:ascii="仿宋" w:eastAsia="仿宋" w:hAnsi="仿宋" w:hint="eastAsia"/>
          <w:bCs/>
          <w:sz w:val="24"/>
        </w:rPr>
        <w:t>，</w:t>
      </w:r>
      <w:r w:rsidRPr="0066051F">
        <w:rPr>
          <w:rFonts w:ascii="仿宋" w:eastAsia="仿宋" w:hAnsi="仿宋" w:hint="eastAsia"/>
          <w:bCs/>
          <w:sz w:val="24"/>
        </w:rPr>
        <w:t>供应商承诺中标后提供生产企业针对本项目、符合本项目的售后、质保承诺书原件</w:t>
      </w:r>
      <w:r w:rsidRPr="001A4705">
        <w:rPr>
          <w:rFonts w:ascii="仿宋" w:eastAsia="仿宋" w:hAnsi="仿宋" w:hint="eastAsia"/>
          <w:bCs/>
          <w:sz w:val="24"/>
        </w:rPr>
        <w:t>。</w:t>
      </w:r>
    </w:p>
    <w:p w:rsidR="007C39BD" w:rsidRDefault="007C39BD">
      <w:bookmarkStart w:id="2" w:name="_GoBack"/>
      <w:bookmarkEnd w:id="2"/>
    </w:p>
    <w:sectPr w:rsidR="007C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EA" w:rsidRDefault="00DC4BEA" w:rsidP="00B64635">
      <w:pPr>
        <w:spacing w:after="0" w:line="240" w:lineRule="auto"/>
      </w:pPr>
      <w:r>
        <w:separator/>
      </w:r>
    </w:p>
  </w:endnote>
  <w:endnote w:type="continuationSeparator" w:id="0">
    <w:p w:rsidR="00DC4BEA" w:rsidRDefault="00DC4BEA" w:rsidP="00B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EA" w:rsidRDefault="00DC4BEA" w:rsidP="00B64635">
      <w:pPr>
        <w:spacing w:after="0" w:line="240" w:lineRule="auto"/>
      </w:pPr>
      <w:r>
        <w:separator/>
      </w:r>
    </w:p>
  </w:footnote>
  <w:footnote w:type="continuationSeparator" w:id="0">
    <w:p w:rsidR="00DC4BEA" w:rsidRDefault="00DC4BEA" w:rsidP="00B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9"/>
    <w:rsid w:val="007C39BD"/>
    <w:rsid w:val="00807819"/>
    <w:rsid w:val="00B64635"/>
    <w:rsid w:val="00D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6034C-6427-4510-9A98-C8C6889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35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6463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635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635"/>
    <w:rPr>
      <w:sz w:val="18"/>
      <w:szCs w:val="18"/>
    </w:rPr>
  </w:style>
  <w:style w:type="character" w:customStyle="1" w:styleId="2Char">
    <w:name w:val="标题 2 Char"/>
    <w:basedOn w:val="a0"/>
    <w:link w:val="2"/>
    <w:rsid w:val="00B6463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B64635"/>
    <w:pPr>
      <w:ind w:firstLineChars="200" w:firstLine="200"/>
    </w:pPr>
  </w:style>
  <w:style w:type="table" w:styleId="a6">
    <w:name w:val="Table Grid"/>
    <w:basedOn w:val="a1"/>
    <w:rsid w:val="00B6463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2021-07-16T07:49:00Z</dcterms:created>
  <dcterms:modified xsi:type="dcterms:W3CDTF">2021-07-16T07:49:00Z</dcterms:modified>
</cp:coreProperties>
</file>