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6CD" w:rsidRPr="000B66CD" w:rsidRDefault="000B66CD" w:rsidP="000B66CD">
      <w:pPr>
        <w:keepNext/>
        <w:keepLines/>
        <w:spacing w:before="340" w:after="330" w:line="578" w:lineRule="auto"/>
        <w:jc w:val="center"/>
        <w:outlineLvl w:val="0"/>
        <w:rPr>
          <w:rFonts w:ascii="仿宋" w:eastAsia="仿宋" w:hAnsi="仿宋" w:cs="Times New Roman"/>
          <w:b/>
          <w:bCs/>
          <w:color w:val="000000"/>
          <w:kern w:val="44"/>
          <w:sz w:val="36"/>
          <w:szCs w:val="36"/>
        </w:rPr>
      </w:pPr>
      <w:r w:rsidRPr="000B66CD">
        <w:rPr>
          <w:rFonts w:ascii="仿宋" w:eastAsia="仿宋" w:hAnsi="仿宋" w:cs="Times New Roman" w:hint="eastAsia"/>
          <w:b/>
          <w:bCs/>
          <w:color w:val="000000"/>
          <w:kern w:val="44"/>
          <w:sz w:val="36"/>
          <w:szCs w:val="36"/>
        </w:rPr>
        <w:t>招标项目技术、服务、政府采购合同内容条款及其他商务要求</w:t>
      </w:r>
    </w:p>
    <w:p w:rsidR="000B66CD" w:rsidRPr="000B66CD" w:rsidRDefault="000B66CD" w:rsidP="000B66CD">
      <w:pPr>
        <w:keepNext/>
        <w:keepLines/>
        <w:spacing w:before="260" w:after="260" w:line="400" w:lineRule="exact"/>
        <w:ind w:firstLineChars="98" w:firstLine="236"/>
        <w:outlineLvl w:val="1"/>
        <w:rPr>
          <w:rFonts w:ascii="仿宋" w:eastAsia="仿宋" w:hAnsi="仿宋" w:cs="Times New Roman"/>
          <w:b/>
          <w:bCs/>
          <w:color w:val="000000"/>
          <w:sz w:val="24"/>
          <w:szCs w:val="24"/>
        </w:rPr>
      </w:pPr>
      <w:bookmarkStart w:id="0" w:name="_Toc217446094"/>
      <w:r w:rsidRPr="000B66CD">
        <w:rPr>
          <w:rFonts w:ascii="仿宋" w:eastAsia="仿宋" w:hAnsi="仿宋" w:cs="Times New Roman" w:hint="eastAsia"/>
          <w:b/>
          <w:bCs/>
          <w:color w:val="000000"/>
          <w:sz w:val="24"/>
          <w:szCs w:val="24"/>
        </w:rPr>
        <w:t>前提：本章中标注“*”的条款为本项目的实质性条款，投标人不满足的，将按照无效投标处理。</w:t>
      </w:r>
    </w:p>
    <w:p w:rsidR="000B66CD" w:rsidRPr="000B66CD" w:rsidRDefault="000B66CD" w:rsidP="000B66CD">
      <w:pPr>
        <w:keepNext/>
        <w:keepLines/>
        <w:spacing w:before="260" w:after="260" w:line="400" w:lineRule="exact"/>
        <w:outlineLvl w:val="1"/>
        <w:rPr>
          <w:rFonts w:ascii="仿宋" w:eastAsia="仿宋" w:hAnsi="仿宋" w:cs="Times New Roman"/>
          <w:b/>
          <w:bCs/>
          <w:color w:val="000000"/>
          <w:sz w:val="24"/>
          <w:szCs w:val="24"/>
        </w:rPr>
      </w:pPr>
      <w:r w:rsidRPr="000B66CD">
        <w:rPr>
          <w:rFonts w:ascii="仿宋" w:eastAsia="仿宋" w:hAnsi="仿宋" w:cs="Times New Roman" w:hint="eastAsia"/>
          <w:b/>
          <w:bCs/>
          <w:color w:val="000000"/>
          <w:sz w:val="24"/>
          <w:szCs w:val="24"/>
        </w:rPr>
        <w:t>一. 项目概述</w:t>
      </w:r>
      <w:bookmarkEnd w:id="0"/>
    </w:p>
    <w:p w:rsidR="000B66CD" w:rsidRPr="000B66CD" w:rsidRDefault="000B66CD" w:rsidP="000B66CD">
      <w:pPr>
        <w:spacing w:after="160" w:line="400" w:lineRule="exact"/>
        <w:ind w:firstLineChars="200" w:firstLine="480"/>
        <w:rPr>
          <w:rFonts w:ascii="仿宋" w:eastAsia="仿宋" w:hAnsi="仿宋" w:cs="Times New Roman"/>
          <w:bCs/>
          <w:color w:val="000000"/>
          <w:sz w:val="24"/>
          <w:szCs w:val="24"/>
        </w:rPr>
      </w:pPr>
      <w:bookmarkStart w:id="1" w:name="_Toc217446095"/>
      <w:r w:rsidRPr="000B66CD">
        <w:rPr>
          <w:rFonts w:ascii="仿宋" w:eastAsia="仿宋" w:hAnsi="仿宋" w:cs="Times New Roman" w:hint="eastAsia"/>
          <w:bCs/>
          <w:color w:val="000000"/>
          <w:sz w:val="24"/>
          <w:szCs w:val="24"/>
        </w:rPr>
        <w:t>*1.采购清单及最高单价限价</w:t>
      </w:r>
    </w:p>
    <w:p w:rsidR="000B66CD" w:rsidRPr="000B66CD" w:rsidRDefault="000B66CD" w:rsidP="000B66CD">
      <w:pPr>
        <w:spacing w:after="160" w:line="259" w:lineRule="auto"/>
        <w:outlineLvl w:val="1"/>
        <w:rPr>
          <w:rFonts w:ascii="仿宋" w:eastAsia="仿宋" w:hAnsi="仿宋" w:cs="Times New Roman"/>
          <w:color w:val="000000"/>
          <w:sz w:val="24"/>
          <w:szCs w:val="24"/>
        </w:rPr>
      </w:pPr>
      <w:r w:rsidRPr="000B66CD">
        <w:rPr>
          <w:rFonts w:ascii="仿宋" w:eastAsia="仿宋" w:hAnsi="仿宋" w:cs="Times New Roman" w:hint="eastAsia"/>
          <w:color w:val="000000"/>
          <w:sz w:val="24"/>
          <w:szCs w:val="24"/>
        </w:rPr>
        <w:t>0</w:t>
      </w:r>
      <w:r w:rsidRPr="000B66CD">
        <w:rPr>
          <w:rFonts w:ascii="仿宋" w:eastAsia="仿宋" w:hAnsi="仿宋" w:cs="Times New Roman"/>
          <w:color w:val="000000"/>
          <w:sz w:val="24"/>
          <w:szCs w:val="24"/>
        </w:rPr>
        <w:t>1</w:t>
      </w:r>
      <w:r w:rsidRPr="000B66CD">
        <w:rPr>
          <w:rFonts w:ascii="仿宋" w:eastAsia="仿宋" w:hAnsi="仿宋" w:cs="Times New Roman" w:hint="eastAsia"/>
          <w:color w:val="000000"/>
          <w:sz w:val="24"/>
          <w:szCs w:val="24"/>
        </w:rPr>
        <w:t>包</w:t>
      </w:r>
    </w:p>
    <w:tbl>
      <w:tblPr>
        <w:tblW w:w="9569" w:type="dxa"/>
        <w:jc w:val="center"/>
        <w:tblLook w:val="04A0" w:firstRow="1" w:lastRow="0" w:firstColumn="1" w:lastColumn="0" w:noHBand="0" w:noVBand="1"/>
      </w:tblPr>
      <w:tblGrid>
        <w:gridCol w:w="988"/>
        <w:gridCol w:w="1847"/>
        <w:gridCol w:w="1417"/>
        <w:gridCol w:w="1134"/>
        <w:gridCol w:w="1697"/>
        <w:gridCol w:w="2486"/>
      </w:tblGrid>
      <w:tr w:rsidR="000B66CD" w:rsidRPr="000B66CD" w:rsidTr="0056333B">
        <w:trPr>
          <w:trHeight w:val="47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序号</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名称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单位</w:t>
            </w:r>
          </w:p>
        </w:tc>
        <w:tc>
          <w:tcPr>
            <w:tcW w:w="1697" w:type="dxa"/>
            <w:tcBorders>
              <w:top w:val="single" w:sz="4" w:space="0" w:color="auto"/>
              <w:left w:val="nil"/>
              <w:bottom w:val="single" w:sz="4" w:space="0" w:color="auto"/>
              <w:right w:val="single" w:sz="4" w:space="0" w:color="auto"/>
            </w:tcBorders>
            <w:shd w:val="clear" w:color="auto" w:fill="auto"/>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预估采购量</w:t>
            </w:r>
          </w:p>
        </w:tc>
        <w:tc>
          <w:tcPr>
            <w:tcW w:w="2486" w:type="dxa"/>
            <w:tcBorders>
              <w:top w:val="single" w:sz="4" w:space="0" w:color="auto"/>
              <w:left w:val="nil"/>
              <w:bottom w:val="single" w:sz="4" w:space="0" w:color="auto"/>
              <w:right w:val="single" w:sz="4" w:space="0" w:color="auto"/>
            </w:tcBorders>
            <w:shd w:val="clear" w:color="auto" w:fill="auto"/>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最高单价限价（元）</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白矾</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碎块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17.6</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冰片</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粉</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115.4</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胆南星</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28</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法半夏</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选粒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456</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205.7</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红曲</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粉</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738</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color w:val="000000"/>
                <w:kern w:val="0"/>
                <w:sz w:val="24"/>
                <w:szCs w:val="24"/>
              </w:rPr>
              <w:t>1600</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滑石粉</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粉</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200</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11.5</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建曲</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120</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19</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鹿角霜</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碎</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83.3</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麻黄</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切段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41</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37.2</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蜜麻黄绒</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捣绒蜜炙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18</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48.5</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青黛</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粉</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133.9</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人参</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32</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648.6</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生石膏</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粉</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208</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11.2</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西洋参</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切片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594.1</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百药煎</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3500</w:t>
            </w:r>
          </w:p>
        </w:tc>
      </w:tr>
      <w:tr w:rsidR="000B66CD" w:rsidRPr="000B66CD" w:rsidTr="0056333B">
        <w:trPr>
          <w:trHeight w:val="26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w:t>
            </w:r>
          </w:p>
        </w:tc>
        <w:tc>
          <w:tcPr>
            <w:tcW w:w="184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壁虎</w:t>
            </w:r>
          </w:p>
        </w:tc>
        <w:tc>
          <w:tcPr>
            <w:tcW w:w="141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697"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w:t>
            </w:r>
          </w:p>
        </w:tc>
        <w:tc>
          <w:tcPr>
            <w:tcW w:w="248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1260</w:t>
            </w:r>
          </w:p>
        </w:tc>
      </w:tr>
    </w:tbl>
    <w:p w:rsidR="000B66CD" w:rsidRPr="000B66CD" w:rsidRDefault="000B66CD" w:rsidP="000B66CD">
      <w:pPr>
        <w:spacing w:after="160" w:line="259" w:lineRule="auto"/>
        <w:outlineLvl w:val="1"/>
        <w:rPr>
          <w:rFonts w:ascii="仿宋" w:eastAsia="仿宋" w:hAnsi="仿宋" w:cs="Times New Roman"/>
          <w:color w:val="000000"/>
          <w:sz w:val="24"/>
          <w:szCs w:val="24"/>
        </w:rPr>
      </w:pPr>
      <w:r w:rsidRPr="000B66CD">
        <w:rPr>
          <w:rFonts w:ascii="仿宋" w:eastAsia="仿宋" w:hAnsi="仿宋" w:cs="Times New Roman" w:hint="eastAsia"/>
          <w:color w:val="000000"/>
          <w:sz w:val="24"/>
          <w:szCs w:val="24"/>
        </w:rPr>
        <w:lastRenderedPageBreak/>
        <w:t>0</w:t>
      </w:r>
      <w:r w:rsidRPr="000B66CD">
        <w:rPr>
          <w:rFonts w:ascii="仿宋" w:eastAsia="仿宋" w:hAnsi="仿宋" w:cs="Times New Roman"/>
          <w:color w:val="000000"/>
          <w:sz w:val="24"/>
          <w:szCs w:val="24"/>
        </w:rPr>
        <w:t>2</w:t>
      </w:r>
      <w:r w:rsidRPr="000B66CD">
        <w:rPr>
          <w:rFonts w:ascii="仿宋" w:eastAsia="仿宋" w:hAnsi="仿宋" w:cs="Times New Roman" w:hint="eastAsia"/>
          <w:color w:val="000000"/>
          <w:sz w:val="24"/>
          <w:szCs w:val="24"/>
        </w:rPr>
        <w:t>包</w:t>
      </w:r>
    </w:p>
    <w:tbl>
      <w:tblPr>
        <w:tblW w:w="9493" w:type="dxa"/>
        <w:jc w:val="center"/>
        <w:tblLook w:val="04A0" w:firstRow="1" w:lastRow="0" w:firstColumn="1" w:lastColumn="0" w:noHBand="0" w:noVBand="1"/>
      </w:tblPr>
      <w:tblGrid>
        <w:gridCol w:w="837"/>
        <w:gridCol w:w="1993"/>
        <w:gridCol w:w="1418"/>
        <w:gridCol w:w="1134"/>
        <w:gridCol w:w="1701"/>
        <w:gridCol w:w="2410"/>
      </w:tblGrid>
      <w:tr w:rsidR="000B66CD" w:rsidRPr="000B66CD" w:rsidTr="0056333B">
        <w:trPr>
          <w:trHeight w:val="265"/>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序号</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单位</w:t>
            </w:r>
          </w:p>
        </w:tc>
        <w:tc>
          <w:tcPr>
            <w:tcW w:w="1701" w:type="dxa"/>
            <w:tcBorders>
              <w:top w:val="single" w:sz="4" w:space="0" w:color="auto"/>
              <w:left w:val="nil"/>
              <w:bottom w:val="single" w:sz="4" w:space="0" w:color="auto"/>
              <w:right w:val="single" w:sz="4" w:space="0" w:color="auto"/>
            </w:tcBorders>
            <w:shd w:val="clear" w:color="auto" w:fill="auto"/>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预估采购量</w:t>
            </w:r>
          </w:p>
        </w:tc>
        <w:tc>
          <w:tcPr>
            <w:tcW w:w="2410" w:type="dxa"/>
            <w:tcBorders>
              <w:top w:val="single" w:sz="4" w:space="0" w:color="auto"/>
              <w:left w:val="nil"/>
              <w:bottom w:val="single" w:sz="4" w:space="0" w:color="auto"/>
              <w:right w:val="single" w:sz="4" w:space="0" w:color="auto"/>
            </w:tcBorders>
            <w:shd w:val="clear" w:color="auto" w:fill="auto"/>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最高单价限价（元）</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艾叶</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28.</w:t>
            </w:r>
            <w:r w:rsidRPr="000B66CD">
              <w:rPr>
                <w:rFonts w:ascii="仿宋" w:eastAsia="仿宋" w:hAnsi="仿宋" w:cs="Times New Roman"/>
                <w:color w:val="000000"/>
                <w:sz w:val="22"/>
                <w:szCs w:val="24"/>
              </w:rPr>
              <w:t>48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菝葜</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白附片</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78.5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白果仁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白花蛇舌草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200.9</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白芥子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白茅根</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30</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白芍</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32.3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白术</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588.8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27.4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白头翁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315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白土苓</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160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白鲜皮</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47.5</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268.2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白芷</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232.58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百合</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100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29.5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柏子仁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239.5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柏子仁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138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板蓝根</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64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半枝莲</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18.3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薄荷</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148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18.9</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北沙参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42.7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萆薢</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切片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萹蓄</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槟榔</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62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蚕沙</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25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草果仁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71.5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草红藤</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30.2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蝉蜕</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31</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560</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燀苦杏仁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燀</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71.5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燀桃仁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燀</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112.2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炒白扁豆</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100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炒苍耳子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18.9</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炒川楝子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41.5</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31.3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炒稻芽</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炒冬瓜子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76.8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33.9</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炒露蜂房</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60.1</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炒瓜蒌子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炒槐米</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炒火麻仁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36.5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炒鸡内金</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222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炒蒺藜</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60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29.5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炒僵蚕</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68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179.3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炒芥子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23.2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炒金樱子肉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86.5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炒决明子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23.6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炒莱菔子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76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25.9</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炒麦芽</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342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炒蔓荆子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95.3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炒牛蒡子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28.7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炒酸枣仁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521.9</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炒葶苈子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18.4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51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炒王不留行</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100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炒辛夷</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67.1</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炒栀子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215.8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炒紫苏子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23.2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车前草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56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赤芍</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200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赤小豆</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茺蔚子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川木通</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24.2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川木香</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55.4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川射干</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醋鳖甲</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砂烫醋淬</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96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231</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醋龟甲</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砂烫醋淬</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225.3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醋没药</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醋乳香</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90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38.4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醋五灵脂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99.1</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醋五味子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78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108.1</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醋香附</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醋延胡索</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醋炙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400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72.8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大腹皮</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大蓟</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26.6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大青叶</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大血藤</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18.3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大枣</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11.9</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丹参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301.9</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35.7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淡豆豉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84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77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淡竹叶</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27.4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当归</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497.52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44.8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党参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67.9</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地肤子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153</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地骨皮</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145.6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地龙</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60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392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地榆炭</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炒炭</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53.9</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豆蔻</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406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独活</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100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56.7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煅瓦楞子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明煅</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煅赭石</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煅淬</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52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莪术</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56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防风</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460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47.8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防己</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250.6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粉葛</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700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佛手</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丝</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55.5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麸炒白术</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28.7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麸炒苍术</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380.2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266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麸炒陈皮</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720.2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麸炒青皮</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245</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26.6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麸炒枳壳</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510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40.4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麸炒枳实</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32.3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茯苓</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1340.8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39.3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茯神木</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浮小麦</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覆盆子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77.7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103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甘草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240.06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28.7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甘松</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干姜</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28.7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高良姜</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26.6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藳本片</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钩藤</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85.5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枸杞子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190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64.5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贯众炭</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炒炭</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桂枝</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268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蛤壳</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粉</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海金沙</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218.5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海螵蛸</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90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海桐皮</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17.1</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海藻</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丝</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36.8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合欢皮</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荷叶</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丝</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19.6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黑顺片</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59.6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红花</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181</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胡黄连</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616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虎杖</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琥珀</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黄柏</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丝</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84.5</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57.5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黄芪</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700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34.5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藿香</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517.5</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鸡屎藤</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鸡血藤</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碎块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24.6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129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姜厚朴</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570.2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姜黄</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42.6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27.5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焦山楂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清炒</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172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金钱草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23.8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金银花</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322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荆芥</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285</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橘核</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荔枝核</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北刘寄奴</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64.7</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猫爪草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107.8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南沙参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53.9</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炮姜</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砂烫</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43.5</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桑螵蛸</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420</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142</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山豆根</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143</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商陆</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144</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生大黄</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21.1</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44.8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145</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生贯众</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生</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146</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水蛭</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2550</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147</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天冬</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86.8</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148</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紫苏叶</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32.3</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149</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土鳖虫（蛰虫）</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86.2</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150</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响铃草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68.6</w:t>
            </w:r>
          </w:p>
        </w:tc>
      </w:tr>
      <w:tr w:rsidR="000B66CD" w:rsidRPr="000B66CD" w:rsidTr="0056333B">
        <w:trPr>
          <w:trHeight w:val="258"/>
          <w:jc w:val="center"/>
        </w:trPr>
        <w:tc>
          <w:tcPr>
            <w:tcW w:w="837"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151</w:t>
            </w:r>
          </w:p>
        </w:tc>
        <w:tc>
          <w:tcPr>
            <w:tcW w:w="1993"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泽漆</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2"/>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76"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30.8</w:t>
            </w:r>
          </w:p>
        </w:tc>
      </w:tr>
    </w:tbl>
    <w:p w:rsidR="000B66CD" w:rsidRPr="000B66CD" w:rsidRDefault="000B66CD" w:rsidP="000B66CD">
      <w:pPr>
        <w:spacing w:after="160" w:line="259" w:lineRule="auto"/>
        <w:outlineLvl w:val="1"/>
        <w:rPr>
          <w:rFonts w:ascii="仿宋" w:eastAsia="仿宋" w:hAnsi="仿宋" w:cs="Times New Roman"/>
          <w:color w:val="000000"/>
          <w:sz w:val="24"/>
          <w:szCs w:val="24"/>
        </w:rPr>
      </w:pPr>
      <w:r w:rsidRPr="000B66CD">
        <w:rPr>
          <w:rFonts w:ascii="仿宋" w:eastAsia="仿宋" w:hAnsi="仿宋" w:cs="Times New Roman" w:hint="eastAsia"/>
          <w:color w:val="000000"/>
          <w:sz w:val="24"/>
          <w:szCs w:val="24"/>
        </w:rPr>
        <w:t>0</w:t>
      </w:r>
      <w:r w:rsidRPr="000B66CD">
        <w:rPr>
          <w:rFonts w:ascii="仿宋" w:eastAsia="仿宋" w:hAnsi="仿宋" w:cs="Times New Roman"/>
          <w:color w:val="000000"/>
          <w:sz w:val="24"/>
          <w:szCs w:val="24"/>
        </w:rPr>
        <w:t>3</w:t>
      </w:r>
      <w:r w:rsidRPr="000B66CD">
        <w:rPr>
          <w:rFonts w:ascii="仿宋" w:eastAsia="仿宋" w:hAnsi="仿宋" w:cs="Times New Roman" w:hint="eastAsia"/>
          <w:color w:val="000000"/>
          <w:sz w:val="24"/>
          <w:szCs w:val="24"/>
        </w:rPr>
        <w:t>包</w:t>
      </w:r>
    </w:p>
    <w:tbl>
      <w:tblPr>
        <w:tblW w:w="9493" w:type="dxa"/>
        <w:jc w:val="center"/>
        <w:tblLook w:val="04A0" w:firstRow="1" w:lastRow="0" w:firstColumn="1" w:lastColumn="0" w:noHBand="0" w:noVBand="1"/>
      </w:tblPr>
      <w:tblGrid>
        <w:gridCol w:w="924"/>
        <w:gridCol w:w="1906"/>
        <w:gridCol w:w="1418"/>
        <w:gridCol w:w="1134"/>
        <w:gridCol w:w="1701"/>
        <w:gridCol w:w="2410"/>
      </w:tblGrid>
      <w:tr w:rsidR="000B66CD" w:rsidRPr="000B66CD" w:rsidTr="0056333B">
        <w:trPr>
          <w:trHeight w:val="750"/>
          <w:jc w:val="center"/>
        </w:trPr>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序号</w:t>
            </w:r>
          </w:p>
        </w:tc>
        <w:tc>
          <w:tcPr>
            <w:tcW w:w="1906" w:type="dxa"/>
            <w:tcBorders>
              <w:top w:val="single" w:sz="4" w:space="0" w:color="auto"/>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单位</w:t>
            </w:r>
          </w:p>
        </w:tc>
        <w:tc>
          <w:tcPr>
            <w:tcW w:w="1701" w:type="dxa"/>
            <w:tcBorders>
              <w:top w:val="single" w:sz="4" w:space="0" w:color="auto"/>
              <w:left w:val="nil"/>
              <w:bottom w:val="single" w:sz="4" w:space="0" w:color="auto"/>
              <w:right w:val="single" w:sz="4" w:space="0" w:color="auto"/>
            </w:tcBorders>
            <w:shd w:val="clear" w:color="auto" w:fill="auto"/>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预估采购量</w:t>
            </w:r>
          </w:p>
        </w:tc>
        <w:tc>
          <w:tcPr>
            <w:tcW w:w="2410" w:type="dxa"/>
            <w:tcBorders>
              <w:top w:val="single" w:sz="4" w:space="0" w:color="auto"/>
              <w:left w:val="nil"/>
              <w:bottom w:val="single" w:sz="4" w:space="0" w:color="auto"/>
              <w:right w:val="single" w:sz="4" w:space="0" w:color="auto"/>
            </w:tcBorders>
            <w:shd w:val="clear" w:color="auto" w:fill="auto"/>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最高单价限价（元）</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阿胶珠</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蛤粉烫</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3300</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矮地茶</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26.6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艾绒</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61.5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北柴胡</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587</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185.9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磁石</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灯心草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364</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生地黄炭</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炒炭</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60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46.2</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干石斛</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干益母草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干鱼腥草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18.3</w:t>
            </w:r>
          </w:p>
        </w:tc>
      </w:tr>
      <w:tr w:rsidR="000B66CD" w:rsidRPr="000B66CD" w:rsidTr="0056333B">
        <w:trPr>
          <w:trHeight w:val="333"/>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隔山撬</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36.1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寒水石</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化橘红</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丝</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20.4</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绞股蓝</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29.5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金荞麦</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29.5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净山楂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酒白芍</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45.2</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酒川牛膝</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141.7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酒川芎</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42</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酒大黄</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46.3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酒黄精</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56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128.8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酒黄连</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213.6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酒黄芩</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63.7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酒女贞子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酒蒸</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60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酒续断</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酒炙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32.3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桔梗</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419</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43.5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菊花</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81.3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橘络</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丝</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369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29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苦参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40.4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20.4</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昆布</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丝</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47</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47.3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连钱草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66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连翘</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120.9</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134.5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莲须</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丝</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435.5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莲子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65.6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灵芝</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65.2</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龙齿</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碎</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130</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龙胆</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176.5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龙骨</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碎</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57.5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龙葵</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芦竹根</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690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19.6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路路通</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马齿苋</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麦冬</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160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78.5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麦芽</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198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密蒙花</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蜜白前</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44.6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蜜百部</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63.7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蜜瓜蒌皮</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72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31.9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蜜款冬花</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蜜枇杷叶</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96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18.9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蜜桑白皮</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40.6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蜜旋覆花</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56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93.8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蜜紫菀</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47.6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墨旱莲</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52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牡丹皮</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200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39.3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56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牡蛎</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碎</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木瓜</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66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木蝴蝶</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55.4</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木贼</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31.5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牛膝</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142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37.2</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糯米根</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藕节炭</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炒炭</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60.2</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佩兰</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56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蒲公英</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126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蒲黄炭</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炒炭</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23</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170.2</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千年健</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前胡</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231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芡实</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34.4</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茜草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214.7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茜草炭</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炒炭</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羌活</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208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236.5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秦艽</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114.8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青蒿</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瞿麦</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忍冬藤</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肉苁蓉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64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61.6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肉豆蔻</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139.8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肉桂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丝</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44.8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三棱</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33.6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三七</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222.1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桑寄生</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550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桑椹</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26.6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83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桑叶</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碎</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桑枝</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98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砂仁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336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山慈菇</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445.3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山药</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32.3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山茱萸</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53.3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蛇床子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81</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30.2</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伸筋草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升麻</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75.6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生地黄</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27.4</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生谷芽</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石菖蒲</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165</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93.8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石见穿</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58.8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石决明</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粉</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石韦</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33.6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首乌藤</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舒筋草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熟地黄</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蒸</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丝瓜络</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77.1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松节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26.6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苏木</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32.3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太子参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烫狗脊</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砂烫</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36.8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烫骨碎补</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砂烫</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84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45.3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天花粉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141.2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36.8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天葵子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142.8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天麻</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203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110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通草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10.4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297.6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土贝母</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140</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威灵仙</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103.6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煨诃子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麸煨</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23.8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乌梅</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190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32.3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乌药</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蜈蚣</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条</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800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五倍子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47.9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西青果</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68.6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细辛</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夏枯草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仙鹤草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香薷</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香橼</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丝</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35.7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小蓟</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薤白</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44.8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新疆紫草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693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玄参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25.3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盐巴戟天</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盐蒸</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103.6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盐补骨脂</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盐车前子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39.3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盐杜仲</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36.2</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盐黄柏</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59.6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盐菟丝子</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55.7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盐小茴香</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58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22.2</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盐益智仁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盐泽泻</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30.8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137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盐知母</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盐炙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160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39.9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野菊花</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139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薏苡仁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净制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454</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茵陈</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679.5</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19.6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淫羊藿</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58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172.3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玉竹</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49.1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郁金</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288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47.6</w:t>
            </w:r>
          </w:p>
        </w:tc>
      </w:tr>
      <w:tr w:rsidR="000B66CD" w:rsidRPr="000B66CD" w:rsidTr="0056333B">
        <w:trPr>
          <w:trHeight w:val="31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郁李仁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101.3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皂角刺</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58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63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泽兰</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80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12.6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浙贝母</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85.4</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珍珠母</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碎</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246</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4.9</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149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制草乌</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蒸制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210</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制川乌</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蒸制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制何首乌</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46.3</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152</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制天南星</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制</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80.2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47.6</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153</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制吴茱萸</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药汁炙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48</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154</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制远志</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药汁炙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90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197.1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155</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炙甘草</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230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35</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156</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炙黄芪</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蜜炙</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250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37.2</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157</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猪苓</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92.8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158</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竹茹</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220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21.7</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159</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紫花地丁</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段</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70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40.1</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160</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紫石英</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块</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19.8</w:t>
            </w:r>
          </w:p>
        </w:tc>
      </w:tr>
      <w:tr w:rsidR="000B66CD" w:rsidRPr="000B66CD" w:rsidTr="0056333B">
        <w:trPr>
          <w:trHeight w:val="249"/>
          <w:jc w:val="center"/>
        </w:trPr>
        <w:tc>
          <w:tcPr>
            <w:tcW w:w="924"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161</w:t>
            </w:r>
          </w:p>
        </w:tc>
        <w:tc>
          <w:tcPr>
            <w:tcW w:w="19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紫苏梗</w:t>
            </w:r>
          </w:p>
        </w:tc>
        <w:tc>
          <w:tcPr>
            <w:tcW w:w="1418"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片</w:t>
            </w:r>
          </w:p>
        </w:tc>
        <w:tc>
          <w:tcPr>
            <w:tcW w:w="1134"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公斤</w:t>
            </w:r>
          </w:p>
        </w:tc>
        <w:tc>
          <w:tcPr>
            <w:tcW w:w="170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Times New Roman" w:hint="eastAsia"/>
                <w:color w:val="000000"/>
                <w:sz w:val="24"/>
                <w:szCs w:val="24"/>
              </w:rPr>
              <w:t>110</w:t>
            </w:r>
          </w:p>
        </w:tc>
        <w:tc>
          <w:tcPr>
            <w:tcW w:w="2410"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22.5</w:t>
            </w:r>
          </w:p>
        </w:tc>
      </w:tr>
    </w:tbl>
    <w:p w:rsidR="000B66CD" w:rsidRPr="000B66CD" w:rsidRDefault="000B66CD" w:rsidP="000B66CD">
      <w:pPr>
        <w:spacing w:after="160" w:line="259" w:lineRule="auto"/>
        <w:outlineLvl w:val="1"/>
        <w:rPr>
          <w:rFonts w:ascii="仿宋" w:eastAsia="仿宋" w:hAnsi="仿宋" w:cs="Times New Roman"/>
          <w:color w:val="000000"/>
          <w:sz w:val="24"/>
          <w:szCs w:val="24"/>
        </w:rPr>
      </w:pPr>
      <w:r w:rsidRPr="000B66CD">
        <w:rPr>
          <w:rFonts w:ascii="仿宋" w:eastAsia="仿宋" w:hAnsi="仿宋" w:cs="Times New Roman" w:hint="eastAsia"/>
          <w:color w:val="000000"/>
          <w:sz w:val="24"/>
          <w:szCs w:val="24"/>
        </w:rPr>
        <w:t>0</w:t>
      </w:r>
      <w:r w:rsidRPr="000B66CD">
        <w:rPr>
          <w:rFonts w:ascii="仿宋" w:eastAsia="仿宋" w:hAnsi="仿宋" w:cs="Times New Roman"/>
          <w:color w:val="000000"/>
          <w:sz w:val="24"/>
          <w:szCs w:val="24"/>
        </w:rPr>
        <w:t>4</w:t>
      </w:r>
      <w:r w:rsidRPr="000B66CD">
        <w:rPr>
          <w:rFonts w:ascii="仿宋" w:eastAsia="仿宋" w:hAnsi="仿宋" w:cs="Times New Roman" w:hint="eastAsia"/>
          <w:color w:val="000000"/>
          <w:sz w:val="24"/>
          <w:szCs w:val="24"/>
        </w:rPr>
        <w:t>包</w:t>
      </w:r>
    </w:p>
    <w:tbl>
      <w:tblPr>
        <w:tblW w:w="9441" w:type="dxa"/>
        <w:jc w:val="center"/>
        <w:tblLook w:val="04A0" w:firstRow="1" w:lastRow="0" w:firstColumn="1" w:lastColumn="0" w:noHBand="0" w:noVBand="1"/>
      </w:tblPr>
      <w:tblGrid>
        <w:gridCol w:w="1570"/>
        <w:gridCol w:w="2175"/>
        <w:gridCol w:w="1006"/>
        <w:gridCol w:w="1779"/>
        <w:gridCol w:w="2911"/>
      </w:tblGrid>
      <w:tr w:rsidR="000B66CD" w:rsidRPr="000B66CD" w:rsidTr="0056333B">
        <w:trPr>
          <w:trHeight w:val="664"/>
          <w:jc w:val="center"/>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序号</w:t>
            </w:r>
          </w:p>
        </w:tc>
        <w:tc>
          <w:tcPr>
            <w:tcW w:w="2175" w:type="dxa"/>
            <w:tcBorders>
              <w:top w:val="single" w:sz="4" w:space="0" w:color="auto"/>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名称</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单位</w:t>
            </w:r>
          </w:p>
        </w:tc>
        <w:tc>
          <w:tcPr>
            <w:tcW w:w="1779" w:type="dxa"/>
            <w:tcBorders>
              <w:top w:val="single" w:sz="4" w:space="0" w:color="auto"/>
              <w:left w:val="nil"/>
              <w:bottom w:val="single" w:sz="4" w:space="0" w:color="auto"/>
              <w:right w:val="single" w:sz="4" w:space="0" w:color="auto"/>
            </w:tcBorders>
            <w:shd w:val="clear" w:color="auto" w:fill="auto"/>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预估采购量</w:t>
            </w:r>
          </w:p>
        </w:tc>
        <w:tc>
          <w:tcPr>
            <w:tcW w:w="2911" w:type="dxa"/>
            <w:tcBorders>
              <w:top w:val="single" w:sz="4" w:space="0" w:color="auto"/>
              <w:left w:val="nil"/>
              <w:bottom w:val="single" w:sz="4" w:space="0" w:color="auto"/>
              <w:right w:val="single" w:sz="4" w:space="0" w:color="auto"/>
            </w:tcBorders>
            <w:shd w:val="clear" w:color="000000" w:fill="FFFF00"/>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最高单价限价（元）</w:t>
            </w:r>
          </w:p>
        </w:tc>
      </w:tr>
      <w:tr w:rsidR="000B66CD" w:rsidRPr="000B66CD" w:rsidTr="0056333B">
        <w:trPr>
          <w:trHeight w:val="165"/>
          <w:jc w:val="center"/>
        </w:trPr>
        <w:tc>
          <w:tcPr>
            <w:tcW w:w="1570"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lastRenderedPageBreak/>
              <w:t>1</w:t>
            </w:r>
          </w:p>
        </w:tc>
        <w:tc>
          <w:tcPr>
            <w:tcW w:w="2175"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left"/>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三七粉</w:t>
            </w:r>
          </w:p>
        </w:tc>
        <w:tc>
          <w:tcPr>
            <w:tcW w:w="10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g</w:t>
            </w:r>
          </w:p>
        </w:tc>
        <w:tc>
          <w:tcPr>
            <w:tcW w:w="1779"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101600</w:t>
            </w:r>
          </w:p>
        </w:tc>
        <w:tc>
          <w:tcPr>
            <w:tcW w:w="291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w:t>
            </w:r>
            <w:r w:rsidRPr="000B66CD">
              <w:rPr>
                <w:rFonts w:ascii="仿宋" w:eastAsia="仿宋" w:hAnsi="仿宋" w:cs="宋体"/>
                <w:color w:val="000000"/>
                <w:kern w:val="0"/>
                <w:sz w:val="24"/>
                <w:szCs w:val="24"/>
              </w:rPr>
              <w:t>75</w:t>
            </w:r>
          </w:p>
        </w:tc>
      </w:tr>
      <w:tr w:rsidR="000B66CD" w:rsidRPr="000B66CD" w:rsidTr="0056333B">
        <w:trPr>
          <w:trHeight w:val="165"/>
          <w:jc w:val="center"/>
        </w:trPr>
        <w:tc>
          <w:tcPr>
            <w:tcW w:w="1570"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2</w:t>
            </w:r>
          </w:p>
        </w:tc>
        <w:tc>
          <w:tcPr>
            <w:tcW w:w="2175"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left"/>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浙贝母粉</w:t>
            </w:r>
          </w:p>
        </w:tc>
        <w:tc>
          <w:tcPr>
            <w:tcW w:w="10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g</w:t>
            </w:r>
          </w:p>
        </w:tc>
        <w:tc>
          <w:tcPr>
            <w:tcW w:w="1779"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76400</w:t>
            </w:r>
          </w:p>
        </w:tc>
        <w:tc>
          <w:tcPr>
            <w:tcW w:w="291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w:t>
            </w:r>
            <w:r w:rsidRPr="000B66CD">
              <w:rPr>
                <w:rFonts w:ascii="仿宋" w:eastAsia="仿宋" w:hAnsi="仿宋" w:cs="宋体"/>
                <w:color w:val="000000"/>
                <w:kern w:val="0"/>
                <w:sz w:val="24"/>
                <w:szCs w:val="24"/>
              </w:rPr>
              <w:t>5</w:t>
            </w:r>
          </w:p>
        </w:tc>
      </w:tr>
      <w:tr w:rsidR="000B66CD" w:rsidRPr="000B66CD" w:rsidTr="0056333B">
        <w:trPr>
          <w:trHeight w:val="165"/>
          <w:jc w:val="center"/>
        </w:trPr>
        <w:tc>
          <w:tcPr>
            <w:tcW w:w="1570"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w:t>
            </w:r>
          </w:p>
        </w:tc>
        <w:tc>
          <w:tcPr>
            <w:tcW w:w="2175"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left"/>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天麻粉</w:t>
            </w:r>
          </w:p>
        </w:tc>
        <w:tc>
          <w:tcPr>
            <w:tcW w:w="10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g</w:t>
            </w:r>
          </w:p>
        </w:tc>
        <w:tc>
          <w:tcPr>
            <w:tcW w:w="1779"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95600</w:t>
            </w:r>
          </w:p>
        </w:tc>
        <w:tc>
          <w:tcPr>
            <w:tcW w:w="291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3.8</w:t>
            </w:r>
          </w:p>
        </w:tc>
      </w:tr>
      <w:tr w:rsidR="000B66CD" w:rsidRPr="000B66CD" w:rsidTr="0056333B">
        <w:trPr>
          <w:trHeight w:val="165"/>
          <w:jc w:val="center"/>
        </w:trPr>
        <w:tc>
          <w:tcPr>
            <w:tcW w:w="1570" w:type="dxa"/>
            <w:tcBorders>
              <w:top w:val="nil"/>
              <w:left w:val="single" w:sz="4" w:space="0" w:color="auto"/>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4</w:t>
            </w:r>
          </w:p>
        </w:tc>
        <w:tc>
          <w:tcPr>
            <w:tcW w:w="2175"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left"/>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白及粉</w:t>
            </w:r>
          </w:p>
        </w:tc>
        <w:tc>
          <w:tcPr>
            <w:tcW w:w="1006"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g</w:t>
            </w:r>
          </w:p>
        </w:tc>
        <w:tc>
          <w:tcPr>
            <w:tcW w:w="1779"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51200</w:t>
            </w:r>
          </w:p>
        </w:tc>
        <w:tc>
          <w:tcPr>
            <w:tcW w:w="2911" w:type="dxa"/>
            <w:tcBorders>
              <w:top w:val="nil"/>
              <w:left w:val="nil"/>
              <w:bottom w:val="single" w:sz="4" w:space="0" w:color="auto"/>
              <w:right w:val="single" w:sz="4" w:space="0" w:color="auto"/>
            </w:tcBorders>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5.</w:t>
            </w:r>
            <w:r w:rsidRPr="000B66CD">
              <w:rPr>
                <w:rFonts w:ascii="仿宋" w:eastAsia="仿宋" w:hAnsi="仿宋" w:cs="宋体"/>
                <w:color w:val="000000"/>
                <w:kern w:val="0"/>
                <w:sz w:val="24"/>
                <w:szCs w:val="24"/>
              </w:rPr>
              <w:t>5</w:t>
            </w:r>
          </w:p>
        </w:tc>
      </w:tr>
    </w:tbl>
    <w:p w:rsidR="000B66CD" w:rsidRPr="000B66CD" w:rsidRDefault="000B66CD" w:rsidP="000B66CD">
      <w:pPr>
        <w:spacing w:after="160" w:line="4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2.标的名称及</w:t>
      </w:r>
      <w:r w:rsidRPr="000B66CD">
        <w:rPr>
          <w:rFonts w:ascii="仿宋" w:eastAsia="仿宋" w:hAnsi="仿宋" w:cs="Times New Roman"/>
          <w:bCs/>
          <w:color w:val="000000"/>
          <w:sz w:val="24"/>
          <w:szCs w:val="24"/>
        </w:rPr>
        <w:t>所属行业</w:t>
      </w:r>
      <w:r w:rsidRPr="000B66CD">
        <w:rPr>
          <w:rFonts w:ascii="仿宋" w:eastAsia="仿宋" w:hAnsi="仿宋" w:cs="Times New Roman" w:hint="eastAsia"/>
          <w:bCs/>
          <w:color w:val="000000"/>
          <w:sz w:val="24"/>
          <w:szCs w:val="24"/>
        </w:rPr>
        <w:t>：批发业。</w:t>
      </w:r>
    </w:p>
    <w:p w:rsidR="000B66CD" w:rsidRPr="000B66CD" w:rsidRDefault="000B66CD" w:rsidP="000B66CD">
      <w:pPr>
        <w:keepNext/>
        <w:keepLines/>
        <w:spacing w:before="260" w:line="400" w:lineRule="exact"/>
        <w:outlineLvl w:val="1"/>
        <w:rPr>
          <w:rFonts w:ascii="仿宋" w:eastAsia="仿宋" w:hAnsi="仿宋" w:cs="Times New Roman"/>
          <w:b/>
          <w:bCs/>
          <w:color w:val="000000"/>
          <w:sz w:val="24"/>
          <w:szCs w:val="24"/>
        </w:rPr>
      </w:pPr>
      <w:r w:rsidRPr="000B66CD">
        <w:rPr>
          <w:rFonts w:ascii="仿宋" w:eastAsia="仿宋" w:hAnsi="仿宋" w:cs="Times New Roman" w:hint="eastAsia"/>
          <w:b/>
          <w:bCs/>
          <w:color w:val="000000"/>
          <w:sz w:val="24"/>
          <w:szCs w:val="24"/>
        </w:rPr>
        <w:t>*二.商务要求</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1</w:t>
      </w:r>
      <w:r w:rsidRPr="000B66CD">
        <w:rPr>
          <w:rFonts w:ascii="仿宋" w:eastAsia="仿宋" w:hAnsi="仿宋" w:cs="Times New Roman"/>
          <w:bCs/>
          <w:color w:val="000000"/>
          <w:sz w:val="24"/>
          <w:szCs w:val="24"/>
        </w:rPr>
        <w:t>.</w:t>
      </w:r>
      <w:r w:rsidRPr="000B66CD">
        <w:rPr>
          <w:rFonts w:ascii="仿宋" w:eastAsia="仿宋" w:hAnsi="仿宋" w:cs="Times New Roman" w:hint="eastAsia"/>
          <w:bCs/>
          <w:color w:val="000000"/>
          <w:sz w:val="24"/>
          <w:szCs w:val="24"/>
        </w:rPr>
        <w:t>服务期限：自合同签订之日起一年。</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2</w:t>
      </w:r>
      <w:r w:rsidRPr="000B66CD">
        <w:rPr>
          <w:rFonts w:ascii="仿宋" w:eastAsia="仿宋" w:hAnsi="仿宋" w:cs="Times New Roman"/>
          <w:bCs/>
          <w:color w:val="000000"/>
          <w:sz w:val="24"/>
          <w:szCs w:val="24"/>
        </w:rPr>
        <w:t>.</w:t>
      </w:r>
      <w:r w:rsidRPr="000B66CD">
        <w:rPr>
          <w:rFonts w:ascii="仿宋" w:eastAsia="仿宋" w:hAnsi="仿宋" w:cs="Times New Roman" w:hint="eastAsia"/>
          <w:bCs/>
          <w:color w:val="000000"/>
          <w:sz w:val="24"/>
          <w:szCs w:val="24"/>
        </w:rPr>
        <w:t>交货地点：成都市双流区东升镇城北上街120号成都市双流区第一人民医院（四川大学华西空港医院）。</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3</w:t>
      </w:r>
      <w:r w:rsidRPr="000B66CD">
        <w:rPr>
          <w:rFonts w:ascii="仿宋" w:eastAsia="仿宋" w:hAnsi="仿宋" w:cs="Times New Roman"/>
          <w:bCs/>
          <w:color w:val="000000"/>
          <w:sz w:val="24"/>
          <w:szCs w:val="24"/>
        </w:rPr>
        <w:t>.</w:t>
      </w:r>
      <w:r w:rsidRPr="000B66CD">
        <w:rPr>
          <w:rFonts w:ascii="仿宋" w:eastAsia="仿宋" w:hAnsi="仿宋" w:cs="Times New Roman" w:hint="eastAsia"/>
          <w:bCs/>
          <w:color w:val="000000"/>
          <w:sz w:val="24"/>
          <w:szCs w:val="24"/>
        </w:rPr>
        <w:t>付款方法和条件：合同</w:t>
      </w:r>
      <w:r w:rsidRPr="000B66CD">
        <w:rPr>
          <w:rFonts w:ascii="仿宋" w:eastAsia="仿宋" w:hAnsi="仿宋" w:cs="Times New Roman"/>
          <w:bCs/>
          <w:color w:val="000000"/>
          <w:sz w:val="24"/>
          <w:szCs w:val="24"/>
        </w:rPr>
        <w:t>签订生效之日起7</w:t>
      </w:r>
      <w:r w:rsidRPr="000B66CD">
        <w:rPr>
          <w:rFonts w:ascii="仿宋" w:eastAsia="仿宋" w:hAnsi="仿宋" w:cs="Times New Roman" w:hint="eastAsia"/>
          <w:bCs/>
          <w:color w:val="000000"/>
          <w:sz w:val="24"/>
          <w:szCs w:val="24"/>
        </w:rPr>
        <w:t>个</w:t>
      </w:r>
      <w:r w:rsidRPr="000B66CD">
        <w:rPr>
          <w:rFonts w:ascii="仿宋" w:eastAsia="仿宋" w:hAnsi="仿宋" w:cs="Times New Roman"/>
          <w:bCs/>
          <w:color w:val="000000"/>
          <w:sz w:val="24"/>
          <w:szCs w:val="24"/>
        </w:rPr>
        <w:t>工作日内支付合同总金额</w:t>
      </w:r>
      <w:r w:rsidRPr="000B66CD">
        <w:rPr>
          <w:rFonts w:ascii="仿宋" w:eastAsia="仿宋" w:hAnsi="仿宋" w:cs="Times New Roman" w:hint="eastAsia"/>
          <w:bCs/>
          <w:color w:val="000000"/>
          <w:sz w:val="24"/>
          <w:szCs w:val="24"/>
        </w:rPr>
        <w:t>30</w:t>
      </w:r>
      <w:r w:rsidRPr="000B66CD">
        <w:rPr>
          <w:rFonts w:ascii="仿宋" w:eastAsia="仿宋" w:hAnsi="仿宋" w:cs="Times New Roman"/>
          <w:bCs/>
          <w:color w:val="000000"/>
          <w:sz w:val="24"/>
          <w:szCs w:val="24"/>
        </w:rPr>
        <w:t>%预付款</w:t>
      </w:r>
      <w:r w:rsidRPr="000B66CD">
        <w:rPr>
          <w:rFonts w:ascii="仿宋" w:eastAsia="仿宋" w:hAnsi="仿宋" w:cs="Times New Roman" w:hint="eastAsia"/>
          <w:bCs/>
          <w:color w:val="000000"/>
          <w:sz w:val="24"/>
          <w:szCs w:val="24"/>
        </w:rPr>
        <w:t>。前期</w:t>
      </w:r>
      <w:r w:rsidRPr="000B66CD">
        <w:rPr>
          <w:rFonts w:ascii="仿宋" w:eastAsia="仿宋" w:hAnsi="仿宋" w:cs="Times New Roman"/>
          <w:bCs/>
          <w:color w:val="000000"/>
          <w:sz w:val="24"/>
          <w:szCs w:val="24"/>
        </w:rPr>
        <w:t>所送货物</w:t>
      </w:r>
      <w:r w:rsidRPr="000B66CD">
        <w:rPr>
          <w:rFonts w:ascii="仿宋" w:eastAsia="仿宋" w:hAnsi="仿宋" w:cs="Times New Roman" w:hint="eastAsia"/>
          <w:bCs/>
          <w:color w:val="000000"/>
          <w:sz w:val="24"/>
          <w:szCs w:val="24"/>
        </w:rPr>
        <w:t>款项</w:t>
      </w:r>
      <w:r w:rsidRPr="000B66CD">
        <w:rPr>
          <w:rFonts w:ascii="仿宋" w:eastAsia="仿宋" w:hAnsi="仿宋" w:cs="Times New Roman"/>
          <w:bCs/>
          <w:color w:val="000000"/>
          <w:sz w:val="24"/>
          <w:szCs w:val="24"/>
        </w:rPr>
        <w:t>从</w:t>
      </w:r>
      <w:r w:rsidRPr="000B66CD">
        <w:rPr>
          <w:rFonts w:ascii="仿宋" w:eastAsia="仿宋" w:hAnsi="仿宋" w:cs="Times New Roman" w:hint="eastAsia"/>
          <w:bCs/>
          <w:color w:val="000000"/>
          <w:sz w:val="24"/>
          <w:szCs w:val="24"/>
        </w:rPr>
        <w:t>预付</w:t>
      </w:r>
      <w:r w:rsidRPr="000B66CD">
        <w:rPr>
          <w:rFonts w:ascii="仿宋" w:eastAsia="仿宋" w:hAnsi="仿宋" w:cs="Times New Roman"/>
          <w:bCs/>
          <w:color w:val="000000"/>
          <w:sz w:val="24"/>
          <w:szCs w:val="24"/>
        </w:rPr>
        <w:t>合同价</w:t>
      </w:r>
      <w:r w:rsidRPr="000B66CD">
        <w:rPr>
          <w:rFonts w:ascii="仿宋" w:eastAsia="仿宋" w:hAnsi="仿宋" w:cs="Times New Roman" w:hint="eastAsia"/>
          <w:bCs/>
          <w:color w:val="000000"/>
          <w:sz w:val="24"/>
          <w:szCs w:val="24"/>
        </w:rPr>
        <w:t>30</w:t>
      </w:r>
      <w:r w:rsidRPr="000B66CD">
        <w:rPr>
          <w:rFonts w:ascii="仿宋" w:eastAsia="仿宋" w:hAnsi="仿宋" w:cs="Times New Roman"/>
          <w:bCs/>
          <w:color w:val="000000"/>
          <w:sz w:val="24"/>
          <w:szCs w:val="24"/>
        </w:rPr>
        <w:t>%中</w:t>
      </w:r>
      <w:r w:rsidRPr="000B66CD">
        <w:rPr>
          <w:rFonts w:ascii="仿宋" w:eastAsia="仿宋" w:hAnsi="仿宋" w:cs="Times New Roman" w:hint="eastAsia"/>
          <w:bCs/>
          <w:color w:val="000000"/>
          <w:sz w:val="24"/>
          <w:szCs w:val="24"/>
        </w:rPr>
        <w:t>扣除</w:t>
      </w:r>
      <w:r w:rsidRPr="000B66CD">
        <w:rPr>
          <w:rFonts w:ascii="仿宋" w:eastAsia="仿宋" w:hAnsi="仿宋" w:cs="Times New Roman"/>
          <w:bCs/>
          <w:color w:val="000000"/>
          <w:sz w:val="24"/>
          <w:szCs w:val="24"/>
        </w:rPr>
        <w:t>，</w:t>
      </w:r>
      <w:r w:rsidRPr="000B66CD">
        <w:rPr>
          <w:rFonts w:ascii="仿宋" w:eastAsia="仿宋" w:hAnsi="仿宋" w:cs="Times New Roman" w:hint="eastAsia"/>
          <w:bCs/>
          <w:color w:val="000000"/>
          <w:sz w:val="24"/>
          <w:szCs w:val="24"/>
        </w:rPr>
        <w:t>预付款</w:t>
      </w:r>
      <w:r w:rsidRPr="000B66CD">
        <w:rPr>
          <w:rFonts w:ascii="仿宋" w:eastAsia="仿宋" w:hAnsi="仿宋" w:cs="Times New Roman"/>
          <w:bCs/>
          <w:color w:val="000000"/>
          <w:sz w:val="24"/>
          <w:szCs w:val="24"/>
        </w:rPr>
        <w:t>扣除完毕后</w:t>
      </w:r>
      <w:r w:rsidRPr="000B66CD">
        <w:rPr>
          <w:rFonts w:ascii="仿宋" w:eastAsia="仿宋" w:hAnsi="仿宋" w:cs="Times New Roman" w:hint="eastAsia"/>
          <w:bCs/>
          <w:color w:val="000000"/>
          <w:sz w:val="24"/>
          <w:szCs w:val="24"/>
        </w:rPr>
        <w:t>，余额一个月据实结算一次，按送货清单及医院入库统计，采购人收到中标人完整、真实、合法的发票并</w:t>
      </w:r>
      <w:r w:rsidRPr="000B66CD">
        <w:rPr>
          <w:rFonts w:ascii="仿宋" w:eastAsia="仿宋" w:hAnsi="仿宋" w:cs="Times New Roman"/>
          <w:bCs/>
          <w:color w:val="000000"/>
          <w:sz w:val="24"/>
          <w:szCs w:val="24"/>
        </w:rPr>
        <w:t>通过医院内部审核后</w:t>
      </w:r>
      <w:r w:rsidRPr="000B66CD">
        <w:rPr>
          <w:rFonts w:ascii="仿宋" w:eastAsia="仿宋" w:hAnsi="仿宋" w:cs="Times New Roman" w:hint="eastAsia"/>
          <w:bCs/>
          <w:color w:val="000000"/>
          <w:sz w:val="24"/>
          <w:szCs w:val="24"/>
        </w:rPr>
        <w:t>，3</w:t>
      </w:r>
      <w:r w:rsidRPr="000B66CD">
        <w:rPr>
          <w:rFonts w:ascii="仿宋" w:eastAsia="仿宋" w:hAnsi="仿宋" w:cs="Times New Roman"/>
          <w:bCs/>
          <w:color w:val="000000"/>
          <w:sz w:val="24"/>
          <w:szCs w:val="24"/>
        </w:rPr>
        <w:t>0</w:t>
      </w:r>
      <w:r w:rsidRPr="000B66CD">
        <w:rPr>
          <w:rFonts w:ascii="仿宋" w:eastAsia="仿宋" w:hAnsi="仿宋" w:cs="Times New Roman" w:hint="eastAsia"/>
          <w:bCs/>
          <w:color w:val="000000"/>
          <w:sz w:val="24"/>
          <w:szCs w:val="24"/>
        </w:rPr>
        <w:t>天</w:t>
      </w:r>
      <w:r w:rsidRPr="000B66CD">
        <w:rPr>
          <w:rFonts w:ascii="仿宋" w:eastAsia="仿宋" w:hAnsi="仿宋" w:cs="Times New Roman"/>
          <w:bCs/>
          <w:color w:val="000000"/>
          <w:sz w:val="24"/>
          <w:szCs w:val="24"/>
        </w:rPr>
        <w:t>内</w:t>
      </w:r>
      <w:r w:rsidRPr="000B66CD">
        <w:rPr>
          <w:rFonts w:ascii="仿宋" w:eastAsia="仿宋" w:hAnsi="仿宋" w:cs="Times New Roman" w:hint="eastAsia"/>
          <w:bCs/>
          <w:color w:val="000000"/>
          <w:sz w:val="24"/>
          <w:szCs w:val="24"/>
        </w:rPr>
        <w:t>支付款项。特殊情况除外。（根据付款方式要求，采购人如逾期支付款项，则按照应付款万分之五支付逾期利息。）</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4</w:t>
      </w:r>
      <w:r w:rsidRPr="000B66CD">
        <w:rPr>
          <w:rFonts w:ascii="仿宋" w:eastAsia="仿宋" w:hAnsi="仿宋" w:cs="Times New Roman"/>
          <w:bCs/>
          <w:color w:val="000000"/>
          <w:sz w:val="24"/>
          <w:szCs w:val="24"/>
        </w:rPr>
        <w:t>.</w:t>
      </w:r>
      <w:r w:rsidRPr="000B66CD">
        <w:rPr>
          <w:rFonts w:ascii="仿宋" w:eastAsia="仿宋" w:hAnsi="仿宋" w:cs="Times New Roman" w:hint="eastAsia"/>
          <w:bCs/>
          <w:color w:val="000000"/>
          <w:sz w:val="24"/>
          <w:szCs w:val="24"/>
        </w:rPr>
        <w:t>售后服务要求：</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（1）投标人非四川省内企业在中标后需在四川省内设立售后服务机构（配送网点）（需提供承诺函加盖投标人公章）；</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（2）如采购人有临时配送要求，中标人需在30分钟内响应，2小时内将产品送达至采购人指定地点（需提供承诺函加盖投标人公章）；</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（3）投标人需在售后服务机构（配送网点）内配备至少2名售后服务人员（需提供售后服务人员清单、身份证复印件、联系方式、售后服务人员在</w:t>
      </w:r>
      <w:r w:rsidRPr="000B66CD">
        <w:rPr>
          <w:rFonts w:ascii="仿宋" w:eastAsia="仿宋" w:hAnsi="仿宋" w:cs="Times New Roman"/>
          <w:bCs/>
          <w:color w:val="000000"/>
          <w:sz w:val="24"/>
          <w:szCs w:val="24"/>
        </w:rPr>
        <w:t>投标人单位的工作证明材料</w:t>
      </w:r>
      <w:r w:rsidRPr="000B66CD">
        <w:rPr>
          <w:rFonts w:ascii="仿宋" w:eastAsia="仿宋" w:hAnsi="仿宋" w:cs="Times New Roman" w:hint="eastAsia"/>
          <w:bCs/>
          <w:color w:val="000000"/>
          <w:sz w:val="24"/>
          <w:szCs w:val="24"/>
        </w:rPr>
        <w:t>）；</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（4）培训：投标人需聘请中药炮制、鉴定方面的教授或省市专家每半年为医院提供专业授课（每次授课不少于2小时），及饮片质量督导检查（在合同履约过程中需出具书面的督导建议）。</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5</w:t>
      </w:r>
      <w:r w:rsidRPr="000B66CD">
        <w:rPr>
          <w:rFonts w:ascii="仿宋" w:eastAsia="仿宋" w:hAnsi="仿宋" w:cs="Times New Roman"/>
          <w:bCs/>
          <w:color w:val="000000"/>
          <w:sz w:val="24"/>
          <w:szCs w:val="24"/>
        </w:rPr>
        <w:t>.</w:t>
      </w:r>
      <w:r w:rsidRPr="000B66CD">
        <w:rPr>
          <w:rFonts w:ascii="仿宋" w:eastAsia="仿宋" w:hAnsi="仿宋" w:cs="Times New Roman" w:hint="eastAsia"/>
          <w:bCs/>
          <w:color w:val="000000"/>
          <w:sz w:val="24"/>
          <w:szCs w:val="24"/>
        </w:rPr>
        <w:t>其他要求：</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（1）中标人在领取中标通知书后</w:t>
      </w:r>
      <w:r w:rsidRPr="000B66CD">
        <w:rPr>
          <w:rFonts w:ascii="仿宋" w:eastAsia="仿宋" w:hAnsi="仿宋" w:cs="Times New Roman"/>
          <w:bCs/>
          <w:color w:val="000000"/>
          <w:sz w:val="24"/>
          <w:szCs w:val="24"/>
        </w:rPr>
        <w:t>3</w:t>
      </w:r>
      <w:r w:rsidRPr="000B66CD">
        <w:rPr>
          <w:rFonts w:ascii="仿宋" w:eastAsia="仿宋" w:hAnsi="仿宋" w:cs="Times New Roman" w:hint="eastAsia"/>
          <w:bCs/>
          <w:color w:val="000000"/>
          <w:sz w:val="24"/>
          <w:szCs w:val="24"/>
        </w:rPr>
        <w:t>0天内与采购人签订药品购销合同，并严</w:t>
      </w:r>
      <w:r w:rsidRPr="000B66CD">
        <w:rPr>
          <w:rFonts w:ascii="仿宋" w:eastAsia="仿宋" w:hAnsi="仿宋" w:cs="Times New Roman" w:hint="eastAsia"/>
          <w:bCs/>
          <w:color w:val="000000"/>
          <w:sz w:val="24"/>
          <w:szCs w:val="24"/>
        </w:rPr>
        <w:lastRenderedPageBreak/>
        <w:t>格履行购销合同，否则视为自动放弃中标，采购人有权重新组织招标。</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（2）投标人非中药饮片生产企业需承诺在交货时提供中药饮片生产企业针对产品的授权书原件（需提供承诺函加盖投标人公章，在投标文件中已提供授权书原件的除外）。</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（3）本项目中标人所有售后人员不得更换，如出现不可抗力原因需更换的，必须向采购人提交书面申请，并详细说明更换的原因、替代人员的简历等，经采购人同意后，方可更换。（需提供承诺函）</w:t>
      </w:r>
    </w:p>
    <w:p w:rsidR="000B66CD" w:rsidRPr="000B66CD" w:rsidRDefault="000B66CD" w:rsidP="000B66CD">
      <w:pPr>
        <w:spacing w:line="500" w:lineRule="exact"/>
        <w:ind w:firstLineChars="200" w:firstLine="480"/>
        <w:rPr>
          <w:rFonts w:ascii="仿宋" w:eastAsia="仿宋" w:hAnsi="仿宋" w:cs="Times New Roman"/>
          <w:bCs/>
          <w:color w:val="000000"/>
          <w:sz w:val="24"/>
          <w:szCs w:val="24"/>
        </w:rPr>
      </w:pPr>
      <w:r w:rsidRPr="000B66CD">
        <w:rPr>
          <w:rFonts w:ascii="仿宋" w:eastAsia="仿宋" w:hAnsi="仿宋" w:cs="Times New Roman" w:hint="eastAsia"/>
          <w:bCs/>
          <w:color w:val="000000"/>
          <w:sz w:val="24"/>
          <w:szCs w:val="24"/>
        </w:rPr>
        <w:t>6.</w:t>
      </w:r>
      <w:r w:rsidRPr="000B66CD">
        <w:rPr>
          <w:rFonts w:ascii="仿宋" w:eastAsia="仿宋" w:hAnsi="仿宋" w:cs="Times New Roman"/>
          <w:bCs/>
          <w:color w:val="000000"/>
          <w:sz w:val="24"/>
          <w:szCs w:val="24"/>
        </w:rPr>
        <w:t>验收时间</w:t>
      </w:r>
      <w:r w:rsidRPr="000B66CD">
        <w:rPr>
          <w:rFonts w:ascii="仿宋" w:eastAsia="仿宋" w:hAnsi="仿宋" w:cs="Times New Roman" w:hint="eastAsia"/>
          <w:bCs/>
          <w:color w:val="000000"/>
          <w:sz w:val="24"/>
          <w:szCs w:val="24"/>
        </w:rPr>
        <w:t>和</w:t>
      </w:r>
      <w:r w:rsidRPr="000B66CD">
        <w:rPr>
          <w:rFonts w:ascii="仿宋" w:eastAsia="仿宋" w:hAnsi="仿宋" w:cs="Times New Roman"/>
          <w:bCs/>
          <w:color w:val="000000"/>
          <w:sz w:val="24"/>
          <w:szCs w:val="24"/>
        </w:rPr>
        <w:t>方式：</w:t>
      </w:r>
      <w:r w:rsidRPr="000B66CD">
        <w:rPr>
          <w:rFonts w:ascii="仿宋" w:eastAsia="仿宋" w:hAnsi="仿宋" w:cs="Times New Roman" w:hint="eastAsia"/>
          <w:bCs/>
          <w:color w:val="000000"/>
          <w:sz w:val="24"/>
          <w:szCs w:val="24"/>
        </w:rPr>
        <w:t>本项目采购人将严格按照政府采购相关法律法规以及《财政部关于进一步加强政府采购需求和履约验收管理的指导意见》（财库〔</w:t>
      </w:r>
      <w:r w:rsidRPr="000B66CD">
        <w:rPr>
          <w:rFonts w:ascii="仿宋" w:eastAsia="仿宋" w:hAnsi="仿宋" w:cs="Times New Roman"/>
          <w:bCs/>
          <w:color w:val="000000"/>
          <w:sz w:val="24"/>
          <w:szCs w:val="24"/>
        </w:rPr>
        <w:t>2016〕205 号）</w:t>
      </w:r>
      <w:r w:rsidRPr="000B66CD">
        <w:rPr>
          <w:rFonts w:ascii="仿宋" w:eastAsia="仿宋" w:hAnsi="仿宋" w:cs="Times New Roman" w:hint="eastAsia"/>
          <w:bCs/>
          <w:color w:val="000000"/>
          <w:sz w:val="24"/>
          <w:szCs w:val="24"/>
        </w:rPr>
        <w:t>的要求、采购文件的要求以及相应文件的承诺进行验收。供货</w:t>
      </w:r>
      <w:r w:rsidRPr="000B66CD">
        <w:rPr>
          <w:rFonts w:ascii="仿宋" w:eastAsia="仿宋" w:hAnsi="仿宋" w:cs="Times New Roman"/>
          <w:bCs/>
          <w:color w:val="000000"/>
          <w:sz w:val="24"/>
          <w:szCs w:val="24"/>
        </w:rPr>
        <w:t>完成后由中标人</w:t>
      </w:r>
      <w:r w:rsidRPr="000B66CD">
        <w:rPr>
          <w:rFonts w:ascii="仿宋" w:eastAsia="仿宋" w:hAnsi="仿宋" w:cs="Times New Roman" w:hint="eastAsia"/>
          <w:bCs/>
          <w:color w:val="000000"/>
          <w:sz w:val="24"/>
          <w:szCs w:val="24"/>
        </w:rPr>
        <w:t>提出验收</w:t>
      </w:r>
      <w:r w:rsidRPr="000B66CD">
        <w:rPr>
          <w:rFonts w:ascii="仿宋" w:eastAsia="仿宋" w:hAnsi="仿宋" w:cs="Times New Roman"/>
          <w:bCs/>
          <w:color w:val="000000"/>
          <w:sz w:val="24"/>
          <w:szCs w:val="24"/>
        </w:rPr>
        <w:t>申请</w:t>
      </w:r>
      <w:r w:rsidRPr="000B66CD">
        <w:rPr>
          <w:rFonts w:ascii="仿宋" w:eastAsia="仿宋" w:hAnsi="仿宋" w:cs="Times New Roman" w:hint="eastAsia"/>
          <w:bCs/>
          <w:color w:val="000000"/>
          <w:sz w:val="24"/>
          <w:szCs w:val="24"/>
        </w:rPr>
        <w:t>后7个</w:t>
      </w:r>
      <w:r w:rsidRPr="000B66CD">
        <w:rPr>
          <w:rFonts w:ascii="仿宋" w:eastAsia="仿宋" w:hAnsi="仿宋" w:cs="Times New Roman"/>
          <w:bCs/>
          <w:color w:val="000000"/>
          <w:sz w:val="24"/>
          <w:szCs w:val="24"/>
        </w:rPr>
        <w:t>工作日内</w:t>
      </w:r>
      <w:r w:rsidRPr="000B66CD">
        <w:rPr>
          <w:rFonts w:ascii="仿宋" w:eastAsia="仿宋" w:hAnsi="仿宋" w:cs="Times New Roman" w:hint="eastAsia"/>
          <w:bCs/>
          <w:color w:val="000000"/>
          <w:sz w:val="24"/>
          <w:szCs w:val="24"/>
        </w:rPr>
        <w:t>采购人组建中药饮片专家组，负责对中药饮片进行全面质量检查。</w:t>
      </w:r>
    </w:p>
    <w:p w:rsidR="000B66CD" w:rsidRPr="000B66CD" w:rsidRDefault="000B66CD" w:rsidP="000B66CD">
      <w:pPr>
        <w:keepNext/>
        <w:keepLines/>
        <w:spacing w:before="260" w:after="260" w:line="400" w:lineRule="exact"/>
        <w:outlineLvl w:val="1"/>
        <w:rPr>
          <w:rFonts w:ascii="仿宋" w:eastAsia="仿宋" w:hAnsi="仿宋" w:cs="Times New Roman"/>
          <w:b/>
          <w:bCs/>
          <w:color w:val="000000"/>
          <w:sz w:val="24"/>
          <w:szCs w:val="24"/>
        </w:rPr>
      </w:pPr>
      <w:r w:rsidRPr="000B66CD">
        <w:rPr>
          <w:rFonts w:ascii="仿宋" w:eastAsia="仿宋" w:hAnsi="仿宋" w:cs="Times New Roman" w:hint="eastAsia"/>
          <w:b/>
          <w:bCs/>
          <w:color w:val="000000"/>
          <w:sz w:val="24"/>
          <w:szCs w:val="24"/>
        </w:rPr>
        <w:t>三.技术、服务要求</w:t>
      </w:r>
      <w:bookmarkEnd w:id="1"/>
    </w:p>
    <w:p w:rsidR="000B66CD" w:rsidRPr="000B66CD" w:rsidRDefault="000B66CD" w:rsidP="000B66CD">
      <w:pPr>
        <w:keepNext/>
        <w:keepLines/>
        <w:spacing w:before="260" w:after="260" w:line="415" w:lineRule="auto"/>
        <w:outlineLvl w:val="1"/>
        <w:rPr>
          <w:rFonts w:ascii="仿宋" w:eastAsia="仿宋" w:hAnsi="仿宋" w:cs="Times New Roman"/>
          <w:b/>
          <w:bCs/>
          <w:color w:val="000000"/>
          <w:sz w:val="24"/>
          <w:szCs w:val="24"/>
        </w:rPr>
      </w:pPr>
      <w:r w:rsidRPr="000B66CD">
        <w:rPr>
          <w:rFonts w:ascii="仿宋" w:eastAsia="仿宋" w:hAnsi="仿宋" w:cs="Times New Roman" w:hint="eastAsia"/>
          <w:b/>
          <w:bCs/>
          <w:color w:val="000000"/>
          <w:sz w:val="24"/>
          <w:szCs w:val="24"/>
        </w:rPr>
        <w:t>*（一）质量要求</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hint="eastAsia"/>
          <w:color w:val="000000"/>
          <w:sz w:val="24"/>
          <w:szCs w:val="24"/>
        </w:rPr>
        <w:t>1、投标人须严格按照《中华人民共和国药品管理法》、《中华人民共和国药品管理法实施条例》、《中华人民共和国药典》（2020年版）、《四川省中药材标准》（2010年版）、《中华人民共和国药典临床用药须知（中药饮片卷）》（2015年版）及《四川省中药饮片炮制规范》（2015年版）标准执行，若在合同执行中有新标准施行,则按新标准执行合同。对特许生产和经营的中药饮片符合国家相关文件要求。药材不得出现虫蛀、霉变、走油酸败等现象。有效成分、含水量、杂质、灰分、非药用部位、辅料、重金属含量、农药残留量等应符合标准要求；饮片外观整洁，不得出现碎颗粒太多的情况；中药饮片必须包装严密，基本要求：包装袋（箱）应干净、结实、无破损、封口严密，方便储存、运输和使用，在每件包装上须注明：品名、数量、产地、供应单位、批号、生产日期、质量合格标志等。</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hint="eastAsia"/>
          <w:color w:val="000000"/>
          <w:sz w:val="24"/>
          <w:szCs w:val="24"/>
        </w:rPr>
        <w:t>2、交货时每批次饮片都须提供质量检测报告、附原始数据、图谱复印件（需提供承诺函）。</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hint="eastAsia"/>
          <w:color w:val="000000"/>
          <w:sz w:val="24"/>
          <w:szCs w:val="24"/>
        </w:rPr>
        <w:t>3、每半年提供生产企业对中标饮片内部质量控制分析报告。（提供</w:t>
      </w:r>
      <w:r w:rsidRPr="000B66CD">
        <w:rPr>
          <w:rFonts w:ascii="仿宋" w:eastAsia="仿宋" w:hAnsi="仿宋" w:cs="宋体"/>
          <w:color w:val="000000"/>
          <w:sz w:val="24"/>
          <w:szCs w:val="24"/>
        </w:rPr>
        <w:t>承诺函</w:t>
      </w:r>
      <w:r w:rsidRPr="000B66CD">
        <w:rPr>
          <w:rFonts w:ascii="仿宋" w:eastAsia="仿宋" w:hAnsi="仿宋" w:cs="宋体" w:hint="eastAsia"/>
          <w:color w:val="000000"/>
          <w:sz w:val="24"/>
          <w:szCs w:val="24"/>
        </w:rPr>
        <w:t>）</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hint="eastAsia"/>
          <w:color w:val="000000"/>
          <w:sz w:val="24"/>
          <w:szCs w:val="24"/>
        </w:rPr>
        <w:t>4、中标人的样品需在药检室留样备查一年。投标人必须交付与评标时质量相同的中药饮片，入库验收时如发现与评标留样不相符的，予以退货处理并终止合同。</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hint="eastAsia"/>
          <w:color w:val="000000"/>
          <w:sz w:val="24"/>
          <w:szCs w:val="24"/>
        </w:rPr>
        <w:lastRenderedPageBreak/>
        <w:t>5、投标人或产品生产厂家需具有保障药品质量安全的仓储条件、有标本室或留样室，质检设施完备（需提供质量管理制度及记录）。</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color w:val="000000"/>
          <w:sz w:val="24"/>
          <w:szCs w:val="24"/>
        </w:rPr>
        <w:t>6</w:t>
      </w:r>
      <w:r w:rsidRPr="000B66CD">
        <w:rPr>
          <w:rFonts w:ascii="仿宋" w:eastAsia="仿宋" w:hAnsi="仿宋" w:cs="宋体" w:hint="eastAsia"/>
          <w:color w:val="000000"/>
          <w:sz w:val="24"/>
          <w:szCs w:val="24"/>
        </w:rPr>
        <w:t>、配送工作人员必须提供三年内无犯罪、吸毒史的承诺书。</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color w:val="000000"/>
          <w:sz w:val="24"/>
          <w:szCs w:val="24"/>
        </w:rPr>
        <w:t>7</w:t>
      </w:r>
      <w:r w:rsidRPr="000B66CD">
        <w:rPr>
          <w:rFonts w:ascii="仿宋" w:eastAsia="仿宋" w:hAnsi="仿宋" w:cs="宋体" w:hint="eastAsia"/>
          <w:color w:val="000000"/>
          <w:sz w:val="24"/>
          <w:szCs w:val="24"/>
        </w:rPr>
        <w:t>、供应商送货时能提供拆零</w:t>
      </w:r>
      <w:r w:rsidRPr="000B66CD">
        <w:rPr>
          <w:rFonts w:ascii="仿宋" w:eastAsia="仿宋" w:hAnsi="仿宋" w:cs="宋体"/>
          <w:color w:val="000000"/>
          <w:sz w:val="24"/>
          <w:szCs w:val="24"/>
        </w:rPr>
        <w:t>配送服务，</w:t>
      </w:r>
      <w:r w:rsidRPr="000B66CD">
        <w:rPr>
          <w:rFonts w:ascii="仿宋" w:eastAsia="仿宋" w:hAnsi="仿宋" w:cs="宋体" w:hint="eastAsia"/>
          <w:color w:val="000000"/>
          <w:sz w:val="24"/>
          <w:szCs w:val="24"/>
        </w:rPr>
        <w:t>多种包装规格（包装：3、5、10、15、20g等）</w:t>
      </w:r>
    </w:p>
    <w:p w:rsidR="000B66CD" w:rsidRPr="000B66CD" w:rsidRDefault="000B66CD" w:rsidP="000B66CD">
      <w:pPr>
        <w:keepNext/>
        <w:keepLines/>
        <w:spacing w:before="260" w:after="260" w:line="415" w:lineRule="auto"/>
        <w:outlineLvl w:val="1"/>
        <w:rPr>
          <w:rFonts w:ascii="仿宋" w:eastAsia="仿宋" w:hAnsi="仿宋" w:cs="Times New Roman"/>
          <w:b/>
          <w:bCs/>
          <w:color w:val="000000"/>
          <w:sz w:val="24"/>
          <w:szCs w:val="24"/>
        </w:rPr>
      </w:pPr>
      <w:r w:rsidRPr="000B66CD">
        <w:rPr>
          <w:rFonts w:ascii="仿宋" w:eastAsia="仿宋" w:hAnsi="仿宋" w:cs="Times New Roman" w:hint="eastAsia"/>
          <w:b/>
          <w:bCs/>
          <w:color w:val="000000"/>
          <w:sz w:val="24"/>
          <w:szCs w:val="24"/>
        </w:rPr>
        <w:t>*（二）验收要求</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hint="eastAsia"/>
          <w:color w:val="000000"/>
          <w:sz w:val="24"/>
          <w:szCs w:val="24"/>
        </w:rPr>
        <w:t>1、要求投标人在指定的时间和地点交付产地、质量、包装、有效期等均符合条件的药品。</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hint="eastAsia"/>
          <w:color w:val="000000"/>
          <w:sz w:val="24"/>
          <w:szCs w:val="24"/>
        </w:rPr>
        <w:t>2、采购人组建质量监督组，负责对中药饮片进行全面质量检查，重点抽查易霉变、虫蛀、结串、走油的品种，对质量不符合《中华人民共和国药品管理法》、《中华人民共和国药品管理法实施条例》、《中华人民共和国药典》（20</w:t>
      </w:r>
      <w:r w:rsidRPr="000B66CD">
        <w:rPr>
          <w:rFonts w:ascii="仿宋" w:eastAsia="仿宋" w:hAnsi="仿宋" w:cs="宋体"/>
          <w:color w:val="000000"/>
          <w:sz w:val="24"/>
          <w:szCs w:val="24"/>
        </w:rPr>
        <w:t>20</w:t>
      </w:r>
      <w:r w:rsidRPr="000B66CD">
        <w:rPr>
          <w:rFonts w:ascii="仿宋" w:eastAsia="仿宋" w:hAnsi="仿宋" w:cs="宋体" w:hint="eastAsia"/>
          <w:color w:val="000000"/>
          <w:sz w:val="24"/>
          <w:szCs w:val="24"/>
        </w:rPr>
        <w:t>年版）、《四川省中药材标准》（2010年版）、《中华人民共和国药典临床用药须知（中药饮片卷）》（2015年版）及《四川省中药饮片炮制规范》（2015年版），予以退货处理。发现相同饮片品种不符合要求达三次，中标人须更换该品种，否则采购人有权终止合同并要求对其所造成的损失进行赔偿。</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hint="eastAsia"/>
          <w:color w:val="000000"/>
          <w:sz w:val="24"/>
          <w:szCs w:val="24"/>
        </w:rPr>
        <w:t>3、如果采购人在临床使用中发现药品不符合质量要求（含出现严重的临床反应时），需要进行药品质量检验，应及时以书面形式把质量检验要求通知中标人。如果检验证明药品存在质量问题，则检验费用由中标人承担，中标人应在3天内进行更换、补充、并不得影响采购人的临床用药。否则，采购人有权终止合同并要求中标人对其所造成的损失进行赔偿。药品质量检验在采购人所在地药检部门进行。</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hint="eastAsia"/>
          <w:color w:val="000000"/>
          <w:sz w:val="24"/>
          <w:szCs w:val="24"/>
        </w:rPr>
        <w:t>4、药品出现质量问题（包装、标签、等级、内在质量问题），中标人必须收回并更换合格药品；由于药检部门抽检出现药品不合格的，中标人必须负经济和法律责任；如因药品质量问题引起药政管理方面的问题，由中标人负连带责任；由于药品质量引起医疗纠纷，中标人必须负连带责任。</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hint="eastAsia"/>
          <w:color w:val="000000"/>
          <w:sz w:val="24"/>
          <w:szCs w:val="24"/>
        </w:rPr>
        <w:t xml:space="preserve">5、招标后将采取保留样品、多人验收、定期抽查等措施以确保饮片质量的稳定。 </w:t>
      </w:r>
    </w:p>
    <w:p w:rsidR="000B66CD" w:rsidRPr="000B66CD" w:rsidRDefault="000B66CD" w:rsidP="000B66CD">
      <w:pPr>
        <w:keepNext/>
        <w:keepLines/>
        <w:spacing w:before="260" w:after="260" w:line="415" w:lineRule="auto"/>
        <w:outlineLvl w:val="1"/>
        <w:rPr>
          <w:rFonts w:ascii="仿宋" w:eastAsia="仿宋" w:hAnsi="仿宋" w:cs="Times New Roman"/>
          <w:b/>
          <w:bCs/>
          <w:color w:val="000000"/>
          <w:sz w:val="24"/>
          <w:szCs w:val="24"/>
        </w:rPr>
      </w:pPr>
      <w:r w:rsidRPr="000B66CD">
        <w:rPr>
          <w:rFonts w:ascii="仿宋" w:eastAsia="仿宋" w:hAnsi="仿宋" w:cs="Times New Roman" w:hint="eastAsia"/>
          <w:b/>
          <w:bCs/>
          <w:color w:val="000000"/>
          <w:sz w:val="24"/>
          <w:szCs w:val="24"/>
        </w:rPr>
        <w:t>（三）配送服务要求</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hint="eastAsia"/>
          <w:color w:val="000000"/>
          <w:sz w:val="24"/>
          <w:szCs w:val="24"/>
        </w:rPr>
        <w:t>1、所有产品配送必须实行专车专人定点配送，按规定送到采购人指定的库房，并按存放要求堆放整齐。</w:t>
      </w:r>
    </w:p>
    <w:p w:rsidR="000B66CD" w:rsidRPr="000B66CD" w:rsidRDefault="000B66CD" w:rsidP="000B66CD">
      <w:pPr>
        <w:spacing w:after="160" w:line="259" w:lineRule="auto"/>
        <w:ind w:firstLineChars="200" w:firstLine="480"/>
        <w:rPr>
          <w:rFonts w:ascii="仿宋" w:eastAsia="仿宋" w:hAnsi="仿宋" w:cs="宋体"/>
          <w:color w:val="000000"/>
          <w:sz w:val="24"/>
          <w:szCs w:val="24"/>
        </w:rPr>
      </w:pPr>
      <w:r w:rsidRPr="000B66CD">
        <w:rPr>
          <w:rFonts w:ascii="仿宋" w:eastAsia="仿宋" w:hAnsi="仿宋" w:cs="宋体"/>
          <w:color w:val="000000"/>
          <w:sz w:val="24"/>
          <w:szCs w:val="24"/>
        </w:rPr>
        <w:t>2</w:t>
      </w:r>
      <w:r w:rsidRPr="000B66CD">
        <w:rPr>
          <w:rFonts w:ascii="仿宋" w:eastAsia="仿宋" w:hAnsi="仿宋" w:cs="宋体" w:hint="eastAsia"/>
          <w:color w:val="000000"/>
          <w:sz w:val="24"/>
          <w:szCs w:val="24"/>
        </w:rPr>
        <w:t>、配送时间要求：投标人应配备足够数量的饮片，按医院下达计划，提供饮片品种、规格和数量，务必在48小时内运至医院指定地点，保证1周多次送货。</w:t>
      </w:r>
    </w:p>
    <w:p w:rsidR="000B66CD" w:rsidRPr="000B66CD" w:rsidRDefault="000B66CD" w:rsidP="000B66CD">
      <w:pPr>
        <w:keepNext/>
        <w:keepLines/>
        <w:spacing w:before="260" w:after="260" w:line="400" w:lineRule="exact"/>
        <w:outlineLvl w:val="1"/>
        <w:rPr>
          <w:rFonts w:ascii="仿宋" w:eastAsia="仿宋" w:hAnsi="仿宋" w:cs="Times New Roman"/>
          <w:b/>
          <w:bCs/>
          <w:color w:val="000000"/>
          <w:sz w:val="24"/>
          <w:szCs w:val="24"/>
        </w:rPr>
      </w:pPr>
      <w:r w:rsidRPr="000B66CD">
        <w:rPr>
          <w:rFonts w:ascii="仿宋" w:eastAsia="仿宋" w:hAnsi="仿宋" w:cs="Times New Roman" w:hint="eastAsia"/>
          <w:b/>
          <w:bCs/>
          <w:color w:val="000000"/>
          <w:sz w:val="24"/>
          <w:szCs w:val="24"/>
        </w:rPr>
        <w:lastRenderedPageBreak/>
        <w:t>四、样品要求（0</w:t>
      </w:r>
      <w:r w:rsidRPr="000B66CD">
        <w:rPr>
          <w:rFonts w:ascii="仿宋" w:eastAsia="仿宋" w:hAnsi="仿宋" w:cs="Times New Roman"/>
          <w:b/>
          <w:bCs/>
          <w:color w:val="000000"/>
          <w:sz w:val="24"/>
          <w:szCs w:val="24"/>
        </w:rPr>
        <w:t>2</w:t>
      </w:r>
      <w:r w:rsidRPr="000B66CD">
        <w:rPr>
          <w:rFonts w:ascii="仿宋" w:eastAsia="仿宋" w:hAnsi="仿宋" w:cs="Times New Roman" w:hint="eastAsia"/>
          <w:b/>
          <w:bCs/>
          <w:color w:val="000000"/>
          <w:sz w:val="24"/>
          <w:szCs w:val="24"/>
        </w:rPr>
        <w:t>包、0</w:t>
      </w:r>
      <w:r w:rsidRPr="000B66CD">
        <w:rPr>
          <w:rFonts w:ascii="仿宋" w:eastAsia="仿宋" w:hAnsi="仿宋" w:cs="Times New Roman"/>
          <w:b/>
          <w:bCs/>
          <w:color w:val="000000"/>
          <w:sz w:val="24"/>
          <w:szCs w:val="24"/>
        </w:rPr>
        <w:t>3</w:t>
      </w:r>
      <w:r w:rsidRPr="000B66CD">
        <w:rPr>
          <w:rFonts w:ascii="仿宋" w:eastAsia="仿宋" w:hAnsi="仿宋" w:cs="Times New Roman" w:hint="eastAsia"/>
          <w:b/>
          <w:bCs/>
          <w:color w:val="000000"/>
          <w:sz w:val="24"/>
          <w:szCs w:val="24"/>
        </w:rPr>
        <w:t>包适用）</w:t>
      </w:r>
    </w:p>
    <w:p w:rsidR="000B66CD" w:rsidRPr="000B66CD" w:rsidRDefault="000B66CD" w:rsidP="000B66CD">
      <w:pPr>
        <w:spacing w:after="160" w:line="259" w:lineRule="auto"/>
        <w:ind w:firstLineChars="200" w:firstLine="482"/>
        <w:outlineLvl w:val="2"/>
        <w:rPr>
          <w:rFonts w:ascii="仿宋" w:eastAsia="仿宋" w:hAnsi="仿宋" w:cs="宋体"/>
          <w:color w:val="000000"/>
          <w:kern w:val="0"/>
          <w:sz w:val="24"/>
          <w:szCs w:val="24"/>
        </w:rPr>
      </w:pPr>
      <w:r w:rsidRPr="000B66CD">
        <w:rPr>
          <w:rFonts w:ascii="仿宋" w:eastAsia="仿宋" w:hAnsi="仿宋" w:cs="Times New Roman" w:hint="eastAsia"/>
          <w:b/>
          <w:bCs/>
          <w:color w:val="000000"/>
          <w:sz w:val="24"/>
          <w:szCs w:val="24"/>
        </w:rPr>
        <w:t>1.基本要求</w:t>
      </w:r>
    </w:p>
    <w:p w:rsidR="000B66CD" w:rsidRPr="000B66CD" w:rsidRDefault="000B66CD" w:rsidP="000B66CD">
      <w:pPr>
        <w:spacing w:after="160" w:line="259" w:lineRule="auto"/>
        <w:ind w:firstLineChars="200" w:firstLine="480"/>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1.1投标人的样品制作、搬运、等相关费用由投标人承担。投标人须自备样品封样的纸箱和封箱带等所需物品。</w:t>
      </w:r>
      <w:r w:rsidRPr="000B66CD">
        <w:rPr>
          <w:rFonts w:ascii="仿宋" w:eastAsia="仿宋" w:hAnsi="仿宋" w:cs="宋体" w:hint="eastAsia"/>
          <w:color w:val="000000"/>
          <w:kern w:val="0"/>
          <w:sz w:val="24"/>
          <w:szCs w:val="24"/>
        </w:rPr>
        <w:br/>
        <w:t xml:space="preserve">    1.2样品作为投标文件的组成部分，于投标截止时间前送达开标地点，否则不予接收。</w:t>
      </w:r>
      <w:r w:rsidRPr="000B66CD">
        <w:rPr>
          <w:rFonts w:ascii="仿宋" w:eastAsia="仿宋" w:hAnsi="仿宋" w:cs="宋体" w:hint="eastAsia"/>
          <w:color w:val="000000"/>
          <w:kern w:val="0"/>
          <w:sz w:val="24"/>
          <w:szCs w:val="24"/>
        </w:rPr>
        <w:br/>
        <w:t xml:space="preserve">    1.3送达样品时，必须提供样品清单，注明项目名称、招标编号、样品名称及数量、投标人名称，与投标样品摆放在一起。</w:t>
      </w:r>
      <w:r w:rsidRPr="000B66CD">
        <w:rPr>
          <w:rFonts w:ascii="仿宋" w:eastAsia="仿宋" w:hAnsi="仿宋" w:cs="宋体" w:hint="eastAsia"/>
          <w:color w:val="000000"/>
          <w:kern w:val="0"/>
          <w:sz w:val="24"/>
          <w:szCs w:val="24"/>
        </w:rPr>
        <w:br/>
        <w:t xml:space="preserve">    1.4样品封样时，由现场监督人员现场监督，供应商应按代理机构工作人员指示进行封样。</w:t>
      </w:r>
      <w:r w:rsidRPr="000B66CD">
        <w:rPr>
          <w:rFonts w:ascii="仿宋" w:eastAsia="仿宋" w:hAnsi="仿宋" w:cs="宋体" w:hint="eastAsia"/>
          <w:color w:val="000000"/>
          <w:kern w:val="0"/>
          <w:sz w:val="24"/>
          <w:szCs w:val="24"/>
        </w:rPr>
        <w:br/>
        <w:t xml:space="preserve">    1.5未中标人提供的样品在项目质疑投诉期结束后，并接到代理机构工作人员通知后可自行处理封样样品。</w:t>
      </w:r>
    </w:p>
    <w:p w:rsidR="000B66CD" w:rsidRPr="000B66CD" w:rsidRDefault="000B66CD" w:rsidP="000B66CD">
      <w:pPr>
        <w:spacing w:after="160" w:line="259" w:lineRule="auto"/>
        <w:ind w:firstLineChars="200" w:firstLine="480"/>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1.6中标人提供的样品由采购人保管，在合同履行完成后再退还。</w:t>
      </w:r>
    </w:p>
    <w:p w:rsidR="000B66CD" w:rsidRPr="000B66CD" w:rsidRDefault="000B66CD" w:rsidP="000B66CD">
      <w:pPr>
        <w:spacing w:after="160" w:line="259" w:lineRule="auto"/>
        <w:ind w:firstLineChars="200" w:firstLine="480"/>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1.7样品移交、退还时，投标人按代理机构工作人员指定的时间、地点办理退还，因样品逾期未撤离而产生的废品处置费，由投标人承担。</w:t>
      </w:r>
      <w:r w:rsidRPr="000B66CD">
        <w:rPr>
          <w:rFonts w:ascii="仿宋" w:eastAsia="仿宋" w:hAnsi="仿宋" w:cs="宋体" w:hint="eastAsia"/>
          <w:color w:val="000000"/>
          <w:kern w:val="0"/>
          <w:sz w:val="24"/>
          <w:szCs w:val="24"/>
        </w:rPr>
        <w:br/>
        <w:t xml:space="preserve">    1.8本项目样品评审采用盲样，即投标样品中不得出现任何可识别投标人或投标人生产厂商的文字、logo、图文等信息，若有，则投标人自行负责遮掩。若未遮掩将被视为无效样品，不参与样品评审，对应样品评审项得分为0分。</w:t>
      </w:r>
    </w:p>
    <w:p w:rsidR="000B66CD" w:rsidRPr="000B66CD" w:rsidRDefault="000B66CD" w:rsidP="000B66CD">
      <w:pPr>
        <w:spacing w:after="160" w:line="259" w:lineRule="auto"/>
        <w:ind w:firstLineChars="200" w:firstLine="480"/>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1.9中标人提供的样品将作为项目验收依据的一部分，中标人最终提供的货物外观质量、制作工艺等不得低于样品的相关标准,且完全满足合同约定对货物的要求和标准。</w:t>
      </w:r>
    </w:p>
    <w:p w:rsidR="000B66CD" w:rsidRPr="000B66CD" w:rsidRDefault="000B66CD" w:rsidP="000B66CD">
      <w:pPr>
        <w:spacing w:after="160" w:line="259" w:lineRule="auto"/>
        <w:ind w:firstLineChars="200" w:firstLine="482"/>
        <w:outlineLvl w:val="2"/>
        <w:rPr>
          <w:rFonts w:ascii="仿宋" w:eastAsia="仿宋" w:hAnsi="仿宋" w:cs="Times New Roman"/>
          <w:b/>
          <w:bCs/>
          <w:color w:val="000000"/>
          <w:sz w:val="24"/>
          <w:szCs w:val="24"/>
        </w:rPr>
      </w:pPr>
      <w:r w:rsidRPr="000B66CD">
        <w:rPr>
          <w:rFonts w:ascii="仿宋" w:eastAsia="仿宋" w:hAnsi="仿宋" w:cs="Times New Roman" w:hint="eastAsia"/>
          <w:b/>
          <w:bCs/>
          <w:color w:val="000000"/>
          <w:sz w:val="24"/>
          <w:szCs w:val="24"/>
        </w:rPr>
        <w:t>2.样品清单及样品要求</w:t>
      </w:r>
    </w:p>
    <w:p w:rsidR="000B66CD" w:rsidRPr="000B66CD" w:rsidRDefault="000B66CD" w:rsidP="000B66CD">
      <w:pPr>
        <w:spacing w:after="160" w:line="259" w:lineRule="auto"/>
        <w:ind w:firstLineChars="200" w:firstLine="480"/>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02包</w:t>
      </w:r>
      <w:r w:rsidRPr="000B66CD">
        <w:rPr>
          <w:rFonts w:ascii="仿宋" w:eastAsia="仿宋" w:hAnsi="仿宋" w:cs="宋体"/>
          <w:color w:val="000000"/>
          <w:kern w:val="0"/>
          <w:sz w:val="24"/>
          <w:szCs w:val="24"/>
        </w:rPr>
        <w:t>：</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10"/>
        <w:gridCol w:w="1075"/>
        <w:gridCol w:w="6520"/>
        <w:gridCol w:w="765"/>
      </w:tblGrid>
      <w:tr w:rsidR="000B66CD" w:rsidRPr="000B66CD" w:rsidTr="0056333B">
        <w:trPr>
          <w:trHeight w:val="1288"/>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bCs/>
                <w:color w:val="000000"/>
                <w:kern w:val="0"/>
                <w:szCs w:val="21"/>
              </w:rPr>
            </w:pPr>
            <w:r w:rsidRPr="000B66CD">
              <w:rPr>
                <w:rFonts w:ascii="仿宋" w:eastAsia="仿宋" w:hAnsi="仿宋" w:cs="宋体" w:hint="eastAsia"/>
                <w:b/>
                <w:bCs/>
                <w:color w:val="000000"/>
                <w:kern w:val="0"/>
                <w:szCs w:val="21"/>
              </w:rPr>
              <w:t>序号</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bCs/>
                <w:color w:val="000000"/>
                <w:kern w:val="0"/>
                <w:szCs w:val="21"/>
              </w:rPr>
            </w:pPr>
            <w:r w:rsidRPr="000B66CD">
              <w:rPr>
                <w:rFonts w:ascii="仿宋" w:eastAsia="仿宋" w:hAnsi="仿宋" w:cs="宋体" w:hint="eastAsia"/>
                <w:b/>
                <w:bCs/>
                <w:color w:val="000000"/>
                <w:kern w:val="0"/>
                <w:szCs w:val="21"/>
              </w:rPr>
              <w:t>名称</w:t>
            </w:r>
          </w:p>
        </w:tc>
        <w:tc>
          <w:tcPr>
            <w:tcW w:w="107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bCs/>
                <w:color w:val="000000"/>
                <w:kern w:val="0"/>
                <w:szCs w:val="21"/>
              </w:rPr>
            </w:pPr>
            <w:r w:rsidRPr="000B66CD">
              <w:rPr>
                <w:rFonts w:ascii="仿宋" w:eastAsia="仿宋" w:hAnsi="仿宋" w:cs="宋体" w:hint="eastAsia"/>
                <w:b/>
                <w:bCs/>
                <w:color w:val="000000"/>
                <w:kern w:val="0"/>
                <w:szCs w:val="21"/>
              </w:rPr>
              <w:t>规格</w:t>
            </w:r>
          </w:p>
        </w:tc>
        <w:tc>
          <w:tcPr>
            <w:tcW w:w="652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bCs/>
                <w:color w:val="000000"/>
                <w:kern w:val="0"/>
                <w:szCs w:val="21"/>
              </w:rPr>
            </w:pPr>
            <w:r w:rsidRPr="000B66CD">
              <w:rPr>
                <w:rFonts w:ascii="仿宋" w:eastAsia="仿宋" w:hAnsi="仿宋" w:cs="宋体" w:hint="eastAsia"/>
                <w:b/>
                <w:bCs/>
                <w:color w:val="000000"/>
                <w:kern w:val="0"/>
                <w:szCs w:val="21"/>
              </w:rPr>
              <w:t>评审标准</w:t>
            </w:r>
          </w:p>
        </w:tc>
        <w:tc>
          <w:tcPr>
            <w:tcW w:w="76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bCs/>
                <w:color w:val="000000"/>
                <w:kern w:val="0"/>
                <w:szCs w:val="21"/>
              </w:rPr>
            </w:pPr>
            <w:r w:rsidRPr="000B66CD">
              <w:rPr>
                <w:rFonts w:ascii="仿宋" w:eastAsia="仿宋" w:hAnsi="仿宋" w:cs="宋体" w:hint="eastAsia"/>
                <w:b/>
                <w:bCs/>
                <w:color w:val="000000"/>
                <w:kern w:val="0"/>
                <w:szCs w:val="21"/>
              </w:rPr>
              <w:t>数量（g）</w:t>
            </w:r>
          </w:p>
        </w:tc>
      </w:tr>
      <w:tr w:rsidR="000B66CD" w:rsidRPr="000B66CD" w:rsidTr="0056333B">
        <w:trPr>
          <w:trHeight w:val="1343"/>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1</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b/>
                <w:color w:val="000000"/>
                <w:kern w:val="0"/>
                <w:szCs w:val="21"/>
              </w:rPr>
              <w:t>白术</w:t>
            </w:r>
          </w:p>
        </w:tc>
        <w:tc>
          <w:tcPr>
            <w:tcW w:w="107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净制（片）</w:t>
            </w:r>
          </w:p>
        </w:tc>
        <w:tc>
          <w:tcPr>
            <w:tcW w:w="6520" w:type="dxa"/>
            <w:shd w:val="clear" w:color="auto" w:fill="auto"/>
            <w:vAlign w:val="center"/>
          </w:tcPr>
          <w:p w:rsidR="000B66CD" w:rsidRPr="000B66CD" w:rsidRDefault="000B66CD" w:rsidP="000B66CD">
            <w:pPr>
              <w:widowControl/>
              <w:spacing w:after="160" w:line="259" w:lineRule="auto"/>
              <w:jc w:val="left"/>
              <w:rPr>
                <w:rFonts w:ascii="仿宋" w:eastAsia="仿宋" w:hAnsi="仿宋" w:cs="宋体"/>
                <w:color w:val="000000"/>
                <w:kern w:val="0"/>
                <w:szCs w:val="21"/>
              </w:rPr>
            </w:pPr>
            <w:r w:rsidRPr="000B66CD">
              <w:rPr>
                <w:rFonts w:ascii="仿宋" w:eastAsia="仿宋" w:hAnsi="仿宋" w:cs="宋体" w:hint="eastAsia"/>
                <w:color w:val="000000"/>
                <w:kern w:val="0"/>
                <w:szCs w:val="21"/>
              </w:rPr>
              <w:t>除去杂质，洗净，润透，切厚片，干燥。呈不规则的厚片。外表皮灰黄色或灰棕色。切面黄白色至淡棕色，散生棕黄色的点状油室，木部具放射状纹理；烘干者切面角质样，色较深或有裂隙。气清香，味甘、微辛，嚼之略带黏性。</w:t>
            </w:r>
          </w:p>
        </w:tc>
        <w:tc>
          <w:tcPr>
            <w:tcW w:w="76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631"/>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2</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color w:val="000000"/>
                <w:kern w:val="0"/>
                <w:szCs w:val="21"/>
              </w:rPr>
            </w:pPr>
            <w:r w:rsidRPr="000B66CD">
              <w:rPr>
                <w:rFonts w:ascii="仿宋" w:eastAsia="仿宋" w:hAnsi="仿宋" w:cs="宋体" w:hint="eastAsia"/>
                <w:b/>
                <w:color w:val="000000"/>
                <w:kern w:val="0"/>
                <w:szCs w:val="21"/>
              </w:rPr>
              <w:t>燀桃仁</w:t>
            </w:r>
          </w:p>
        </w:tc>
        <w:tc>
          <w:tcPr>
            <w:tcW w:w="107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燀制去皮</w:t>
            </w:r>
          </w:p>
        </w:tc>
        <w:tc>
          <w:tcPr>
            <w:tcW w:w="6520" w:type="dxa"/>
            <w:shd w:val="clear" w:color="auto" w:fill="auto"/>
            <w:vAlign w:val="center"/>
          </w:tcPr>
          <w:p w:rsidR="000B66CD" w:rsidRPr="000B66CD" w:rsidRDefault="000B66CD" w:rsidP="000B66CD">
            <w:pPr>
              <w:widowControl/>
              <w:spacing w:after="160" w:line="259" w:lineRule="auto"/>
              <w:jc w:val="left"/>
              <w:rPr>
                <w:rFonts w:ascii="仿宋" w:eastAsia="仿宋" w:hAnsi="仿宋" w:cs="宋体"/>
                <w:b/>
                <w:color w:val="000000"/>
                <w:kern w:val="0"/>
                <w:szCs w:val="21"/>
              </w:rPr>
            </w:pPr>
            <w:r w:rsidRPr="000B66CD">
              <w:rPr>
                <w:rFonts w:ascii="仿宋" w:eastAsia="仿宋" w:hAnsi="仿宋" w:cs="Times New Roman" w:hint="eastAsia"/>
                <w:color w:val="000000"/>
                <w:szCs w:val="21"/>
              </w:rPr>
              <w:t>呈扁长卵形，长</w:t>
            </w:r>
            <w:r w:rsidRPr="000B66CD">
              <w:rPr>
                <w:rFonts w:ascii="仿宋" w:eastAsia="仿宋" w:hAnsi="仿宋" w:cs="Times New Roman"/>
                <w:color w:val="000000"/>
                <w:szCs w:val="21"/>
              </w:rPr>
              <w:t>1.2</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1.8cm,</w:t>
            </w:r>
            <w:r w:rsidRPr="000B66CD">
              <w:rPr>
                <w:rFonts w:ascii="仿宋" w:eastAsia="仿宋" w:hAnsi="仿宋" w:cs="Times New Roman" w:hint="eastAsia"/>
                <w:color w:val="000000"/>
                <w:szCs w:val="21"/>
              </w:rPr>
              <w:t>宽</w:t>
            </w:r>
            <w:r w:rsidRPr="000B66CD">
              <w:rPr>
                <w:rFonts w:ascii="仿宋" w:eastAsia="仿宋" w:hAnsi="仿宋" w:cs="Times New Roman"/>
                <w:color w:val="000000"/>
                <w:szCs w:val="21"/>
              </w:rPr>
              <w:t xml:space="preserve"> 0.8</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1.2cm,</w:t>
            </w:r>
            <w:r w:rsidRPr="000B66CD">
              <w:rPr>
                <w:rFonts w:ascii="仿宋" w:eastAsia="仿宋" w:hAnsi="仿宋" w:cs="Times New Roman" w:hint="eastAsia"/>
                <w:color w:val="000000"/>
                <w:szCs w:val="21"/>
              </w:rPr>
              <w:t>厚</w:t>
            </w:r>
            <w:r w:rsidRPr="000B66CD">
              <w:rPr>
                <w:rFonts w:ascii="仿宋" w:eastAsia="仿宋" w:hAnsi="仿宋" w:cs="Times New Roman"/>
                <w:color w:val="000000"/>
                <w:szCs w:val="21"/>
              </w:rPr>
              <w:t>0.2</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0.4cm</w:t>
            </w:r>
            <w:r w:rsidRPr="000B66CD">
              <w:rPr>
                <w:rFonts w:ascii="仿宋" w:eastAsia="仿宋" w:hAnsi="仿宋" w:cs="Times New Roman" w:hint="eastAsia"/>
                <w:color w:val="000000"/>
                <w:szCs w:val="21"/>
              </w:rPr>
              <w:t>。表面浅黄白色，一端尖，中部膨大，另端钝圆稍偏斜，边缘较薄。子叶</w:t>
            </w:r>
            <w:r w:rsidRPr="000B66CD">
              <w:rPr>
                <w:rFonts w:ascii="仿宋" w:eastAsia="仿宋" w:hAnsi="仿宋" w:cs="Times New Roman"/>
                <w:color w:val="000000"/>
                <w:szCs w:val="21"/>
              </w:rPr>
              <w:t>2,</w:t>
            </w:r>
            <w:r w:rsidRPr="000B66CD">
              <w:rPr>
                <w:rFonts w:ascii="仿宋" w:eastAsia="仿宋" w:hAnsi="仿宋" w:cs="Times New Roman" w:hint="eastAsia"/>
                <w:color w:val="000000"/>
                <w:szCs w:val="21"/>
              </w:rPr>
              <w:t>富油性。气微香，味微苦。</w:t>
            </w:r>
          </w:p>
        </w:tc>
        <w:tc>
          <w:tcPr>
            <w:tcW w:w="76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1474"/>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lastRenderedPageBreak/>
              <w:t>3</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color w:val="000000"/>
                <w:kern w:val="0"/>
                <w:szCs w:val="21"/>
              </w:rPr>
            </w:pPr>
            <w:r w:rsidRPr="000B66CD">
              <w:rPr>
                <w:rFonts w:ascii="仿宋" w:eastAsia="仿宋" w:hAnsi="仿宋" w:cs="Times New Roman" w:hint="eastAsia"/>
                <w:b/>
                <w:color w:val="000000"/>
                <w:szCs w:val="21"/>
              </w:rPr>
              <w:t>炒酸枣仁</w:t>
            </w:r>
          </w:p>
        </w:tc>
        <w:tc>
          <w:tcPr>
            <w:tcW w:w="107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炮炙（清炒）</w:t>
            </w:r>
          </w:p>
        </w:tc>
        <w:tc>
          <w:tcPr>
            <w:tcW w:w="6520" w:type="dxa"/>
            <w:shd w:val="clear" w:color="auto" w:fill="auto"/>
            <w:vAlign w:val="center"/>
          </w:tcPr>
          <w:p w:rsidR="000B66CD" w:rsidRPr="000B66CD" w:rsidRDefault="000B66CD" w:rsidP="000B66CD">
            <w:pPr>
              <w:widowControl/>
              <w:spacing w:after="160" w:line="259" w:lineRule="auto"/>
              <w:jc w:val="left"/>
              <w:rPr>
                <w:rFonts w:ascii="仿宋" w:eastAsia="仿宋" w:hAnsi="仿宋" w:cs="Times New Roman"/>
                <w:color w:val="000000"/>
                <w:szCs w:val="21"/>
              </w:rPr>
            </w:pPr>
            <w:r w:rsidRPr="000B66CD">
              <w:rPr>
                <w:rFonts w:ascii="仿宋" w:eastAsia="仿宋" w:hAnsi="仿宋" w:cs="Times New Roman" w:hint="eastAsia"/>
                <w:color w:val="000000"/>
                <w:szCs w:val="21"/>
              </w:rPr>
              <w:t>呈扁圆形或扁椭圆形，长</w:t>
            </w:r>
            <w:r w:rsidRPr="000B66CD">
              <w:rPr>
                <w:rFonts w:ascii="仿宋" w:eastAsia="仿宋" w:hAnsi="仿宋" w:cs="Times New Roman"/>
                <w:color w:val="000000"/>
                <w:szCs w:val="21"/>
              </w:rPr>
              <w:t>5</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9mm,</w:t>
            </w:r>
            <w:r w:rsidRPr="000B66CD">
              <w:rPr>
                <w:rFonts w:ascii="仿宋" w:eastAsia="仿宋" w:hAnsi="仿宋" w:cs="Times New Roman" w:hint="eastAsia"/>
                <w:color w:val="000000"/>
                <w:szCs w:val="21"/>
              </w:rPr>
              <w:t>宽</w:t>
            </w:r>
            <w:r w:rsidRPr="000B66CD">
              <w:rPr>
                <w:rFonts w:ascii="仿宋" w:eastAsia="仿宋" w:hAnsi="仿宋" w:cs="Times New Roman"/>
                <w:color w:val="000000"/>
                <w:szCs w:val="21"/>
              </w:rPr>
              <w:t>5</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 xml:space="preserve"> 7mm,</w:t>
            </w:r>
            <w:r w:rsidRPr="000B66CD">
              <w:rPr>
                <w:rFonts w:ascii="仿宋" w:eastAsia="仿宋" w:hAnsi="仿宋" w:cs="Times New Roman" w:hint="eastAsia"/>
                <w:color w:val="000000"/>
                <w:szCs w:val="21"/>
              </w:rPr>
              <w:t>厚约</w:t>
            </w:r>
            <w:r w:rsidRPr="000B66CD">
              <w:rPr>
                <w:rFonts w:ascii="仿宋" w:eastAsia="仿宋" w:hAnsi="仿宋" w:cs="Times New Roman"/>
                <w:color w:val="000000"/>
                <w:szCs w:val="21"/>
              </w:rPr>
              <w:t>3mm</w:t>
            </w:r>
            <w:r w:rsidRPr="000B66CD">
              <w:rPr>
                <w:rFonts w:ascii="仿宋" w:eastAsia="仿宋" w:hAnsi="仿宋" w:cs="Times New Roman" w:hint="eastAsia"/>
                <w:color w:val="000000"/>
                <w:szCs w:val="21"/>
              </w:rPr>
              <w:t>。表面紫红色或紫褐色，平滑有光泽，有的有裂纹。有的两面均呈圆隆状突起；有的一面较平坦，中间有</w:t>
            </w:r>
            <w:r w:rsidRPr="000B66CD">
              <w:rPr>
                <w:rFonts w:ascii="仿宋" w:eastAsia="仿宋" w:hAnsi="仿宋" w:cs="Times New Roman"/>
                <w:color w:val="000000"/>
                <w:szCs w:val="21"/>
              </w:rPr>
              <w:t xml:space="preserve">1 </w:t>
            </w:r>
            <w:r w:rsidRPr="000B66CD">
              <w:rPr>
                <w:rFonts w:ascii="仿宋" w:eastAsia="仿宋" w:hAnsi="仿宋" w:cs="Times New Roman" w:hint="eastAsia"/>
                <w:color w:val="000000"/>
                <w:szCs w:val="21"/>
              </w:rPr>
              <w:t>条隆起的纵线纹；另一面稍突起。一端凹陷，可见线形种脐；另端有细小突起的合点。种皮较脆，胚乳白色，子叶</w:t>
            </w:r>
            <w:r w:rsidRPr="000B66CD">
              <w:rPr>
                <w:rFonts w:ascii="仿宋" w:eastAsia="仿宋" w:hAnsi="仿宋" w:cs="Times New Roman"/>
                <w:color w:val="000000"/>
                <w:szCs w:val="21"/>
              </w:rPr>
              <w:t>2,</w:t>
            </w:r>
            <w:r w:rsidRPr="000B66CD">
              <w:rPr>
                <w:rFonts w:ascii="仿宋" w:eastAsia="仿宋" w:hAnsi="仿宋" w:cs="Times New Roman" w:hint="eastAsia"/>
                <w:color w:val="000000"/>
                <w:szCs w:val="21"/>
              </w:rPr>
              <w:t xml:space="preserve"> 表面微鼓起，微具焦斑。略有焦香气，味淡。</w:t>
            </w:r>
          </w:p>
        </w:tc>
        <w:tc>
          <w:tcPr>
            <w:tcW w:w="76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631"/>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4</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醋延胡索</w:t>
            </w:r>
          </w:p>
        </w:tc>
        <w:tc>
          <w:tcPr>
            <w:tcW w:w="107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炮炙（醋淬）</w:t>
            </w:r>
          </w:p>
        </w:tc>
        <w:tc>
          <w:tcPr>
            <w:tcW w:w="6520" w:type="dxa"/>
            <w:shd w:val="clear" w:color="auto" w:fill="auto"/>
            <w:vAlign w:val="center"/>
          </w:tcPr>
          <w:p w:rsidR="000B66CD" w:rsidRPr="000B66CD" w:rsidRDefault="000B66CD" w:rsidP="000B66CD">
            <w:pPr>
              <w:widowControl/>
              <w:spacing w:after="160" w:line="259" w:lineRule="auto"/>
              <w:jc w:val="left"/>
              <w:rPr>
                <w:rFonts w:ascii="仿宋" w:eastAsia="仿宋" w:hAnsi="仿宋" w:cs="Times New Roman"/>
                <w:color w:val="000000"/>
                <w:szCs w:val="21"/>
              </w:rPr>
            </w:pPr>
            <w:r w:rsidRPr="000B66CD">
              <w:rPr>
                <w:rFonts w:ascii="仿宋" w:eastAsia="仿宋" w:hAnsi="仿宋" w:cs="Times New Roman" w:hint="eastAsia"/>
                <w:color w:val="000000"/>
                <w:szCs w:val="21"/>
              </w:rPr>
              <w:t>呈不规则的扁球形，直径</w:t>
            </w:r>
            <w:r w:rsidRPr="000B66CD">
              <w:rPr>
                <w:rFonts w:ascii="仿宋" w:eastAsia="仿宋" w:hAnsi="仿宋" w:cs="Times New Roman"/>
                <w:color w:val="000000"/>
                <w:szCs w:val="21"/>
              </w:rPr>
              <w:t>0.5</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1.5cm</w:t>
            </w:r>
            <w:r w:rsidRPr="000B66CD">
              <w:rPr>
                <w:rFonts w:ascii="仿宋" w:eastAsia="仿宋" w:hAnsi="仿宋" w:cs="Times New Roman" w:hint="eastAsia"/>
                <w:color w:val="000000"/>
                <w:szCs w:val="21"/>
              </w:rPr>
              <w:t>。表</w:t>
            </w:r>
            <w:r w:rsidRPr="000B66CD">
              <w:rPr>
                <w:rFonts w:ascii="仿宋" w:eastAsia="仿宋" w:hAnsi="仿宋" w:cs="Times New Roman"/>
                <w:color w:val="000000"/>
                <w:szCs w:val="21"/>
              </w:rPr>
              <w:t xml:space="preserve"> </w:t>
            </w:r>
            <w:r w:rsidRPr="000B66CD">
              <w:rPr>
                <w:rFonts w:ascii="仿宋" w:eastAsia="仿宋" w:hAnsi="仿宋" w:cs="Times New Roman" w:hint="eastAsia"/>
                <w:color w:val="000000"/>
                <w:szCs w:val="21"/>
              </w:rPr>
              <w:t>面黄色或黄褐色，有不规则网状皱纹。顶端有略凹陷的茎痕，底部常有疙瘩状突起。质硬而脆，表面和切面黄褐色，质较硬。微具醋香气。</w:t>
            </w:r>
          </w:p>
        </w:tc>
        <w:tc>
          <w:tcPr>
            <w:tcW w:w="76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631"/>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炒王不留行</w:t>
            </w:r>
          </w:p>
        </w:tc>
        <w:tc>
          <w:tcPr>
            <w:tcW w:w="107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炮炙（清炒）</w:t>
            </w:r>
          </w:p>
        </w:tc>
        <w:tc>
          <w:tcPr>
            <w:tcW w:w="6520" w:type="dxa"/>
            <w:shd w:val="clear" w:color="auto" w:fill="auto"/>
            <w:vAlign w:val="center"/>
          </w:tcPr>
          <w:p w:rsidR="000B66CD" w:rsidRPr="000B66CD" w:rsidRDefault="000B66CD" w:rsidP="000B66CD">
            <w:pPr>
              <w:widowControl/>
              <w:spacing w:after="160" w:line="259" w:lineRule="auto"/>
              <w:jc w:val="left"/>
              <w:rPr>
                <w:rFonts w:ascii="仿宋" w:eastAsia="仿宋" w:hAnsi="仿宋" w:cs="Times New Roman"/>
                <w:color w:val="000000"/>
                <w:szCs w:val="21"/>
              </w:rPr>
            </w:pPr>
            <w:r w:rsidRPr="000B66CD">
              <w:rPr>
                <w:rFonts w:ascii="仿宋" w:eastAsia="仿宋" w:hAnsi="仿宋" w:cs="Times New Roman" w:hint="eastAsia"/>
                <w:color w:val="000000"/>
                <w:szCs w:val="21"/>
              </w:rPr>
              <w:t>呈球形，直径约2mm。表面黑色，少数红棕色，略有光泽，有细密颗粒状突起，一侧有1凹陷的纵沟。质硬。胚乳白色，胚弯曲成环，子叶2。气微，味微涩、苦。取净王不留行，照清炒法（通则0213）炒至 大多数爆开白花。</w:t>
            </w:r>
          </w:p>
        </w:tc>
        <w:tc>
          <w:tcPr>
            <w:tcW w:w="76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631"/>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6</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粉葛</w:t>
            </w:r>
          </w:p>
        </w:tc>
        <w:tc>
          <w:tcPr>
            <w:tcW w:w="107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净制（片或块）</w:t>
            </w:r>
          </w:p>
        </w:tc>
        <w:tc>
          <w:tcPr>
            <w:tcW w:w="6520" w:type="dxa"/>
            <w:shd w:val="clear" w:color="auto" w:fill="auto"/>
            <w:vAlign w:val="center"/>
          </w:tcPr>
          <w:p w:rsidR="000B66CD" w:rsidRPr="000B66CD" w:rsidRDefault="000B66CD" w:rsidP="000B66CD">
            <w:pPr>
              <w:widowControl/>
              <w:spacing w:after="160" w:line="259" w:lineRule="auto"/>
              <w:jc w:val="left"/>
              <w:rPr>
                <w:rFonts w:ascii="仿宋" w:eastAsia="仿宋" w:hAnsi="仿宋" w:cs="Times New Roman"/>
                <w:color w:val="000000"/>
                <w:szCs w:val="21"/>
              </w:rPr>
            </w:pPr>
            <w:r w:rsidRPr="000B66CD">
              <w:rPr>
                <w:rFonts w:ascii="仿宋" w:eastAsia="仿宋" w:hAnsi="仿宋" w:cs="Times New Roman" w:hint="eastAsia"/>
                <w:color w:val="000000"/>
                <w:szCs w:val="21"/>
              </w:rPr>
              <w:t>呈不规则的厚片或立方块状。外表面黄白色或淡棕色。切面黄白色，横切面有时可见由纤维形成的浅棕色同心性环纹，纵切面可见由纤维形成的数条纵纹。体重，质硬，富粉性。气微，味微甜。</w:t>
            </w:r>
          </w:p>
        </w:tc>
        <w:tc>
          <w:tcPr>
            <w:tcW w:w="76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631"/>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7</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茯苓</w:t>
            </w:r>
          </w:p>
        </w:tc>
        <w:tc>
          <w:tcPr>
            <w:tcW w:w="107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净制（片或块）</w:t>
            </w:r>
          </w:p>
        </w:tc>
        <w:tc>
          <w:tcPr>
            <w:tcW w:w="6520" w:type="dxa"/>
            <w:shd w:val="clear" w:color="auto" w:fill="auto"/>
            <w:vAlign w:val="center"/>
          </w:tcPr>
          <w:p w:rsidR="000B66CD" w:rsidRPr="000B66CD" w:rsidRDefault="000B66CD" w:rsidP="000B66CD">
            <w:pPr>
              <w:widowControl/>
              <w:spacing w:after="160" w:line="259" w:lineRule="auto"/>
              <w:jc w:val="left"/>
              <w:rPr>
                <w:rFonts w:ascii="仿宋" w:eastAsia="仿宋" w:hAnsi="仿宋" w:cs="Times New Roman"/>
                <w:color w:val="000000"/>
                <w:szCs w:val="21"/>
              </w:rPr>
            </w:pPr>
            <w:r w:rsidRPr="000B66CD">
              <w:rPr>
                <w:rFonts w:ascii="仿宋" w:eastAsia="仿宋" w:hAnsi="仿宋" w:cs="Times New Roman" w:hint="eastAsia"/>
                <w:color w:val="000000"/>
                <w:szCs w:val="21"/>
              </w:rPr>
              <w:t>为去皮后切制的茯苓，呈立方块状或方块状厚片，大小不一。白色、淡红色或淡棕色。有的中间抱有松根。气微，味淡，嚼之粘牙。</w:t>
            </w:r>
          </w:p>
        </w:tc>
        <w:tc>
          <w:tcPr>
            <w:tcW w:w="76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631"/>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8</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枸杞子</w:t>
            </w:r>
          </w:p>
        </w:tc>
        <w:tc>
          <w:tcPr>
            <w:tcW w:w="107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280粒</w:t>
            </w:r>
          </w:p>
        </w:tc>
        <w:tc>
          <w:tcPr>
            <w:tcW w:w="6520" w:type="dxa"/>
            <w:shd w:val="clear" w:color="auto" w:fill="auto"/>
            <w:vAlign w:val="center"/>
          </w:tcPr>
          <w:p w:rsidR="000B66CD" w:rsidRPr="000B66CD" w:rsidRDefault="000B66CD" w:rsidP="000B66CD">
            <w:pPr>
              <w:widowControl/>
              <w:spacing w:after="160" w:line="259" w:lineRule="auto"/>
              <w:jc w:val="left"/>
              <w:rPr>
                <w:rFonts w:ascii="仿宋" w:eastAsia="仿宋" w:hAnsi="仿宋" w:cs="Times New Roman"/>
                <w:color w:val="000000"/>
                <w:szCs w:val="21"/>
              </w:rPr>
            </w:pPr>
            <w:r w:rsidRPr="000B66CD">
              <w:rPr>
                <w:rFonts w:ascii="仿宋" w:eastAsia="仿宋" w:hAnsi="仿宋" w:cs="Times New Roman" w:hint="eastAsia"/>
                <w:color w:val="000000"/>
                <w:szCs w:val="21"/>
              </w:rPr>
              <w:t>呈类纺锤形或椭圆形，长</w:t>
            </w:r>
            <w:r w:rsidRPr="000B66CD">
              <w:rPr>
                <w:rFonts w:ascii="仿宋" w:eastAsia="仿宋" w:hAnsi="仿宋" w:cs="Times New Roman"/>
                <w:color w:val="000000"/>
                <w:szCs w:val="21"/>
              </w:rPr>
              <w:t>6</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20mm,</w:t>
            </w:r>
            <w:r w:rsidRPr="000B66CD">
              <w:rPr>
                <w:rFonts w:ascii="仿宋" w:eastAsia="仿宋" w:hAnsi="仿宋" w:cs="Times New Roman" w:hint="eastAsia"/>
                <w:color w:val="000000"/>
                <w:szCs w:val="21"/>
              </w:rPr>
              <w:t>直径</w:t>
            </w:r>
            <w:r w:rsidRPr="000B66CD">
              <w:rPr>
                <w:rFonts w:ascii="仿宋" w:eastAsia="仿宋" w:hAnsi="仿宋" w:cs="Times New Roman"/>
                <w:color w:val="000000"/>
                <w:szCs w:val="21"/>
              </w:rPr>
              <w:t>3</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10mm</w:t>
            </w:r>
            <w:r w:rsidRPr="000B66CD">
              <w:rPr>
                <w:rFonts w:ascii="仿宋" w:eastAsia="仿宋" w:hAnsi="仿宋" w:cs="Times New Roman" w:hint="eastAsia"/>
                <w:color w:val="000000"/>
                <w:szCs w:val="21"/>
              </w:rPr>
              <w:t>。表面红色或暗红色，顶端有小突起状的花柱痕，基部有白色的果梗痕。果皮柔韧</w:t>
            </w:r>
            <w:r w:rsidRPr="000B66CD">
              <w:rPr>
                <w:rFonts w:ascii="仿宋" w:eastAsia="仿宋" w:hAnsi="仿宋" w:cs="Times New Roman"/>
                <w:color w:val="000000"/>
                <w:szCs w:val="21"/>
              </w:rPr>
              <w:t>,</w:t>
            </w:r>
            <w:r w:rsidRPr="000B66CD">
              <w:rPr>
                <w:rFonts w:ascii="仿宋" w:eastAsia="仿宋" w:hAnsi="仿宋" w:cs="Times New Roman" w:hint="eastAsia"/>
                <w:color w:val="000000"/>
                <w:szCs w:val="21"/>
              </w:rPr>
              <w:t>皱缩</w:t>
            </w:r>
            <w:r w:rsidRPr="000B66CD">
              <w:rPr>
                <w:rFonts w:ascii="仿宋" w:eastAsia="仿宋" w:hAnsi="仿宋" w:cs="Times New Roman"/>
                <w:color w:val="000000"/>
                <w:szCs w:val="21"/>
              </w:rPr>
              <w:t>;</w:t>
            </w:r>
            <w:r w:rsidRPr="000B66CD">
              <w:rPr>
                <w:rFonts w:ascii="仿宋" w:eastAsia="仿宋" w:hAnsi="仿宋" w:cs="Times New Roman" w:hint="eastAsia"/>
                <w:color w:val="000000"/>
                <w:szCs w:val="21"/>
              </w:rPr>
              <w:t>果肉肉质</w:t>
            </w:r>
            <w:r w:rsidRPr="000B66CD">
              <w:rPr>
                <w:rFonts w:ascii="仿宋" w:eastAsia="仿宋" w:hAnsi="仿宋" w:cs="Times New Roman"/>
                <w:color w:val="000000"/>
                <w:szCs w:val="21"/>
              </w:rPr>
              <w:t>,</w:t>
            </w:r>
            <w:r w:rsidRPr="000B66CD">
              <w:rPr>
                <w:rFonts w:ascii="仿宋" w:eastAsia="仿宋" w:hAnsi="仿宋" w:cs="Times New Roman" w:hint="eastAsia"/>
                <w:color w:val="000000"/>
                <w:szCs w:val="21"/>
              </w:rPr>
              <w:t>柔润。种子</w:t>
            </w:r>
            <w:r w:rsidRPr="000B66CD">
              <w:rPr>
                <w:rFonts w:ascii="仿宋" w:eastAsia="仿宋" w:hAnsi="仿宋" w:cs="Times New Roman"/>
                <w:color w:val="000000"/>
                <w:szCs w:val="21"/>
              </w:rPr>
              <w:t>20</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50</w:t>
            </w:r>
            <w:r w:rsidRPr="000B66CD">
              <w:rPr>
                <w:rFonts w:ascii="仿宋" w:eastAsia="仿宋" w:hAnsi="仿宋" w:cs="Times New Roman" w:hint="eastAsia"/>
                <w:color w:val="000000"/>
                <w:szCs w:val="21"/>
              </w:rPr>
              <w:t>粒</w:t>
            </w:r>
            <w:r w:rsidRPr="000B66CD">
              <w:rPr>
                <w:rFonts w:ascii="仿宋" w:eastAsia="仿宋" w:hAnsi="仿宋" w:cs="Times New Roman"/>
                <w:color w:val="000000"/>
                <w:szCs w:val="21"/>
              </w:rPr>
              <w:t xml:space="preserve">, </w:t>
            </w:r>
            <w:r w:rsidRPr="000B66CD">
              <w:rPr>
                <w:rFonts w:ascii="仿宋" w:eastAsia="仿宋" w:hAnsi="仿宋" w:cs="Times New Roman" w:hint="eastAsia"/>
                <w:color w:val="000000"/>
                <w:szCs w:val="21"/>
              </w:rPr>
              <w:t>类肾形，扁而翘，长</w:t>
            </w:r>
            <w:r w:rsidRPr="000B66CD">
              <w:rPr>
                <w:rFonts w:ascii="仿宋" w:eastAsia="仿宋" w:hAnsi="仿宋" w:cs="Times New Roman"/>
                <w:color w:val="000000"/>
                <w:szCs w:val="21"/>
              </w:rPr>
              <w:t>1.5-1.9mm,</w:t>
            </w:r>
            <w:r w:rsidRPr="000B66CD">
              <w:rPr>
                <w:rFonts w:ascii="仿宋" w:eastAsia="仿宋" w:hAnsi="仿宋" w:cs="Times New Roman" w:hint="eastAsia"/>
                <w:color w:val="000000"/>
                <w:szCs w:val="21"/>
              </w:rPr>
              <w:t>宽</w:t>
            </w:r>
            <w:r w:rsidRPr="000B66CD">
              <w:rPr>
                <w:rFonts w:ascii="仿宋" w:eastAsia="仿宋" w:hAnsi="仿宋" w:cs="Times New Roman"/>
                <w:color w:val="000000"/>
                <w:szCs w:val="21"/>
              </w:rPr>
              <w:t>1</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1.7mm,</w:t>
            </w:r>
            <w:r w:rsidRPr="000B66CD">
              <w:rPr>
                <w:rFonts w:ascii="仿宋" w:eastAsia="仿宋" w:hAnsi="仿宋" w:cs="Times New Roman" w:hint="eastAsia"/>
                <w:color w:val="000000"/>
                <w:szCs w:val="21"/>
              </w:rPr>
              <w:t>表面浅黄色或棕</w:t>
            </w:r>
            <w:r w:rsidRPr="000B66CD">
              <w:rPr>
                <w:rFonts w:ascii="仿宋" w:eastAsia="仿宋" w:hAnsi="仿宋" w:cs="Times New Roman"/>
                <w:color w:val="000000"/>
                <w:szCs w:val="21"/>
              </w:rPr>
              <w:t xml:space="preserve"> </w:t>
            </w:r>
            <w:r w:rsidRPr="000B66CD">
              <w:rPr>
                <w:rFonts w:ascii="仿宋" w:eastAsia="仿宋" w:hAnsi="仿宋" w:cs="Times New Roman" w:hint="eastAsia"/>
                <w:color w:val="000000"/>
                <w:szCs w:val="21"/>
              </w:rPr>
              <w:t>黄色。气微</w:t>
            </w:r>
            <w:r w:rsidRPr="000B66CD">
              <w:rPr>
                <w:rFonts w:ascii="仿宋" w:eastAsia="仿宋" w:hAnsi="仿宋" w:cs="Times New Roman"/>
                <w:color w:val="000000"/>
                <w:szCs w:val="21"/>
              </w:rPr>
              <w:t>,</w:t>
            </w:r>
            <w:r w:rsidRPr="000B66CD">
              <w:rPr>
                <w:rFonts w:ascii="仿宋" w:eastAsia="仿宋" w:hAnsi="仿宋" w:cs="Times New Roman" w:hint="eastAsia"/>
                <w:color w:val="000000"/>
                <w:szCs w:val="21"/>
              </w:rPr>
              <w:t>味甜。</w:t>
            </w:r>
          </w:p>
        </w:tc>
        <w:tc>
          <w:tcPr>
            <w:tcW w:w="76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631"/>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9</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红花</w:t>
            </w:r>
          </w:p>
        </w:tc>
        <w:tc>
          <w:tcPr>
            <w:tcW w:w="107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w:t>
            </w:r>
          </w:p>
        </w:tc>
        <w:tc>
          <w:tcPr>
            <w:tcW w:w="6520" w:type="dxa"/>
            <w:shd w:val="clear" w:color="auto" w:fill="auto"/>
            <w:vAlign w:val="center"/>
          </w:tcPr>
          <w:p w:rsidR="000B66CD" w:rsidRPr="000B66CD" w:rsidRDefault="000B66CD" w:rsidP="000B66CD">
            <w:pPr>
              <w:widowControl/>
              <w:spacing w:after="160" w:line="259" w:lineRule="auto"/>
              <w:jc w:val="left"/>
              <w:rPr>
                <w:rFonts w:ascii="仿宋" w:eastAsia="仿宋" w:hAnsi="仿宋" w:cs="Times New Roman"/>
                <w:color w:val="000000"/>
                <w:szCs w:val="21"/>
              </w:rPr>
            </w:pPr>
            <w:r w:rsidRPr="000B66CD">
              <w:rPr>
                <w:rFonts w:ascii="仿宋" w:eastAsia="仿宋" w:hAnsi="仿宋" w:cs="Times New Roman" w:hint="eastAsia"/>
                <w:color w:val="000000"/>
                <w:szCs w:val="21"/>
              </w:rPr>
              <w:t>为除去杂质不带子房的管状花，长</w:t>
            </w:r>
            <w:r w:rsidRPr="000B66CD">
              <w:rPr>
                <w:rFonts w:ascii="仿宋" w:eastAsia="仿宋" w:hAnsi="仿宋" w:cs="Times New Roman"/>
                <w:color w:val="000000"/>
                <w:szCs w:val="21"/>
              </w:rPr>
              <w:t>1</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2cm</w:t>
            </w:r>
            <w:r w:rsidRPr="000B66CD">
              <w:rPr>
                <w:rFonts w:ascii="仿宋" w:eastAsia="仿宋" w:hAnsi="仿宋" w:cs="Times New Roman" w:hint="eastAsia"/>
                <w:color w:val="000000"/>
                <w:szCs w:val="21"/>
              </w:rPr>
              <w:t>。表面红</w:t>
            </w:r>
            <w:r w:rsidRPr="000B66CD">
              <w:rPr>
                <w:rFonts w:ascii="仿宋" w:eastAsia="仿宋" w:hAnsi="仿宋" w:cs="Times New Roman"/>
                <w:color w:val="000000"/>
                <w:szCs w:val="21"/>
              </w:rPr>
              <w:t xml:space="preserve"> </w:t>
            </w:r>
            <w:r w:rsidRPr="000B66CD">
              <w:rPr>
                <w:rFonts w:ascii="仿宋" w:eastAsia="仿宋" w:hAnsi="仿宋" w:cs="Times New Roman" w:hint="eastAsia"/>
                <w:color w:val="000000"/>
                <w:szCs w:val="21"/>
              </w:rPr>
              <w:t>黄色或红色。花冠筒细长，先端</w:t>
            </w:r>
            <w:r w:rsidRPr="000B66CD">
              <w:rPr>
                <w:rFonts w:ascii="仿宋" w:eastAsia="仿宋" w:hAnsi="仿宋" w:cs="Times New Roman"/>
                <w:color w:val="000000"/>
                <w:szCs w:val="21"/>
              </w:rPr>
              <w:t>5</w:t>
            </w:r>
            <w:r w:rsidRPr="000B66CD">
              <w:rPr>
                <w:rFonts w:ascii="仿宋" w:eastAsia="仿宋" w:hAnsi="仿宋" w:cs="Times New Roman" w:hint="eastAsia"/>
                <w:color w:val="000000"/>
                <w:szCs w:val="21"/>
              </w:rPr>
              <w:t>裂，裂片呈狭条形，长</w:t>
            </w:r>
            <w:r w:rsidRPr="000B66CD">
              <w:rPr>
                <w:rFonts w:ascii="仿宋" w:eastAsia="仿宋" w:hAnsi="仿宋" w:cs="Times New Roman"/>
                <w:color w:val="000000"/>
                <w:szCs w:val="21"/>
              </w:rPr>
              <w:t>5</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8mm</w:t>
            </w:r>
            <w:r w:rsidRPr="000B66CD">
              <w:rPr>
                <w:rFonts w:ascii="仿宋" w:eastAsia="仿宋" w:hAnsi="仿宋" w:cs="Times New Roman" w:hint="eastAsia"/>
                <w:color w:val="000000"/>
                <w:szCs w:val="21"/>
              </w:rPr>
              <w:t>；雄蕊</w:t>
            </w:r>
            <w:r w:rsidRPr="000B66CD">
              <w:rPr>
                <w:rFonts w:ascii="仿宋" w:eastAsia="仿宋" w:hAnsi="仿宋" w:cs="Times New Roman"/>
                <w:color w:val="000000"/>
                <w:szCs w:val="21"/>
              </w:rPr>
              <w:t>5,</w:t>
            </w:r>
            <w:r w:rsidRPr="000B66CD">
              <w:rPr>
                <w:rFonts w:ascii="仿宋" w:eastAsia="仿宋" w:hAnsi="仿宋" w:cs="Times New Roman" w:hint="eastAsia"/>
                <w:color w:val="000000"/>
                <w:szCs w:val="21"/>
              </w:rPr>
              <w:t>花药聚合成筒状，黄白色；柱头长圆柱形，顶端微分叉。质柔软。气微香，味微苦。</w:t>
            </w:r>
          </w:p>
        </w:tc>
        <w:tc>
          <w:tcPr>
            <w:tcW w:w="76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631"/>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color w:val="000000"/>
                <w:kern w:val="0"/>
                <w:szCs w:val="21"/>
              </w:rPr>
              <w:t>1</w:t>
            </w:r>
            <w:r w:rsidRPr="000B66CD">
              <w:rPr>
                <w:rFonts w:ascii="仿宋" w:eastAsia="仿宋" w:hAnsi="仿宋" w:cs="宋体" w:hint="eastAsia"/>
                <w:color w:val="000000"/>
                <w:kern w:val="0"/>
                <w:szCs w:val="21"/>
              </w:rPr>
              <w:t>0</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金银花</w:t>
            </w:r>
          </w:p>
        </w:tc>
        <w:tc>
          <w:tcPr>
            <w:tcW w:w="107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w:t>
            </w:r>
          </w:p>
        </w:tc>
        <w:tc>
          <w:tcPr>
            <w:tcW w:w="6520" w:type="dxa"/>
            <w:shd w:val="clear" w:color="auto" w:fill="auto"/>
            <w:vAlign w:val="center"/>
          </w:tcPr>
          <w:p w:rsidR="000B66CD" w:rsidRPr="000B66CD" w:rsidRDefault="000B66CD" w:rsidP="000B66CD">
            <w:pPr>
              <w:widowControl/>
              <w:spacing w:after="160" w:line="259" w:lineRule="auto"/>
              <w:jc w:val="left"/>
              <w:rPr>
                <w:rFonts w:ascii="仿宋" w:eastAsia="仿宋" w:hAnsi="仿宋" w:cs="Times New Roman"/>
                <w:color w:val="000000"/>
                <w:szCs w:val="21"/>
              </w:rPr>
            </w:pPr>
            <w:r w:rsidRPr="000B66CD">
              <w:rPr>
                <w:rFonts w:ascii="仿宋" w:eastAsia="仿宋" w:hAnsi="仿宋" w:cs="Times New Roman" w:hint="eastAsia"/>
                <w:color w:val="000000"/>
                <w:szCs w:val="21"/>
              </w:rPr>
              <w:t>呈棒状，上粗下细，略弯曲，长</w:t>
            </w:r>
            <w:r w:rsidRPr="000B66CD">
              <w:rPr>
                <w:rFonts w:ascii="仿宋" w:eastAsia="仿宋" w:hAnsi="仿宋" w:cs="Times New Roman"/>
                <w:color w:val="000000"/>
                <w:szCs w:val="21"/>
              </w:rPr>
              <w:t>2</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 xml:space="preserve">3cm, </w:t>
            </w:r>
            <w:r w:rsidRPr="000B66CD">
              <w:rPr>
                <w:rFonts w:ascii="仿宋" w:eastAsia="仿宋" w:hAnsi="仿宋" w:cs="Times New Roman" w:hint="eastAsia"/>
                <w:color w:val="000000"/>
                <w:szCs w:val="21"/>
              </w:rPr>
              <w:t>上部直径约</w:t>
            </w:r>
            <w:r w:rsidRPr="000B66CD">
              <w:rPr>
                <w:rFonts w:ascii="仿宋" w:eastAsia="仿宋" w:hAnsi="仿宋" w:cs="Times New Roman"/>
                <w:color w:val="000000"/>
                <w:szCs w:val="21"/>
              </w:rPr>
              <w:t>3mm,</w:t>
            </w:r>
            <w:r w:rsidRPr="000B66CD">
              <w:rPr>
                <w:rFonts w:ascii="仿宋" w:eastAsia="仿宋" w:hAnsi="仿宋" w:cs="Times New Roman" w:hint="eastAsia"/>
                <w:color w:val="000000"/>
                <w:szCs w:val="21"/>
              </w:rPr>
              <w:t>下部直径约</w:t>
            </w:r>
            <w:r w:rsidRPr="000B66CD">
              <w:rPr>
                <w:rFonts w:ascii="仿宋" w:eastAsia="仿宋" w:hAnsi="仿宋" w:cs="Times New Roman"/>
                <w:color w:val="000000"/>
                <w:szCs w:val="21"/>
              </w:rPr>
              <w:t>1.5mm</w:t>
            </w:r>
            <w:r w:rsidRPr="000B66CD">
              <w:rPr>
                <w:rFonts w:ascii="仿宋" w:eastAsia="仿宋" w:hAnsi="仿宋" w:cs="Times New Roman" w:hint="eastAsia"/>
                <w:color w:val="000000"/>
                <w:szCs w:val="21"/>
              </w:rPr>
              <w:t>。</w:t>
            </w:r>
          </w:p>
        </w:tc>
        <w:tc>
          <w:tcPr>
            <w:tcW w:w="765"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bl>
    <w:p w:rsidR="000B66CD" w:rsidRPr="000B66CD" w:rsidRDefault="000B66CD" w:rsidP="000B66CD">
      <w:pPr>
        <w:spacing w:after="160" w:line="259" w:lineRule="auto"/>
        <w:ind w:firstLineChars="200" w:firstLine="480"/>
        <w:rPr>
          <w:rFonts w:ascii="仿宋" w:eastAsia="仿宋" w:hAnsi="仿宋" w:cs="宋体"/>
          <w:color w:val="000000"/>
          <w:kern w:val="0"/>
          <w:sz w:val="24"/>
          <w:szCs w:val="24"/>
        </w:rPr>
      </w:pPr>
      <w:r w:rsidRPr="000B66CD">
        <w:rPr>
          <w:rFonts w:ascii="仿宋" w:eastAsia="仿宋" w:hAnsi="仿宋" w:cs="宋体" w:hint="eastAsia"/>
          <w:color w:val="000000"/>
          <w:kern w:val="0"/>
          <w:sz w:val="24"/>
          <w:szCs w:val="24"/>
        </w:rPr>
        <w:t>0</w:t>
      </w:r>
      <w:r w:rsidRPr="000B66CD">
        <w:rPr>
          <w:rFonts w:ascii="仿宋" w:eastAsia="仿宋" w:hAnsi="仿宋" w:cs="宋体"/>
          <w:color w:val="000000"/>
          <w:kern w:val="0"/>
          <w:sz w:val="24"/>
          <w:szCs w:val="24"/>
        </w:rPr>
        <w:t>3</w:t>
      </w:r>
      <w:r w:rsidRPr="000B66CD">
        <w:rPr>
          <w:rFonts w:ascii="仿宋" w:eastAsia="仿宋" w:hAnsi="仿宋" w:cs="宋体" w:hint="eastAsia"/>
          <w:color w:val="000000"/>
          <w:kern w:val="0"/>
          <w:sz w:val="24"/>
          <w:szCs w:val="24"/>
        </w:rPr>
        <w:t>包</w:t>
      </w:r>
      <w:r w:rsidRPr="000B66CD">
        <w:rPr>
          <w:rFonts w:ascii="仿宋" w:eastAsia="仿宋" w:hAnsi="仿宋" w:cs="宋体"/>
          <w:color w:val="000000"/>
          <w:kern w:val="0"/>
          <w:sz w:val="24"/>
          <w:szCs w:val="24"/>
        </w:rPr>
        <w:t>：</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10"/>
        <w:gridCol w:w="933"/>
        <w:gridCol w:w="6521"/>
        <w:gridCol w:w="744"/>
      </w:tblGrid>
      <w:tr w:rsidR="000B66CD" w:rsidRPr="000B66CD" w:rsidTr="0056333B">
        <w:trPr>
          <w:trHeight w:val="983"/>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bCs/>
                <w:color w:val="000000"/>
                <w:kern w:val="0"/>
                <w:szCs w:val="21"/>
              </w:rPr>
            </w:pPr>
            <w:r w:rsidRPr="000B66CD">
              <w:rPr>
                <w:rFonts w:ascii="仿宋" w:eastAsia="仿宋" w:hAnsi="仿宋" w:cs="宋体" w:hint="eastAsia"/>
                <w:b/>
                <w:bCs/>
                <w:color w:val="000000"/>
                <w:kern w:val="0"/>
                <w:szCs w:val="21"/>
              </w:rPr>
              <w:lastRenderedPageBreak/>
              <w:t>序号</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bCs/>
                <w:color w:val="000000"/>
                <w:kern w:val="0"/>
                <w:szCs w:val="21"/>
              </w:rPr>
            </w:pPr>
            <w:r w:rsidRPr="000B66CD">
              <w:rPr>
                <w:rFonts w:ascii="仿宋" w:eastAsia="仿宋" w:hAnsi="仿宋" w:cs="宋体" w:hint="eastAsia"/>
                <w:b/>
                <w:bCs/>
                <w:color w:val="000000"/>
                <w:kern w:val="0"/>
                <w:szCs w:val="21"/>
              </w:rPr>
              <w:t>名称</w:t>
            </w:r>
          </w:p>
        </w:tc>
        <w:tc>
          <w:tcPr>
            <w:tcW w:w="933"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bCs/>
                <w:color w:val="000000"/>
                <w:kern w:val="0"/>
                <w:szCs w:val="21"/>
              </w:rPr>
            </w:pPr>
            <w:r w:rsidRPr="000B66CD">
              <w:rPr>
                <w:rFonts w:ascii="仿宋" w:eastAsia="仿宋" w:hAnsi="仿宋" w:cs="宋体" w:hint="eastAsia"/>
                <w:b/>
                <w:bCs/>
                <w:color w:val="000000"/>
                <w:kern w:val="0"/>
                <w:szCs w:val="21"/>
              </w:rPr>
              <w:t>规格</w:t>
            </w:r>
          </w:p>
        </w:tc>
        <w:tc>
          <w:tcPr>
            <w:tcW w:w="6521"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bCs/>
                <w:color w:val="000000"/>
                <w:kern w:val="0"/>
                <w:szCs w:val="21"/>
              </w:rPr>
            </w:pPr>
            <w:r w:rsidRPr="000B66CD">
              <w:rPr>
                <w:rFonts w:ascii="仿宋" w:eastAsia="仿宋" w:hAnsi="仿宋" w:cs="宋体" w:hint="eastAsia"/>
                <w:b/>
                <w:bCs/>
                <w:color w:val="000000"/>
                <w:kern w:val="0"/>
                <w:szCs w:val="21"/>
              </w:rPr>
              <w:t>评审标准</w:t>
            </w:r>
          </w:p>
        </w:tc>
        <w:tc>
          <w:tcPr>
            <w:tcW w:w="744"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b/>
                <w:bCs/>
                <w:color w:val="000000"/>
                <w:kern w:val="0"/>
                <w:szCs w:val="21"/>
              </w:rPr>
            </w:pPr>
            <w:r w:rsidRPr="000B66CD">
              <w:rPr>
                <w:rFonts w:ascii="仿宋" w:eastAsia="仿宋" w:hAnsi="仿宋" w:cs="宋体" w:hint="eastAsia"/>
                <w:b/>
                <w:bCs/>
                <w:color w:val="000000"/>
                <w:kern w:val="0"/>
                <w:szCs w:val="21"/>
              </w:rPr>
              <w:t>数量（g）</w:t>
            </w:r>
          </w:p>
        </w:tc>
      </w:tr>
      <w:tr w:rsidR="000B66CD" w:rsidRPr="000B66CD" w:rsidTr="0056333B">
        <w:trPr>
          <w:trHeight w:val="250"/>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1</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Times New Roman" w:hint="eastAsia"/>
                <w:b/>
                <w:color w:val="000000"/>
                <w:szCs w:val="21"/>
              </w:rPr>
              <w:t>桔梗</w:t>
            </w:r>
          </w:p>
        </w:tc>
        <w:tc>
          <w:tcPr>
            <w:tcW w:w="933"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净制（片）</w:t>
            </w:r>
          </w:p>
        </w:tc>
        <w:tc>
          <w:tcPr>
            <w:tcW w:w="6521" w:type="dxa"/>
            <w:shd w:val="clear" w:color="auto" w:fill="auto"/>
            <w:vAlign w:val="center"/>
          </w:tcPr>
          <w:p w:rsidR="000B66CD" w:rsidRPr="000B66CD" w:rsidRDefault="000B66CD" w:rsidP="000B66CD">
            <w:pPr>
              <w:widowControl/>
              <w:spacing w:after="160" w:line="259" w:lineRule="auto"/>
              <w:jc w:val="left"/>
              <w:rPr>
                <w:rFonts w:ascii="仿宋" w:eastAsia="仿宋" w:hAnsi="仿宋" w:cs="宋体"/>
                <w:color w:val="000000"/>
                <w:kern w:val="0"/>
                <w:szCs w:val="21"/>
              </w:rPr>
            </w:pPr>
            <w:r w:rsidRPr="000B66CD">
              <w:rPr>
                <w:rFonts w:ascii="仿宋" w:eastAsia="仿宋" w:hAnsi="仿宋" w:cs="Times New Roman" w:hint="eastAsia"/>
                <w:color w:val="000000"/>
                <w:szCs w:val="21"/>
              </w:rPr>
              <w:t>呈椭圆形或不规则厚片。外皮多已除去或 偶有残留。切面皮部黄白色，较窄；形成层环纹明显，棕色；木部宽，有较多裂隙。气微，味微甜后苦。</w:t>
            </w:r>
          </w:p>
        </w:tc>
        <w:tc>
          <w:tcPr>
            <w:tcW w:w="744"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1343"/>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2</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连翘</w:t>
            </w:r>
          </w:p>
        </w:tc>
        <w:tc>
          <w:tcPr>
            <w:tcW w:w="933"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w:t>
            </w:r>
          </w:p>
        </w:tc>
        <w:tc>
          <w:tcPr>
            <w:tcW w:w="6521" w:type="dxa"/>
            <w:shd w:val="clear" w:color="auto" w:fill="auto"/>
            <w:vAlign w:val="center"/>
          </w:tcPr>
          <w:p w:rsidR="000B66CD" w:rsidRPr="000B66CD" w:rsidRDefault="000B66CD" w:rsidP="000B66CD">
            <w:pPr>
              <w:widowControl/>
              <w:spacing w:after="160" w:line="259" w:lineRule="auto"/>
              <w:jc w:val="left"/>
              <w:rPr>
                <w:rFonts w:ascii="仿宋" w:eastAsia="仿宋" w:hAnsi="仿宋" w:cs="Times New Roman"/>
                <w:color w:val="000000"/>
                <w:szCs w:val="21"/>
              </w:rPr>
            </w:pPr>
            <w:r w:rsidRPr="000B66CD">
              <w:rPr>
                <w:rFonts w:ascii="仿宋" w:eastAsia="仿宋" w:hAnsi="仿宋" w:cs="Times New Roman" w:hint="eastAsia"/>
                <w:color w:val="000000"/>
                <w:szCs w:val="21"/>
              </w:rPr>
              <w:t>呈长卵形至卵形，稍扁，长</w:t>
            </w:r>
            <w:r w:rsidRPr="000B66CD">
              <w:rPr>
                <w:rFonts w:ascii="仿宋" w:eastAsia="仿宋" w:hAnsi="仿宋" w:cs="Times New Roman"/>
                <w:color w:val="000000"/>
                <w:szCs w:val="21"/>
              </w:rPr>
              <w:t>1.5</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2. 5cm,</w:t>
            </w:r>
            <w:r w:rsidRPr="000B66CD">
              <w:rPr>
                <w:rFonts w:ascii="仿宋" w:eastAsia="仿宋" w:hAnsi="仿宋" w:cs="Times New Roman" w:hint="eastAsia"/>
                <w:color w:val="000000"/>
                <w:szCs w:val="21"/>
              </w:rPr>
              <w:t>直</w:t>
            </w:r>
            <w:r w:rsidRPr="000B66CD">
              <w:rPr>
                <w:rFonts w:ascii="仿宋" w:eastAsia="仿宋" w:hAnsi="仿宋" w:cs="Times New Roman"/>
                <w:color w:val="000000"/>
                <w:szCs w:val="21"/>
              </w:rPr>
              <w:t xml:space="preserve"> </w:t>
            </w:r>
            <w:r w:rsidRPr="000B66CD">
              <w:rPr>
                <w:rFonts w:ascii="仿宋" w:eastAsia="仿宋" w:hAnsi="仿宋" w:cs="Times New Roman" w:hint="eastAsia"/>
                <w:color w:val="000000"/>
                <w:szCs w:val="21"/>
              </w:rPr>
              <w:t>径</w:t>
            </w:r>
            <w:r w:rsidRPr="000B66CD">
              <w:rPr>
                <w:rFonts w:ascii="仿宋" w:eastAsia="仿宋" w:hAnsi="仿宋" w:cs="Times New Roman"/>
                <w:color w:val="000000"/>
                <w:szCs w:val="21"/>
              </w:rPr>
              <w:t>0.5</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1.3cm</w:t>
            </w:r>
            <w:r w:rsidRPr="000B66CD">
              <w:rPr>
                <w:rFonts w:ascii="仿宋" w:eastAsia="仿宋" w:hAnsi="仿宋" w:cs="Times New Roman" w:hint="eastAsia"/>
                <w:color w:val="000000"/>
                <w:szCs w:val="21"/>
              </w:rPr>
              <w:t>。表面有不规则的纵皱纹和多数突起的小斑点，两面各有</w:t>
            </w:r>
            <w:r w:rsidRPr="000B66CD">
              <w:rPr>
                <w:rFonts w:ascii="仿宋" w:eastAsia="仿宋" w:hAnsi="仿宋" w:cs="Times New Roman"/>
                <w:color w:val="000000"/>
                <w:szCs w:val="21"/>
              </w:rPr>
              <w:t>1</w:t>
            </w:r>
            <w:r w:rsidRPr="000B66CD">
              <w:rPr>
                <w:rFonts w:ascii="仿宋" w:eastAsia="仿宋" w:hAnsi="仿宋" w:cs="Times New Roman" w:hint="eastAsia"/>
                <w:color w:val="000000"/>
                <w:szCs w:val="21"/>
              </w:rPr>
              <w:t>条明显的纵沟。顶端锐尖</w:t>
            </w:r>
            <w:r w:rsidRPr="000B66CD">
              <w:rPr>
                <w:rFonts w:ascii="仿宋" w:eastAsia="仿宋" w:hAnsi="仿宋" w:cs="Times New Roman"/>
                <w:color w:val="000000"/>
                <w:szCs w:val="21"/>
              </w:rPr>
              <w:t>,</w:t>
            </w:r>
            <w:r w:rsidRPr="000B66CD">
              <w:rPr>
                <w:rFonts w:ascii="仿宋" w:eastAsia="仿宋" w:hAnsi="仿宋" w:cs="Times New Roman" w:hint="eastAsia"/>
                <w:color w:val="000000"/>
                <w:szCs w:val="21"/>
              </w:rPr>
              <w:t>基部有果梗或已脱落。青翘多不开裂，表面绿褐色，突起的灰白色小斑点较少；质硬</w:t>
            </w:r>
            <w:r w:rsidRPr="000B66CD">
              <w:rPr>
                <w:rFonts w:ascii="仿宋" w:eastAsia="仿宋" w:hAnsi="仿宋" w:cs="Times New Roman"/>
                <w:color w:val="000000"/>
                <w:szCs w:val="21"/>
              </w:rPr>
              <w:t>;</w:t>
            </w:r>
            <w:r w:rsidRPr="000B66CD">
              <w:rPr>
                <w:rFonts w:ascii="仿宋" w:eastAsia="仿宋" w:hAnsi="仿宋" w:cs="Times New Roman" w:hint="eastAsia"/>
                <w:color w:val="000000"/>
                <w:szCs w:val="21"/>
              </w:rPr>
              <w:t>种子多数，黄绿色，细长，一侧有翅。老翘自顶端开裂或裂成两瓣，表面黄棕色或红棕色，内表面多为浅黄棕色，平滑，具一纵隔；质脆</w:t>
            </w:r>
            <w:r w:rsidRPr="000B66CD">
              <w:rPr>
                <w:rFonts w:ascii="仿宋" w:eastAsia="仿宋" w:hAnsi="仿宋" w:cs="Times New Roman"/>
                <w:color w:val="000000"/>
                <w:szCs w:val="21"/>
              </w:rPr>
              <w:t>;</w:t>
            </w:r>
            <w:r w:rsidRPr="000B66CD">
              <w:rPr>
                <w:rFonts w:ascii="仿宋" w:eastAsia="仿宋" w:hAnsi="仿宋" w:cs="Times New Roman" w:hint="eastAsia"/>
                <w:color w:val="000000"/>
                <w:szCs w:val="21"/>
              </w:rPr>
              <w:t>种子棕色，多已脱落。气微香，味苦。</w:t>
            </w:r>
          </w:p>
        </w:tc>
        <w:tc>
          <w:tcPr>
            <w:tcW w:w="744"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1343"/>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3</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砂仁</w:t>
            </w:r>
          </w:p>
        </w:tc>
        <w:tc>
          <w:tcPr>
            <w:tcW w:w="933"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带壳</w:t>
            </w:r>
          </w:p>
        </w:tc>
        <w:tc>
          <w:tcPr>
            <w:tcW w:w="6521" w:type="dxa"/>
            <w:shd w:val="clear" w:color="auto" w:fill="auto"/>
            <w:vAlign w:val="center"/>
          </w:tcPr>
          <w:p w:rsidR="000B66CD" w:rsidRPr="000B66CD" w:rsidRDefault="000B66CD" w:rsidP="000B66CD">
            <w:pPr>
              <w:spacing w:after="160" w:line="276" w:lineRule="auto"/>
              <w:rPr>
                <w:rFonts w:ascii="仿宋" w:eastAsia="仿宋" w:hAnsi="仿宋" w:cs="Times New Roman"/>
                <w:color w:val="000000"/>
                <w:szCs w:val="21"/>
              </w:rPr>
            </w:pPr>
            <w:r w:rsidRPr="000B66CD">
              <w:rPr>
                <w:rFonts w:ascii="仿宋" w:eastAsia="仿宋" w:hAnsi="仿宋" w:cs="Times New Roman" w:hint="eastAsia"/>
                <w:color w:val="000000"/>
                <w:szCs w:val="21"/>
              </w:rPr>
              <w:t>阳春砂椭圆形或卵圆形，有不明显的三棱，长</w:t>
            </w:r>
            <w:r w:rsidRPr="000B66CD">
              <w:rPr>
                <w:rFonts w:ascii="仿宋" w:eastAsia="仿宋" w:hAnsi="仿宋" w:cs="Times New Roman"/>
                <w:color w:val="000000"/>
                <w:szCs w:val="21"/>
              </w:rPr>
              <w:t>1.5</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2cm,</w:t>
            </w:r>
            <w:r w:rsidRPr="000B66CD">
              <w:rPr>
                <w:rFonts w:ascii="仿宋" w:eastAsia="仿宋" w:hAnsi="仿宋" w:cs="Times New Roman" w:hint="eastAsia"/>
                <w:color w:val="000000"/>
                <w:szCs w:val="21"/>
              </w:rPr>
              <w:t>直径</w:t>
            </w:r>
            <w:r w:rsidRPr="000B66CD">
              <w:rPr>
                <w:rFonts w:ascii="仿宋" w:eastAsia="仿宋" w:hAnsi="仿宋" w:cs="Times New Roman"/>
                <w:color w:val="000000"/>
                <w:szCs w:val="21"/>
              </w:rPr>
              <w:t>1</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1.5cm</w:t>
            </w:r>
            <w:r w:rsidRPr="000B66CD">
              <w:rPr>
                <w:rFonts w:ascii="仿宋" w:eastAsia="仿宋" w:hAnsi="仿宋" w:cs="Times New Roman" w:hint="eastAsia"/>
                <w:color w:val="000000"/>
                <w:szCs w:val="21"/>
              </w:rPr>
              <w:t>。表面棕褐色，密生刺状突起，顶端有花被残基，基部常有果梗。果皮薄而软。种子集结成团，具三钝棱，中有白色隔膜</w:t>
            </w:r>
            <w:r w:rsidRPr="000B66CD">
              <w:rPr>
                <w:rFonts w:ascii="仿宋" w:eastAsia="仿宋" w:hAnsi="仿宋" w:cs="Times New Roman"/>
                <w:color w:val="000000"/>
                <w:szCs w:val="21"/>
              </w:rPr>
              <w:t>,</w:t>
            </w:r>
            <w:r w:rsidRPr="000B66CD">
              <w:rPr>
                <w:rFonts w:ascii="仿宋" w:eastAsia="仿宋" w:hAnsi="仿宋" w:cs="Times New Roman" w:hint="eastAsia"/>
                <w:color w:val="000000"/>
                <w:szCs w:val="21"/>
              </w:rPr>
              <w:t>将种子团分成</w:t>
            </w:r>
            <w:r w:rsidRPr="000B66CD">
              <w:rPr>
                <w:rFonts w:ascii="仿宋" w:eastAsia="仿宋" w:hAnsi="仿宋" w:cs="Times New Roman"/>
                <w:color w:val="000000"/>
                <w:szCs w:val="21"/>
              </w:rPr>
              <w:t>3</w:t>
            </w:r>
            <w:r w:rsidRPr="000B66CD">
              <w:rPr>
                <w:rFonts w:ascii="仿宋" w:eastAsia="仿宋" w:hAnsi="仿宋" w:cs="Times New Roman" w:hint="eastAsia"/>
                <w:color w:val="000000"/>
                <w:szCs w:val="21"/>
              </w:rPr>
              <w:t>瓣，每瓣有种子</w:t>
            </w:r>
            <w:r w:rsidRPr="000B66CD">
              <w:rPr>
                <w:rFonts w:ascii="仿宋" w:eastAsia="仿宋" w:hAnsi="仿宋" w:cs="Times New Roman"/>
                <w:color w:val="000000"/>
                <w:szCs w:val="21"/>
              </w:rPr>
              <w:t>5</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26</w:t>
            </w:r>
            <w:r w:rsidRPr="000B66CD">
              <w:rPr>
                <w:rFonts w:ascii="仿宋" w:eastAsia="仿宋" w:hAnsi="仿宋" w:cs="Times New Roman" w:hint="eastAsia"/>
                <w:color w:val="000000"/>
                <w:szCs w:val="21"/>
              </w:rPr>
              <w:t>粒。种子为不规则多面体，直径</w:t>
            </w:r>
            <w:r w:rsidRPr="000B66CD">
              <w:rPr>
                <w:rFonts w:ascii="仿宋" w:eastAsia="仿宋" w:hAnsi="仿宋" w:cs="Times New Roman"/>
                <w:color w:val="000000"/>
                <w:szCs w:val="21"/>
              </w:rPr>
              <w:t>2</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3mm</w:t>
            </w:r>
            <w:r w:rsidRPr="000B66CD">
              <w:rPr>
                <w:rFonts w:ascii="仿宋" w:eastAsia="仿宋" w:hAnsi="仿宋" w:cs="Times New Roman" w:hint="eastAsia"/>
                <w:color w:val="000000"/>
                <w:szCs w:val="21"/>
              </w:rPr>
              <w:t>；表面棕红色或暗褐色，有细皱纹，外被淡棕色膜质假种皮；质硬，胚乳灰白色。气芳香而浓烈，味辛凉、微苦。</w:t>
            </w:r>
          </w:p>
        </w:tc>
        <w:tc>
          <w:tcPr>
            <w:tcW w:w="744"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1343"/>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i/>
                <w:color w:val="000000"/>
                <w:kern w:val="0"/>
                <w:szCs w:val="21"/>
              </w:rPr>
            </w:pPr>
            <w:r w:rsidRPr="000B66CD">
              <w:rPr>
                <w:rFonts w:ascii="仿宋" w:eastAsia="仿宋" w:hAnsi="仿宋" w:cs="宋体" w:hint="eastAsia"/>
                <w:color w:val="000000"/>
                <w:kern w:val="0"/>
                <w:szCs w:val="21"/>
              </w:rPr>
              <w:t>4</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太子参</w:t>
            </w:r>
          </w:p>
        </w:tc>
        <w:tc>
          <w:tcPr>
            <w:tcW w:w="933"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w:t>
            </w:r>
          </w:p>
        </w:tc>
        <w:tc>
          <w:tcPr>
            <w:tcW w:w="6521" w:type="dxa"/>
            <w:shd w:val="clear" w:color="auto" w:fill="auto"/>
            <w:vAlign w:val="center"/>
          </w:tcPr>
          <w:p w:rsidR="000B66CD" w:rsidRPr="000B66CD" w:rsidRDefault="000B66CD" w:rsidP="000B66CD">
            <w:pPr>
              <w:spacing w:after="160" w:line="276" w:lineRule="auto"/>
              <w:rPr>
                <w:rFonts w:ascii="仿宋" w:eastAsia="仿宋" w:hAnsi="仿宋" w:cs="Times New Roman"/>
                <w:color w:val="000000"/>
                <w:szCs w:val="21"/>
              </w:rPr>
            </w:pPr>
            <w:r w:rsidRPr="000B66CD">
              <w:rPr>
                <w:rFonts w:ascii="仿宋" w:eastAsia="仿宋" w:hAnsi="仿宋" w:cs="Times New Roman" w:hint="eastAsia"/>
                <w:color w:val="000000"/>
                <w:szCs w:val="21"/>
              </w:rPr>
              <w:t>呈细长纺锤形或细长条形，稍弯曲，长</w:t>
            </w:r>
            <w:r w:rsidRPr="000B66CD">
              <w:rPr>
                <w:rFonts w:ascii="仿宋" w:eastAsia="仿宋" w:hAnsi="仿宋" w:cs="Times New Roman"/>
                <w:color w:val="000000"/>
                <w:szCs w:val="21"/>
              </w:rPr>
              <w:t>3</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 xml:space="preserve"> 10cm,</w:t>
            </w:r>
            <w:r w:rsidRPr="000B66CD">
              <w:rPr>
                <w:rFonts w:ascii="仿宋" w:eastAsia="仿宋" w:hAnsi="仿宋" w:cs="Times New Roman" w:hint="eastAsia"/>
                <w:color w:val="000000"/>
                <w:szCs w:val="21"/>
              </w:rPr>
              <w:t>直径</w:t>
            </w:r>
            <w:r w:rsidRPr="000B66CD">
              <w:rPr>
                <w:rFonts w:ascii="仿宋" w:eastAsia="仿宋" w:hAnsi="仿宋" w:cs="Times New Roman"/>
                <w:color w:val="000000"/>
                <w:szCs w:val="21"/>
              </w:rPr>
              <w:t>0.2</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0. 6cm</w:t>
            </w:r>
            <w:r w:rsidRPr="000B66CD">
              <w:rPr>
                <w:rFonts w:ascii="仿宋" w:eastAsia="仿宋" w:hAnsi="仿宋" w:cs="Times New Roman" w:hint="eastAsia"/>
                <w:color w:val="000000"/>
                <w:szCs w:val="21"/>
              </w:rPr>
              <w:t>。表面灰黄色至黄棕色，较光滑，微有纵皱纹，凹陷处有须根痕。顶端有茎痕。质硬而脆，断面较</w:t>
            </w:r>
            <w:r w:rsidRPr="000B66CD">
              <w:rPr>
                <w:rFonts w:ascii="仿宋" w:eastAsia="仿宋" w:hAnsi="仿宋" w:cs="Times New Roman"/>
                <w:color w:val="000000"/>
                <w:szCs w:val="21"/>
              </w:rPr>
              <w:t xml:space="preserve"> </w:t>
            </w:r>
            <w:r w:rsidRPr="000B66CD">
              <w:rPr>
                <w:rFonts w:ascii="仿宋" w:eastAsia="仿宋" w:hAnsi="仿宋" w:cs="Times New Roman" w:hint="eastAsia"/>
                <w:color w:val="000000"/>
                <w:szCs w:val="21"/>
              </w:rPr>
              <w:t>平坦，周边淡黄棕色，中心淡黄白色，角质样。气微，味微甘。</w:t>
            </w:r>
          </w:p>
        </w:tc>
        <w:tc>
          <w:tcPr>
            <w:tcW w:w="744"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519"/>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盐杜仲</w:t>
            </w:r>
          </w:p>
        </w:tc>
        <w:tc>
          <w:tcPr>
            <w:tcW w:w="933"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炮炙（盐制）</w:t>
            </w:r>
          </w:p>
        </w:tc>
        <w:tc>
          <w:tcPr>
            <w:tcW w:w="6521" w:type="dxa"/>
            <w:shd w:val="clear" w:color="auto" w:fill="auto"/>
            <w:vAlign w:val="center"/>
          </w:tcPr>
          <w:p w:rsidR="000B66CD" w:rsidRPr="000B66CD" w:rsidRDefault="000B66CD" w:rsidP="000B66CD">
            <w:pPr>
              <w:spacing w:after="160" w:line="276" w:lineRule="auto"/>
              <w:rPr>
                <w:rFonts w:ascii="仿宋" w:eastAsia="仿宋" w:hAnsi="仿宋" w:cs="Times New Roman"/>
                <w:color w:val="000000"/>
                <w:szCs w:val="21"/>
              </w:rPr>
            </w:pPr>
            <w:r w:rsidRPr="000B66CD">
              <w:rPr>
                <w:rFonts w:ascii="仿宋" w:eastAsia="仿宋" w:hAnsi="仿宋" w:cs="Times New Roman" w:hint="eastAsia"/>
                <w:color w:val="000000"/>
                <w:szCs w:val="21"/>
              </w:rPr>
              <w:t>呈小方块或丝状。大小不一，厚</w:t>
            </w:r>
            <w:r w:rsidRPr="000B66CD">
              <w:rPr>
                <w:rFonts w:ascii="仿宋" w:eastAsia="仿宋" w:hAnsi="仿宋" w:cs="Times New Roman"/>
                <w:color w:val="000000"/>
                <w:szCs w:val="21"/>
              </w:rPr>
              <w:t xml:space="preserve"> 3</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7mm</w:t>
            </w:r>
            <w:r w:rsidRPr="000B66CD">
              <w:rPr>
                <w:rFonts w:ascii="仿宋" w:eastAsia="仿宋" w:hAnsi="仿宋" w:cs="Times New Roman" w:hint="eastAsia"/>
                <w:color w:val="000000"/>
                <w:szCs w:val="21"/>
              </w:rPr>
              <w:t>。表面黑褐色，内表面褐色，折断时胶丝弹性较差。味微咸。</w:t>
            </w:r>
          </w:p>
        </w:tc>
        <w:tc>
          <w:tcPr>
            <w:tcW w:w="744"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519"/>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6</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盐菟丝子</w:t>
            </w:r>
          </w:p>
        </w:tc>
        <w:tc>
          <w:tcPr>
            <w:tcW w:w="933"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炮炙（盐制）</w:t>
            </w:r>
          </w:p>
        </w:tc>
        <w:tc>
          <w:tcPr>
            <w:tcW w:w="6521" w:type="dxa"/>
            <w:shd w:val="clear" w:color="auto" w:fill="auto"/>
            <w:vAlign w:val="center"/>
          </w:tcPr>
          <w:p w:rsidR="000B66CD" w:rsidRPr="000B66CD" w:rsidRDefault="000B66CD" w:rsidP="000B66CD">
            <w:pPr>
              <w:spacing w:after="160" w:line="276" w:lineRule="auto"/>
              <w:rPr>
                <w:rFonts w:ascii="仿宋" w:eastAsia="仿宋" w:hAnsi="仿宋" w:cs="Times New Roman"/>
                <w:color w:val="000000"/>
                <w:szCs w:val="21"/>
              </w:rPr>
            </w:pPr>
            <w:r w:rsidRPr="000B66CD">
              <w:rPr>
                <w:rFonts w:ascii="仿宋" w:eastAsia="仿宋" w:hAnsi="仿宋" w:cs="Times New Roman" w:hint="eastAsia"/>
                <w:color w:val="000000"/>
                <w:szCs w:val="21"/>
              </w:rPr>
              <w:t>呈类球形，直径</w:t>
            </w:r>
            <w:r w:rsidRPr="000B66CD">
              <w:rPr>
                <w:rFonts w:ascii="仿宋" w:eastAsia="仿宋" w:hAnsi="仿宋" w:cs="Times New Roman"/>
                <w:color w:val="000000"/>
                <w:szCs w:val="21"/>
              </w:rPr>
              <w:t>1</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2mm</w:t>
            </w:r>
            <w:r w:rsidRPr="000B66CD">
              <w:rPr>
                <w:rFonts w:ascii="仿宋" w:eastAsia="仿宋" w:hAnsi="仿宋" w:cs="Times New Roman" w:hint="eastAsia"/>
                <w:color w:val="000000"/>
                <w:szCs w:val="21"/>
              </w:rPr>
              <w:t>。表面棕黄色，粗糙，种脐线形或扁圆形。裂开，略有香气。</w:t>
            </w:r>
          </w:p>
        </w:tc>
        <w:tc>
          <w:tcPr>
            <w:tcW w:w="744"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1243"/>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7</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野菊花</w:t>
            </w:r>
          </w:p>
        </w:tc>
        <w:tc>
          <w:tcPr>
            <w:tcW w:w="933"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w:t>
            </w:r>
          </w:p>
        </w:tc>
        <w:tc>
          <w:tcPr>
            <w:tcW w:w="6521" w:type="dxa"/>
            <w:shd w:val="clear" w:color="auto" w:fill="auto"/>
            <w:vAlign w:val="center"/>
          </w:tcPr>
          <w:p w:rsidR="000B66CD" w:rsidRPr="000B66CD" w:rsidRDefault="000B66CD" w:rsidP="000B66CD">
            <w:pPr>
              <w:spacing w:after="160" w:line="276" w:lineRule="auto"/>
              <w:rPr>
                <w:rFonts w:ascii="仿宋" w:eastAsia="仿宋" w:hAnsi="仿宋" w:cs="Times New Roman"/>
                <w:color w:val="000000"/>
                <w:szCs w:val="21"/>
              </w:rPr>
            </w:pPr>
            <w:r w:rsidRPr="000B66CD">
              <w:rPr>
                <w:rFonts w:ascii="仿宋" w:eastAsia="仿宋" w:hAnsi="仿宋" w:cs="Times New Roman" w:hint="eastAsia"/>
                <w:color w:val="000000"/>
                <w:szCs w:val="21"/>
              </w:rPr>
              <w:t>呈类球形，直径</w:t>
            </w:r>
            <w:r w:rsidRPr="000B66CD">
              <w:rPr>
                <w:rFonts w:ascii="仿宋" w:eastAsia="仿宋" w:hAnsi="仿宋" w:cs="Times New Roman"/>
                <w:color w:val="000000"/>
                <w:szCs w:val="21"/>
              </w:rPr>
              <w:t>0.3</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lcm,</w:t>
            </w:r>
            <w:r w:rsidRPr="000B66CD">
              <w:rPr>
                <w:rFonts w:ascii="仿宋" w:eastAsia="仿宋" w:hAnsi="仿宋" w:cs="Times New Roman" w:hint="eastAsia"/>
                <w:color w:val="000000"/>
                <w:szCs w:val="21"/>
              </w:rPr>
              <w:t>棕黄色。总苞</w:t>
            </w:r>
            <w:r w:rsidRPr="000B66CD">
              <w:rPr>
                <w:rFonts w:ascii="仿宋" w:eastAsia="仿宋" w:hAnsi="仿宋" w:cs="Times New Roman"/>
                <w:color w:val="000000"/>
                <w:szCs w:val="21"/>
              </w:rPr>
              <w:t xml:space="preserve"> </w:t>
            </w:r>
            <w:r w:rsidRPr="000B66CD">
              <w:rPr>
                <w:rFonts w:ascii="仿宋" w:eastAsia="仿宋" w:hAnsi="仿宋" w:cs="Times New Roman" w:hint="eastAsia"/>
                <w:color w:val="000000"/>
                <w:szCs w:val="21"/>
              </w:rPr>
              <w:t>由</w:t>
            </w:r>
            <w:r w:rsidRPr="000B66CD">
              <w:rPr>
                <w:rFonts w:ascii="仿宋" w:eastAsia="仿宋" w:hAnsi="仿宋" w:cs="Times New Roman"/>
                <w:color w:val="000000"/>
                <w:szCs w:val="21"/>
              </w:rPr>
              <w:t>4</w:t>
            </w:r>
            <w:r w:rsidRPr="000B66CD">
              <w:rPr>
                <w:rFonts w:ascii="微软雅黑" w:eastAsia="微软雅黑" w:hAnsi="微软雅黑" w:cs="微软雅黑" w:hint="eastAsia"/>
                <w:color w:val="000000"/>
                <w:szCs w:val="21"/>
              </w:rPr>
              <w:t>〜</w:t>
            </w:r>
            <w:r w:rsidRPr="000B66CD">
              <w:rPr>
                <w:rFonts w:ascii="仿宋" w:eastAsia="仿宋" w:hAnsi="仿宋" w:cs="Times New Roman"/>
                <w:color w:val="000000"/>
                <w:szCs w:val="21"/>
              </w:rPr>
              <w:t>5</w:t>
            </w:r>
            <w:r w:rsidRPr="000B66CD">
              <w:rPr>
                <w:rFonts w:ascii="仿宋" w:eastAsia="仿宋" w:hAnsi="仿宋" w:cs="Times New Roman" w:hint="eastAsia"/>
                <w:color w:val="000000"/>
                <w:szCs w:val="21"/>
              </w:rPr>
              <w:t>层苞片组成，外层苞片卵形或条形，外表面中部灰绿</w:t>
            </w:r>
            <w:r w:rsidRPr="000B66CD">
              <w:rPr>
                <w:rFonts w:ascii="仿宋" w:eastAsia="仿宋" w:hAnsi="仿宋" w:cs="Times New Roman"/>
                <w:color w:val="000000"/>
                <w:szCs w:val="21"/>
              </w:rPr>
              <w:t xml:space="preserve"> </w:t>
            </w:r>
            <w:r w:rsidRPr="000B66CD">
              <w:rPr>
                <w:rFonts w:ascii="仿宋" w:eastAsia="仿宋" w:hAnsi="仿宋" w:cs="Times New Roman" w:hint="eastAsia"/>
                <w:color w:val="000000"/>
                <w:szCs w:val="21"/>
              </w:rPr>
              <w:t>色或浅棕色，通常被白毛，边缘膜质；内层苞片长椭圆形，膜质，外表面无毛。总苞基部有的残留总花梗。舌状花</w:t>
            </w:r>
            <w:r w:rsidRPr="000B66CD">
              <w:rPr>
                <w:rFonts w:ascii="仿宋" w:eastAsia="仿宋" w:hAnsi="仿宋" w:cs="Times New Roman"/>
                <w:color w:val="000000"/>
                <w:szCs w:val="21"/>
              </w:rPr>
              <w:t>1</w:t>
            </w:r>
            <w:r w:rsidRPr="000B66CD">
              <w:rPr>
                <w:rFonts w:ascii="仿宋" w:eastAsia="仿宋" w:hAnsi="仿宋" w:cs="Times New Roman" w:hint="eastAsia"/>
                <w:color w:val="000000"/>
                <w:szCs w:val="21"/>
              </w:rPr>
              <w:t>轮，黄色至棕黄色，皱缩卷曲；管状花多数，深黄色。</w:t>
            </w:r>
            <w:r w:rsidRPr="000B66CD">
              <w:rPr>
                <w:rFonts w:ascii="仿宋" w:eastAsia="仿宋" w:hAnsi="仿宋" w:cs="Times New Roman" w:hint="eastAsia"/>
                <w:color w:val="000000"/>
                <w:szCs w:val="21"/>
              </w:rPr>
              <w:lastRenderedPageBreak/>
              <w:t>体轻。气芳香，味苦。</w:t>
            </w:r>
          </w:p>
        </w:tc>
        <w:tc>
          <w:tcPr>
            <w:tcW w:w="744"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lastRenderedPageBreak/>
              <w:t>5</w:t>
            </w:r>
            <w:r w:rsidRPr="000B66CD">
              <w:rPr>
                <w:rFonts w:ascii="仿宋" w:eastAsia="仿宋" w:hAnsi="仿宋" w:cs="宋体"/>
                <w:color w:val="000000"/>
                <w:kern w:val="0"/>
                <w:szCs w:val="21"/>
              </w:rPr>
              <w:t>0</w:t>
            </w:r>
          </w:p>
        </w:tc>
      </w:tr>
      <w:tr w:rsidR="000B66CD" w:rsidRPr="000B66CD" w:rsidTr="0056333B">
        <w:trPr>
          <w:trHeight w:val="519"/>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8</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北柴胡</w:t>
            </w:r>
          </w:p>
        </w:tc>
        <w:tc>
          <w:tcPr>
            <w:tcW w:w="933"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净制（片）</w:t>
            </w:r>
          </w:p>
        </w:tc>
        <w:tc>
          <w:tcPr>
            <w:tcW w:w="6521" w:type="dxa"/>
            <w:shd w:val="clear" w:color="auto" w:fill="auto"/>
            <w:vAlign w:val="center"/>
          </w:tcPr>
          <w:p w:rsidR="000B66CD" w:rsidRPr="000B66CD" w:rsidRDefault="000B66CD" w:rsidP="000B66CD">
            <w:pPr>
              <w:spacing w:after="160" w:line="276" w:lineRule="auto"/>
              <w:rPr>
                <w:rFonts w:ascii="仿宋" w:eastAsia="仿宋" w:hAnsi="仿宋" w:cs="Times New Roman"/>
                <w:color w:val="000000"/>
                <w:szCs w:val="21"/>
              </w:rPr>
            </w:pPr>
            <w:r w:rsidRPr="000B66CD">
              <w:rPr>
                <w:rFonts w:ascii="仿宋" w:eastAsia="仿宋" w:hAnsi="仿宋" w:cs="Times New Roman" w:hint="eastAsia"/>
                <w:color w:val="000000"/>
                <w:szCs w:val="21"/>
              </w:rPr>
              <w:t>除去杂质和残茎，呈不规则厚片。外表皮黑褐色或浅棕色，具纵皱纹和支根痕。切面淡黄白色，纤维性，质硬。气微香，味微苦。</w:t>
            </w:r>
          </w:p>
        </w:tc>
        <w:tc>
          <w:tcPr>
            <w:tcW w:w="744"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519"/>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9</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前胡</w:t>
            </w:r>
          </w:p>
        </w:tc>
        <w:tc>
          <w:tcPr>
            <w:tcW w:w="933"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净制（片）</w:t>
            </w:r>
          </w:p>
        </w:tc>
        <w:tc>
          <w:tcPr>
            <w:tcW w:w="6521" w:type="dxa"/>
            <w:shd w:val="clear" w:color="auto" w:fill="auto"/>
            <w:vAlign w:val="center"/>
          </w:tcPr>
          <w:p w:rsidR="000B66CD" w:rsidRPr="000B66CD" w:rsidRDefault="000B66CD" w:rsidP="000B66CD">
            <w:pPr>
              <w:spacing w:after="160" w:line="276" w:lineRule="auto"/>
              <w:rPr>
                <w:rFonts w:ascii="仿宋" w:eastAsia="仿宋" w:hAnsi="仿宋" w:cs="Times New Roman"/>
                <w:color w:val="000000"/>
                <w:szCs w:val="21"/>
              </w:rPr>
            </w:pPr>
            <w:r w:rsidRPr="000B66CD">
              <w:rPr>
                <w:rFonts w:ascii="仿宋" w:eastAsia="仿宋" w:hAnsi="仿宋" w:cs="Times New Roman" w:hint="eastAsia"/>
                <w:color w:val="000000"/>
                <w:szCs w:val="21"/>
              </w:rPr>
              <w:t>呈类圆形或不规则形的薄片。外表皮黑褐 色或灰黄色，有时可见残留的纤维状叶鞘残基。切面黄白色至淡黄色，皮部散有多数棕黄色油点，可见一棕色环纹及放射状纹理。气芳香，味微苦、辛。</w:t>
            </w:r>
          </w:p>
        </w:tc>
        <w:tc>
          <w:tcPr>
            <w:tcW w:w="744"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r w:rsidR="000B66CD" w:rsidRPr="000B66CD" w:rsidTr="0056333B">
        <w:trPr>
          <w:trHeight w:val="519"/>
          <w:jc w:val="center"/>
        </w:trPr>
        <w:tc>
          <w:tcPr>
            <w:tcW w:w="562"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10</w:t>
            </w:r>
          </w:p>
        </w:tc>
        <w:tc>
          <w:tcPr>
            <w:tcW w:w="910"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Times New Roman"/>
                <w:b/>
                <w:color w:val="000000"/>
                <w:szCs w:val="21"/>
              </w:rPr>
            </w:pPr>
            <w:r w:rsidRPr="000B66CD">
              <w:rPr>
                <w:rFonts w:ascii="仿宋" w:eastAsia="仿宋" w:hAnsi="仿宋" w:cs="Times New Roman" w:hint="eastAsia"/>
                <w:b/>
                <w:color w:val="000000"/>
                <w:szCs w:val="21"/>
              </w:rPr>
              <w:t>羌活</w:t>
            </w:r>
          </w:p>
        </w:tc>
        <w:tc>
          <w:tcPr>
            <w:tcW w:w="933"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净制（片）</w:t>
            </w:r>
          </w:p>
        </w:tc>
        <w:tc>
          <w:tcPr>
            <w:tcW w:w="6521" w:type="dxa"/>
            <w:shd w:val="clear" w:color="auto" w:fill="auto"/>
            <w:vAlign w:val="center"/>
          </w:tcPr>
          <w:p w:rsidR="000B66CD" w:rsidRPr="000B66CD" w:rsidRDefault="000B66CD" w:rsidP="000B66CD">
            <w:pPr>
              <w:spacing w:after="160" w:line="276" w:lineRule="auto"/>
              <w:rPr>
                <w:rFonts w:ascii="仿宋" w:eastAsia="仿宋" w:hAnsi="仿宋" w:cs="Times New Roman"/>
                <w:color w:val="000000"/>
                <w:szCs w:val="21"/>
              </w:rPr>
            </w:pPr>
            <w:r w:rsidRPr="000B66CD">
              <w:rPr>
                <w:rFonts w:ascii="仿宋" w:eastAsia="仿宋" w:hAnsi="仿宋" w:cs="Times New Roman" w:hint="eastAsia"/>
                <w:color w:val="000000"/>
                <w:szCs w:val="21"/>
              </w:rPr>
              <w:t>呈类圆形、不规则形横切或斜切片，表皮棕褐色至黑褐色，切面外侧棕褐色，木部黄白色，有的可见放射状纹理。体轻，质脆。气香，味微苦而辛。</w:t>
            </w:r>
          </w:p>
        </w:tc>
        <w:tc>
          <w:tcPr>
            <w:tcW w:w="744" w:type="dxa"/>
            <w:shd w:val="clear" w:color="auto" w:fill="auto"/>
            <w:noWrap/>
            <w:vAlign w:val="center"/>
          </w:tcPr>
          <w:p w:rsidR="000B66CD" w:rsidRPr="000B66CD" w:rsidRDefault="000B66CD" w:rsidP="000B66CD">
            <w:pPr>
              <w:widowControl/>
              <w:spacing w:after="160" w:line="259" w:lineRule="auto"/>
              <w:jc w:val="center"/>
              <w:rPr>
                <w:rFonts w:ascii="仿宋" w:eastAsia="仿宋" w:hAnsi="仿宋" w:cs="宋体"/>
                <w:color w:val="000000"/>
                <w:kern w:val="0"/>
                <w:szCs w:val="21"/>
              </w:rPr>
            </w:pPr>
            <w:r w:rsidRPr="000B66CD">
              <w:rPr>
                <w:rFonts w:ascii="仿宋" w:eastAsia="仿宋" w:hAnsi="仿宋" w:cs="宋体" w:hint="eastAsia"/>
                <w:color w:val="000000"/>
                <w:kern w:val="0"/>
                <w:szCs w:val="21"/>
              </w:rPr>
              <w:t>5</w:t>
            </w:r>
            <w:r w:rsidRPr="000B66CD">
              <w:rPr>
                <w:rFonts w:ascii="仿宋" w:eastAsia="仿宋" w:hAnsi="仿宋" w:cs="宋体"/>
                <w:color w:val="000000"/>
                <w:kern w:val="0"/>
                <w:szCs w:val="21"/>
              </w:rPr>
              <w:t>0</w:t>
            </w:r>
          </w:p>
        </w:tc>
      </w:tr>
    </w:tbl>
    <w:p w:rsidR="000B66CD" w:rsidRPr="000B66CD" w:rsidRDefault="000B66CD" w:rsidP="000B66CD">
      <w:pPr>
        <w:spacing w:after="160" w:line="400" w:lineRule="exact"/>
        <w:ind w:firstLineChars="200" w:firstLine="482"/>
        <w:rPr>
          <w:rFonts w:ascii="仿宋" w:eastAsia="仿宋" w:hAnsi="仿宋" w:cs="Times New Roman"/>
          <w:b/>
          <w:bCs/>
          <w:color w:val="000000"/>
          <w:sz w:val="24"/>
          <w:szCs w:val="24"/>
        </w:rPr>
      </w:pPr>
    </w:p>
    <w:p w:rsidR="000B66CD" w:rsidRPr="000B66CD" w:rsidRDefault="000B66CD" w:rsidP="000B66CD">
      <w:pPr>
        <w:keepNext/>
        <w:keepLines/>
        <w:spacing w:before="340" w:after="330" w:line="400" w:lineRule="exact"/>
        <w:outlineLvl w:val="0"/>
        <w:rPr>
          <w:rFonts w:ascii="仿宋" w:eastAsia="仿宋" w:hAnsi="仿宋" w:cs="Times New Roman" w:hint="eastAsia"/>
          <w:b/>
          <w:bCs/>
          <w:color w:val="000000"/>
          <w:kern w:val="44"/>
          <w:sz w:val="36"/>
          <w:szCs w:val="36"/>
        </w:rPr>
        <w:sectPr w:rsidR="000B66CD" w:rsidRPr="000B66CD">
          <w:pgSz w:w="11906" w:h="16838"/>
          <w:pgMar w:top="1440" w:right="1800" w:bottom="1440" w:left="1800" w:header="851" w:footer="992" w:gutter="0"/>
          <w:cols w:space="720"/>
          <w:docGrid w:type="lines" w:linePitch="312"/>
        </w:sectPr>
      </w:pPr>
      <w:bookmarkStart w:id="2" w:name="_GoBack"/>
      <w:bookmarkEnd w:id="2"/>
    </w:p>
    <w:p w:rsidR="009E14F4" w:rsidRDefault="009E14F4">
      <w:pPr>
        <w:rPr>
          <w:rFonts w:hint="eastAsia"/>
        </w:rPr>
      </w:pPr>
    </w:p>
    <w:sectPr w:rsidR="009E1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Eʩ">
    <w:altName w:val="微软雅黑"/>
    <w:charset w:val="00"/>
    <w:family w:val="auto"/>
    <w:pitch w:val="default"/>
    <w:sig w:usb0="00000000" w:usb1="00000000" w:usb2="00000000"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D89C6"/>
    <w:multiLevelType w:val="singleLevel"/>
    <w:tmpl w:val="587D89C6"/>
    <w:lvl w:ilvl="0">
      <w:start w:val="1"/>
      <w:numFmt w:val="decimal"/>
      <w:suff w:val="nothing"/>
      <w:lvlText w:val="%1、"/>
      <w:lvlJc w:val="left"/>
    </w:lvl>
  </w:abstractNum>
  <w:abstractNum w:abstractNumId="1" w15:restartNumberingAfterBreak="0">
    <w:nsid w:val="58807131"/>
    <w:multiLevelType w:val="singleLevel"/>
    <w:tmpl w:val="58807131"/>
    <w:lvl w:ilvl="0">
      <w:start w:val="1"/>
      <w:numFmt w:val="decimal"/>
      <w:suff w:val="nothing"/>
      <w:lvlText w:val="%1、"/>
      <w:lvlJc w:val="left"/>
    </w:lvl>
  </w:abstractNum>
  <w:abstractNum w:abstractNumId="2" w15:restartNumberingAfterBreak="0">
    <w:nsid w:val="58EC9FF9"/>
    <w:multiLevelType w:val="singleLevel"/>
    <w:tmpl w:val="58EC9FF9"/>
    <w:lvl w:ilvl="0">
      <w:start w:val="2"/>
      <w:numFmt w:val="decimal"/>
      <w:suff w:val="nothing"/>
      <w:lvlText w:val="%1、"/>
      <w:lvlJc w:val="left"/>
    </w:lvl>
  </w:abstractNum>
  <w:abstractNum w:abstractNumId="3" w15:restartNumberingAfterBreak="0">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59C07086"/>
    <w:multiLevelType w:val="singleLevel"/>
    <w:tmpl w:val="59C07086"/>
    <w:lvl w:ilvl="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CD"/>
    <w:rsid w:val="000B66CD"/>
    <w:rsid w:val="009E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A9CDB-2AA1-416D-90D0-5D5FDE83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0B66CD"/>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0B66C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0B66CD"/>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B66CD"/>
    <w:rPr>
      <w:rFonts w:ascii="Calibri" w:eastAsia="宋体" w:hAnsi="Calibri" w:cs="Times New Roman"/>
      <w:b/>
      <w:bCs/>
      <w:kern w:val="44"/>
      <w:sz w:val="44"/>
      <w:szCs w:val="44"/>
    </w:rPr>
  </w:style>
  <w:style w:type="character" w:customStyle="1" w:styleId="2Char">
    <w:name w:val="标题 2 Char"/>
    <w:basedOn w:val="a0"/>
    <w:link w:val="2"/>
    <w:rsid w:val="000B66CD"/>
    <w:rPr>
      <w:rFonts w:ascii="Arial" w:eastAsia="黑体" w:hAnsi="Arial" w:cs="Times New Roman"/>
      <w:b/>
      <w:bCs/>
      <w:sz w:val="32"/>
      <w:szCs w:val="32"/>
    </w:rPr>
  </w:style>
  <w:style w:type="character" w:customStyle="1" w:styleId="3Char">
    <w:name w:val="标题 3 Char"/>
    <w:basedOn w:val="a0"/>
    <w:link w:val="3"/>
    <w:rsid w:val="000B66CD"/>
    <w:rPr>
      <w:rFonts w:ascii="Calibri" w:eastAsia="宋体" w:hAnsi="Calibri" w:cs="Times New Roman"/>
      <w:b/>
      <w:bCs/>
      <w:sz w:val="32"/>
      <w:szCs w:val="32"/>
    </w:rPr>
  </w:style>
  <w:style w:type="numbering" w:customStyle="1" w:styleId="10">
    <w:name w:val="无列表1"/>
    <w:next w:val="a2"/>
    <w:uiPriority w:val="99"/>
    <w:semiHidden/>
    <w:unhideWhenUsed/>
    <w:rsid w:val="000B66CD"/>
  </w:style>
  <w:style w:type="paragraph" w:styleId="7">
    <w:name w:val="toc 7"/>
    <w:basedOn w:val="a"/>
    <w:next w:val="a"/>
    <w:qFormat/>
    <w:rsid w:val="000B66CD"/>
    <w:pPr>
      <w:spacing w:after="160" w:line="259" w:lineRule="auto"/>
      <w:ind w:leftChars="1200" w:left="2520"/>
    </w:pPr>
    <w:rPr>
      <w:rFonts w:ascii="Calibri" w:eastAsia="宋体" w:hAnsi="Calibri" w:cs="Times New Roman"/>
      <w:szCs w:val="24"/>
    </w:rPr>
  </w:style>
  <w:style w:type="paragraph" w:styleId="a3">
    <w:name w:val="Normal Indent"/>
    <w:basedOn w:val="a"/>
    <w:qFormat/>
    <w:rsid w:val="000B66CD"/>
    <w:pPr>
      <w:spacing w:after="160" w:line="259" w:lineRule="auto"/>
      <w:ind w:firstLineChars="200" w:firstLine="200"/>
    </w:pPr>
    <w:rPr>
      <w:rFonts w:ascii="Calibri" w:eastAsia="宋体" w:hAnsi="Calibri" w:cs="Times New Roman"/>
      <w:szCs w:val="24"/>
    </w:rPr>
  </w:style>
  <w:style w:type="paragraph" w:styleId="a4">
    <w:name w:val="Document Map"/>
    <w:basedOn w:val="a"/>
    <w:link w:val="Char"/>
    <w:qFormat/>
    <w:rsid w:val="000B66CD"/>
    <w:pPr>
      <w:spacing w:after="160" w:line="259" w:lineRule="auto"/>
    </w:pPr>
    <w:rPr>
      <w:rFonts w:ascii="宋体" w:eastAsia="宋体" w:hAnsi="Calibri" w:cs="Times New Roman"/>
      <w:sz w:val="18"/>
      <w:szCs w:val="18"/>
    </w:rPr>
  </w:style>
  <w:style w:type="character" w:customStyle="1" w:styleId="Char">
    <w:name w:val="文档结构图 Char"/>
    <w:basedOn w:val="a0"/>
    <w:link w:val="a4"/>
    <w:qFormat/>
    <w:rsid w:val="000B66CD"/>
    <w:rPr>
      <w:rFonts w:ascii="宋体" w:eastAsia="宋体" w:hAnsi="Calibri" w:cs="Times New Roman"/>
      <w:sz w:val="18"/>
      <w:szCs w:val="18"/>
    </w:rPr>
  </w:style>
  <w:style w:type="paragraph" w:styleId="a5">
    <w:name w:val="annotation text"/>
    <w:basedOn w:val="a"/>
    <w:link w:val="Char0"/>
    <w:qFormat/>
    <w:rsid w:val="000B66CD"/>
    <w:pPr>
      <w:spacing w:after="160" w:line="259" w:lineRule="auto"/>
      <w:jc w:val="left"/>
    </w:pPr>
    <w:rPr>
      <w:rFonts w:ascii="Calibri" w:eastAsia="宋体" w:hAnsi="Calibri" w:cs="Times New Roman"/>
      <w:szCs w:val="24"/>
    </w:rPr>
  </w:style>
  <w:style w:type="character" w:customStyle="1" w:styleId="Char0">
    <w:name w:val="批注文字 Char"/>
    <w:basedOn w:val="a0"/>
    <w:link w:val="a5"/>
    <w:qFormat/>
    <w:rsid w:val="000B66CD"/>
    <w:rPr>
      <w:rFonts w:ascii="Calibri" w:eastAsia="宋体" w:hAnsi="Calibri" w:cs="Times New Roman"/>
      <w:szCs w:val="24"/>
    </w:rPr>
  </w:style>
  <w:style w:type="paragraph" w:styleId="a6">
    <w:name w:val="Body Text Indent"/>
    <w:basedOn w:val="a"/>
    <w:link w:val="Char1"/>
    <w:qFormat/>
    <w:rsid w:val="000B66CD"/>
    <w:pPr>
      <w:spacing w:after="160" w:line="259" w:lineRule="auto"/>
      <w:ind w:firstLine="630"/>
    </w:pPr>
    <w:rPr>
      <w:rFonts w:ascii="Calibri" w:eastAsia="宋体" w:hAnsi="Calibri" w:cs="Times New Roman"/>
      <w:sz w:val="32"/>
      <w:szCs w:val="20"/>
    </w:rPr>
  </w:style>
  <w:style w:type="character" w:customStyle="1" w:styleId="Char1">
    <w:name w:val="正文文本缩进 Char"/>
    <w:basedOn w:val="a0"/>
    <w:link w:val="a6"/>
    <w:rsid w:val="000B66CD"/>
    <w:rPr>
      <w:rFonts w:ascii="Calibri" w:eastAsia="宋体" w:hAnsi="Calibri" w:cs="Times New Roman"/>
      <w:sz w:val="32"/>
      <w:szCs w:val="20"/>
    </w:rPr>
  </w:style>
  <w:style w:type="paragraph" w:styleId="5">
    <w:name w:val="toc 5"/>
    <w:basedOn w:val="a"/>
    <w:next w:val="a"/>
    <w:qFormat/>
    <w:rsid w:val="000B66CD"/>
    <w:pPr>
      <w:spacing w:after="160" w:line="259" w:lineRule="auto"/>
      <w:ind w:leftChars="800" w:left="1680"/>
    </w:pPr>
    <w:rPr>
      <w:rFonts w:ascii="Calibri" w:eastAsia="宋体" w:hAnsi="Calibri" w:cs="Times New Roman"/>
      <w:szCs w:val="24"/>
    </w:rPr>
  </w:style>
  <w:style w:type="paragraph" w:styleId="30">
    <w:name w:val="toc 3"/>
    <w:basedOn w:val="a"/>
    <w:next w:val="a"/>
    <w:qFormat/>
    <w:rsid w:val="000B66CD"/>
    <w:pPr>
      <w:spacing w:after="160" w:line="259" w:lineRule="auto"/>
      <w:ind w:leftChars="400" w:left="840"/>
    </w:pPr>
    <w:rPr>
      <w:rFonts w:ascii="Calibri" w:eastAsia="宋体" w:hAnsi="Calibri" w:cs="Times New Roman"/>
      <w:szCs w:val="24"/>
    </w:rPr>
  </w:style>
  <w:style w:type="paragraph" w:styleId="8">
    <w:name w:val="toc 8"/>
    <w:basedOn w:val="a"/>
    <w:next w:val="a"/>
    <w:qFormat/>
    <w:rsid w:val="000B66CD"/>
    <w:pPr>
      <w:spacing w:after="160" w:line="259" w:lineRule="auto"/>
      <w:ind w:leftChars="1400" w:left="2940"/>
    </w:pPr>
    <w:rPr>
      <w:rFonts w:ascii="Calibri" w:eastAsia="宋体" w:hAnsi="Calibri" w:cs="Times New Roman"/>
      <w:szCs w:val="24"/>
    </w:rPr>
  </w:style>
  <w:style w:type="paragraph" w:styleId="a7">
    <w:name w:val="Balloon Text"/>
    <w:basedOn w:val="a"/>
    <w:link w:val="Char2"/>
    <w:qFormat/>
    <w:rsid w:val="000B66CD"/>
    <w:pPr>
      <w:spacing w:after="160" w:line="259" w:lineRule="auto"/>
    </w:pPr>
    <w:rPr>
      <w:rFonts w:ascii="Calibri" w:eastAsia="宋体" w:hAnsi="Calibri" w:cs="Times New Roman"/>
      <w:sz w:val="18"/>
      <w:szCs w:val="18"/>
    </w:rPr>
  </w:style>
  <w:style w:type="character" w:customStyle="1" w:styleId="Char2">
    <w:name w:val="批注框文本 Char"/>
    <w:basedOn w:val="a0"/>
    <w:link w:val="a7"/>
    <w:qFormat/>
    <w:rsid w:val="000B66CD"/>
    <w:rPr>
      <w:rFonts w:ascii="Calibri" w:eastAsia="宋体" w:hAnsi="Calibri" w:cs="Times New Roman"/>
      <w:sz w:val="18"/>
      <w:szCs w:val="18"/>
    </w:rPr>
  </w:style>
  <w:style w:type="paragraph" w:styleId="a8">
    <w:name w:val="footer"/>
    <w:basedOn w:val="a"/>
    <w:link w:val="Char3"/>
    <w:uiPriority w:val="99"/>
    <w:qFormat/>
    <w:rsid w:val="000B66CD"/>
    <w:pPr>
      <w:tabs>
        <w:tab w:val="center" w:pos="4153"/>
        <w:tab w:val="right" w:pos="8306"/>
      </w:tabs>
      <w:snapToGrid w:val="0"/>
      <w:spacing w:after="160" w:line="259" w:lineRule="auto"/>
      <w:jc w:val="left"/>
    </w:pPr>
    <w:rPr>
      <w:rFonts w:ascii="Calibri" w:eastAsia="宋体" w:hAnsi="Calibri" w:cs="Times New Roman"/>
      <w:sz w:val="18"/>
      <w:szCs w:val="20"/>
    </w:rPr>
  </w:style>
  <w:style w:type="character" w:customStyle="1" w:styleId="Char3">
    <w:name w:val="页脚 Char"/>
    <w:basedOn w:val="a0"/>
    <w:link w:val="a8"/>
    <w:uiPriority w:val="99"/>
    <w:qFormat/>
    <w:rsid w:val="000B66CD"/>
    <w:rPr>
      <w:rFonts w:ascii="Calibri" w:eastAsia="宋体" w:hAnsi="Calibri" w:cs="Times New Roman"/>
      <w:sz w:val="18"/>
      <w:szCs w:val="20"/>
    </w:rPr>
  </w:style>
  <w:style w:type="paragraph" w:styleId="a9">
    <w:name w:val="header"/>
    <w:basedOn w:val="a"/>
    <w:link w:val="Char4"/>
    <w:uiPriority w:val="99"/>
    <w:qFormat/>
    <w:rsid w:val="000B66CD"/>
    <w:pPr>
      <w:pBdr>
        <w:bottom w:val="single" w:sz="6" w:space="1" w:color="auto"/>
      </w:pBdr>
      <w:tabs>
        <w:tab w:val="center" w:pos="4153"/>
        <w:tab w:val="right" w:pos="8306"/>
      </w:tabs>
      <w:snapToGrid w:val="0"/>
      <w:spacing w:after="160" w:line="259" w:lineRule="auto"/>
      <w:jc w:val="center"/>
    </w:pPr>
    <w:rPr>
      <w:rFonts w:ascii="Calibri" w:eastAsia="宋体" w:hAnsi="Calibri" w:cs="Times New Roman"/>
      <w:sz w:val="18"/>
      <w:szCs w:val="20"/>
    </w:rPr>
  </w:style>
  <w:style w:type="character" w:customStyle="1" w:styleId="Char4">
    <w:name w:val="页眉 Char"/>
    <w:basedOn w:val="a0"/>
    <w:link w:val="a9"/>
    <w:uiPriority w:val="99"/>
    <w:rsid w:val="000B66CD"/>
    <w:rPr>
      <w:rFonts w:ascii="Calibri" w:eastAsia="宋体" w:hAnsi="Calibri" w:cs="Times New Roman"/>
      <w:sz w:val="18"/>
      <w:szCs w:val="20"/>
    </w:rPr>
  </w:style>
  <w:style w:type="paragraph" w:styleId="11">
    <w:name w:val="toc 1"/>
    <w:basedOn w:val="a"/>
    <w:next w:val="a"/>
    <w:uiPriority w:val="39"/>
    <w:qFormat/>
    <w:rsid w:val="000B66CD"/>
    <w:pPr>
      <w:spacing w:after="160" w:line="259" w:lineRule="auto"/>
    </w:pPr>
    <w:rPr>
      <w:rFonts w:ascii="Calibri" w:eastAsia="宋体" w:hAnsi="Calibri" w:cs="Times New Roman"/>
      <w:szCs w:val="24"/>
    </w:rPr>
  </w:style>
  <w:style w:type="paragraph" w:styleId="4">
    <w:name w:val="toc 4"/>
    <w:basedOn w:val="a"/>
    <w:next w:val="a"/>
    <w:qFormat/>
    <w:rsid w:val="000B66CD"/>
    <w:pPr>
      <w:spacing w:after="160" w:line="259" w:lineRule="auto"/>
      <w:ind w:leftChars="600" w:left="1260"/>
    </w:pPr>
    <w:rPr>
      <w:rFonts w:ascii="Calibri" w:eastAsia="宋体" w:hAnsi="Calibri" w:cs="Times New Roman"/>
      <w:szCs w:val="24"/>
    </w:rPr>
  </w:style>
  <w:style w:type="paragraph" w:styleId="6">
    <w:name w:val="toc 6"/>
    <w:basedOn w:val="a"/>
    <w:next w:val="a"/>
    <w:qFormat/>
    <w:rsid w:val="000B66CD"/>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0B66CD"/>
    <w:pPr>
      <w:spacing w:after="160" w:line="259" w:lineRule="auto"/>
      <w:ind w:leftChars="200" w:left="420"/>
    </w:pPr>
    <w:rPr>
      <w:rFonts w:ascii="Calibri" w:eastAsia="宋体" w:hAnsi="Calibri" w:cs="Times New Roman"/>
      <w:szCs w:val="24"/>
    </w:rPr>
  </w:style>
  <w:style w:type="paragraph" w:styleId="9">
    <w:name w:val="toc 9"/>
    <w:basedOn w:val="a"/>
    <w:next w:val="a"/>
    <w:qFormat/>
    <w:rsid w:val="000B66CD"/>
    <w:pPr>
      <w:spacing w:after="160" w:line="259" w:lineRule="auto"/>
      <w:ind w:leftChars="1600" w:left="3360"/>
    </w:pPr>
    <w:rPr>
      <w:rFonts w:ascii="Calibri" w:eastAsia="宋体" w:hAnsi="Calibri" w:cs="Times New Roman"/>
      <w:szCs w:val="24"/>
    </w:rPr>
  </w:style>
  <w:style w:type="paragraph" w:styleId="aa">
    <w:name w:val="Normal (Web)"/>
    <w:basedOn w:val="a"/>
    <w:qFormat/>
    <w:rsid w:val="000B66CD"/>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b">
    <w:name w:val="annotation subject"/>
    <w:basedOn w:val="a5"/>
    <w:next w:val="a5"/>
    <w:link w:val="Char5"/>
    <w:qFormat/>
    <w:rsid w:val="000B66CD"/>
    <w:rPr>
      <w:b/>
      <w:bCs/>
    </w:rPr>
  </w:style>
  <w:style w:type="character" w:customStyle="1" w:styleId="Char5">
    <w:name w:val="批注主题 Char"/>
    <w:basedOn w:val="Char0"/>
    <w:link w:val="ab"/>
    <w:qFormat/>
    <w:rsid w:val="000B66CD"/>
    <w:rPr>
      <w:rFonts w:ascii="Calibri" w:eastAsia="宋体" w:hAnsi="Calibri" w:cs="Times New Roman"/>
      <w:b/>
      <w:bCs/>
      <w:szCs w:val="24"/>
    </w:rPr>
  </w:style>
  <w:style w:type="table" w:styleId="ac">
    <w:name w:val="Table Grid"/>
    <w:basedOn w:val="a1"/>
    <w:rsid w:val="000B66CD"/>
    <w:rPr>
      <w:rFonts w:ascii="等线" w:eastAsia="等线" w:hAnsi="等线"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0B66CD"/>
  </w:style>
  <w:style w:type="character" w:customStyle="1" w:styleId="12">
    <w:name w:val="访问过的超链接1"/>
    <w:basedOn w:val="a0"/>
    <w:semiHidden/>
    <w:unhideWhenUsed/>
    <w:rsid w:val="000B66CD"/>
    <w:rPr>
      <w:color w:val="954F72"/>
      <w:u w:val="single"/>
    </w:rPr>
  </w:style>
  <w:style w:type="character" w:customStyle="1" w:styleId="13">
    <w:name w:val="超链接1"/>
    <w:basedOn w:val="a0"/>
    <w:uiPriority w:val="99"/>
    <w:unhideWhenUsed/>
    <w:rsid w:val="000B66CD"/>
    <w:rPr>
      <w:color w:val="0563C1"/>
      <w:u w:val="single"/>
    </w:rPr>
  </w:style>
  <w:style w:type="character" w:styleId="ae">
    <w:name w:val="annotation reference"/>
    <w:uiPriority w:val="99"/>
    <w:qFormat/>
    <w:rsid w:val="000B66CD"/>
    <w:rPr>
      <w:sz w:val="21"/>
      <w:szCs w:val="21"/>
    </w:rPr>
  </w:style>
  <w:style w:type="character" w:customStyle="1" w:styleId="font91">
    <w:name w:val="font91"/>
    <w:qFormat/>
    <w:rsid w:val="000B66CD"/>
    <w:rPr>
      <w:rFonts w:ascii="宋体" w:eastAsia="宋体" w:hAnsi="宋体" w:cs="宋体" w:hint="eastAsia"/>
      <w:color w:val="FF0000"/>
      <w:sz w:val="21"/>
      <w:szCs w:val="21"/>
      <w:u w:val="single"/>
    </w:rPr>
  </w:style>
  <w:style w:type="character" w:customStyle="1" w:styleId="font101">
    <w:name w:val="font101"/>
    <w:qFormat/>
    <w:rsid w:val="000B66CD"/>
    <w:rPr>
      <w:rFonts w:ascii="宋体" w:eastAsia="宋体" w:hAnsi="宋体" w:cs="宋体" w:hint="eastAsia"/>
      <w:color w:val="000000"/>
      <w:sz w:val="21"/>
      <w:szCs w:val="21"/>
      <w:u w:val="single"/>
    </w:rPr>
  </w:style>
  <w:style w:type="character" w:customStyle="1" w:styleId="font111">
    <w:name w:val="font111"/>
    <w:qFormat/>
    <w:rsid w:val="000B66CD"/>
    <w:rPr>
      <w:rFonts w:ascii="Eʩ" w:eastAsia="Eʩ" w:hAnsi="Eʩ" w:cs="Eʩ" w:hint="default"/>
      <w:color w:val="000000"/>
      <w:sz w:val="21"/>
      <w:szCs w:val="21"/>
      <w:u w:val="single"/>
    </w:rPr>
  </w:style>
  <w:style w:type="character" w:customStyle="1" w:styleId="font31">
    <w:name w:val="font31"/>
    <w:qFormat/>
    <w:rsid w:val="000B66CD"/>
    <w:rPr>
      <w:rFonts w:ascii="宋体" w:eastAsia="宋体" w:hAnsi="宋体" w:cs="宋体" w:hint="eastAsia"/>
      <w:color w:val="000000"/>
      <w:sz w:val="21"/>
      <w:szCs w:val="21"/>
      <w:u w:val="none"/>
    </w:rPr>
  </w:style>
  <w:style w:type="paragraph" w:customStyle="1" w:styleId="14">
    <w:name w:val="正文1"/>
    <w:qFormat/>
    <w:rsid w:val="000B66CD"/>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0B66CD"/>
    <w:pPr>
      <w:spacing w:after="160" w:line="400" w:lineRule="exact"/>
      <w:ind w:firstLineChars="200" w:firstLine="200"/>
    </w:pPr>
    <w:rPr>
      <w:rFonts w:ascii="Calibri" w:eastAsia="宋体" w:hAnsi="Calibri" w:cs="宋体"/>
      <w:sz w:val="24"/>
      <w:szCs w:val="24"/>
    </w:rPr>
  </w:style>
  <w:style w:type="paragraph" w:customStyle="1" w:styleId="af">
    <w:name w:val="样式"/>
    <w:qFormat/>
    <w:rsid w:val="000B66CD"/>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0">
    <w:name w:val="正文首行缩进两字符"/>
    <w:basedOn w:val="a"/>
    <w:qFormat/>
    <w:rsid w:val="000B66CD"/>
    <w:pPr>
      <w:spacing w:after="160" w:line="360" w:lineRule="auto"/>
      <w:ind w:firstLineChars="200" w:firstLine="200"/>
    </w:pPr>
    <w:rPr>
      <w:rFonts w:ascii="Calibri" w:eastAsia="宋体" w:hAnsi="Calibri" w:cs="Times New Roman"/>
      <w:szCs w:val="24"/>
    </w:rPr>
  </w:style>
  <w:style w:type="character" w:customStyle="1" w:styleId="Char10">
    <w:name w:val="批注文字 Char1"/>
    <w:basedOn w:val="a0"/>
    <w:qFormat/>
    <w:rsid w:val="000B66CD"/>
    <w:rPr>
      <w:rFonts w:ascii="Times New Roman" w:eastAsia="宋体" w:hAnsi="Times New Roman" w:cs="Times New Roman"/>
      <w:szCs w:val="24"/>
    </w:rPr>
  </w:style>
  <w:style w:type="paragraph" w:customStyle="1" w:styleId="15">
    <w:name w:val="修订1"/>
    <w:hidden/>
    <w:uiPriority w:val="99"/>
    <w:unhideWhenUsed/>
    <w:rsid w:val="000B66CD"/>
    <w:rPr>
      <w:rFonts w:ascii="Calibri" w:eastAsia="宋体" w:hAnsi="Calibri" w:cs="Times New Roman"/>
      <w:szCs w:val="24"/>
    </w:rPr>
  </w:style>
  <w:style w:type="paragraph" w:styleId="af1">
    <w:name w:val="List Paragraph"/>
    <w:basedOn w:val="a"/>
    <w:uiPriority w:val="34"/>
    <w:unhideWhenUsed/>
    <w:qFormat/>
    <w:rsid w:val="000B66CD"/>
    <w:pPr>
      <w:spacing w:after="160" w:line="259" w:lineRule="auto"/>
      <w:ind w:firstLineChars="200" w:firstLine="420"/>
    </w:pPr>
    <w:rPr>
      <w:rFonts w:ascii="Calibri" w:eastAsia="宋体" w:hAnsi="Calibri" w:cs="Times New Roman"/>
      <w:szCs w:val="24"/>
    </w:rPr>
  </w:style>
  <w:style w:type="paragraph" w:customStyle="1" w:styleId="af2">
    <w:name w:val="封面标准名称"/>
    <w:uiPriority w:val="99"/>
    <w:rsid w:val="000B66C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111">
    <w:name w:val="(符号)五标题1.1.1"/>
    <w:basedOn w:val="a"/>
    <w:qFormat/>
    <w:rsid w:val="000B66CD"/>
    <w:pPr>
      <w:tabs>
        <w:tab w:val="left" w:pos="820"/>
      </w:tabs>
      <w:spacing w:line="500" w:lineRule="exact"/>
    </w:pPr>
    <w:rPr>
      <w:rFonts w:ascii="宋体" w:eastAsia="宋体" w:hAnsi="Calibri" w:cs="宋体"/>
      <w:color w:val="000000"/>
      <w:sz w:val="24"/>
    </w:rPr>
  </w:style>
  <w:style w:type="paragraph" w:styleId="af3">
    <w:name w:val="Revision"/>
    <w:hidden/>
    <w:uiPriority w:val="99"/>
    <w:semiHidden/>
    <w:rsid w:val="000B66CD"/>
    <w:rPr>
      <w:rFonts w:ascii="Calibri" w:eastAsia="宋体" w:hAnsi="Calibri" w:cs="Times New Roman"/>
      <w:szCs w:val="24"/>
    </w:rPr>
  </w:style>
  <w:style w:type="character" w:styleId="af4">
    <w:name w:val="FollowedHyperlink"/>
    <w:basedOn w:val="a0"/>
    <w:uiPriority w:val="99"/>
    <w:semiHidden/>
    <w:unhideWhenUsed/>
    <w:rsid w:val="000B66CD"/>
    <w:rPr>
      <w:color w:val="954F72" w:themeColor="followedHyperlink"/>
      <w:u w:val="single"/>
    </w:rPr>
  </w:style>
  <w:style w:type="character" w:styleId="af5">
    <w:name w:val="Hyperlink"/>
    <w:basedOn w:val="a0"/>
    <w:uiPriority w:val="99"/>
    <w:semiHidden/>
    <w:unhideWhenUsed/>
    <w:rsid w:val="000B66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1889</Words>
  <Characters>10773</Characters>
  <Application>Microsoft Office Word</Application>
  <DocSecurity>0</DocSecurity>
  <Lines>89</Lines>
  <Paragraphs>25</Paragraphs>
  <ScaleCrop>false</ScaleCrop>
  <Company>Sky123.Org</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2021-06-18T07:54:00Z</dcterms:created>
  <dcterms:modified xsi:type="dcterms:W3CDTF">2021-06-18T07:54:00Z</dcterms:modified>
</cp:coreProperties>
</file>