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7F" w:rsidRDefault="00A5317F" w:rsidP="00A5317F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</w:t>
      </w:r>
      <w:r w:rsidRPr="00523839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”的条款为本项目的实质性条款，投标人不满足的，将按照无效投标处理。</w:t>
      </w:r>
      <w:bookmarkEnd w:id="0"/>
    </w:p>
    <w:p w:rsidR="00A5317F" w:rsidRDefault="00A5317F" w:rsidP="00A5317F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bookmarkStart w:id="1" w:name="_Toc217446095"/>
      <w:r>
        <w:rPr>
          <w:rFonts w:ascii="仿宋" w:eastAsia="仿宋" w:hAnsi="仿宋" w:hint="eastAsia"/>
          <w:sz w:val="24"/>
          <w:szCs w:val="24"/>
        </w:rPr>
        <w:t>一.概述</w:t>
      </w:r>
    </w:p>
    <w:tbl>
      <w:tblPr>
        <w:tblStyle w:val="a4"/>
        <w:tblW w:w="6845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1134"/>
        <w:gridCol w:w="1418"/>
        <w:gridCol w:w="1843"/>
      </w:tblGrid>
      <w:tr w:rsidR="00A5317F" w:rsidTr="00633722">
        <w:trPr>
          <w:trHeight w:val="235"/>
          <w:jc w:val="center"/>
        </w:trPr>
        <w:tc>
          <w:tcPr>
            <w:tcW w:w="2450" w:type="dxa"/>
            <w:vAlign w:val="center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134" w:type="dxa"/>
            <w:vAlign w:val="center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843" w:type="dxa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</w:t>
            </w:r>
            <w:r>
              <w:rPr>
                <w:rFonts w:ascii="仿宋" w:eastAsia="仿宋" w:hAnsi="仿宋"/>
                <w:bCs/>
                <w:sz w:val="24"/>
              </w:rPr>
              <w:t>允许进口</w:t>
            </w:r>
          </w:p>
        </w:tc>
      </w:tr>
      <w:tr w:rsidR="00A5317F" w:rsidTr="00633722">
        <w:trPr>
          <w:trHeight w:val="235"/>
          <w:jc w:val="center"/>
        </w:trPr>
        <w:tc>
          <w:tcPr>
            <w:tcW w:w="2450" w:type="dxa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全自动切割封口机</w:t>
            </w:r>
          </w:p>
        </w:tc>
        <w:tc>
          <w:tcPr>
            <w:tcW w:w="1134" w:type="dxa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418" w:type="dxa"/>
            <w:vAlign w:val="center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工业</w:t>
            </w:r>
          </w:p>
        </w:tc>
        <w:tc>
          <w:tcPr>
            <w:tcW w:w="1843" w:type="dxa"/>
          </w:tcPr>
          <w:p w:rsidR="00A5317F" w:rsidRDefault="00A5317F" w:rsidP="00633722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</w:tbl>
    <w:p w:rsidR="00A5317F" w:rsidRDefault="00A5317F" w:rsidP="00A5317F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★二.商务要求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（一）交货期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30</w:t>
      </w:r>
      <w:r>
        <w:rPr>
          <w:rFonts w:ascii="仿宋" w:eastAsia="仿宋" w:hAnsi="仿宋" w:hint="eastAsia"/>
          <w:bCs/>
          <w:sz w:val="24"/>
        </w:rPr>
        <w:t>日内。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（二）交货地点</w:t>
      </w:r>
      <w:r>
        <w:rPr>
          <w:rFonts w:ascii="仿宋" w:eastAsia="仿宋" w:hAnsi="仿宋"/>
          <w:bCs/>
          <w:sz w:val="24"/>
        </w:rPr>
        <w:t>：</w:t>
      </w:r>
      <w:r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（三）付款方式：设备经安装、调试、培训且验收合格之日起2个月内，中标人</w:t>
      </w:r>
      <w:r>
        <w:rPr>
          <w:rFonts w:ascii="仿宋" w:eastAsia="仿宋" w:hAnsi="仿宋"/>
          <w:bCs/>
          <w:sz w:val="24"/>
        </w:rPr>
        <w:t>应提供合法等额票据，</w:t>
      </w:r>
      <w:r>
        <w:rPr>
          <w:rFonts w:ascii="仿宋" w:eastAsia="仿宋" w:hAnsi="仿宋" w:hint="eastAsia"/>
          <w:bCs/>
          <w:sz w:val="24"/>
        </w:rPr>
        <w:t>采购人</w:t>
      </w:r>
      <w:r>
        <w:rPr>
          <w:rFonts w:ascii="仿宋" w:eastAsia="仿宋" w:hAnsi="仿宋"/>
          <w:bCs/>
          <w:sz w:val="24"/>
        </w:rPr>
        <w:t>收到发票后15日内</w:t>
      </w:r>
      <w:r>
        <w:rPr>
          <w:rFonts w:ascii="仿宋" w:eastAsia="仿宋" w:hAnsi="仿宋" w:hint="eastAsia"/>
          <w:bCs/>
          <w:sz w:val="24"/>
        </w:rPr>
        <w:t>向中标人支付合同</w:t>
      </w:r>
      <w:r>
        <w:rPr>
          <w:rFonts w:ascii="仿宋" w:eastAsia="仿宋" w:hAnsi="仿宋"/>
          <w:bCs/>
          <w:sz w:val="24"/>
        </w:rPr>
        <w:t>尾款</w:t>
      </w:r>
      <w:r>
        <w:rPr>
          <w:rFonts w:ascii="仿宋" w:eastAsia="仿宋" w:hAnsi="仿宋" w:hint="eastAsia"/>
          <w:bCs/>
          <w:sz w:val="24"/>
        </w:rPr>
        <w:t>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（四）验收标准：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1.</w:t>
      </w:r>
      <w:r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2.承诺</w:t>
      </w:r>
      <w:r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A5317F" w:rsidRDefault="00A5317F" w:rsidP="00A5317F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三.技术要求</w:t>
      </w:r>
    </w:p>
    <w:bookmarkEnd w:id="1"/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★1.基本要求：对塑封袋和卷料进行切割、封口。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 技术要求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2.1微处理器：内置微处理器自动控制。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▲2.2多种模式可选：A)一体模式：用于卷料切割后的单边封口；B)封口模式：用于器械填装后包装袋的封口；C)切割模式：用于卷料的精准切割。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▲2.3 温度: 封口温度：0°C-200°C,可调;温度误差&lt;1%。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2.4宽度: 封纹宽度:≥12MM。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2.5速度: 封口速度:≥10M/S。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▲2.6裁切包装最大宽度:≥420mm。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2.7裁切包装长度范围包含:100-1000mm。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▲2.8最大生产包装数量:≥5000个／小时。 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2.9预设裁切包装数量: 1-500个。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2.10自动分类功能: 能对切割后的包装材料进行自动分类；配备分类器具。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2.11时钟: 时钟和日历功能，耗时记录器；文字记忆功能。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2.12智能二维码扫描: 智能二维码扫描设置功能,可根据二维码内容设置人员代码、封口温度、封口包装材料信息。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2.13接口：可以接驳相应存储软件及电脑、配置USB接口、配置RS232接口、配置以太网接口。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▲2.14测试：封口性能测试模式内置。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2.15节能状态：自定义时间下机器自动进入节能的待机状态。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2.16面板材料：AISI304医用级不锈钢。</w:t>
      </w:r>
    </w:p>
    <w:p w:rsidR="00A5317F" w:rsidRDefault="00A5317F" w:rsidP="00A5317F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3.附件部分：A)扫描枪， B)卷料切割后的分类器具。 </w:t>
      </w:r>
    </w:p>
    <w:p w:rsidR="00A5317F" w:rsidRDefault="00A5317F" w:rsidP="00A5317F">
      <w:pPr>
        <w:pStyle w:val="a3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★4.产品从验收合格之日起，整机质保≧</w:t>
      </w: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年</w:t>
      </w:r>
      <w:r>
        <w:rPr>
          <w:rFonts w:ascii="仿宋" w:eastAsia="仿宋" w:hAnsi="仿宋"/>
          <w:bCs/>
          <w:sz w:val="24"/>
        </w:rPr>
        <w:t>,</w:t>
      </w:r>
      <w:r>
        <w:rPr>
          <w:rFonts w:ascii="仿宋" w:eastAsia="仿宋" w:hAnsi="仿宋" w:hint="eastAsia"/>
          <w:bCs/>
          <w:sz w:val="24"/>
        </w:rPr>
        <w:t>供应商承诺中标后提供生产企业针对本项目、符合本项目的售后、质保承诺书原件。</w:t>
      </w:r>
    </w:p>
    <w:p w:rsidR="00A5317F" w:rsidRDefault="00A5317F" w:rsidP="00A5317F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A5317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755F9" w:rsidRPr="00A5317F" w:rsidRDefault="005755F9">
      <w:pPr>
        <w:rPr>
          <w:rFonts w:hint="eastAsia"/>
        </w:rPr>
      </w:pPr>
      <w:bookmarkStart w:id="2" w:name="_GoBack"/>
      <w:bookmarkEnd w:id="2"/>
    </w:p>
    <w:sectPr w:rsidR="005755F9" w:rsidRPr="00A5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87"/>
    <w:rsid w:val="004E0587"/>
    <w:rsid w:val="005755F9"/>
    <w:rsid w:val="00A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FF4AE-7BD3-4B15-AD5E-7F0C703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7F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531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5317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5317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5317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A5317F"/>
    <w:pPr>
      <w:ind w:firstLineChars="200" w:firstLine="200"/>
    </w:pPr>
  </w:style>
  <w:style w:type="table" w:styleId="a4">
    <w:name w:val="Table Grid"/>
    <w:basedOn w:val="a1"/>
    <w:qFormat/>
    <w:rsid w:val="00A531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2021-12-13T06:40:00Z</dcterms:created>
  <dcterms:modified xsi:type="dcterms:W3CDTF">2021-12-13T06:41:00Z</dcterms:modified>
</cp:coreProperties>
</file>