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22" w:rsidRPr="00DC28AD" w:rsidRDefault="00BB0222" w:rsidP="00BB0222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 w:rsidRPr="00DC28AD">
        <w:rPr>
          <w:rFonts w:ascii="仿宋" w:eastAsia="仿宋" w:hAnsi="仿宋" w:hint="eastAsia"/>
          <w:sz w:val="24"/>
        </w:rPr>
        <w:t>前提：本章中标注“★”的条款为本项目的实质性条款，投标人不满足的，将按照无效投标处理。</w:t>
      </w:r>
    </w:p>
    <w:bookmarkEnd w:id="0"/>
    <w:p w:rsidR="00BB0222" w:rsidRPr="00DC28AD" w:rsidRDefault="00BB0222" w:rsidP="00BB0222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DC28AD">
        <w:rPr>
          <w:rFonts w:ascii="仿宋" w:eastAsia="仿宋" w:hAnsi="仿宋" w:hint="eastAsia"/>
          <w:sz w:val="24"/>
          <w:szCs w:val="24"/>
        </w:rPr>
        <w:t>一.</w:t>
      </w:r>
      <w:bookmarkStart w:id="1" w:name="_Toc217446095"/>
      <w:r w:rsidRPr="00DC28AD">
        <w:rPr>
          <w:rFonts w:ascii="仿宋" w:eastAsia="仿宋" w:hAnsi="仿宋" w:hint="eastAsia"/>
          <w:sz w:val="24"/>
          <w:szCs w:val="24"/>
        </w:rPr>
        <w:t>概述</w:t>
      </w:r>
    </w:p>
    <w:tbl>
      <w:tblPr>
        <w:tblStyle w:val="a6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2450"/>
        <w:gridCol w:w="1134"/>
        <w:gridCol w:w="1418"/>
        <w:gridCol w:w="1843"/>
      </w:tblGrid>
      <w:tr w:rsidR="00BB0222" w:rsidRPr="00DC28AD" w:rsidTr="00C51E56">
        <w:trPr>
          <w:trHeight w:val="235"/>
          <w:jc w:val="center"/>
        </w:trPr>
        <w:tc>
          <w:tcPr>
            <w:tcW w:w="947" w:type="dxa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 w:hint="eastAsia"/>
                <w:bCs/>
                <w:sz w:val="24"/>
              </w:rPr>
              <w:t>包号</w:t>
            </w:r>
          </w:p>
        </w:tc>
        <w:tc>
          <w:tcPr>
            <w:tcW w:w="2450" w:type="dxa"/>
            <w:vAlign w:val="center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 w:hint="eastAsia"/>
                <w:bCs/>
                <w:sz w:val="24"/>
              </w:rPr>
              <w:t>标的名称</w:t>
            </w:r>
          </w:p>
        </w:tc>
        <w:tc>
          <w:tcPr>
            <w:tcW w:w="1134" w:type="dxa"/>
            <w:vAlign w:val="center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1843" w:type="dxa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 w:hint="eastAsia"/>
                <w:bCs/>
                <w:sz w:val="24"/>
              </w:rPr>
              <w:t>是否</w:t>
            </w:r>
            <w:r w:rsidRPr="00DC28AD">
              <w:rPr>
                <w:rFonts w:ascii="仿宋" w:eastAsia="仿宋" w:hAnsi="仿宋"/>
                <w:bCs/>
                <w:sz w:val="24"/>
              </w:rPr>
              <w:t>允许进口</w:t>
            </w:r>
          </w:p>
        </w:tc>
      </w:tr>
      <w:tr w:rsidR="00BB0222" w:rsidRPr="00DC28AD" w:rsidTr="00C51E56">
        <w:trPr>
          <w:trHeight w:val="235"/>
          <w:jc w:val="center"/>
        </w:trPr>
        <w:tc>
          <w:tcPr>
            <w:tcW w:w="947" w:type="dxa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2450" w:type="dxa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 w:hint="eastAsia"/>
                <w:bCs/>
                <w:sz w:val="24"/>
              </w:rPr>
              <w:t>全自动内镜清洗系统</w:t>
            </w:r>
          </w:p>
        </w:tc>
        <w:tc>
          <w:tcPr>
            <w:tcW w:w="1134" w:type="dxa"/>
            <w:vAlign w:val="center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/>
                <w:bCs/>
                <w:sz w:val="24"/>
              </w:rPr>
              <w:t>1</w:t>
            </w:r>
            <w:r w:rsidRPr="00DC28AD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418" w:type="dxa"/>
            <w:vMerge w:val="restart"/>
            <w:vAlign w:val="center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  <w:tc>
          <w:tcPr>
            <w:tcW w:w="1843" w:type="dxa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 w:hint="eastAsia"/>
                <w:bCs/>
                <w:sz w:val="24"/>
              </w:rPr>
              <w:t>是</w:t>
            </w:r>
          </w:p>
        </w:tc>
      </w:tr>
      <w:tr w:rsidR="00BB0222" w:rsidRPr="00DC28AD" w:rsidTr="00C51E56">
        <w:trPr>
          <w:trHeight w:val="235"/>
          <w:jc w:val="center"/>
        </w:trPr>
        <w:tc>
          <w:tcPr>
            <w:tcW w:w="947" w:type="dxa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2450" w:type="dxa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 w:hint="eastAsia"/>
                <w:bCs/>
                <w:sz w:val="24"/>
              </w:rPr>
              <w:t>全自动切割封口机</w:t>
            </w:r>
          </w:p>
        </w:tc>
        <w:tc>
          <w:tcPr>
            <w:tcW w:w="1134" w:type="dxa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/>
                <w:bCs/>
                <w:sz w:val="24"/>
              </w:rPr>
              <w:t>1</w:t>
            </w:r>
            <w:r w:rsidRPr="00DC28AD">
              <w:rPr>
                <w:rFonts w:ascii="仿宋" w:eastAsia="仿宋" w:hAnsi="仿宋" w:hint="eastAsia"/>
                <w:bCs/>
                <w:sz w:val="24"/>
              </w:rPr>
              <w:t>套</w:t>
            </w:r>
          </w:p>
        </w:tc>
        <w:tc>
          <w:tcPr>
            <w:tcW w:w="1418" w:type="dxa"/>
            <w:vMerge/>
            <w:vAlign w:val="center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43" w:type="dxa"/>
          </w:tcPr>
          <w:p w:rsidR="00BB0222" w:rsidRPr="00DC28AD" w:rsidRDefault="00BB0222" w:rsidP="00C51E56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C28AD">
              <w:rPr>
                <w:rFonts w:ascii="仿宋" w:eastAsia="仿宋" w:hAnsi="仿宋" w:hint="eastAsia"/>
                <w:bCs/>
                <w:sz w:val="24"/>
              </w:rPr>
              <w:t>是</w:t>
            </w:r>
          </w:p>
        </w:tc>
      </w:tr>
    </w:tbl>
    <w:p w:rsidR="00BB0222" w:rsidRPr="00DC28AD" w:rsidRDefault="00BB0222" w:rsidP="00BB0222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DC28AD">
        <w:rPr>
          <w:rFonts w:ascii="仿宋" w:eastAsia="仿宋" w:hAnsi="仿宋" w:hint="eastAsia"/>
          <w:sz w:val="24"/>
          <w:szCs w:val="24"/>
        </w:rPr>
        <w:t>★二.商务要求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（一）交货期</w:t>
      </w:r>
      <w:r w:rsidRPr="00DC28AD">
        <w:rPr>
          <w:rFonts w:ascii="仿宋" w:eastAsia="仿宋" w:hAnsi="仿宋"/>
          <w:bCs/>
          <w:sz w:val="24"/>
        </w:rPr>
        <w:t>：</w:t>
      </w:r>
      <w:r w:rsidRPr="00DC28AD">
        <w:rPr>
          <w:rFonts w:ascii="仿宋" w:eastAsia="仿宋" w:hAnsi="仿宋" w:hint="eastAsia"/>
          <w:bCs/>
          <w:sz w:val="24"/>
        </w:rPr>
        <w:t>合同签订生效后</w:t>
      </w:r>
      <w:r w:rsidRPr="00DC28AD">
        <w:rPr>
          <w:rFonts w:ascii="仿宋" w:eastAsia="仿宋" w:hAnsi="仿宋"/>
          <w:bCs/>
          <w:sz w:val="24"/>
        </w:rPr>
        <w:t>30</w:t>
      </w:r>
      <w:r w:rsidRPr="00DC28AD">
        <w:rPr>
          <w:rFonts w:ascii="仿宋" w:eastAsia="仿宋" w:hAnsi="仿宋" w:hint="eastAsia"/>
          <w:bCs/>
          <w:sz w:val="24"/>
        </w:rPr>
        <w:t>日内。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（二）交货地点</w:t>
      </w:r>
      <w:r w:rsidRPr="00DC28AD">
        <w:rPr>
          <w:rFonts w:ascii="仿宋" w:eastAsia="仿宋" w:hAnsi="仿宋"/>
          <w:bCs/>
          <w:sz w:val="24"/>
        </w:rPr>
        <w:t>：</w:t>
      </w:r>
      <w:r w:rsidRPr="00DC28AD"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（三）付款方式：设备经安装、调试、培训且验收合格之日起2个月内，采购人向中标人支付合同金额的100%（中标人</w:t>
      </w:r>
      <w:r w:rsidRPr="00DC28AD">
        <w:rPr>
          <w:rFonts w:ascii="仿宋" w:eastAsia="仿宋" w:hAnsi="仿宋"/>
          <w:bCs/>
          <w:sz w:val="24"/>
        </w:rPr>
        <w:t>应提供合法等额票据</w:t>
      </w:r>
      <w:r w:rsidRPr="00DC28AD">
        <w:rPr>
          <w:rFonts w:ascii="仿宋" w:eastAsia="仿宋" w:hAnsi="仿宋" w:hint="eastAsia"/>
          <w:bCs/>
          <w:sz w:val="24"/>
        </w:rPr>
        <w:t>）。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（四）验收标准：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/>
          <w:bCs/>
          <w:sz w:val="24"/>
        </w:rPr>
        <w:t>1.</w:t>
      </w:r>
      <w:r w:rsidRPr="00DC28AD">
        <w:rPr>
          <w:rFonts w:ascii="仿宋" w:eastAsia="仿宋" w:hAnsi="仿宋" w:hint="eastAsia"/>
          <w:bCs/>
          <w:sz w:val="24"/>
        </w:rPr>
        <w:t>装机后性能验证和配置满足采购要求，采购人严格按照《财政部关于进一步加强政府采购需求和履约验收管理的指导意见》（财库〔2016〕205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2.承诺</w:t>
      </w:r>
      <w:r w:rsidRPr="00DC28AD">
        <w:rPr>
          <w:rFonts w:ascii="仿宋" w:eastAsia="仿宋" w:hAnsi="仿宋"/>
          <w:bCs/>
          <w:sz w:val="24"/>
        </w:rPr>
        <w:t>所供货物出厂日期不得超过一年，验收时并提供相关证明文件。</w:t>
      </w:r>
    </w:p>
    <w:p w:rsidR="00BB0222" w:rsidRPr="00DC28AD" w:rsidRDefault="00BB0222" w:rsidP="00BB0222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DC28AD">
        <w:rPr>
          <w:rFonts w:ascii="仿宋" w:eastAsia="仿宋" w:hAnsi="仿宋" w:hint="eastAsia"/>
          <w:sz w:val="24"/>
          <w:szCs w:val="24"/>
        </w:rPr>
        <w:t>三.技术参数要求</w:t>
      </w:r>
      <w:bookmarkEnd w:id="1"/>
    </w:p>
    <w:p w:rsidR="00BB0222" w:rsidRPr="00DC28AD" w:rsidRDefault="00BB0222" w:rsidP="00BB0222">
      <w:pPr>
        <w:spacing w:line="500" w:lineRule="exact"/>
        <w:jc w:val="center"/>
        <w:outlineLvl w:val="2"/>
        <w:rPr>
          <w:rFonts w:ascii="仿宋" w:eastAsia="仿宋" w:hAnsi="仿宋"/>
          <w:b/>
          <w:bCs/>
          <w:sz w:val="24"/>
        </w:rPr>
      </w:pPr>
      <w:r w:rsidRPr="00DC28AD">
        <w:rPr>
          <w:rFonts w:ascii="仿宋" w:eastAsia="仿宋" w:hAnsi="仿宋"/>
          <w:b/>
          <w:bCs/>
          <w:sz w:val="24"/>
        </w:rPr>
        <w:t>01包</w:t>
      </w:r>
      <w:r w:rsidRPr="00DC28AD">
        <w:rPr>
          <w:rFonts w:ascii="仿宋" w:eastAsia="仿宋" w:hAnsi="仿宋" w:hint="eastAsia"/>
          <w:b/>
          <w:bCs/>
          <w:sz w:val="24"/>
        </w:rPr>
        <w:t xml:space="preserve"> 全自动内镜清洗系统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1.全自动洗消功能：可自动完成软式内镜清洗（酶洗）、漂洗、消毒、漂洗、酒精风干、空气吹干等程序，符合WS 507-2016《软式内镜清洗消毒技术规范》和GB 30689-2014《内镜自动清洗消毒机卫生要求》等。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2.可自动洗消全部内镜腔道。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▲3.可同步、异步同时洗消两条以上内镜，一镜一盆。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lastRenderedPageBreak/>
        <w:t>4.可设置≧9种清洗消毒程序，能精确到秒。设置输入后，可随意独立调取，供不同镜种及消毒要求选择，最短≦18分钟可完成酶洗→漂洗→消毒→漂洗→酒精风干。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▲5.洗消接头配置：可洗消包括医院现有奥林巴斯、富士、宾得品牌内镜，可洗消各种类的软式内镜。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6.针对成人内镜确保灌注压力≧30PSI，儿童经鼻胃镜等灌注压力≧20PSI。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7.具有全程内镜泄露保护（测漏）功能，并可打印记录测漏结果。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▲8.人员安全保护功能：具备防护消毒剂气体外泄的双层盖设计，采用漂浮盖防蒸汽形成设计。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9.洗消时，可自动抽取消毒液入洗消盆，消毒液自动装载入储存箱/排放。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10.洗消记录打印及数据管理功能：内置集成打印系统，无需外接。能够自动记录打印相应的清洗时间、消毒时间、冲洗时间等洗消过程的每一步，可输入患者就诊病例号、使用内镜的编号、操作人员编并打印显示洗消打印记录中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11.可外接工作站，有独立的洗消数据管理软件，可随时调阅查询，统计管理。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▲12.消毒功能：兼容戊二醛、邻苯二甲醛和过氧乙酸，内镜消毒阶段≦5分钟达到高水平消毒、15-20分钟达到灭菌。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13.两个独立的消毒液储液槽，容积≧15 L/个，两个独立的消毒液泵。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14.消毒液储量不足自动报警。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15.消毒循环自动计数功能。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16.清洗功能：可设置清洗剂稀释比例，可按若干ml/秒注入，可任意设定注入秒数，以达到相应的稀释比例。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17.清洗剂储液量不足自动报警。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18.配有内置清洗剂自动抽取装置。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lastRenderedPageBreak/>
        <w:t>19.酒精风干功能：内置自动酒精风干程序，无需外接配件，与自动洗消程序结合。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20.内置有酒精自动抽取装置，无需外接配件，酒精储量不足自动报警。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21.空气吹干功能：内置空气压缩装置，有≦0.2μm绝对精度过滤装置产生无菌空气吹干。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22.全程使用无菌水，有≦0.2μm绝对精度洗消用水过滤装置，产生无菌水冲洗。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23.自身消毒功能：独立内置的全自动整机自身消毒程序及整机件，一键启动完成，与内镜洗消程序互不影响。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★24.产品从验收合格之日起，整机质保≧3年,供应商承诺中标后提供生产企业针对本项目、符合本项目的售后、质保承诺书原件。</w:t>
      </w:r>
    </w:p>
    <w:p w:rsidR="00BB0222" w:rsidRPr="00DC28AD" w:rsidRDefault="00BB0222" w:rsidP="00BB0222">
      <w:pPr>
        <w:spacing w:line="500" w:lineRule="exact"/>
        <w:jc w:val="center"/>
        <w:outlineLvl w:val="2"/>
        <w:rPr>
          <w:rFonts w:ascii="宋体" w:hAnsi="宋体"/>
        </w:rPr>
      </w:pPr>
      <w:r w:rsidRPr="00DC28AD">
        <w:rPr>
          <w:rFonts w:ascii="仿宋" w:eastAsia="仿宋" w:hAnsi="仿宋"/>
          <w:b/>
          <w:bCs/>
          <w:sz w:val="24"/>
        </w:rPr>
        <w:t>02包</w:t>
      </w:r>
      <w:r w:rsidRPr="00DC28AD">
        <w:rPr>
          <w:rFonts w:ascii="仿宋" w:eastAsia="仿宋" w:hAnsi="仿宋" w:hint="eastAsia"/>
          <w:b/>
          <w:bCs/>
          <w:sz w:val="24"/>
        </w:rPr>
        <w:t xml:space="preserve"> 全自动切割封口机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★1. 基本要求：对塑封袋和卷料进行切割、封口</w:t>
      </w:r>
      <w:r>
        <w:rPr>
          <w:rFonts w:ascii="仿宋" w:eastAsia="仿宋" w:hAnsi="仿宋" w:hint="eastAsia"/>
          <w:bCs/>
          <w:sz w:val="24"/>
        </w:rPr>
        <w:t>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2. 技术要求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2.1微处理器：内置微处理器自动控制。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▲2.2多种模式可选：A)一体模式：用于卷料切割后的单边封口；B)封口模式：用于器械填装后包装袋的封口；C)切割模式：用于卷料的精准切割。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▲2.3 温度: 封口温度：0°C-200°C,可调;温度误差&lt;1%。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2.4宽度: 封纹宽度:≥12MM。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2.5速度: 封口速度:≥10M/S。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▲2.6裁切包装最大宽度: ≥420mm。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2.7裁切包装长度范围包含: 100-1000mm。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 xml:space="preserve">▲2.8最大生产包装数量: ≥5000个／小时。 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lastRenderedPageBreak/>
        <w:t>2.9预设裁切包装数量: 1-500个。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2.10自动分类功能: 能对切割后的包装材料进行自动分类；配备分类器具。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2.11时钟: 时钟和日历功能，耗时记录器；文字记忆功能。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2.12智能二维码扫描: 智能二维码扫描设置功能,可根据二维码内容设置人员代码、封口温度、封口包装材料信息。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2.13接口：可以接驳相应存储软件及电脑、配置USB接口、配置RS232接口、配置以太网接口。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▲2.14测试：封口性能测试模式内置。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2.15节能状态：自定义时间下机器自动进入节能的待机状态。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2.16面板材料：AISI304医用级不锈钢。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 xml:space="preserve">3. 附件部分：A)扫描枪， B)卷料切割后的分类器具。 </w:t>
      </w:r>
    </w:p>
    <w:p w:rsidR="00BB0222" w:rsidRPr="00DC28AD" w:rsidRDefault="00BB0222" w:rsidP="00BB0222">
      <w:pPr>
        <w:spacing w:line="500" w:lineRule="exact"/>
        <w:rPr>
          <w:rFonts w:ascii="仿宋" w:eastAsia="仿宋" w:hAnsi="仿宋"/>
          <w:bCs/>
          <w:sz w:val="24"/>
        </w:rPr>
      </w:pPr>
      <w:r w:rsidRPr="00DC28AD">
        <w:rPr>
          <w:rFonts w:ascii="仿宋" w:eastAsia="仿宋" w:hAnsi="仿宋" w:hint="eastAsia"/>
          <w:bCs/>
          <w:sz w:val="24"/>
        </w:rPr>
        <w:t>★4.产品从验收合格之日起，整机质保≧</w:t>
      </w:r>
      <w:r w:rsidRPr="00DC28AD">
        <w:rPr>
          <w:rFonts w:ascii="仿宋" w:eastAsia="仿宋" w:hAnsi="仿宋"/>
          <w:bCs/>
          <w:sz w:val="24"/>
        </w:rPr>
        <w:t>5</w:t>
      </w:r>
      <w:r w:rsidRPr="00DC28AD">
        <w:rPr>
          <w:rFonts w:ascii="仿宋" w:eastAsia="仿宋" w:hAnsi="仿宋" w:hint="eastAsia"/>
          <w:bCs/>
          <w:sz w:val="24"/>
        </w:rPr>
        <w:t>年</w:t>
      </w:r>
      <w:r w:rsidRPr="00DC28AD">
        <w:rPr>
          <w:rFonts w:ascii="仿宋" w:eastAsia="仿宋" w:hAnsi="仿宋"/>
          <w:bCs/>
          <w:sz w:val="24"/>
        </w:rPr>
        <w:t>,</w:t>
      </w:r>
      <w:r w:rsidRPr="00DC28AD">
        <w:rPr>
          <w:rFonts w:ascii="仿宋" w:eastAsia="仿宋" w:hAnsi="仿宋" w:hint="eastAsia"/>
          <w:bCs/>
          <w:sz w:val="24"/>
        </w:rPr>
        <w:t>供应商承诺中标后提供生产企业针对本项目、符合本项目的售后、质保承诺书原件。</w:t>
      </w:r>
    </w:p>
    <w:p w:rsidR="00BB0222" w:rsidRPr="00DC28AD" w:rsidRDefault="00BB0222" w:rsidP="00BB0222">
      <w:pPr>
        <w:pStyle w:val="1"/>
        <w:spacing w:line="400" w:lineRule="exact"/>
        <w:jc w:val="center"/>
        <w:rPr>
          <w:rFonts w:ascii="仿宋" w:eastAsia="仿宋" w:hAnsi="仿宋"/>
          <w:sz w:val="36"/>
          <w:szCs w:val="36"/>
        </w:rPr>
        <w:sectPr w:rsidR="00BB0222" w:rsidRPr="00DC28A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40A2C" w:rsidRPr="00BB0222" w:rsidRDefault="00A40A2C">
      <w:bookmarkStart w:id="2" w:name="_GoBack"/>
      <w:bookmarkEnd w:id="2"/>
    </w:p>
    <w:sectPr w:rsidR="00A40A2C" w:rsidRPr="00BB0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73" w:rsidRDefault="00D60E73" w:rsidP="00BB0222">
      <w:pPr>
        <w:spacing w:after="0" w:line="240" w:lineRule="auto"/>
      </w:pPr>
      <w:r>
        <w:separator/>
      </w:r>
    </w:p>
  </w:endnote>
  <w:endnote w:type="continuationSeparator" w:id="0">
    <w:p w:rsidR="00D60E73" w:rsidRDefault="00D60E73" w:rsidP="00BB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73" w:rsidRDefault="00D60E73" w:rsidP="00BB0222">
      <w:pPr>
        <w:spacing w:after="0" w:line="240" w:lineRule="auto"/>
      </w:pPr>
      <w:r>
        <w:separator/>
      </w:r>
    </w:p>
  </w:footnote>
  <w:footnote w:type="continuationSeparator" w:id="0">
    <w:p w:rsidR="00D60E73" w:rsidRDefault="00D60E73" w:rsidP="00BB0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B0"/>
    <w:rsid w:val="00654FB0"/>
    <w:rsid w:val="00A40A2C"/>
    <w:rsid w:val="00BB0222"/>
    <w:rsid w:val="00D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6F83C6-BAF4-41AB-9585-A6C5A896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22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BB02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B022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22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22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B022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B0222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BB0222"/>
    <w:pPr>
      <w:ind w:firstLineChars="200" w:firstLine="200"/>
    </w:pPr>
  </w:style>
  <w:style w:type="table" w:styleId="a6">
    <w:name w:val="Table Grid"/>
    <w:basedOn w:val="a1"/>
    <w:qFormat/>
    <w:rsid w:val="00BB0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2021-10-14T06:42:00Z</dcterms:created>
  <dcterms:modified xsi:type="dcterms:W3CDTF">2021-10-14T06:43:00Z</dcterms:modified>
</cp:coreProperties>
</file>