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D04" w:rsidRPr="009E7DC6" w:rsidRDefault="00896D04" w:rsidP="00896D04">
      <w:pPr>
        <w:pStyle w:val="2"/>
        <w:spacing w:line="400" w:lineRule="exact"/>
        <w:ind w:firstLineChars="98" w:firstLine="236"/>
        <w:rPr>
          <w:rFonts w:ascii="仿宋" w:eastAsia="仿宋" w:hAnsi="仿宋"/>
          <w:sz w:val="24"/>
          <w:szCs w:val="24"/>
        </w:rPr>
      </w:pPr>
      <w:r w:rsidRPr="009E7DC6">
        <w:rPr>
          <w:rFonts w:ascii="仿宋" w:eastAsia="仿宋" w:hAnsi="仿宋" w:hint="eastAsia"/>
          <w:sz w:val="24"/>
          <w:szCs w:val="24"/>
        </w:rPr>
        <w:t>1包：</w:t>
      </w:r>
    </w:p>
    <w:p w:rsidR="00896D04" w:rsidRPr="009E7DC6" w:rsidRDefault="00896D04" w:rsidP="00896D04">
      <w:pPr>
        <w:pStyle w:val="2"/>
        <w:spacing w:line="400" w:lineRule="exact"/>
        <w:ind w:firstLineChars="98" w:firstLine="236"/>
        <w:rPr>
          <w:rFonts w:ascii="仿宋" w:eastAsia="仿宋" w:hAnsi="仿宋"/>
          <w:sz w:val="24"/>
          <w:szCs w:val="24"/>
        </w:rPr>
      </w:pPr>
      <w:r w:rsidRPr="009E7DC6">
        <w:rPr>
          <w:rFonts w:ascii="仿宋" w:eastAsia="仿宋" w:hAnsi="仿宋" w:hint="eastAsia"/>
          <w:sz w:val="24"/>
          <w:szCs w:val="24"/>
        </w:rPr>
        <w:t>一、项目概述</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采购2022年高新区100场流动性电影放映服务供应商1名。</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标的名称：2022年高新区100场流动性电影放映服务</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所属行业：租赁和商务服务业</w:t>
      </w:r>
    </w:p>
    <w:p w:rsidR="00896D04" w:rsidRPr="009E7DC6" w:rsidRDefault="00896D04" w:rsidP="00896D04">
      <w:pPr>
        <w:pStyle w:val="2"/>
        <w:spacing w:line="400" w:lineRule="exact"/>
        <w:ind w:firstLineChars="98" w:firstLine="236"/>
        <w:rPr>
          <w:rFonts w:ascii="仿宋" w:eastAsia="仿宋" w:hAnsi="仿宋"/>
          <w:sz w:val="24"/>
          <w:szCs w:val="24"/>
        </w:rPr>
      </w:pPr>
      <w:r w:rsidRPr="009E7DC6">
        <w:rPr>
          <w:rFonts w:ascii="仿宋" w:eastAsia="仿宋" w:hAnsi="仿宋" w:hint="eastAsia"/>
          <w:sz w:val="24"/>
          <w:szCs w:val="24"/>
        </w:rPr>
        <w:t>*二、商务要求</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w:t>
      </w:r>
      <w:r w:rsidRPr="009E7DC6">
        <w:rPr>
          <w:rFonts w:ascii="仿宋" w:eastAsia="仿宋" w:hAnsi="仿宋"/>
          <w:bCs/>
          <w:sz w:val="24"/>
        </w:rPr>
        <w:t>一</w:t>
      </w:r>
      <w:r w:rsidRPr="009E7DC6">
        <w:rPr>
          <w:rFonts w:ascii="仿宋" w:eastAsia="仿宋" w:hAnsi="仿宋" w:hint="eastAsia"/>
          <w:bCs/>
          <w:sz w:val="24"/>
        </w:rPr>
        <w:t>）</w:t>
      </w:r>
      <w:r w:rsidRPr="009E7DC6">
        <w:rPr>
          <w:rFonts w:ascii="仿宋" w:eastAsia="仿宋" w:hAnsi="仿宋"/>
          <w:bCs/>
          <w:sz w:val="24"/>
        </w:rPr>
        <w:t>服务时间</w:t>
      </w:r>
      <w:r w:rsidRPr="009E7DC6">
        <w:rPr>
          <w:rFonts w:ascii="仿宋" w:eastAsia="仿宋" w:hAnsi="仿宋" w:hint="eastAsia"/>
          <w:bCs/>
          <w:sz w:val="24"/>
        </w:rPr>
        <w:t>：合同签订之日起至2022年12月31日。</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（二）服务地点：成都</w:t>
      </w:r>
      <w:r w:rsidRPr="009E7DC6">
        <w:rPr>
          <w:rFonts w:ascii="仿宋" w:eastAsia="仿宋" w:hAnsi="仿宋"/>
          <w:bCs/>
          <w:sz w:val="24"/>
        </w:rPr>
        <w:tab/>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三）付款方式：合同签订后，采购人收到供应商票据凭证资料起15个工作日内向供应商支付50%项目经费；待本项目执行到40%时，采购人收到供应商票据凭证资料起15个工作日内向供应商再行支付30%项目经费；本项目全部执行完成并验收合格后，采购人收到供应商票据凭证资料起15个工作日内支付20%的尾款。</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（四）验收：严格按照《财政部关于进一步加强政府采购需求和履约验收管理的指导意见》（财库〔2016〕205号）等政府采购相关法律法规的要求进行验收。</w:t>
      </w:r>
    </w:p>
    <w:p w:rsidR="00896D04" w:rsidRPr="009E7DC6" w:rsidRDefault="00896D04" w:rsidP="00896D04">
      <w:pPr>
        <w:pStyle w:val="2"/>
        <w:spacing w:line="400" w:lineRule="exact"/>
        <w:ind w:firstLineChars="98" w:firstLine="236"/>
        <w:rPr>
          <w:rFonts w:ascii="仿宋" w:eastAsia="仿宋" w:hAnsi="仿宋"/>
          <w:b w:val="0"/>
          <w:sz w:val="24"/>
          <w:szCs w:val="24"/>
        </w:rPr>
      </w:pPr>
      <w:r w:rsidRPr="009E7DC6">
        <w:rPr>
          <w:rFonts w:ascii="仿宋" w:eastAsia="仿宋" w:hAnsi="仿宋" w:hint="eastAsia"/>
          <w:sz w:val="24"/>
          <w:szCs w:val="24"/>
        </w:rPr>
        <w:t>*三、技术、服务要求</w:t>
      </w:r>
    </w:p>
    <w:p w:rsidR="00896D04" w:rsidRPr="009E7DC6" w:rsidRDefault="00896D04" w:rsidP="00896D04">
      <w:pPr>
        <w:pStyle w:val="a5"/>
        <w:numPr>
          <w:ilvl w:val="0"/>
          <w:numId w:val="1"/>
        </w:numPr>
        <w:spacing w:line="400" w:lineRule="exact"/>
        <w:ind w:firstLineChars="0"/>
        <w:rPr>
          <w:rFonts w:ascii="仿宋" w:eastAsia="仿宋" w:hAnsi="仿宋"/>
          <w:sz w:val="24"/>
        </w:rPr>
      </w:pPr>
      <w:r w:rsidRPr="009E7DC6">
        <w:rPr>
          <w:rFonts w:ascii="仿宋" w:eastAsia="仿宋" w:hAnsi="仿宋" w:hint="eastAsia"/>
          <w:sz w:val="24"/>
        </w:rPr>
        <w:t>全年的放映量不少于100场。且每场必须播放社会专项文化宣传短片（如扫黄打非。其中2020年1月1日之后上映的新片放映率应不低于全年的50%。</w:t>
      </w:r>
    </w:p>
    <w:p w:rsidR="00896D04" w:rsidRPr="009E7DC6" w:rsidRDefault="00896D04" w:rsidP="00896D04">
      <w:pPr>
        <w:pStyle w:val="a5"/>
        <w:numPr>
          <w:ilvl w:val="0"/>
          <w:numId w:val="1"/>
        </w:numPr>
        <w:spacing w:line="400" w:lineRule="exact"/>
        <w:ind w:firstLineChars="0"/>
        <w:rPr>
          <w:rFonts w:ascii="仿宋" w:eastAsia="仿宋" w:hAnsi="仿宋"/>
          <w:sz w:val="24"/>
        </w:rPr>
      </w:pPr>
      <w:r w:rsidRPr="009E7DC6">
        <w:rPr>
          <w:rFonts w:ascii="仿宋" w:eastAsia="仿宋" w:hAnsi="仿宋" w:hint="eastAsia"/>
          <w:sz w:val="24"/>
        </w:rPr>
        <w:t>提供的片源不低于800部，其中2020年1月1日之后上新片放映量不低于总片源比例35%，严禁低俗、凶杀强奸等负面宣传的影片，放映片源质量应合格，图像、声音应清晰。</w:t>
      </w:r>
    </w:p>
    <w:p w:rsidR="00896D04" w:rsidRPr="009E7DC6" w:rsidRDefault="00896D04" w:rsidP="00896D04">
      <w:pPr>
        <w:pStyle w:val="a5"/>
        <w:numPr>
          <w:ilvl w:val="0"/>
          <w:numId w:val="1"/>
        </w:numPr>
        <w:spacing w:line="400" w:lineRule="exact"/>
        <w:ind w:firstLineChars="0"/>
        <w:rPr>
          <w:rFonts w:ascii="仿宋" w:eastAsia="仿宋" w:hAnsi="仿宋"/>
          <w:sz w:val="24"/>
        </w:rPr>
      </w:pPr>
      <w:r w:rsidRPr="009E7DC6">
        <w:rPr>
          <w:rFonts w:ascii="仿宋" w:eastAsia="仿宋" w:hAnsi="仿宋" w:hint="eastAsia"/>
          <w:sz w:val="24"/>
        </w:rPr>
        <w:t>每场电影放映前、放映中、放映后拍照，并明确放映时间、地点、观众、现场联系人及电话，整理成册7个工作日发放给采购人。</w:t>
      </w:r>
    </w:p>
    <w:p w:rsidR="00896D04" w:rsidRPr="009E7DC6" w:rsidRDefault="00896D04" w:rsidP="00896D04">
      <w:pPr>
        <w:pStyle w:val="a5"/>
        <w:numPr>
          <w:ilvl w:val="0"/>
          <w:numId w:val="1"/>
        </w:numPr>
        <w:spacing w:line="400" w:lineRule="exact"/>
        <w:ind w:firstLineChars="0"/>
        <w:rPr>
          <w:rFonts w:ascii="仿宋" w:eastAsia="仿宋" w:hAnsi="仿宋"/>
          <w:sz w:val="24"/>
        </w:rPr>
      </w:pPr>
      <w:r w:rsidRPr="009E7DC6">
        <w:rPr>
          <w:rFonts w:ascii="仿宋" w:eastAsia="仿宋" w:hAnsi="仿宋" w:hint="eastAsia"/>
          <w:sz w:val="24"/>
        </w:rPr>
        <w:t>放映时需要悬挂高新区文化体育指导服务中心提供的宣传横幅。</w:t>
      </w:r>
    </w:p>
    <w:p w:rsidR="00896D04" w:rsidRPr="009E7DC6" w:rsidRDefault="00896D04" w:rsidP="00896D04">
      <w:pPr>
        <w:pStyle w:val="a5"/>
        <w:numPr>
          <w:ilvl w:val="0"/>
          <w:numId w:val="1"/>
        </w:numPr>
        <w:spacing w:line="400" w:lineRule="exact"/>
        <w:ind w:firstLineChars="0"/>
        <w:rPr>
          <w:rFonts w:ascii="仿宋" w:eastAsia="仿宋" w:hAnsi="仿宋"/>
          <w:sz w:val="24"/>
        </w:rPr>
      </w:pPr>
      <w:r w:rsidRPr="009E7DC6">
        <w:rPr>
          <w:rFonts w:ascii="仿宋" w:eastAsia="仿宋" w:hAnsi="仿宋" w:hint="eastAsia"/>
          <w:sz w:val="24"/>
        </w:rPr>
        <w:t>在放映设备安装调试、电影放映过程中发生一切安全事故责任由供应商承担。</w:t>
      </w:r>
    </w:p>
    <w:p w:rsidR="00896D04" w:rsidRPr="009E7DC6" w:rsidRDefault="00896D04" w:rsidP="00896D04">
      <w:pPr>
        <w:pStyle w:val="a5"/>
        <w:numPr>
          <w:ilvl w:val="0"/>
          <w:numId w:val="1"/>
        </w:numPr>
        <w:spacing w:line="400" w:lineRule="exact"/>
        <w:ind w:firstLineChars="0"/>
        <w:rPr>
          <w:rFonts w:ascii="仿宋" w:eastAsia="仿宋" w:hAnsi="仿宋"/>
          <w:sz w:val="24"/>
        </w:rPr>
      </w:pPr>
      <w:r w:rsidRPr="009E7DC6">
        <w:rPr>
          <w:rFonts w:ascii="仿宋" w:eastAsia="仿宋" w:hAnsi="仿宋" w:hint="eastAsia"/>
          <w:sz w:val="24"/>
        </w:rPr>
        <w:t>供应商必须遵守国家安全主管和质量监督检验部门的现行有关规定，保证提供的服务、设备、材料的全部内容严格按照磋商文件的要求和响应文件的承诺执行，并完全符合国家标准和质量监督检验部门规定的验收标准要求（提供</w:t>
      </w:r>
      <w:r w:rsidRPr="009E7DC6">
        <w:rPr>
          <w:rFonts w:ascii="仿宋" w:eastAsia="仿宋" w:hAnsi="仿宋"/>
          <w:sz w:val="24"/>
        </w:rPr>
        <w:t>承</w:t>
      </w:r>
      <w:r w:rsidRPr="009E7DC6">
        <w:rPr>
          <w:rFonts w:ascii="仿宋" w:eastAsia="仿宋" w:hAnsi="仿宋"/>
          <w:sz w:val="24"/>
        </w:rPr>
        <w:lastRenderedPageBreak/>
        <w:t>诺函</w:t>
      </w:r>
      <w:r w:rsidRPr="009E7DC6">
        <w:rPr>
          <w:rFonts w:ascii="仿宋" w:eastAsia="仿宋" w:hAnsi="仿宋" w:hint="eastAsia"/>
          <w:sz w:val="24"/>
        </w:rPr>
        <w:t>）。</w:t>
      </w:r>
    </w:p>
    <w:p w:rsidR="00896D04" w:rsidRPr="009E7DC6" w:rsidRDefault="00896D04" w:rsidP="00896D04">
      <w:pPr>
        <w:pStyle w:val="a5"/>
        <w:numPr>
          <w:ilvl w:val="0"/>
          <w:numId w:val="1"/>
        </w:numPr>
        <w:spacing w:line="400" w:lineRule="exact"/>
        <w:ind w:firstLineChars="0"/>
        <w:rPr>
          <w:rFonts w:ascii="仿宋" w:eastAsia="仿宋" w:hAnsi="仿宋"/>
          <w:sz w:val="24"/>
        </w:rPr>
      </w:pPr>
      <w:r w:rsidRPr="009E7DC6">
        <w:rPr>
          <w:rFonts w:ascii="仿宋" w:eastAsia="仿宋" w:hAnsi="仿宋" w:hint="eastAsia"/>
          <w:sz w:val="24"/>
        </w:rPr>
        <w:t>供应商的服务进度应服从采购人的总体进度安排和需要。</w:t>
      </w:r>
    </w:p>
    <w:p w:rsidR="00896D04" w:rsidRPr="009E7DC6" w:rsidRDefault="00896D04" w:rsidP="00896D04">
      <w:pPr>
        <w:pStyle w:val="a5"/>
        <w:numPr>
          <w:ilvl w:val="0"/>
          <w:numId w:val="1"/>
        </w:numPr>
        <w:spacing w:line="400" w:lineRule="exact"/>
        <w:ind w:firstLineChars="0"/>
        <w:rPr>
          <w:rFonts w:ascii="仿宋" w:eastAsia="仿宋" w:hAnsi="仿宋"/>
          <w:sz w:val="24"/>
        </w:rPr>
      </w:pPr>
      <w:r w:rsidRPr="009E7DC6">
        <w:rPr>
          <w:rFonts w:ascii="仿宋" w:eastAsia="仿宋" w:hAnsi="仿宋" w:hint="eastAsia"/>
          <w:sz w:val="24"/>
        </w:rPr>
        <w:t>每场电影放映后需要现场负责人填写《2022年高新区文化体育服务中心公益电影放映确认表》，项目验收时交采购人。</w:t>
      </w:r>
    </w:p>
    <w:p w:rsidR="00896D04" w:rsidRPr="009E7DC6" w:rsidRDefault="00896D04" w:rsidP="00896D04">
      <w:pPr>
        <w:pStyle w:val="2"/>
        <w:spacing w:line="400" w:lineRule="exact"/>
        <w:ind w:firstLineChars="98" w:firstLine="236"/>
        <w:rPr>
          <w:rFonts w:ascii="仿宋" w:eastAsia="仿宋" w:hAnsi="仿宋"/>
          <w:sz w:val="24"/>
          <w:szCs w:val="24"/>
        </w:rPr>
      </w:pPr>
      <w:r w:rsidRPr="009E7DC6">
        <w:rPr>
          <w:rFonts w:ascii="仿宋" w:eastAsia="仿宋" w:hAnsi="仿宋" w:hint="eastAsia"/>
          <w:sz w:val="24"/>
          <w:szCs w:val="24"/>
        </w:rPr>
        <w:t>2包：</w:t>
      </w:r>
    </w:p>
    <w:p w:rsidR="00896D04" w:rsidRPr="009E7DC6" w:rsidRDefault="00896D04" w:rsidP="00896D04">
      <w:pPr>
        <w:pStyle w:val="2"/>
        <w:spacing w:line="400" w:lineRule="exact"/>
        <w:ind w:firstLineChars="98" w:firstLine="236"/>
        <w:rPr>
          <w:rFonts w:ascii="仿宋" w:eastAsia="仿宋" w:hAnsi="仿宋"/>
          <w:sz w:val="24"/>
          <w:szCs w:val="24"/>
        </w:rPr>
      </w:pPr>
      <w:r w:rsidRPr="009E7DC6">
        <w:rPr>
          <w:rFonts w:ascii="仿宋" w:eastAsia="仿宋" w:hAnsi="仿宋" w:hint="eastAsia"/>
          <w:sz w:val="24"/>
          <w:szCs w:val="24"/>
        </w:rPr>
        <w:t>一、项目概述</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采购2022年高新区摄影比赛服务供应商1名。</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标的名称：2022年高新区摄影比赛服务</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所属行业：租赁和商务服务业</w:t>
      </w:r>
    </w:p>
    <w:p w:rsidR="00896D04" w:rsidRPr="009E7DC6" w:rsidRDefault="00896D04" w:rsidP="00896D04">
      <w:pPr>
        <w:pStyle w:val="2"/>
        <w:spacing w:line="400" w:lineRule="exact"/>
        <w:ind w:firstLineChars="98" w:firstLine="236"/>
        <w:rPr>
          <w:rFonts w:ascii="仿宋" w:eastAsia="仿宋" w:hAnsi="仿宋"/>
          <w:sz w:val="24"/>
          <w:szCs w:val="24"/>
        </w:rPr>
      </w:pPr>
      <w:r w:rsidRPr="009E7DC6">
        <w:rPr>
          <w:rFonts w:ascii="仿宋" w:eastAsia="仿宋" w:hAnsi="仿宋" w:hint="eastAsia"/>
          <w:sz w:val="24"/>
          <w:szCs w:val="24"/>
        </w:rPr>
        <w:t>*二、商务要求</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w:t>
      </w:r>
      <w:r w:rsidRPr="009E7DC6">
        <w:rPr>
          <w:rFonts w:ascii="仿宋" w:eastAsia="仿宋" w:hAnsi="仿宋"/>
          <w:bCs/>
          <w:sz w:val="24"/>
        </w:rPr>
        <w:t>一</w:t>
      </w:r>
      <w:r w:rsidRPr="009E7DC6">
        <w:rPr>
          <w:rFonts w:ascii="仿宋" w:eastAsia="仿宋" w:hAnsi="仿宋" w:hint="eastAsia"/>
          <w:bCs/>
          <w:sz w:val="24"/>
        </w:rPr>
        <w:t>）</w:t>
      </w:r>
      <w:r w:rsidRPr="009E7DC6">
        <w:rPr>
          <w:rFonts w:ascii="仿宋" w:eastAsia="仿宋" w:hAnsi="仿宋"/>
          <w:bCs/>
          <w:sz w:val="24"/>
        </w:rPr>
        <w:t>服务时间</w:t>
      </w:r>
      <w:r w:rsidRPr="009E7DC6">
        <w:rPr>
          <w:rFonts w:ascii="仿宋" w:eastAsia="仿宋" w:hAnsi="仿宋" w:hint="eastAsia"/>
          <w:bCs/>
          <w:sz w:val="24"/>
        </w:rPr>
        <w:t>：合同签订之日起至2022年12月31日。</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（二）服务地点：成都</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三）付款方式：合同签订后，采购人收到供应商票据凭证资料起15个工作日内向供应商支付50%项目经费；待本项目执行到40%时，采购人收到供应商票据凭证资料起15个工作日内向供应商再行支付30%项目经费；本项目全部执行完成并验收合格后，采购人收到供应商票据凭证资料起15个工作日内支付20%的尾款。</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（四）验收：严格按照《财政部关于进一步加强政府采购需求和履约验收管理的指导意见》（财库〔2016〕205号）等政府采购相关法律法规的要求进行验收。</w:t>
      </w:r>
    </w:p>
    <w:p w:rsidR="00896D04" w:rsidRPr="009E7DC6" w:rsidRDefault="00896D04" w:rsidP="00896D04">
      <w:pPr>
        <w:pStyle w:val="2"/>
        <w:spacing w:line="400" w:lineRule="exact"/>
        <w:ind w:firstLineChars="98" w:firstLine="236"/>
        <w:rPr>
          <w:rFonts w:ascii="仿宋" w:eastAsia="仿宋" w:hAnsi="仿宋"/>
          <w:b w:val="0"/>
          <w:sz w:val="24"/>
          <w:szCs w:val="24"/>
        </w:rPr>
      </w:pPr>
      <w:r w:rsidRPr="009E7DC6">
        <w:rPr>
          <w:rFonts w:ascii="仿宋" w:eastAsia="仿宋" w:hAnsi="仿宋" w:hint="eastAsia"/>
          <w:sz w:val="24"/>
          <w:szCs w:val="24"/>
        </w:rPr>
        <w:t>*三、技术、服务要求</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（一）服务要求</w:t>
      </w:r>
    </w:p>
    <w:p w:rsidR="00896D04" w:rsidRPr="009E7DC6" w:rsidRDefault="00896D04" w:rsidP="00896D04">
      <w:pPr>
        <w:pStyle w:val="a5"/>
        <w:numPr>
          <w:ilvl w:val="0"/>
          <w:numId w:val="2"/>
        </w:numPr>
        <w:spacing w:line="400" w:lineRule="exact"/>
        <w:ind w:firstLineChars="0"/>
        <w:rPr>
          <w:rFonts w:ascii="仿宋" w:eastAsia="仿宋" w:hAnsi="仿宋"/>
          <w:bCs/>
          <w:sz w:val="24"/>
        </w:rPr>
      </w:pPr>
      <w:r w:rsidRPr="009E7DC6">
        <w:rPr>
          <w:rFonts w:ascii="仿宋" w:eastAsia="仿宋" w:hAnsi="仿宋" w:hint="eastAsia"/>
          <w:bCs/>
          <w:sz w:val="24"/>
        </w:rPr>
        <w:t>展览内容包含但不限于“喜迎二十大”等主题，展览主题不在同一区城内重复。</w:t>
      </w:r>
    </w:p>
    <w:p w:rsidR="00896D04" w:rsidRPr="009E7DC6" w:rsidRDefault="00896D04" w:rsidP="00896D04">
      <w:pPr>
        <w:pStyle w:val="a5"/>
        <w:numPr>
          <w:ilvl w:val="0"/>
          <w:numId w:val="2"/>
        </w:numPr>
        <w:spacing w:line="400" w:lineRule="exact"/>
        <w:ind w:firstLineChars="0"/>
        <w:rPr>
          <w:rFonts w:ascii="仿宋" w:eastAsia="仿宋" w:hAnsi="仿宋"/>
          <w:bCs/>
          <w:sz w:val="24"/>
        </w:rPr>
      </w:pPr>
      <w:r w:rsidRPr="009E7DC6">
        <w:rPr>
          <w:rFonts w:ascii="仿宋" w:eastAsia="仿宋" w:hAnsi="仿宋" w:hint="eastAsia"/>
          <w:bCs/>
          <w:sz w:val="24"/>
        </w:rPr>
        <w:t>开展场次不少于10场（其中 A 类2场， B 类8 场），展览场地应选择成都高新区的各社区、街道、文化馆、图书馆及其分馆等适合开展展览活动的场所；可根据采购人实际需求，对展览主题、开展时间地点进行适当调整。展区需安排专人布置好摄影展览。</w:t>
      </w:r>
    </w:p>
    <w:p w:rsidR="00896D04" w:rsidRPr="009E7DC6" w:rsidRDefault="00896D04" w:rsidP="00896D04">
      <w:pPr>
        <w:pStyle w:val="a5"/>
        <w:numPr>
          <w:ilvl w:val="0"/>
          <w:numId w:val="2"/>
        </w:numPr>
        <w:spacing w:line="400" w:lineRule="exact"/>
        <w:ind w:firstLineChars="0"/>
        <w:rPr>
          <w:rFonts w:ascii="仿宋" w:eastAsia="仿宋" w:hAnsi="仿宋"/>
          <w:bCs/>
          <w:sz w:val="24"/>
        </w:rPr>
      </w:pPr>
      <w:r w:rsidRPr="009E7DC6">
        <w:rPr>
          <w:rFonts w:ascii="仿宋" w:eastAsia="仿宋" w:hAnsi="仿宋" w:hint="eastAsia"/>
          <w:bCs/>
          <w:sz w:val="24"/>
        </w:rPr>
        <w:t>展览开展前做好海报设计、征稿、评审、设计制作等准备工作，以海报、新媒体等方式发布摄影展览相关信息，展览开展时做好宣传推广等相关工作。</w:t>
      </w:r>
    </w:p>
    <w:p w:rsidR="00896D04" w:rsidRPr="009E7DC6" w:rsidRDefault="00896D04" w:rsidP="00896D04">
      <w:pPr>
        <w:pStyle w:val="a5"/>
        <w:numPr>
          <w:ilvl w:val="0"/>
          <w:numId w:val="2"/>
        </w:numPr>
        <w:spacing w:line="400" w:lineRule="exact"/>
        <w:ind w:firstLineChars="0"/>
        <w:rPr>
          <w:rFonts w:ascii="仿宋" w:eastAsia="仿宋" w:hAnsi="仿宋"/>
          <w:bCs/>
          <w:sz w:val="24"/>
        </w:rPr>
      </w:pPr>
      <w:r w:rsidRPr="009E7DC6">
        <w:rPr>
          <w:rFonts w:ascii="仿宋" w:eastAsia="仿宋" w:hAnsi="仿宋" w:hint="eastAsia"/>
          <w:bCs/>
          <w:sz w:val="24"/>
        </w:rPr>
        <w:lastRenderedPageBreak/>
        <w:t>展览开展当日做好现场图片拍摄、视频录制工作（图片需高清，视频需清晰流畅）；展览开展及结束当日及时报送信息动态，并通过省市区媒体（包括平媒、电媒、纸媒、网媒）对活动进行宣传报道不少于5条。</w:t>
      </w:r>
    </w:p>
    <w:p w:rsidR="00896D04" w:rsidRPr="009E7DC6" w:rsidRDefault="00896D04" w:rsidP="00896D04">
      <w:pPr>
        <w:pStyle w:val="a5"/>
        <w:numPr>
          <w:ilvl w:val="0"/>
          <w:numId w:val="2"/>
        </w:numPr>
        <w:spacing w:line="400" w:lineRule="exact"/>
        <w:ind w:firstLineChars="0"/>
        <w:rPr>
          <w:rFonts w:ascii="仿宋" w:eastAsia="仿宋" w:hAnsi="仿宋"/>
          <w:bCs/>
          <w:sz w:val="24"/>
        </w:rPr>
      </w:pPr>
      <w:r w:rsidRPr="009E7DC6">
        <w:rPr>
          <w:rFonts w:ascii="仿宋" w:eastAsia="仿宋" w:hAnsi="仿宋" w:hint="eastAsia"/>
          <w:bCs/>
          <w:sz w:val="24"/>
        </w:rPr>
        <w:t>供应商应组建专门的工作团队，负责展览活动的执行，维护活动现场秩序。</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（二）分类条件</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 xml:space="preserve">1、 A 类： </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（1）适用于文化馆、图书馆。</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（2）公益性展览。</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（3）展览内容：面向高新区摄影爱好者广泛征集摄影作品，通过专业评审、筛选、制作、装裱后，集中展出获奖作品及优秀作品。并向获奖作者颁发奖品以资鼓励，奖品总的奖品价值不低于 1万元（奖品购买费用包含在本项目预算中，且由供应商准备）。</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（4）展品与展板陈列总数不少于 70 件。</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（5）支持线上展览形式，在采购人的官方网站或微信公众号上展示。</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（6）现场展览场次不低于2场。</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2、 B 类：</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（1）适用于成都高新区各社区、街道等。</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（2）公益性展览。</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（3）展览内容：面向高新区摄影爱好者广泛征集摄影作品，通过专业评审、筛选、装裱后，集中展出获奖作品及优秀作品。</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（4）展品与展板陈列总数不少于 70 件。</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（5）支持线上展览形式，在采购人的官方网站或微信公众号上展示。</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（6）现场展览场次不低于8 场。</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（三）展览相关配套活动</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1、成交供应商结合本次摄影比赛对参加比赛的人员和高新区文化人员开展系列相关摄影培训，开展摄影培训不少于4次。</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2、制作本次摄影比赛的作品集。</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（1）规格：260X300 mm，锁线精装，内页采用128克哑粉纸。</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（2）设计：负责设计</w:t>
      </w:r>
      <w:r w:rsidRPr="009E7DC6">
        <w:rPr>
          <w:rFonts w:ascii="仿宋" w:eastAsia="仿宋" w:hAnsi="仿宋"/>
          <w:bCs/>
          <w:sz w:val="24"/>
        </w:rPr>
        <w:t>、排版</w:t>
      </w:r>
      <w:r w:rsidRPr="009E7DC6">
        <w:rPr>
          <w:rFonts w:ascii="仿宋" w:eastAsia="仿宋" w:hAnsi="仿宋" w:hint="eastAsia"/>
          <w:bCs/>
          <w:sz w:val="24"/>
        </w:rPr>
        <w:t xml:space="preserve">，图像清晰无色差； </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（3）作品集制作册数：100 册；</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（4）作品集页数：60至100 页；</w:t>
      </w:r>
    </w:p>
    <w:p w:rsidR="00896D04" w:rsidRPr="009E7DC6" w:rsidRDefault="00896D04" w:rsidP="00896D04">
      <w:pPr>
        <w:pStyle w:val="2"/>
        <w:spacing w:line="400" w:lineRule="exact"/>
        <w:ind w:firstLineChars="98" w:firstLine="236"/>
        <w:rPr>
          <w:rFonts w:ascii="仿宋" w:eastAsia="仿宋" w:hAnsi="仿宋"/>
          <w:sz w:val="24"/>
          <w:szCs w:val="24"/>
        </w:rPr>
      </w:pPr>
      <w:r w:rsidRPr="009E7DC6">
        <w:rPr>
          <w:rFonts w:ascii="仿宋" w:eastAsia="仿宋" w:hAnsi="仿宋" w:hint="eastAsia"/>
          <w:sz w:val="24"/>
          <w:szCs w:val="24"/>
        </w:rPr>
        <w:lastRenderedPageBreak/>
        <w:t>3包：</w:t>
      </w:r>
    </w:p>
    <w:p w:rsidR="00896D04" w:rsidRPr="009E7DC6" w:rsidRDefault="00896D04" w:rsidP="00896D04">
      <w:pPr>
        <w:pStyle w:val="2"/>
        <w:spacing w:line="400" w:lineRule="exact"/>
        <w:ind w:firstLineChars="98" w:firstLine="236"/>
        <w:rPr>
          <w:rFonts w:ascii="仿宋" w:eastAsia="仿宋" w:hAnsi="仿宋"/>
          <w:sz w:val="24"/>
          <w:szCs w:val="24"/>
        </w:rPr>
      </w:pPr>
      <w:r w:rsidRPr="009E7DC6">
        <w:rPr>
          <w:rFonts w:ascii="仿宋" w:eastAsia="仿宋" w:hAnsi="仿宋" w:hint="eastAsia"/>
          <w:sz w:val="24"/>
          <w:szCs w:val="24"/>
        </w:rPr>
        <w:t>一、项目概述</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采购2022成都高新区书香高新系列活动服务，预计参与人数12000人。</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标的名称：2022成都高新区书香高新系列活动服务</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所属行业：租赁和商务服务业</w:t>
      </w:r>
    </w:p>
    <w:p w:rsidR="00896D04" w:rsidRPr="009E7DC6" w:rsidRDefault="00896D04" w:rsidP="00896D04">
      <w:pPr>
        <w:pStyle w:val="2"/>
        <w:spacing w:line="400" w:lineRule="exact"/>
        <w:ind w:firstLineChars="98" w:firstLine="236"/>
        <w:rPr>
          <w:rFonts w:ascii="仿宋" w:eastAsia="仿宋" w:hAnsi="仿宋"/>
          <w:sz w:val="24"/>
          <w:szCs w:val="24"/>
        </w:rPr>
      </w:pPr>
      <w:r w:rsidRPr="009E7DC6">
        <w:rPr>
          <w:rFonts w:ascii="仿宋" w:eastAsia="仿宋" w:hAnsi="仿宋" w:hint="eastAsia"/>
          <w:sz w:val="24"/>
          <w:szCs w:val="24"/>
        </w:rPr>
        <w:t>*二、商务要求</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w:t>
      </w:r>
      <w:r w:rsidRPr="009E7DC6">
        <w:rPr>
          <w:rFonts w:ascii="仿宋" w:eastAsia="仿宋" w:hAnsi="仿宋"/>
          <w:bCs/>
          <w:sz w:val="24"/>
        </w:rPr>
        <w:t>一</w:t>
      </w:r>
      <w:r w:rsidRPr="009E7DC6">
        <w:rPr>
          <w:rFonts w:ascii="仿宋" w:eastAsia="仿宋" w:hAnsi="仿宋" w:hint="eastAsia"/>
          <w:bCs/>
          <w:sz w:val="24"/>
        </w:rPr>
        <w:t>）</w:t>
      </w:r>
      <w:r w:rsidRPr="009E7DC6">
        <w:rPr>
          <w:rFonts w:ascii="仿宋" w:eastAsia="仿宋" w:hAnsi="仿宋"/>
          <w:bCs/>
          <w:sz w:val="24"/>
        </w:rPr>
        <w:t>服务时间</w:t>
      </w:r>
      <w:r w:rsidRPr="009E7DC6">
        <w:rPr>
          <w:rFonts w:ascii="仿宋" w:eastAsia="仿宋" w:hAnsi="仿宋" w:hint="eastAsia"/>
          <w:bCs/>
          <w:sz w:val="24"/>
        </w:rPr>
        <w:t>：合同签订之日起至2022年12月31日。</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（二）服务地点：高新区区域范围内。</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三）付款方式：合同签订后，采购人收到供应商票据凭证资料起15个工作日内向供应商支付50%项目经费；待本项目执行到40%时，采购人收到供应商票据凭证资料起15个工作日内向供应商再行支付30%项目经费；本项目全部执行完成并验收合格后，采购人收到供应商票据凭证资料起15个工作日内支付20%的尾款。</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（四）验收：严格按照《财政部关于进一步加强政府采购需求和履约验收管理的指导意见》（财库〔2016〕205号）等政府采购相关法律法规的要求进行验收。</w:t>
      </w:r>
    </w:p>
    <w:p w:rsidR="00896D04" w:rsidRPr="009E7DC6" w:rsidRDefault="00896D04" w:rsidP="00896D04">
      <w:pPr>
        <w:pStyle w:val="2"/>
        <w:spacing w:line="400" w:lineRule="exact"/>
        <w:ind w:firstLineChars="98" w:firstLine="236"/>
        <w:rPr>
          <w:rFonts w:ascii="仿宋" w:eastAsia="仿宋" w:hAnsi="仿宋"/>
          <w:b w:val="0"/>
          <w:sz w:val="24"/>
          <w:szCs w:val="24"/>
        </w:rPr>
      </w:pPr>
      <w:r w:rsidRPr="009E7DC6">
        <w:rPr>
          <w:rFonts w:ascii="仿宋" w:eastAsia="仿宋" w:hAnsi="仿宋" w:hint="eastAsia"/>
          <w:sz w:val="24"/>
          <w:szCs w:val="24"/>
        </w:rPr>
        <w:t>*三、技术、服务要求</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（一）活动策划执行</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1.整体设计</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包括文化场馆阅读活动、第三届阅读马拉松、高新社区朗诵比赛、高新区企业朗读比赛、高新区年度朗诵汇、流动图书馆等项目的VI设计、场地现场规划布局设计、动线设计，主题装置设计、书香高新主题周边设计、以及其他相关配套物料设计。</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2.线下活动场地搭建</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包括文化场馆阅读活动、阅读马拉松、流动图书馆、高新社区朗诵比赛、高新区企业朗读比赛、高新区年度朗诵汇演等系列活动场地布置、搭建。</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3.现场设备</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根据活动场次需要，提供必要的灯光、专业音响、舞台、 LED 屏（P2）、UPS等的设备（含现场效果保障所需设备、网络、设备现场操作及技术支持人员等）。</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4.氛围营造</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lastRenderedPageBreak/>
        <w:t>活动场地内外氛围营造根据设计图搭建，包括以展板、桁架及其他搭建形式设计搭建；引领指示系统规划设置等。</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5.其他物料</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宣传展架、活动指南、嘉宾评委桌卡、证件等活动物料的设计、印制及分发；活动成果收集整理工作，负责收集图文资料、活动影音资料录制及刻盘，制作成电子版文件以方便宣传及存档。</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（二）活动组织</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1.文化场馆阅读活动</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负责文化场馆阅读活动的整体策划、活动宣传、组织执行，进行2022年度书香高新系列活动包括但不限于流动图书馆发布仪式和书香高新全年活动计划的发布。</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2.阅读马拉松活动</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负责阅读马拉松活动的整体策划、活动宣传、组织执行，负责组织活动参与者报名。</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邀约成都高新区区域范围内知名企业（如TCL、芯原、极米等）参与活动，同时邀约相关领域权威人士(如四川广播电视台、成都市电视台等专业播音员、专业主持人等)担任评委。</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3.高新社区朗读比赛</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包括高新社区朗读比赛活动的整体策划（参赛组分为少儿组和成人组）、活动宣传、活动报名、预决赛组织执行、预决赛奖项评选，并为决赛现场观众配备应援物道具等服务内容，为比赛优胜者提供奖杯或证书（由</w:t>
      </w:r>
      <w:r w:rsidRPr="009E7DC6">
        <w:rPr>
          <w:rFonts w:ascii="仿宋" w:eastAsia="仿宋" w:hAnsi="仿宋"/>
          <w:bCs/>
          <w:sz w:val="24"/>
        </w:rPr>
        <w:t>供应商提供，</w:t>
      </w:r>
      <w:r w:rsidRPr="009E7DC6">
        <w:rPr>
          <w:rFonts w:ascii="仿宋" w:eastAsia="仿宋" w:hAnsi="仿宋" w:hint="eastAsia"/>
          <w:bCs/>
          <w:sz w:val="24"/>
        </w:rPr>
        <w:t>费用</w:t>
      </w:r>
      <w:r w:rsidRPr="009E7DC6">
        <w:rPr>
          <w:rFonts w:ascii="仿宋" w:eastAsia="仿宋" w:hAnsi="仿宋"/>
          <w:bCs/>
          <w:sz w:val="24"/>
        </w:rPr>
        <w:t>包含在报价中</w:t>
      </w:r>
      <w:r w:rsidRPr="009E7DC6">
        <w:rPr>
          <w:rFonts w:ascii="仿宋" w:eastAsia="仿宋" w:hAnsi="仿宋" w:hint="eastAsia"/>
          <w:bCs/>
          <w:sz w:val="24"/>
        </w:rPr>
        <w:t>）。</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4.高新企业朗读比赛</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包括高新企业朗读比赛活动的整体策划、活动宣传、企业邀约、预决赛组织执行、预决赛奖项评选，并为决赛现场观众配备应援物道具等服务内容，为比赛优胜者提供奖杯或证书。</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5.高新区年度朗诵汇演</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包括高新年度汇演活动的整体策划、活动宣传、汇演嘉宾邀约、组织执行，并为现场观众配备文化互动活动等服务内容。须提供与高新区图书馆有合作关系的相关场地或提供街道、公司等能够开展高新区年度朗读汇演的活动场地。</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6.流动图书馆系列活动</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负责图书漂流系列文化活动的整体策划、制定漂流计划、漂流地图，进行活动宣传、组织执行，负责图书漂流车车身外包设计，须提供驾驶司机，需满足车辆行驶证驾驶要求，拥有3年以上驾驶经验；图书漂流系列活动须在高新区社</w:t>
      </w:r>
      <w:r w:rsidRPr="009E7DC6">
        <w:rPr>
          <w:rFonts w:ascii="仿宋" w:eastAsia="仿宋" w:hAnsi="仿宋" w:hint="eastAsia"/>
          <w:bCs/>
          <w:sz w:val="24"/>
        </w:rPr>
        <w:lastRenderedPageBreak/>
        <w:t>区、高新区企业、阅读空间等内举办并提供图书借阅服务。</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7.场地要求</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（1）文化场馆阅读活动</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租赁位于高新区区域范围内符合举办文化场馆阅读活动场地（要求场地面积不低于500平米），报价应包含提前3天进场搭建、彩排以及活动当天所有场地租赁费、设备租赁费、场地服务费、清洁费、秩序维护、水电接驳费及加班费等可能产生的一切费用。</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（2）阅读马拉松</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租赁位于高新区区域范围符合开展相关图书活动的室内场地（要求主会场、分会场的场地总面积不低于2000平米），报价应包含提前3天进场搭建、彩排以及活动当天所有场地租赁费、设备租赁费、场地服务费、清洁费、秩序维护、水电接驳费及加班费等可能产生的一切费用。</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（3）高新社区朗读比赛</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租赁位于高新区区域范围内能够开展朗诵比赛活动的场地（要求单场活动的场地面积不低于500平米且空间容纳大于等于200人），报价应包含社区朗读比赛（初赛、复赛、决赛），要求每场活动提前3天进场搭建、彩排以及活动当天所有场地租赁费、设备租赁费、场地服务费、清洁费、秩序维护、水电接驳费及加班费等可能产生的一切费用。</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（4）高新企业朗读比赛</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租赁位于高新区区域范围内能够开展朗诵比赛活动的场地（要求单场活动的场地面积不低于500平米且空间容纳大于等于200人），报价应包含高新企业朗读比赛（初赛、复赛、决赛），要求每场活动提前3天进场搭建、彩排以及活动当天所有场地租赁费、设备租赁费、场地服务费、清洁费、秩序维护、水电接驳费及加班费等可能产生的一切费用。</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（5）高新区年度朗诵汇演</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租赁位于高新区区域范围内能够开展朗诵汇演场地（要求活动的场地面积不低于500平米且空间容纳大于等于200人），报价应包含提前3天进场搭建、彩排以及活动当天所有场地租赁费、设备租赁费、场地服务费、清洁费、秩序维护、水电接驳费及加班费等可能产生的一切费用。</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（6）流动图书馆</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租赁位于高新区区域范围内能够开展流动图书馆系列活动场地，场地包含高新园区公共空间、高新公园公共空间、社区空间等，报价应包含提前3天进场搭建、彩排以及活动当天所有场地租赁费、设备租赁费、场地服务费、清洁费、秩序维护、水电接驳费及加班费等可能产生的一切费用。</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lastRenderedPageBreak/>
        <w:t>8.服务响应内容</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（1）提供应急预案，如因疫情原因无法组织线下活动，提供备选方案，并取得采购人同意；</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（2）提供活动线上参与预约平台，出具统计方式及实施方案；</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（3）阅读马拉松活动参与人次不低于1000人；</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（4）流动图书馆系列活动不低于40场；</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（5）邀约成都高新区知名企业（如TCL、芯原、极米等）代表、各领域权威人士(如四川广播电视台、成都市电视台等专业播音员、专业主持人等)担任朗读比赛评委，总人次不低于10人；</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（6）高新区企业朗读比赛须邀约高新区企事业单位组织职工报名参赛，报名组数不低于80组；</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（7）策划、拍摄并制作2022书香高新主题视频，不低于2分钟，应包含往届阅读活动内容，邀请高新区知名企业（如TCL、芯原、极米等）代表等不低于10人参与拍摄；</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8）文化场馆阅读活动、阅读马拉松朗读比赛、社区朗读比赛、企业朗读比赛、朗读汇演活动、流动图书馆系列活动需全程现场摄影摄像，其中文化场馆阅读活动、阅读马拉松朗读比赛、社区朗读比赛决赛、企业朗读比赛决赛、朗读汇演活动须同步进行线上直播；</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（9）邀请不低于10位高新区知名企业（如TCL、芯原、极米等）代表、蓉漂专家、青年人才担任书香高新领读者。</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（10）每场活动负责聘请主持人、礼仪、摄影摄像、志愿者以及保洁等会场服务人员，所有活动现场服务人员需按照采购人要求提前进行活动彩排。</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（11）按照采购人要求，提供安保服务以保障项目的安全有序进行。</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（12）书香高新主题周边的设计与定制服务：须设计并制作包含不限于水杯、徽章、包、公仔等主题周边不低于1000件。</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（13）按采购人要求建立流转图书馆，馆中至少包含流转图书馆项目流转图书不低于1500册，阅读马拉松比赛用书不低于500册，其他阅读活动书籍500册。</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9.活动宣传</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（1）收集并整理往届阅读马拉松、书香高新</w:t>
      </w:r>
      <w:r w:rsidRPr="009E7DC6">
        <w:rPr>
          <w:rFonts w:ascii="微软雅黑" w:eastAsia="微软雅黑" w:hAnsi="微软雅黑" w:cs="微软雅黑" w:hint="eastAsia"/>
          <w:bCs/>
          <w:sz w:val="24"/>
        </w:rPr>
        <w:t>•</w:t>
      </w:r>
      <w:r w:rsidRPr="009E7DC6">
        <w:rPr>
          <w:rFonts w:ascii="仿宋" w:eastAsia="仿宋" w:hAnsi="仿宋" w:cs="仿宋" w:hint="eastAsia"/>
          <w:bCs/>
          <w:sz w:val="24"/>
        </w:rPr>
        <w:t>发现朗诵力比赛等视频资料并加以剪辑，用于本次活动宣传；</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（2）邀请企业嘉宾、行业人士、相关专家、往届阅马赛获奖选手、往届书香高新</w:t>
      </w:r>
      <w:r w:rsidRPr="009E7DC6">
        <w:rPr>
          <w:rFonts w:ascii="微软雅黑" w:eastAsia="微软雅黑" w:hAnsi="微软雅黑" w:cs="微软雅黑" w:hint="eastAsia"/>
          <w:bCs/>
          <w:sz w:val="24"/>
        </w:rPr>
        <w:t>•</w:t>
      </w:r>
      <w:r w:rsidRPr="009E7DC6">
        <w:rPr>
          <w:rFonts w:ascii="仿宋" w:eastAsia="仿宋" w:hAnsi="仿宋" w:cs="仿宋" w:hint="eastAsia"/>
          <w:bCs/>
          <w:sz w:val="24"/>
        </w:rPr>
        <w:t>发现朗诵力优异参赛选手等进行视频拍摄，并用于本次活动宣传；</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（3）邀约媒体包含省级媒体、新闻门户网站对活动内容进行宣传报道，累</w:t>
      </w:r>
      <w:r w:rsidRPr="009E7DC6">
        <w:rPr>
          <w:rFonts w:ascii="仿宋" w:eastAsia="仿宋" w:hAnsi="仿宋" w:hint="eastAsia"/>
          <w:bCs/>
          <w:sz w:val="24"/>
        </w:rPr>
        <w:lastRenderedPageBreak/>
        <w:t>计不得低于40次媒体宣传。</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4）进入高新区企业园区（例如软件园、新川创新科技园、菁蓉汇等）和社区街道（桂溪街道、中和街道等）进行活动宣传，包括但不限于线下快闪、LED屏展示、活动桁架搭建、活动海报张贴、电子媒体屏等宣传工作；单个主题活动线下宣传周期不低于14天，并负责协调、沟通相关单位，负责相关场地费用、宣传费用、宣传物料制作费用、人员费用等。</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（5）提供互动H5进行线上宣传、线上报名，提前确定活动现场人数，做好相关准备；</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（6）协调成都高新等相关官方媒体进行活动宣传，活动现场需要提供视频直播。</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hint="eastAsia"/>
          <w:bCs/>
          <w:sz w:val="24"/>
        </w:rPr>
        <w:t>（</w:t>
      </w:r>
      <w:r w:rsidRPr="009E7DC6">
        <w:rPr>
          <w:rFonts w:ascii="仿宋" w:eastAsia="仿宋" w:hAnsi="仿宋"/>
          <w:bCs/>
          <w:sz w:val="24"/>
        </w:rPr>
        <w:t>三</w:t>
      </w:r>
      <w:r w:rsidRPr="009E7DC6">
        <w:rPr>
          <w:rFonts w:ascii="仿宋" w:eastAsia="仿宋" w:hAnsi="仿宋" w:hint="eastAsia"/>
          <w:bCs/>
          <w:sz w:val="24"/>
        </w:rPr>
        <w:t xml:space="preserve">）其他要求 </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bCs/>
          <w:sz w:val="24"/>
        </w:rPr>
        <w:t>1</w:t>
      </w:r>
      <w:r w:rsidRPr="009E7DC6">
        <w:rPr>
          <w:rFonts w:ascii="仿宋" w:eastAsia="仿宋" w:hAnsi="仿宋" w:hint="eastAsia"/>
          <w:bCs/>
          <w:sz w:val="24"/>
        </w:rPr>
        <w:t>.设计方案应充分考虑使用场地已有设备，本着节约原则，务实开展设计工作，确保设计和执行工作。</w:t>
      </w:r>
    </w:p>
    <w:p w:rsidR="00896D04" w:rsidRPr="009E7DC6" w:rsidRDefault="00896D04" w:rsidP="00896D04">
      <w:pPr>
        <w:pStyle w:val="a5"/>
        <w:spacing w:line="400" w:lineRule="exact"/>
        <w:ind w:firstLine="480"/>
        <w:rPr>
          <w:rFonts w:ascii="仿宋" w:eastAsia="仿宋" w:hAnsi="仿宋"/>
          <w:bCs/>
          <w:sz w:val="24"/>
        </w:rPr>
      </w:pPr>
      <w:r w:rsidRPr="009E7DC6">
        <w:rPr>
          <w:rFonts w:ascii="仿宋" w:eastAsia="仿宋" w:hAnsi="仿宋"/>
          <w:bCs/>
          <w:sz w:val="24"/>
        </w:rPr>
        <w:t>2</w:t>
      </w:r>
      <w:r w:rsidRPr="009E7DC6">
        <w:rPr>
          <w:rFonts w:ascii="仿宋" w:eastAsia="仿宋" w:hAnsi="仿宋" w:hint="eastAsia"/>
          <w:bCs/>
          <w:sz w:val="24"/>
        </w:rPr>
        <w:t xml:space="preserve">.设计搭建方案应达到安保消防及防疫相关要求。 </w:t>
      </w:r>
    </w:p>
    <w:p w:rsidR="000B1519" w:rsidRPr="009E7DC6" w:rsidRDefault="00896D04" w:rsidP="00896D04">
      <w:r w:rsidRPr="009E7DC6">
        <w:rPr>
          <w:rFonts w:ascii="仿宋" w:eastAsia="仿宋" w:hAnsi="仿宋"/>
          <w:bCs/>
          <w:sz w:val="24"/>
        </w:rPr>
        <w:t>3</w:t>
      </w:r>
      <w:r w:rsidRPr="009E7DC6">
        <w:rPr>
          <w:rFonts w:ascii="仿宋" w:eastAsia="仿宋" w:hAnsi="仿宋" w:hint="eastAsia"/>
          <w:bCs/>
          <w:sz w:val="24"/>
        </w:rPr>
        <w:t>.严格按照当地新型冠状病</w:t>
      </w:r>
      <w:bookmarkStart w:id="0" w:name="_GoBack"/>
      <w:bookmarkEnd w:id="0"/>
      <w:r w:rsidRPr="009E7DC6">
        <w:rPr>
          <w:rFonts w:ascii="仿宋" w:eastAsia="仿宋" w:hAnsi="仿宋" w:hint="eastAsia"/>
          <w:bCs/>
          <w:sz w:val="24"/>
        </w:rPr>
        <w:t>毒防疫政策要求，提供项目的防疫服务。</w:t>
      </w:r>
    </w:p>
    <w:sectPr w:rsidR="000B1519" w:rsidRPr="009E7D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DF7" w:rsidRDefault="00650DF7" w:rsidP="00896D04">
      <w:r>
        <w:separator/>
      </w:r>
    </w:p>
  </w:endnote>
  <w:endnote w:type="continuationSeparator" w:id="0">
    <w:p w:rsidR="00650DF7" w:rsidRDefault="00650DF7" w:rsidP="00896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DF7" w:rsidRDefault="00650DF7" w:rsidP="00896D04">
      <w:r>
        <w:separator/>
      </w:r>
    </w:p>
  </w:footnote>
  <w:footnote w:type="continuationSeparator" w:id="0">
    <w:p w:rsidR="00650DF7" w:rsidRDefault="00650DF7" w:rsidP="00896D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C132A"/>
    <w:multiLevelType w:val="multilevel"/>
    <w:tmpl w:val="1C6C132A"/>
    <w:lvl w:ilvl="0">
      <w:start w:val="1"/>
      <w:numFmt w:val="decimal"/>
      <w:lvlText w:val="%1."/>
      <w:lvlJc w:val="left"/>
      <w:pPr>
        <w:ind w:left="0" w:firstLine="284"/>
      </w:pPr>
      <w:rPr>
        <w:rFonts w:hint="eastAsia"/>
      </w:rPr>
    </w:lvl>
    <w:lvl w:ilvl="1">
      <w:start w:val="1"/>
      <w:numFmt w:val="lowerLetter"/>
      <w:lvlText w:val="%2)"/>
      <w:lvlJc w:val="left"/>
      <w:pPr>
        <w:ind w:left="1152" w:hanging="420"/>
      </w:pPr>
    </w:lvl>
    <w:lvl w:ilvl="2">
      <w:start w:val="1"/>
      <w:numFmt w:val="lowerRoman"/>
      <w:lvlText w:val="%3."/>
      <w:lvlJc w:val="right"/>
      <w:pPr>
        <w:ind w:left="1572" w:hanging="420"/>
      </w:pPr>
    </w:lvl>
    <w:lvl w:ilvl="3">
      <w:start w:val="1"/>
      <w:numFmt w:val="decimal"/>
      <w:lvlText w:val="%4."/>
      <w:lvlJc w:val="left"/>
      <w:pPr>
        <w:ind w:left="1992" w:hanging="420"/>
      </w:pPr>
    </w:lvl>
    <w:lvl w:ilvl="4">
      <w:start w:val="1"/>
      <w:numFmt w:val="lowerLetter"/>
      <w:lvlText w:val="%5)"/>
      <w:lvlJc w:val="left"/>
      <w:pPr>
        <w:ind w:left="2412" w:hanging="420"/>
      </w:pPr>
    </w:lvl>
    <w:lvl w:ilvl="5">
      <w:start w:val="1"/>
      <w:numFmt w:val="lowerRoman"/>
      <w:lvlText w:val="%6."/>
      <w:lvlJc w:val="right"/>
      <w:pPr>
        <w:ind w:left="2832" w:hanging="420"/>
      </w:pPr>
    </w:lvl>
    <w:lvl w:ilvl="6">
      <w:start w:val="1"/>
      <w:numFmt w:val="decimal"/>
      <w:lvlText w:val="%7."/>
      <w:lvlJc w:val="left"/>
      <w:pPr>
        <w:ind w:left="3252" w:hanging="420"/>
      </w:pPr>
    </w:lvl>
    <w:lvl w:ilvl="7">
      <w:start w:val="1"/>
      <w:numFmt w:val="lowerLetter"/>
      <w:lvlText w:val="%8)"/>
      <w:lvlJc w:val="left"/>
      <w:pPr>
        <w:ind w:left="3672" w:hanging="420"/>
      </w:pPr>
    </w:lvl>
    <w:lvl w:ilvl="8">
      <w:start w:val="1"/>
      <w:numFmt w:val="lowerRoman"/>
      <w:lvlText w:val="%9."/>
      <w:lvlJc w:val="right"/>
      <w:pPr>
        <w:ind w:left="4092" w:hanging="420"/>
      </w:pPr>
    </w:lvl>
  </w:abstractNum>
  <w:abstractNum w:abstractNumId="1">
    <w:nsid w:val="292A646A"/>
    <w:multiLevelType w:val="multilevel"/>
    <w:tmpl w:val="292A646A"/>
    <w:lvl w:ilvl="0">
      <w:start w:val="1"/>
      <w:numFmt w:val="decimal"/>
      <w:lvlText w:val="%1."/>
      <w:lvlJc w:val="left"/>
      <w:pPr>
        <w:ind w:left="0" w:firstLine="284"/>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1DF"/>
    <w:rsid w:val="000B1519"/>
    <w:rsid w:val="002B11DF"/>
    <w:rsid w:val="00650DF7"/>
    <w:rsid w:val="00896D04"/>
    <w:rsid w:val="009E7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62DA18-4C9C-4B13-B7DC-A558230BC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D04"/>
    <w:pPr>
      <w:widowControl w:val="0"/>
      <w:jc w:val="both"/>
    </w:pPr>
    <w:rPr>
      <w:rFonts w:ascii="Times New Roman" w:eastAsia="宋体" w:hAnsi="Times New Roman" w:cs="Times New Roman"/>
      <w:szCs w:val="24"/>
    </w:rPr>
  </w:style>
  <w:style w:type="paragraph" w:styleId="2">
    <w:name w:val="heading 2"/>
    <w:basedOn w:val="a"/>
    <w:next w:val="a"/>
    <w:link w:val="2Char"/>
    <w:qFormat/>
    <w:rsid w:val="00896D04"/>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6D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6D04"/>
    <w:rPr>
      <w:sz w:val="18"/>
      <w:szCs w:val="18"/>
    </w:rPr>
  </w:style>
  <w:style w:type="paragraph" w:styleId="a4">
    <w:name w:val="footer"/>
    <w:basedOn w:val="a"/>
    <w:link w:val="Char0"/>
    <w:uiPriority w:val="99"/>
    <w:unhideWhenUsed/>
    <w:rsid w:val="00896D04"/>
    <w:pPr>
      <w:tabs>
        <w:tab w:val="center" w:pos="4153"/>
        <w:tab w:val="right" w:pos="8306"/>
      </w:tabs>
      <w:snapToGrid w:val="0"/>
      <w:jc w:val="left"/>
    </w:pPr>
    <w:rPr>
      <w:sz w:val="18"/>
      <w:szCs w:val="18"/>
    </w:rPr>
  </w:style>
  <w:style w:type="character" w:customStyle="1" w:styleId="Char0">
    <w:name w:val="页脚 Char"/>
    <w:basedOn w:val="a0"/>
    <w:link w:val="a4"/>
    <w:uiPriority w:val="99"/>
    <w:rsid w:val="00896D04"/>
    <w:rPr>
      <w:sz w:val="18"/>
      <w:szCs w:val="18"/>
    </w:rPr>
  </w:style>
  <w:style w:type="character" w:customStyle="1" w:styleId="2Char">
    <w:name w:val="标题 2 Char"/>
    <w:basedOn w:val="a0"/>
    <w:link w:val="2"/>
    <w:qFormat/>
    <w:rsid w:val="00896D04"/>
    <w:rPr>
      <w:rFonts w:ascii="Arial" w:eastAsia="黑体" w:hAnsi="Arial" w:cs="Times New Roman"/>
      <w:b/>
      <w:bCs/>
      <w:sz w:val="32"/>
      <w:szCs w:val="32"/>
    </w:rPr>
  </w:style>
  <w:style w:type="paragraph" w:styleId="a5">
    <w:name w:val="Normal Indent"/>
    <w:basedOn w:val="a"/>
    <w:link w:val="Char1"/>
    <w:qFormat/>
    <w:rsid w:val="00896D04"/>
    <w:pPr>
      <w:ind w:firstLineChars="200" w:firstLine="420"/>
    </w:pPr>
  </w:style>
  <w:style w:type="character" w:customStyle="1" w:styleId="Char1">
    <w:name w:val="正文缩进 Char"/>
    <w:link w:val="a5"/>
    <w:qFormat/>
    <w:rsid w:val="00896D04"/>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857</Words>
  <Characters>4886</Characters>
  <Application>Microsoft Office Word</Application>
  <DocSecurity>0</DocSecurity>
  <Lines>40</Lines>
  <Paragraphs>11</Paragraphs>
  <ScaleCrop>false</ScaleCrop>
  <Company>Microsoft</Company>
  <LinksUpToDate>false</LinksUpToDate>
  <CharactersWithSpaces>5732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3</cp:revision>
  <dcterms:created xsi:type="dcterms:W3CDTF">2022-04-01T04:23:00Z</dcterms:created>
  <dcterms:modified xsi:type="dcterms:W3CDTF">2022-04-01T04:24:00Z</dcterms:modified>
</cp:coreProperties>
</file>