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D1" w:rsidRPr="000E3DD1" w:rsidRDefault="000E3DD1" w:rsidP="000E3DD1">
      <w:pPr>
        <w:keepNext/>
        <w:keepLines/>
        <w:spacing w:before="260" w:after="260" w:line="400" w:lineRule="exact"/>
        <w:ind w:firstLineChars="98" w:firstLine="236"/>
        <w:outlineLvl w:val="1"/>
        <w:rPr>
          <w:rFonts w:ascii="仿宋" w:eastAsia="仿宋" w:hAnsi="仿宋" w:cs="Times New Roman"/>
          <w:b/>
          <w:bCs/>
          <w:sz w:val="24"/>
          <w:szCs w:val="24"/>
        </w:rPr>
      </w:pPr>
      <w:r w:rsidRPr="000E3DD1">
        <w:rPr>
          <w:rFonts w:ascii="仿宋" w:eastAsia="仿宋" w:hAnsi="仿宋" w:cs="Times New Roman" w:hint="eastAsia"/>
          <w:b/>
          <w:bCs/>
          <w:sz w:val="24"/>
          <w:szCs w:val="24"/>
        </w:rPr>
        <w:t>一</w:t>
      </w:r>
      <w:r w:rsidRPr="000E3DD1">
        <w:rPr>
          <w:rFonts w:ascii="仿宋" w:eastAsia="仿宋" w:hAnsi="仿宋" w:cs="Times New Roman"/>
          <w:b/>
          <w:bCs/>
          <w:sz w:val="24"/>
          <w:szCs w:val="24"/>
        </w:rPr>
        <w:t>、</w:t>
      </w:r>
      <w:r w:rsidRPr="000E3DD1">
        <w:rPr>
          <w:rFonts w:ascii="仿宋" w:eastAsia="仿宋" w:hAnsi="仿宋" w:cs="Times New Roman" w:hint="eastAsia"/>
          <w:b/>
          <w:bCs/>
          <w:sz w:val="24"/>
          <w:szCs w:val="24"/>
        </w:rPr>
        <w:t>项目概述</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bookmarkStart w:id="0" w:name="_Toc217446095"/>
      <w:r w:rsidRPr="000E3DD1">
        <w:rPr>
          <w:rFonts w:ascii="仿宋" w:eastAsia="仿宋" w:hAnsi="仿宋" w:cs="Times New Roman" w:hint="eastAsia"/>
          <w:bCs/>
          <w:sz w:val="24"/>
          <w:szCs w:val="24"/>
        </w:rPr>
        <w:t>按新冠疫情防控指导意见，所有场馆景区应全网实名预约限流参观，为响应国家相关政策，本着方便观众预约参观、关爱老年人，所有观众可实名溯源的原则，本次拟建设成都市文物考古工作队票务预约分析平台。实现观众互联网实名制预约、购票、检票、限流等功能，以便更好地给观众提供高质量的文化服务。</w:t>
      </w:r>
    </w:p>
    <w:p w:rsidR="000E3DD1" w:rsidRPr="000E3DD1" w:rsidRDefault="000E3DD1" w:rsidP="000E3DD1">
      <w:pPr>
        <w:keepNext/>
        <w:keepLines/>
        <w:spacing w:before="260" w:after="260" w:line="400" w:lineRule="exact"/>
        <w:ind w:firstLineChars="98" w:firstLine="236"/>
        <w:outlineLvl w:val="1"/>
        <w:rPr>
          <w:rFonts w:ascii="仿宋" w:eastAsia="仿宋" w:hAnsi="仿宋" w:cs="Times New Roman"/>
          <w:b/>
          <w:bCs/>
          <w:sz w:val="24"/>
          <w:szCs w:val="24"/>
        </w:rPr>
      </w:pPr>
      <w:r w:rsidRPr="000E3DD1">
        <w:rPr>
          <w:rFonts w:ascii="仿宋" w:eastAsia="仿宋" w:hAnsi="仿宋" w:cs="Times New Roman" w:hint="eastAsia"/>
          <w:b/>
          <w:bCs/>
          <w:sz w:val="24"/>
          <w:szCs w:val="24"/>
        </w:rPr>
        <w:t>*二</w:t>
      </w:r>
      <w:r w:rsidRPr="000E3DD1">
        <w:rPr>
          <w:rFonts w:ascii="仿宋" w:eastAsia="仿宋" w:hAnsi="仿宋" w:cs="Times New Roman"/>
          <w:b/>
          <w:bCs/>
          <w:sz w:val="24"/>
          <w:szCs w:val="24"/>
        </w:rPr>
        <w:t>、</w:t>
      </w:r>
      <w:r w:rsidRPr="000E3DD1">
        <w:rPr>
          <w:rFonts w:ascii="仿宋" w:eastAsia="仿宋" w:hAnsi="仿宋" w:cs="Times New Roman" w:hint="eastAsia"/>
          <w:b/>
          <w:bCs/>
          <w:sz w:val="24"/>
          <w:szCs w:val="24"/>
        </w:rPr>
        <w:t>商务要求</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（一）交货期及地点</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bCs/>
          <w:sz w:val="24"/>
          <w:szCs w:val="24"/>
        </w:rPr>
        <w:t>1.</w:t>
      </w:r>
      <w:r w:rsidRPr="000E3DD1">
        <w:rPr>
          <w:rFonts w:ascii="仿宋" w:eastAsia="仿宋" w:hAnsi="仿宋" w:cs="Times New Roman" w:hint="eastAsia"/>
          <w:bCs/>
          <w:sz w:val="24"/>
          <w:szCs w:val="24"/>
        </w:rPr>
        <w:t>交货期：合同签订之日起25个工作日内完成交货，验收合格且收到采购人通知后5个日历日内完成安装调试</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bCs/>
          <w:sz w:val="24"/>
          <w:szCs w:val="24"/>
        </w:rPr>
        <w:t>2.</w:t>
      </w:r>
      <w:r w:rsidRPr="000E3DD1">
        <w:rPr>
          <w:rFonts w:ascii="仿宋" w:eastAsia="仿宋" w:hAnsi="仿宋" w:cs="Times New Roman" w:hint="eastAsia"/>
          <w:bCs/>
          <w:sz w:val="24"/>
          <w:szCs w:val="24"/>
        </w:rPr>
        <w:t>交货地点: 成都市青羊区青华路15号附8号</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（二）付款方法和条件：</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1、合同签订之日起</w:t>
      </w:r>
      <w:r w:rsidRPr="000E3DD1">
        <w:rPr>
          <w:rFonts w:ascii="仿宋" w:eastAsia="仿宋" w:hAnsi="仿宋" w:cs="Times New Roman"/>
          <w:bCs/>
          <w:sz w:val="24"/>
          <w:szCs w:val="24"/>
        </w:rPr>
        <w:t>5</w:t>
      </w:r>
      <w:r w:rsidRPr="000E3DD1">
        <w:rPr>
          <w:rFonts w:ascii="仿宋" w:eastAsia="仿宋" w:hAnsi="仿宋" w:cs="Times New Roman" w:hint="eastAsia"/>
          <w:bCs/>
          <w:sz w:val="24"/>
          <w:szCs w:val="24"/>
        </w:rPr>
        <w:t>个工作日内，采购人向中标人支付合同总价40%的首付款；全部硬件设备到达现场并通过初验且</w:t>
      </w:r>
      <w:r w:rsidRPr="000E3DD1">
        <w:rPr>
          <w:rFonts w:ascii="仿宋" w:eastAsia="仿宋" w:hAnsi="仿宋" w:cs="Times New Roman"/>
          <w:bCs/>
          <w:sz w:val="24"/>
          <w:szCs w:val="24"/>
        </w:rPr>
        <w:t>收到供应商</w:t>
      </w:r>
      <w:r w:rsidRPr="000E3DD1">
        <w:rPr>
          <w:rFonts w:ascii="仿宋" w:eastAsia="仿宋" w:hAnsi="仿宋" w:cs="Times New Roman" w:hint="eastAsia"/>
          <w:bCs/>
          <w:sz w:val="24"/>
          <w:szCs w:val="24"/>
        </w:rPr>
        <w:t>合法有效完整的完税发票及凭证资料后15日（若</w:t>
      </w:r>
      <w:r w:rsidRPr="000E3DD1">
        <w:rPr>
          <w:rFonts w:ascii="仿宋" w:eastAsia="仿宋" w:hAnsi="仿宋" w:cs="Times New Roman"/>
          <w:bCs/>
          <w:sz w:val="24"/>
          <w:szCs w:val="24"/>
        </w:rPr>
        <w:t>中标人</w:t>
      </w:r>
      <w:r w:rsidRPr="000E3DD1">
        <w:rPr>
          <w:rFonts w:ascii="仿宋" w:eastAsia="仿宋" w:hAnsi="仿宋" w:cs="Times New Roman" w:hint="eastAsia"/>
          <w:bCs/>
          <w:sz w:val="24"/>
          <w:szCs w:val="24"/>
        </w:rPr>
        <w:t>为</w:t>
      </w:r>
      <w:r w:rsidRPr="000E3DD1">
        <w:rPr>
          <w:rFonts w:ascii="仿宋" w:eastAsia="仿宋" w:hAnsi="仿宋" w:cs="Times New Roman"/>
          <w:bCs/>
          <w:sz w:val="24"/>
          <w:szCs w:val="24"/>
        </w:rPr>
        <w:t>中小企业，此处为</w:t>
      </w:r>
      <w:r w:rsidRPr="000E3DD1">
        <w:rPr>
          <w:rFonts w:ascii="仿宋" w:eastAsia="仿宋" w:hAnsi="仿宋" w:cs="Times New Roman" w:hint="eastAsia"/>
          <w:bCs/>
          <w:sz w:val="24"/>
          <w:szCs w:val="24"/>
        </w:rPr>
        <w:t>10个</w:t>
      </w:r>
      <w:r w:rsidRPr="000E3DD1">
        <w:rPr>
          <w:rFonts w:ascii="仿宋" w:eastAsia="仿宋" w:hAnsi="仿宋" w:cs="Times New Roman"/>
          <w:bCs/>
          <w:sz w:val="24"/>
          <w:szCs w:val="24"/>
        </w:rPr>
        <w:t>工作日</w:t>
      </w:r>
      <w:r w:rsidRPr="000E3DD1">
        <w:rPr>
          <w:rFonts w:ascii="仿宋" w:eastAsia="仿宋" w:hAnsi="仿宋" w:cs="Times New Roman" w:hint="eastAsia"/>
          <w:bCs/>
          <w:sz w:val="24"/>
          <w:szCs w:val="24"/>
        </w:rPr>
        <w:t>）内，采购人向中标人支付合同总价30%的进度款，全部软、硬件设备安装调试完毕并终验合格且</w:t>
      </w:r>
      <w:r w:rsidRPr="000E3DD1">
        <w:rPr>
          <w:rFonts w:ascii="仿宋" w:eastAsia="仿宋" w:hAnsi="仿宋" w:cs="Times New Roman"/>
          <w:bCs/>
          <w:sz w:val="24"/>
          <w:szCs w:val="24"/>
        </w:rPr>
        <w:t>收到供应商</w:t>
      </w:r>
      <w:r w:rsidRPr="000E3DD1">
        <w:rPr>
          <w:rFonts w:ascii="仿宋" w:eastAsia="仿宋" w:hAnsi="仿宋" w:cs="Times New Roman" w:hint="eastAsia"/>
          <w:bCs/>
          <w:sz w:val="24"/>
          <w:szCs w:val="24"/>
        </w:rPr>
        <w:t>合法有效完整的完税发票及凭证资料后15日（若</w:t>
      </w:r>
      <w:r w:rsidRPr="000E3DD1">
        <w:rPr>
          <w:rFonts w:ascii="仿宋" w:eastAsia="仿宋" w:hAnsi="仿宋" w:cs="Times New Roman"/>
          <w:bCs/>
          <w:sz w:val="24"/>
          <w:szCs w:val="24"/>
        </w:rPr>
        <w:t>中标人</w:t>
      </w:r>
      <w:r w:rsidRPr="000E3DD1">
        <w:rPr>
          <w:rFonts w:ascii="仿宋" w:eastAsia="仿宋" w:hAnsi="仿宋" w:cs="Times New Roman" w:hint="eastAsia"/>
          <w:bCs/>
          <w:sz w:val="24"/>
          <w:szCs w:val="24"/>
        </w:rPr>
        <w:t>为</w:t>
      </w:r>
      <w:r w:rsidRPr="000E3DD1">
        <w:rPr>
          <w:rFonts w:ascii="仿宋" w:eastAsia="仿宋" w:hAnsi="仿宋" w:cs="Times New Roman"/>
          <w:bCs/>
          <w:sz w:val="24"/>
          <w:szCs w:val="24"/>
        </w:rPr>
        <w:t>中小企业，此处为</w:t>
      </w:r>
      <w:r w:rsidRPr="000E3DD1">
        <w:rPr>
          <w:rFonts w:ascii="仿宋" w:eastAsia="仿宋" w:hAnsi="仿宋" w:cs="Times New Roman" w:hint="eastAsia"/>
          <w:bCs/>
          <w:sz w:val="24"/>
          <w:szCs w:val="24"/>
        </w:rPr>
        <w:t>10个</w:t>
      </w:r>
      <w:r w:rsidRPr="000E3DD1">
        <w:rPr>
          <w:rFonts w:ascii="仿宋" w:eastAsia="仿宋" w:hAnsi="仿宋" w:cs="Times New Roman"/>
          <w:bCs/>
          <w:sz w:val="24"/>
          <w:szCs w:val="24"/>
        </w:rPr>
        <w:t>工作日</w:t>
      </w:r>
      <w:r w:rsidRPr="000E3DD1">
        <w:rPr>
          <w:rFonts w:ascii="仿宋" w:eastAsia="仿宋" w:hAnsi="仿宋" w:cs="Times New Roman" w:hint="eastAsia"/>
          <w:bCs/>
          <w:sz w:val="24"/>
          <w:szCs w:val="24"/>
        </w:rPr>
        <w:t>）内采购人向中标人支付合同总价的30%作为合同尾款。</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2、中标人须先向采购人出具合法有效完整的完税发票及凭证资料，采购人再行支付合同款，否则由此造成的延迟付款，采购人不承担任何责任。</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（三）包装、运输及保管、保险</w:t>
      </w:r>
    </w:p>
    <w:p w:rsidR="000E3DD1" w:rsidRPr="000E3DD1" w:rsidRDefault="000E3DD1" w:rsidP="000E3DD1">
      <w:pPr>
        <w:spacing w:after="160" w:line="259" w:lineRule="auto"/>
        <w:ind w:firstLineChars="200" w:firstLine="480"/>
        <w:jc w:val="left"/>
        <w:rPr>
          <w:rFonts w:ascii="仿宋" w:eastAsia="仿宋" w:hAnsi="仿宋" w:cs="Times New Roman"/>
          <w:bCs/>
          <w:sz w:val="24"/>
          <w:szCs w:val="24"/>
        </w:rPr>
      </w:pPr>
      <w:r w:rsidRPr="000E3DD1">
        <w:rPr>
          <w:rFonts w:ascii="仿宋" w:eastAsia="仿宋" w:hAnsi="仿宋" w:cs="Times New Roman" w:hint="eastAsia"/>
          <w:bCs/>
          <w:sz w:val="24"/>
          <w:szCs w:val="24"/>
        </w:rPr>
        <w:t>投标人提供</w:t>
      </w:r>
      <w:r w:rsidRPr="000E3DD1">
        <w:rPr>
          <w:rFonts w:ascii="仿宋" w:eastAsia="仿宋" w:hAnsi="仿宋" w:cs="Times New Roman"/>
          <w:bCs/>
          <w:sz w:val="24"/>
          <w:szCs w:val="24"/>
        </w:rPr>
        <w:t>的货物包装应符合</w:t>
      </w:r>
      <w:r w:rsidRPr="000E3DD1">
        <w:rPr>
          <w:rFonts w:ascii="仿宋" w:eastAsia="仿宋" w:hAnsi="仿宋" w:cs="Times New Roman" w:hint="eastAsia"/>
          <w:bCs/>
          <w:sz w:val="24"/>
          <w:szCs w:val="24"/>
        </w:rPr>
        <w:t>《商品包装政府采购需求标准（试行）》要求</w:t>
      </w:r>
      <w:r w:rsidRPr="000E3DD1">
        <w:rPr>
          <w:rFonts w:ascii="仿宋" w:eastAsia="仿宋" w:hAnsi="仿宋" w:cs="Times New Roman"/>
          <w:bCs/>
          <w:sz w:val="24"/>
          <w:szCs w:val="24"/>
        </w:rPr>
        <w:t>，且</w:t>
      </w:r>
      <w:r w:rsidRPr="000E3DD1">
        <w:rPr>
          <w:rFonts w:ascii="仿宋" w:eastAsia="仿宋" w:hAnsi="仿宋" w:cs="Times New Roman" w:hint="eastAsia"/>
          <w:bCs/>
          <w:sz w:val="24"/>
          <w:szCs w:val="24"/>
        </w:rPr>
        <w:t>包装适应于远距离运输、防震、防锈和防野蛮装卸，以确保货物安全无损运抵指定地点。由于包装、运输及保管不善引起的货物损失均由投标人承担。</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（四）质量保证及安装服务</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1、投标人所提供的货物的技术规格应与合同规定的技术规格相一致。</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2、投标人应保证货物是全新、无损的合格正品，并完全符合合同规定的质量、规格和性能的要求。</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（五）服务要求</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lastRenderedPageBreak/>
        <w:t>1、团队要求</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投标人为本项目组建研发团队和运维团队，团队人员包括且不限于项目经理、系统架构设计人员、程序开发工程师、数据库工程师、产品经理、UI设计师、测试工程师、运维经理、系统前后台运维工程师、数据库工程师、现场驻场工程师等。投标人提供服务团队人员名单，在项目实施过程中，相关人员原则上不得更换，确需更换的必须经采购人同意方可更换。（提供团队人员名单及承诺函原件加盖投标人公章）</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2、实施要求</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投标人负责制定整个项目的总体建设规划和实施方案，负责整个项目的管理及实施，统筹安排各分项目实施计划及制定技术方案，负责解决各分项目或子系统间的无缝衔接，负责各应用系统的无缝连接和集成，具体要求包括：</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1.项目建设阶段所有分项目实施的总技术负责。</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2.保证实现项目提出的目标、系统性能要求。</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3.负责制定系统集成的方案和实施计划。</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4.负责各子系统、各子项目之间的集成。</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5.负责组织和实施各系统间的联合调试。</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6.负责组织和实施各系统间的集成测试。</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7.负责协助各分项目的验收。</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8.负责协调分项目间关系，当分项目在集成过程中、试运行期间、运行维护期内出现异常时，负责排除故障。</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9.协助业主进行资源现状调查和设备分配方案。</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10.根据项目的建设要求，制定培训方案，组织实施培训。</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（六）培训要求</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1、投标人向业主方提供培训服务，直至业主方相关操作人员完全熟练掌握。投标人针对不同的培训对象、并按不同的产品在投标文件中提出培训计划，包括但不限于培训内容、培训时间、地点、授课老师等。</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2、投标人针对本项目委派的授课老师具备教学经验，所有的授课老师采用中文授课，同时投标人为所有被培训人员提供培训用文字资料和讲义等相关用品。</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lastRenderedPageBreak/>
        <w:t>3、培训完成后业主方相关人员能独立地、熟练地完成系统软件、设备日常使用及管理维护工作，并能及时排除常见故障。</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（七）验收</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采购人严格按照政府采购相关法律法规以及《财政部关于进一步加强政府采购需求和履约验收管理的指导意见》（财库〔2016〕205号）的要求进行验收，具体验收办法如下：</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1、初步验收</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项目完成主要功能开发，上线后，经采购人、监理和测评方认可，采购人组织初步验收（简称“初验”）。初验前应完成的工作包括但不限于：开发系统的部署、调试完成，并通过联调测试；按监理要求完成实施过程中相关文档的提交。</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2、最终验收</w:t>
      </w:r>
    </w:p>
    <w:p w:rsidR="000E3DD1" w:rsidRPr="000E3DD1" w:rsidRDefault="000E3DD1" w:rsidP="000E3DD1">
      <w:pPr>
        <w:spacing w:after="160" w:line="400" w:lineRule="exact"/>
        <w:ind w:firstLineChars="200" w:firstLine="480"/>
        <w:rPr>
          <w:rFonts w:ascii="仿宋" w:eastAsia="仿宋" w:hAnsi="仿宋" w:cs="Times New Roman"/>
          <w:bCs/>
          <w:sz w:val="24"/>
          <w:szCs w:val="24"/>
        </w:rPr>
      </w:pPr>
      <w:r w:rsidRPr="000E3DD1">
        <w:rPr>
          <w:rFonts w:ascii="仿宋" w:eastAsia="仿宋" w:hAnsi="仿宋" w:cs="Times New Roman" w:hint="eastAsia"/>
          <w:bCs/>
          <w:sz w:val="24"/>
          <w:szCs w:val="24"/>
        </w:rPr>
        <w:t>上线运行2个月后，经采购人、监理和测评方认可，采购人进行最终验收（简称“终验”）。终验前应完成的工作至少包括提供了合同的全部产品、资料和文档（附后）、完成相关平台和应用软件的部署调试、试运行、优化等任务，通过测评方的测评达到了全部设计要求。</w:t>
      </w:r>
    </w:p>
    <w:p w:rsidR="000E3DD1" w:rsidRPr="000E3DD1" w:rsidRDefault="000E3DD1" w:rsidP="000E3DD1">
      <w:pPr>
        <w:keepNext/>
        <w:keepLines/>
        <w:spacing w:before="260" w:after="260" w:line="400" w:lineRule="exact"/>
        <w:ind w:firstLineChars="98" w:firstLine="236"/>
        <w:outlineLvl w:val="1"/>
        <w:rPr>
          <w:rFonts w:ascii="仿宋" w:eastAsia="仿宋" w:hAnsi="仿宋" w:cs="Times New Roman"/>
          <w:b/>
          <w:bCs/>
          <w:sz w:val="24"/>
          <w:szCs w:val="24"/>
        </w:rPr>
      </w:pPr>
      <w:r w:rsidRPr="000E3DD1">
        <w:rPr>
          <w:rFonts w:ascii="仿宋" w:eastAsia="仿宋" w:hAnsi="仿宋" w:cs="Times New Roman" w:hint="eastAsia"/>
          <w:b/>
          <w:bCs/>
          <w:sz w:val="24"/>
          <w:szCs w:val="24"/>
        </w:rPr>
        <w:t>三</w:t>
      </w:r>
      <w:r w:rsidRPr="000E3DD1">
        <w:rPr>
          <w:rFonts w:ascii="仿宋" w:eastAsia="仿宋" w:hAnsi="仿宋" w:cs="Times New Roman"/>
          <w:b/>
          <w:bCs/>
          <w:sz w:val="24"/>
          <w:szCs w:val="24"/>
        </w:rPr>
        <w:t>、</w:t>
      </w:r>
      <w:r w:rsidRPr="000E3DD1">
        <w:rPr>
          <w:rFonts w:ascii="仿宋" w:eastAsia="仿宋" w:hAnsi="仿宋" w:cs="Times New Roman" w:hint="eastAsia"/>
          <w:b/>
          <w:bCs/>
          <w:sz w:val="24"/>
          <w:szCs w:val="24"/>
        </w:rPr>
        <w:t>技术、服务要求</w:t>
      </w:r>
      <w:bookmarkEnd w:id="0"/>
    </w:p>
    <w:p w:rsidR="000E3DD1" w:rsidRPr="000E3DD1" w:rsidRDefault="000E3DD1" w:rsidP="000E3DD1">
      <w:pPr>
        <w:keepNext/>
        <w:keepLines/>
        <w:spacing w:before="260" w:after="260" w:line="400" w:lineRule="exact"/>
        <w:ind w:firstLineChars="98" w:firstLine="236"/>
        <w:outlineLvl w:val="1"/>
        <w:rPr>
          <w:rFonts w:ascii="仿宋" w:eastAsia="仿宋" w:hAnsi="仿宋" w:cs="Times New Roman"/>
          <w:b/>
          <w:bCs/>
          <w:sz w:val="24"/>
          <w:szCs w:val="24"/>
        </w:rPr>
      </w:pPr>
      <w:r w:rsidRPr="000E3DD1">
        <w:rPr>
          <w:rFonts w:ascii="仿宋" w:eastAsia="仿宋" w:hAnsi="仿宋" w:cs="Times New Roman" w:hint="eastAsia"/>
          <w:b/>
          <w:bCs/>
          <w:sz w:val="24"/>
          <w:szCs w:val="24"/>
        </w:rPr>
        <w:t>*（一）采购清单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54"/>
        <w:gridCol w:w="2792"/>
        <w:gridCol w:w="1508"/>
        <w:gridCol w:w="1137"/>
        <w:gridCol w:w="673"/>
        <w:gridCol w:w="1108"/>
      </w:tblGrid>
      <w:tr w:rsidR="000E3DD1" w:rsidRPr="000E3DD1" w:rsidTr="008B49D2">
        <w:trPr>
          <w:trHeight w:val="270"/>
        </w:trPr>
        <w:tc>
          <w:tcPr>
            <w:tcW w:w="381"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包号</w:t>
            </w:r>
          </w:p>
        </w:tc>
        <w:tc>
          <w:tcPr>
            <w:tcW w:w="384"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序号</w:t>
            </w:r>
          </w:p>
        </w:tc>
        <w:tc>
          <w:tcPr>
            <w:tcW w:w="1637"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标的名称</w:t>
            </w:r>
          </w:p>
        </w:tc>
        <w:tc>
          <w:tcPr>
            <w:tcW w:w="884" w:type="pct"/>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所属行业</w:t>
            </w:r>
          </w:p>
        </w:tc>
        <w:tc>
          <w:tcPr>
            <w:tcW w:w="666"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计量单位</w:t>
            </w:r>
          </w:p>
        </w:tc>
        <w:tc>
          <w:tcPr>
            <w:tcW w:w="395"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数量</w:t>
            </w:r>
          </w:p>
        </w:tc>
        <w:tc>
          <w:tcPr>
            <w:tcW w:w="649"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是否进口</w:t>
            </w:r>
          </w:p>
        </w:tc>
      </w:tr>
      <w:tr w:rsidR="000E3DD1" w:rsidRPr="000E3DD1" w:rsidTr="008B49D2">
        <w:trPr>
          <w:trHeight w:val="540"/>
        </w:trPr>
        <w:tc>
          <w:tcPr>
            <w:tcW w:w="381"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384"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1637" w:type="pct"/>
            <w:shd w:val="clear" w:color="auto" w:fill="auto"/>
            <w:vAlign w:val="center"/>
          </w:tcPr>
          <w:p w:rsidR="000E3DD1" w:rsidRPr="000E3DD1" w:rsidRDefault="000E3DD1" w:rsidP="000E3DD1">
            <w:pPr>
              <w:widowControl/>
              <w:jc w:val="left"/>
              <w:rPr>
                <w:rFonts w:ascii="仿宋" w:eastAsia="仿宋" w:hAnsi="仿宋" w:cs="宋体"/>
                <w:kern w:val="0"/>
                <w:sz w:val="22"/>
              </w:rPr>
            </w:pPr>
            <w:r w:rsidRPr="000E3DD1">
              <w:rPr>
                <w:rFonts w:ascii="仿宋" w:eastAsia="仿宋" w:hAnsi="仿宋" w:cs="宋体" w:hint="eastAsia"/>
                <w:kern w:val="0"/>
                <w:sz w:val="22"/>
              </w:rPr>
              <w:t>票务预约分析平台（货物类）</w:t>
            </w:r>
          </w:p>
        </w:tc>
        <w:tc>
          <w:tcPr>
            <w:tcW w:w="884" w:type="pct"/>
            <w:vMerge w:val="restart"/>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工业（制造业）</w:t>
            </w:r>
          </w:p>
        </w:tc>
        <w:tc>
          <w:tcPr>
            <w:tcW w:w="666"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套</w:t>
            </w:r>
          </w:p>
        </w:tc>
        <w:tc>
          <w:tcPr>
            <w:tcW w:w="395"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649"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否</w:t>
            </w:r>
          </w:p>
        </w:tc>
      </w:tr>
      <w:tr w:rsidR="000E3DD1" w:rsidRPr="000E3DD1" w:rsidTr="008B49D2">
        <w:trPr>
          <w:trHeight w:val="270"/>
        </w:trPr>
        <w:tc>
          <w:tcPr>
            <w:tcW w:w="381"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384"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kern w:val="0"/>
                <w:sz w:val="22"/>
              </w:rPr>
              <w:t>2</w:t>
            </w:r>
          </w:p>
        </w:tc>
        <w:tc>
          <w:tcPr>
            <w:tcW w:w="1637" w:type="pct"/>
            <w:shd w:val="clear" w:color="auto" w:fill="auto"/>
            <w:noWrap/>
            <w:vAlign w:val="center"/>
          </w:tcPr>
          <w:p w:rsidR="000E3DD1" w:rsidRPr="000E3DD1" w:rsidRDefault="000E3DD1" w:rsidP="000E3DD1">
            <w:pPr>
              <w:widowControl/>
              <w:jc w:val="left"/>
              <w:rPr>
                <w:rFonts w:ascii="仿宋" w:eastAsia="仿宋" w:hAnsi="仿宋" w:cs="宋体"/>
                <w:kern w:val="0"/>
                <w:sz w:val="22"/>
              </w:rPr>
            </w:pPr>
            <w:r w:rsidRPr="000E3DD1">
              <w:rPr>
                <w:rFonts w:ascii="仿宋" w:eastAsia="仿宋" w:hAnsi="仿宋" w:cs="宋体" w:hint="eastAsia"/>
                <w:kern w:val="0"/>
                <w:sz w:val="22"/>
              </w:rPr>
              <w:t>身份证读卡器</w:t>
            </w:r>
          </w:p>
        </w:tc>
        <w:tc>
          <w:tcPr>
            <w:tcW w:w="884" w:type="pct"/>
            <w:vMerge/>
            <w:vAlign w:val="center"/>
          </w:tcPr>
          <w:p w:rsidR="000E3DD1" w:rsidRPr="000E3DD1" w:rsidRDefault="000E3DD1" w:rsidP="000E3DD1">
            <w:pPr>
              <w:widowControl/>
              <w:jc w:val="center"/>
              <w:rPr>
                <w:rFonts w:ascii="仿宋" w:eastAsia="仿宋" w:hAnsi="仿宋" w:cs="宋体"/>
                <w:kern w:val="0"/>
                <w:sz w:val="22"/>
              </w:rPr>
            </w:pPr>
          </w:p>
        </w:tc>
        <w:tc>
          <w:tcPr>
            <w:tcW w:w="666" w:type="pct"/>
            <w:shd w:val="clear" w:color="auto" w:fill="auto"/>
            <w:noWrap/>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台</w:t>
            </w:r>
          </w:p>
        </w:tc>
        <w:tc>
          <w:tcPr>
            <w:tcW w:w="395" w:type="pct"/>
            <w:shd w:val="clear" w:color="auto" w:fill="auto"/>
            <w:noWrap/>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649"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否</w:t>
            </w:r>
          </w:p>
        </w:tc>
      </w:tr>
      <w:tr w:rsidR="000E3DD1" w:rsidRPr="000E3DD1" w:rsidTr="008B49D2">
        <w:trPr>
          <w:trHeight w:val="270"/>
        </w:trPr>
        <w:tc>
          <w:tcPr>
            <w:tcW w:w="381"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384"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kern w:val="0"/>
                <w:sz w:val="22"/>
              </w:rPr>
              <w:t>3</w:t>
            </w:r>
          </w:p>
        </w:tc>
        <w:tc>
          <w:tcPr>
            <w:tcW w:w="1637" w:type="pct"/>
            <w:shd w:val="clear" w:color="auto" w:fill="auto"/>
            <w:noWrap/>
            <w:vAlign w:val="center"/>
          </w:tcPr>
          <w:p w:rsidR="000E3DD1" w:rsidRPr="000E3DD1" w:rsidRDefault="000E3DD1" w:rsidP="000E3DD1">
            <w:pPr>
              <w:widowControl/>
              <w:jc w:val="left"/>
              <w:rPr>
                <w:rFonts w:ascii="仿宋" w:eastAsia="仿宋" w:hAnsi="仿宋" w:cs="宋体"/>
                <w:kern w:val="0"/>
                <w:sz w:val="22"/>
              </w:rPr>
            </w:pPr>
            <w:r w:rsidRPr="000E3DD1">
              <w:rPr>
                <w:rFonts w:ascii="仿宋" w:eastAsia="仿宋" w:hAnsi="仿宋" w:cs="宋体" w:hint="eastAsia"/>
                <w:kern w:val="0"/>
                <w:sz w:val="22"/>
              </w:rPr>
              <w:t>打印设备（热敏）</w:t>
            </w:r>
          </w:p>
        </w:tc>
        <w:tc>
          <w:tcPr>
            <w:tcW w:w="884" w:type="pct"/>
            <w:vMerge/>
            <w:vAlign w:val="center"/>
          </w:tcPr>
          <w:p w:rsidR="000E3DD1" w:rsidRPr="000E3DD1" w:rsidRDefault="000E3DD1" w:rsidP="000E3DD1">
            <w:pPr>
              <w:widowControl/>
              <w:jc w:val="center"/>
              <w:rPr>
                <w:rFonts w:ascii="仿宋" w:eastAsia="仿宋" w:hAnsi="仿宋" w:cs="宋体"/>
                <w:kern w:val="0"/>
                <w:sz w:val="22"/>
              </w:rPr>
            </w:pPr>
          </w:p>
        </w:tc>
        <w:tc>
          <w:tcPr>
            <w:tcW w:w="666" w:type="pct"/>
            <w:shd w:val="clear" w:color="auto" w:fill="auto"/>
            <w:noWrap/>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台</w:t>
            </w:r>
          </w:p>
        </w:tc>
        <w:tc>
          <w:tcPr>
            <w:tcW w:w="395" w:type="pct"/>
            <w:shd w:val="clear" w:color="auto" w:fill="auto"/>
            <w:noWrap/>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649"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否</w:t>
            </w:r>
          </w:p>
        </w:tc>
      </w:tr>
      <w:tr w:rsidR="000E3DD1" w:rsidRPr="000E3DD1" w:rsidTr="008B49D2">
        <w:trPr>
          <w:trHeight w:val="270"/>
        </w:trPr>
        <w:tc>
          <w:tcPr>
            <w:tcW w:w="381"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384"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kern w:val="0"/>
                <w:sz w:val="22"/>
              </w:rPr>
              <w:t>4</w:t>
            </w:r>
          </w:p>
        </w:tc>
        <w:tc>
          <w:tcPr>
            <w:tcW w:w="1637" w:type="pct"/>
            <w:shd w:val="clear" w:color="auto" w:fill="auto"/>
            <w:noWrap/>
            <w:vAlign w:val="center"/>
          </w:tcPr>
          <w:p w:rsidR="000E3DD1" w:rsidRPr="000E3DD1" w:rsidRDefault="000E3DD1" w:rsidP="000E3DD1">
            <w:pPr>
              <w:widowControl/>
              <w:jc w:val="left"/>
              <w:rPr>
                <w:rFonts w:ascii="仿宋" w:eastAsia="仿宋" w:hAnsi="仿宋" w:cs="宋体"/>
                <w:kern w:val="0"/>
                <w:sz w:val="22"/>
              </w:rPr>
            </w:pPr>
            <w:r w:rsidRPr="000E3DD1">
              <w:rPr>
                <w:rFonts w:ascii="仿宋" w:eastAsia="仿宋" w:hAnsi="仿宋" w:cs="宋体" w:hint="eastAsia"/>
                <w:kern w:val="0"/>
                <w:sz w:val="22"/>
              </w:rPr>
              <w:t>验票一体机</w:t>
            </w:r>
          </w:p>
        </w:tc>
        <w:tc>
          <w:tcPr>
            <w:tcW w:w="884" w:type="pct"/>
            <w:vMerge/>
            <w:vAlign w:val="center"/>
          </w:tcPr>
          <w:p w:rsidR="000E3DD1" w:rsidRPr="000E3DD1" w:rsidRDefault="000E3DD1" w:rsidP="000E3DD1">
            <w:pPr>
              <w:widowControl/>
              <w:jc w:val="center"/>
              <w:rPr>
                <w:rFonts w:ascii="仿宋" w:eastAsia="仿宋" w:hAnsi="仿宋" w:cs="宋体"/>
                <w:kern w:val="0"/>
                <w:sz w:val="22"/>
              </w:rPr>
            </w:pPr>
          </w:p>
        </w:tc>
        <w:tc>
          <w:tcPr>
            <w:tcW w:w="666" w:type="pct"/>
            <w:shd w:val="clear" w:color="auto" w:fill="auto"/>
            <w:noWrap/>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台</w:t>
            </w:r>
          </w:p>
        </w:tc>
        <w:tc>
          <w:tcPr>
            <w:tcW w:w="395" w:type="pct"/>
            <w:shd w:val="clear" w:color="auto" w:fill="auto"/>
            <w:noWrap/>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2</w:t>
            </w:r>
          </w:p>
        </w:tc>
        <w:tc>
          <w:tcPr>
            <w:tcW w:w="649"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否</w:t>
            </w:r>
          </w:p>
        </w:tc>
      </w:tr>
      <w:tr w:rsidR="000E3DD1" w:rsidRPr="000E3DD1" w:rsidTr="008B49D2">
        <w:trPr>
          <w:trHeight w:val="270"/>
        </w:trPr>
        <w:tc>
          <w:tcPr>
            <w:tcW w:w="381"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1</w:t>
            </w:r>
          </w:p>
        </w:tc>
        <w:tc>
          <w:tcPr>
            <w:tcW w:w="384"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kern w:val="0"/>
                <w:sz w:val="22"/>
              </w:rPr>
              <w:t>5</w:t>
            </w:r>
          </w:p>
        </w:tc>
        <w:tc>
          <w:tcPr>
            <w:tcW w:w="1637" w:type="pct"/>
            <w:shd w:val="clear" w:color="auto" w:fill="auto"/>
            <w:noWrap/>
            <w:vAlign w:val="center"/>
          </w:tcPr>
          <w:p w:rsidR="000E3DD1" w:rsidRPr="000E3DD1" w:rsidRDefault="000E3DD1" w:rsidP="000E3DD1">
            <w:pPr>
              <w:widowControl/>
              <w:jc w:val="left"/>
              <w:rPr>
                <w:rFonts w:ascii="仿宋" w:eastAsia="仿宋" w:hAnsi="仿宋" w:cs="宋体"/>
                <w:kern w:val="0"/>
                <w:sz w:val="22"/>
              </w:rPr>
            </w:pPr>
            <w:r w:rsidRPr="000E3DD1">
              <w:rPr>
                <w:rFonts w:ascii="仿宋" w:eastAsia="仿宋" w:hAnsi="仿宋" w:cs="宋体" w:hint="eastAsia"/>
                <w:kern w:val="0"/>
                <w:sz w:val="22"/>
              </w:rPr>
              <w:t>手持验票机</w:t>
            </w:r>
          </w:p>
        </w:tc>
        <w:tc>
          <w:tcPr>
            <w:tcW w:w="884" w:type="pct"/>
            <w:vMerge/>
            <w:vAlign w:val="center"/>
          </w:tcPr>
          <w:p w:rsidR="000E3DD1" w:rsidRPr="000E3DD1" w:rsidRDefault="000E3DD1" w:rsidP="000E3DD1">
            <w:pPr>
              <w:widowControl/>
              <w:jc w:val="center"/>
              <w:rPr>
                <w:rFonts w:ascii="仿宋" w:eastAsia="仿宋" w:hAnsi="仿宋" w:cs="宋体"/>
                <w:kern w:val="0"/>
                <w:sz w:val="22"/>
              </w:rPr>
            </w:pPr>
          </w:p>
        </w:tc>
        <w:tc>
          <w:tcPr>
            <w:tcW w:w="666" w:type="pct"/>
            <w:shd w:val="clear" w:color="auto" w:fill="auto"/>
            <w:noWrap/>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台</w:t>
            </w:r>
          </w:p>
        </w:tc>
        <w:tc>
          <w:tcPr>
            <w:tcW w:w="395" w:type="pct"/>
            <w:shd w:val="clear" w:color="auto" w:fill="auto"/>
            <w:noWrap/>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4</w:t>
            </w:r>
          </w:p>
        </w:tc>
        <w:tc>
          <w:tcPr>
            <w:tcW w:w="649" w:type="pct"/>
            <w:shd w:val="clear" w:color="auto" w:fill="auto"/>
            <w:vAlign w:val="center"/>
          </w:tcPr>
          <w:p w:rsidR="000E3DD1" w:rsidRPr="000E3DD1" w:rsidRDefault="000E3DD1" w:rsidP="000E3DD1">
            <w:pPr>
              <w:widowControl/>
              <w:jc w:val="center"/>
              <w:rPr>
                <w:rFonts w:ascii="仿宋" w:eastAsia="仿宋" w:hAnsi="仿宋" w:cs="宋体"/>
                <w:kern w:val="0"/>
                <w:sz w:val="22"/>
              </w:rPr>
            </w:pPr>
            <w:r w:rsidRPr="000E3DD1">
              <w:rPr>
                <w:rFonts w:ascii="仿宋" w:eastAsia="仿宋" w:hAnsi="仿宋" w:cs="宋体" w:hint="eastAsia"/>
                <w:kern w:val="0"/>
                <w:sz w:val="22"/>
              </w:rPr>
              <w:t>否</w:t>
            </w:r>
          </w:p>
        </w:tc>
      </w:tr>
    </w:tbl>
    <w:p w:rsidR="000E3DD1" w:rsidRPr="000E3DD1" w:rsidRDefault="000E3DD1" w:rsidP="000E3DD1">
      <w:pPr>
        <w:keepNext/>
        <w:keepLines/>
        <w:spacing w:before="260" w:after="260" w:line="400" w:lineRule="exact"/>
        <w:ind w:firstLine="236"/>
        <w:outlineLvl w:val="1"/>
        <w:rPr>
          <w:rFonts w:ascii="仿宋" w:eastAsia="仿宋" w:hAnsi="仿宋" w:cs="Times New Roman"/>
          <w:b/>
          <w:bCs/>
          <w:sz w:val="24"/>
          <w:szCs w:val="24"/>
        </w:rPr>
      </w:pPr>
      <w:r w:rsidRPr="000E3DD1">
        <w:rPr>
          <w:rFonts w:ascii="仿宋" w:eastAsia="仿宋" w:hAnsi="仿宋" w:cs="Times New Roman" w:hint="eastAsia"/>
          <w:sz w:val="24"/>
          <w:szCs w:val="24"/>
        </w:rPr>
        <w:t>（二</w:t>
      </w:r>
      <w:r w:rsidRPr="000E3DD1">
        <w:rPr>
          <w:rFonts w:ascii="仿宋" w:eastAsia="仿宋" w:hAnsi="仿宋" w:cs="Times New Roman" w:hint="eastAsia"/>
          <w:b/>
          <w:bCs/>
          <w:sz w:val="24"/>
          <w:szCs w:val="24"/>
        </w:rPr>
        <w:t>）票务预约分析平台主要</w:t>
      </w:r>
      <w:r w:rsidRPr="000E3DD1">
        <w:rPr>
          <w:rFonts w:ascii="仿宋" w:eastAsia="仿宋" w:hAnsi="仿宋" w:cs="Times New Roman"/>
          <w:b/>
          <w:bCs/>
          <w:sz w:val="24"/>
          <w:szCs w:val="24"/>
        </w:rPr>
        <w:t>功能</w:t>
      </w:r>
      <w:r w:rsidRPr="000E3DD1">
        <w:rPr>
          <w:rFonts w:ascii="仿宋" w:eastAsia="仿宋" w:hAnsi="仿宋" w:cs="Times New Roman" w:hint="eastAsia"/>
          <w:b/>
          <w:bCs/>
          <w:sz w:val="24"/>
          <w:szCs w:val="24"/>
        </w:rPr>
        <w:t>模块主要功能模块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5597"/>
      </w:tblGrid>
      <w:tr w:rsidR="000E3DD1" w:rsidRPr="000E3DD1" w:rsidTr="008B49D2">
        <w:trPr>
          <w:trHeight w:val="255"/>
        </w:trPr>
        <w:tc>
          <w:tcPr>
            <w:tcW w:w="1716" w:type="pct"/>
            <w:shd w:val="clear" w:color="auto" w:fill="auto"/>
            <w:noWrap/>
            <w:vAlign w:val="center"/>
          </w:tcPr>
          <w:p w:rsidR="000E3DD1" w:rsidRPr="000E3DD1" w:rsidRDefault="000E3DD1" w:rsidP="000E3DD1">
            <w:pPr>
              <w:widowControl/>
              <w:spacing w:line="276" w:lineRule="auto"/>
              <w:jc w:val="left"/>
              <w:rPr>
                <w:rFonts w:ascii="MS Gothic" w:eastAsia="仿宋" w:hAnsi="MS Gothic" w:cs="MS Gothic"/>
                <w:kern w:val="0"/>
                <w:sz w:val="24"/>
                <w:szCs w:val="24"/>
              </w:rPr>
            </w:pPr>
            <w:r w:rsidRPr="000E3DD1">
              <w:rPr>
                <w:rFonts w:ascii="仿宋" w:eastAsia="仿宋" w:hAnsi="仿宋" w:cs="Arial" w:hint="eastAsia"/>
                <w:b/>
                <w:bCs/>
                <w:kern w:val="0"/>
                <w:sz w:val="24"/>
                <w:szCs w:val="24"/>
              </w:rPr>
              <w:t>系统端</w:t>
            </w:r>
          </w:p>
        </w:tc>
        <w:tc>
          <w:tcPr>
            <w:tcW w:w="3284" w:type="pct"/>
            <w:shd w:val="clear" w:color="auto" w:fill="auto"/>
            <w:noWrap/>
            <w:vAlign w:val="center"/>
          </w:tcPr>
          <w:p w:rsidR="000E3DD1" w:rsidRPr="000E3DD1" w:rsidRDefault="000E3DD1" w:rsidP="000E3DD1">
            <w:pPr>
              <w:widowControl/>
              <w:spacing w:line="276" w:lineRule="auto"/>
              <w:jc w:val="left"/>
              <w:rPr>
                <w:rFonts w:ascii="MS Gothic" w:eastAsia="仿宋" w:hAnsi="MS Gothic" w:cs="MS Gothic"/>
                <w:kern w:val="0"/>
                <w:sz w:val="24"/>
                <w:szCs w:val="24"/>
              </w:rPr>
            </w:pPr>
            <w:r w:rsidRPr="000E3DD1">
              <w:rPr>
                <w:rFonts w:ascii="仿宋" w:eastAsia="仿宋" w:hAnsi="仿宋" w:cs="Arial" w:hint="eastAsia"/>
                <w:b/>
                <w:bCs/>
                <w:kern w:val="0"/>
                <w:sz w:val="24"/>
                <w:szCs w:val="24"/>
              </w:rPr>
              <w:t>功能模块</w:t>
            </w:r>
          </w:p>
        </w:tc>
      </w:tr>
      <w:tr w:rsidR="000E3DD1" w:rsidRPr="000E3DD1" w:rsidTr="008B49D2">
        <w:trPr>
          <w:trHeight w:val="255"/>
        </w:trPr>
        <w:tc>
          <w:tcPr>
            <w:tcW w:w="1716" w:type="pct"/>
            <w:vMerge w:val="restart"/>
            <w:shd w:val="clear" w:color="auto" w:fill="auto"/>
            <w:noWrap/>
            <w:vAlign w:val="center"/>
          </w:tcPr>
          <w:p w:rsidR="000E3DD1" w:rsidRPr="000E3DD1" w:rsidRDefault="000E3DD1" w:rsidP="000E3DD1">
            <w:pPr>
              <w:widowControl/>
              <w:spacing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Arial" w:hint="eastAsia"/>
                <w:kern w:val="0"/>
                <w:sz w:val="24"/>
                <w:szCs w:val="24"/>
              </w:rPr>
              <w:t>电脑端预约售票</w:t>
            </w: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注</w:t>
            </w:r>
            <w:r w:rsidRPr="000E3DD1">
              <w:rPr>
                <w:rFonts w:ascii="仿宋" w:eastAsia="仿宋" w:hAnsi="仿宋" w:cs="Arial" w:hint="eastAsia"/>
                <w:kern w:val="0"/>
                <w:sz w:val="24"/>
                <w:szCs w:val="24"/>
              </w:rPr>
              <w:t>册</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登</w:t>
            </w:r>
            <w:r w:rsidRPr="000E3DD1">
              <w:rPr>
                <w:rFonts w:ascii="仿宋" w:eastAsia="仿宋" w:hAnsi="仿宋" w:cs="Arial" w:hint="eastAsia"/>
                <w:kern w:val="0"/>
                <w:sz w:val="24"/>
                <w:szCs w:val="24"/>
              </w:rPr>
              <w:t>录</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忘记密</w:t>
            </w:r>
            <w:r w:rsidRPr="000E3DD1">
              <w:rPr>
                <w:rFonts w:ascii="仿宋" w:eastAsia="仿宋" w:hAnsi="仿宋" w:cs="Arial" w:hint="eastAsia"/>
                <w:kern w:val="0"/>
                <w:sz w:val="24"/>
                <w:szCs w:val="24"/>
              </w:rPr>
              <w:t>码</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售票页</w:t>
            </w:r>
            <w:r w:rsidRPr="000E3DD1">
              <w:rPr>
                <w:rFonts w:ascii="仿宋" w:eastAsia="仿宋" w:hAnsi="仿宋" w:cs="Arial" w:hint="eastAsia"/>
                <w:kern w:val="0"/>
                <w:sz w:val="24"/>
                <w:szCs w:val="24"/>
              </w:rPr>
              <w:t>面</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支</w:t>
            </w:r>
            <w:r w:rsidRPr="000E3DD1">
              <w:rPr>
                <w:rFonts w:ascii="仿宋" w:eastAsia="仿宋" w:hAnsi="仿宋" w:cs="Arial" w:hint="eastAsia"/>
                <w:kern w:val="0"/>
                <w:sz w:val="24"/>
                <w:szCs w:val="24"/>
              </w:rPr>
              <w:t>付</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售票须</w:t>
            </w:r>
            <w:r w:rsidRPr="000E3DD1">
              <w:rPr>
                <w:rFonts w:ascii="仿宋" w:eastAsia="仿宋" w:hAnsi="仿宋" w:cs="Arial" w:hint="eastAsia"/>
                <w:kern w:val="0"/>
                <w:sz w:val="24"/>
                <w:szCs w:val="24"/>
              </w:rPr>
              <w:t>知</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我的订</w:t>
            </w:r>
            <w:r w:rsidRPr="000E3DD1">
              <w:rPr>
                <w:rFonts w:ascii="仿宋" w:eastAsia="仿宋" w:hAnsi="仿宋" w:cs="Arial" w:hint="eastAsia"/>
                <w:kern w:val="0"/>
                <w:sz w:val="24"/>
                <w:szCs w:val="24"/>
              </w:rPr>
              <w:t>单</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个人中</w:t>
            </w:r>
            <w:r w:rsidRPr="000E3DD1">
              <w:rPr>
                <w:rFonts w:ascii="仿宋" w:eastAsia="仿宋" w:hAnsi="仿宋" w:cs="Arial" w:hint="eastAsia"/>
                <w:kern w:val="0"/>
                <w:sz w:val="24"/>
                <w:szCs w:val="24"/>
              </w:rPr>
              <w:t>心</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公</w:t>
            </w:r>
            <w:r w:rsidRPr="000E3DD1">
              <w:rPr>
                <w:rFonts w:ascii="仿宋" w:eastAsia="仿宋" w:hAnsi="仿宋" w:cs="Arial" w:hint="eastAsia"/>
                <w:kern w:val="0"/>
                <w:sz w:val="24"/>
                <w:szCs w:val="24"/>
              </w:rPr>
              <w:t>告</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退出登</w:t>
            </w:r>
            <w:r w:rsidRPr="000E3DD1">
              <w:rPr>
                <w:rFonts w:ascii="仿宋" w:eastAsia="仿宋" w:hAnsi="仿宋" w:cs="Arial" w:hint="eastAsia"/>
                <w:kern w:val="0"/>
                <w:sz w:val="24"/>
                <w:szCs w:val="24"/>
              </w:rPr>
              <w:t>录</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注销</w:t>
            </w:r>
          </w:p>
        </w:tc>
      </w:tr>
      <w:tr w:rsidR="000E3DD1" w:rsidRPr="000E3DD1" w:rsidTr="008B49D2">
        <w:trPr>
          <w:trHeight w:val="285"/>
        </w:trPr>
        <w:tc>
          <w:tcPr>
            <w:tcW w:w="1716" w:type="pct"/>
            <w:vMerge w:val="restart"/>
            <w:shd w:val="clear" w:color="auto" w:fill="auto"/>
            <w:noWrap/>
            <w:vAlign w:val="center"/>
          </w:tcPr>
          <w:p w:rsidR="000E3DD1" w:rsidRPr="000E3DD1" w:rsidRDefault="000E3DD1" w:rsidP="000E3DD1">
            <w:pPr>
              <w:widowControl/>
              <w:spacing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Arial" w:hint="eastAsia"/>
                <w:kern w:val="0"/>
                <w:sz w:val="24"/>
                <w:szCs w:val="24"/>
              </w:rPr>
              <w:t>手机端预约售票</w:t>
            </w: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注</w:t>
            </w:r>
            <w:r w:rsidRPr="000E3DD1">
              <w:rPr>
                <w:rFonts w:ascii="仿宋" w:eastAsia="仿宋" w:hAnsi="仿宋" w:cs="Arial" w:hint="eastAsia"/>
                <w:kern w:val="0"/>
                <w:sz w:val="24"/>
                <w:szCs w:val="24"/>
              </w:rPr>
              <w:t>册</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登</w:t>
            </w:r>
            <w:r w:rsidRPr="000E3DD1">
              <w:rPr>
                <w:rFonts w:ascii="仿宋" w:eastAsia="仿宋" w:hAnsi="仿宋" w:cs="Arial" w:hint="eastAsia"/>
                <w:kern w:val="0"/>
                <w:sz w:val="24"/>
                <w:szCs w:val="24"/>
              </w:rPr>
              <w:t>录</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忘记密</w:t>
            </w:r>
            <w:r w:rsidRPr="000E3DD1">
              <w:rPr>
                <w:rFonts w:ascii="仿宋" w:eastAsia="仿宋" w:hAnsi="仿宋" w:cs="Arial" w:hint="eastAsia"/>
                <w:kern w:val="0"/>
                <w:sz w:val="24"/>
                <w:szCs w:val="24"/>
              </w:rPr>
              <w:t>码</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首</w:t>
            </w:r>
            <w:r w:rsidRPr="000E3DD1">
              <w:rPr>
                <w:rFonts w:ascii="仿宋" w:eastAsia="仿宋" w:hAnsi="仿宋" w:cs="Arial" w:hint="eastAsia"/>
                <w:kern w:val="0"/>
                <w:sz w:val="24"/>
                <w:szCs w:val="24"/>
              </w:rPr>
              <w:t>页</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购票须</w:t>
            </w:r>
            <w:r w:rsidRPr="000E3DD1">
              <w:rPr>
                <w:rFonts w:ascii="仿宋" w:eastAsia="仿宋" w:hAnsi="仿宋" w:cs="Arial" w:hint="eastAsia"/>
                <w:kern w:val="0"/>
                <w:sz w:val="24"/>
                <w:szCs w:val="24"/>
              </w:rPr>
              <w:t>知</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购</w:t>
            </w:r>
            <w:r w:rsidRPr="000E3DD1">
              <w:rPr>
                <w:rFonts w:ascii="仿宋" w:eastAsia="仿宋" w:hAnsi="仿宋" w:cs="Arial" w:hint="eastAsia"/>
                <w:kern w:val="0"/>
                <w:sz w:val="24"/>
                <w:szCs w:val="24"/>
              </w:rPr>
              <w:t>票</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支</w:t>
            </w:r>
            <w:r w:rsidRPr="000E3DD1">
              <w:rPr>
                <w:rFonts w:ascii="仿宋" w:eastAsia="仿宋" w:hAnsi="仿宋" w:cs="Arial" w:hint="eastAsia"/>
                <w:kern w:val="0"/>
                <w:sz w:val="24"/>
                <w:szCs w:val="24"/>
              </w:rPr>
              <w:t>付</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我的订</w:t>
            </w:r>
            <w:r w:rsidRPr="000E3DD1">
              <w:rPr>
                <w:rFonts w:ascii="仿宋" w:eastAsia="仿宋" w:hAnsi="仿宋" w:cs="Arial" w:hint="eastAsia"/>
                <w:kern w:val="0"/>
                <w:sz w:val="24"/>
                <w:szCs w:val="24"/>
              </w:rPr>
              <w:t>单</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个人中</w:t>
            </w:r>
            <w:r w:rsidRPr="000E3DD1">
              <w:rPr>
                <w:rFonts w:ascii="仿宋" w:eastAsia="仿宋" w:hAnsi="仿宋" w:cs="Arial" w:hint="eastAsia"/>
                <w:kern w:val="0"/>
                <w:sz w:val="24"/>
                <w:szCs w:val="24"/>
              </w:rPr>
              <w:t>心</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退出登</w:t>
            </w:r>
            <w:r w:rsidRPr="000E3DD1">
              <w:rPr>
                <w:rFonts w:ascii="仿宋" w:eastAsia="仿宋" w:hAnsi="仿宋" w:cs="Arial" w:hint="eastAsia"/>
                <w:kern w:val="0"/>
                <w:sz w:val="24"/>
                <w:szCs w:val="24"/>
              </w:rPr>
              <w:t>录</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注销</w:t>
            </w:r>
          </w:p>
        </w:tc>
      </w:tr>
      <w:tr w:rsidR="000E3DD1" w:rsidRPr="000E3DD1" w:rsidTr="008B49D2">
        <w:trPr>
          <w:trHeight w:val="285"/>
        </w:trPr>
        <w:tc>
          <w:tcPr>
            <w:tcW w:w="1716" w:type="pct"/>
            <w:vMerge w:val="restart"/>
            <w:shd w:val="clear" w:color="auto" w:fill="auto"/>
            <w:noWrap/>
            <w:vAlign w:val="center"/>
          </w:tcPr>
          <w:p w:rsidR="000E3DD1" w:rsidRPr="000E3DD1" w:rsidRDefault="000E3DD1" w:rsidP="000E3DD1">
            <w:pPr>
              <w:widowControl/>
              <w:spacing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OTA渠道管理</w:t>
            </w: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渠道管理</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渠道流水管理</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渠道预存款管理</w:t>
            </w:r>
          </w:p>
        </w:tc>
      </w:tr>
      <w:tr w:rsidR="000E3DD1" w:rsidRPr="000E3DD1" w:rsidTr="008B49D2">
        <w:trPr>
          <w:trHeight w:val="285"/>
        </w:trPr>
        <w:tc>
          <w:tcPr>
            <w:tcW w:w="1716" w:type="pct"/>
            <w:vMerge w:val="restart"/>
            <w:shd w:val="clear" w:color="auto" w:fill="auto"/>
            <w:noWrap/>
            <w:vAlign w:val="center"/>
          </w:tcPr>
          <w:p w:rsidR="000E3DD1" w:rsidRPr="000E3DD1" w:rsidRDefault="000E3DD1" w:rsidP="000E3DD1">
            <w:pPr>
              <w:widowControl/>
              <w:spacing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现场人工预约</w:t>
            </w: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登录</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售</w:t>
            </w:r>
            <w:r w:rsidRPr="000E3DD1">
              <w:rPr>
                <w:rFonts w:ascii="仿宋" w:eastAsia="仿宋" w:hAnsi="仿宋" w:cs="Arial" w:hint="eastAsia"/>
                <w:kern w:val="0"/>
                <w:sz w:val="24"/>
                <w:szCs w:val="24"/>
              </w:rPr>
              <w:t>票</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支</w:t>
            </w:r>
            <w:r w:rsidRPr="000E3DD1">
              <w:rPr>
                <w:rFonts w:ascii="仿宋" w:eastAsia="仿宋" w:hAnsi="仿宋" w:cs="Arial" w:hint="eastAsia"/>
                <w:kern w:val="0"/>
                <w:sz w:val="24"/>
                <w:szCs w:val="24"/>
              </w:rPr>
              <w:t>付</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综合服</w:t>
            </w:r>
            <w:r w:rsidRPr="000E3DD1">
              <w:rPr>
                <w:rFonts w:ascii="仿宋" w:eastAsia="仿宋" w:hAnsi="仿宋" w:cs="Arial" w:hint="eastAsia"/>
                <w:kern w:val="0"/>
                <w:sz w:val="24"/>
                <w:szCs w:val="24"/>
              </w:rPr>
              <w:t>务</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票样管</w:t>
            </w:r>
            <w:r w:rsidRPr="000E3DD1">
              <w:rPr>
                <w:rFonts w:ascii="仿宋" w:eastAsia="仿宋" w:hAnsi="仿宋" w:cs="Arial" w:hint="eastAsia"/>
                <w:kern w:val="0"/>
                <w:sz w:val="24"/>
                <w:szCs w:val="24"/>
              </w:rPr>
              <w:t>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结算下</w:t>
            </w:r>
            <w:r w:rsidRPr="000E3DD1">
              <w:rPr>
                <w:rFonts w:ascii="仿宋" w:eastAsia="仿宋" w:hAnsi="仿宋" w:cs="Arial" w:hint="eastAsia"/>
                <w:kern w:val="0"/>
                <w:sz w:val="24"/>
                <w:szCs w:val="24"/>
              </w:rPr>
              <w:t>机</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结算查</w:t>
            </w:r>
            <w:r w:rsidRPr="000E3DD1">
              <w:rPr>
                <w:rFonts w:ascii="仿宋" w:eastAsia="仿宋" w:hAnsi="仿宋" w:cs="Arial" w:hint="eastAsia"/>
                <w:kern w:val="0"/>
                <w:sz w:val="24"/>
                <w:szCs w:val="24"/>
              </w:rPr>
              <w:t>询</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暂离锁</w:t>
            </w:r>
            <w:r w:rsidRPr="000E3DD1">
              <w:rPr>
                <w:rFonts w:ascii="仿宋" w:eastAsia="仿宋" w:hAnsi="仿宋" w:cs="Arial" w:hint="eastAsia"/>
                <w:kern w:val="0"/>
                <w:sz w:val="24"/>
                <w:szCs w:val="24"/>
              </w:rPr>
              <w:t>屏</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修改登录密</w:t>
            </w:r>
            <w:r w:rsidRPr="000E3DD1">
              <w:rPr>
                <w:rFonts w:ascii="仿宋" w:eastAsia="仿宋" w:hAnsi="仿宋" w:cs="Arial" w:hint="eastAsia"/>
                <w:kern w:val="0"/>
                <w:sz w:val="24"/>
                <w:szCs w:val="24"/>
              </w:rPr>
              <w:t>码</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票种管</w:t>
            </w:r>
            <w:r w:rsidRPr="000E3DD1">
              <w:rPr>
                <w:rFonts w:ascii="仿宋" w:eastAsia="仿宋" w:hAnsi="仿宋" w:cs="Arial" w:hint="eastAsia"/>
                <w:kern w:val="0"/>
                <w:sz w:val="24"/>
                <w:szCs w:val="24"/>
              </w:rPr>
              <w:t>理</w:t>
            </w:r>
          </w:p>
        </w:tc>
      </w:tr>
      <w:tr w:rsidR="000E3DD1" w:rsidRPr="000E3DD1" w:rsidTr="008B49D2">
        <w:trPr>
          <w:trHeight w:val="285"/>
        </w:trPr>
        <w:tc>
          <w:tcPr>
            <w:tcW w:w="1716" w:type="pct"/>
            <w:vMerge w:val="restart"/>
            <w:shd w:val="clear" w:color="auto" w:fill="auto"/>
            <w:noWrap/>
            <w:vAlign w:val="center"/>
          </w:tcPr>
          <w:p w:rsidR="000E3DD1" w:rsidRPr="000E3DD1" w:rsidRDefault="000E3DD1" w:rsidP="000E3DD1">
            <w:pPr>
              <w:widowControl/>
              <w:spacing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MS Gothic" w:hint="eastAsia"/>
                <w:kern w:val="0"/>
                <w:sz w:val="24"/>
                <w:szCs w:val="24"/>
              </w:rPr>
              <w:t>手持</w:t>
            </w:r>
            <w:r w:rsidRPr="000E3DD1">
              <w:rPr>
                <w:rFonts w:ascii="仿宋" w:eastAsia="仿宋" w:hAnsi="仿宋" w:cs="Arial" w:hint="eastAsia"/>
                <w:kern w:val="0"/>
                <w:sz w:val="24"/>
                <w:szCs w:val="24"/>
              </w:rPr>
              <w:t>PDA验票</w:t>
            </w: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登</w:t>
            </w:r>
            <w:r w:rsidRPr="000E3DD1">
              <w:rPr>
                <w:rFonts w:ascii="仿宋" w:eastAsia="仿宋" w:hAnsi="仿宋" w:cs="Arial" w:hint="eastAsia"/>
                <w:kern w:val="0"/>
                <w:sz w:val="24"/>
                <w:szCs w:val="24"/>
              </w:rPr>
              <w:t>录</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验</w:t>
            </w:r>
            <w:r w:rsidRPr="000E3DD1">
              <w:rPr>
                <w:rFonts w:ascii="仿宋" w:eastAsia="仿宋" w:hAnsi="仿宋" w:cs="Arial" w:hint="eastAsia"/>
                <w:kern w:val="0"/>
                <w:sz w:val="24"/>
                <w:szCs w:val="24"/>
              </w:rPr>
              <w:t>票</w:t>
            </w:r>
          </w:p>
        </w:tc>
      </w:tr>
      <w:tr w:rsidR="000E3DD1" w:rsidRPr="000E3DD1" w:rsidTr="008B49D2">
        <w:trPr>
          <w:trHeight w:val="28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验票数</w:t>
            </w:r>
            <w:r w:rsidRPr="000E3DD1">
              <w:rPr>
                <w:rFonts w:ascii="仿宋" w:eastAsia="仿宋" w:hAnsi="仿宋" w:cs="Arial" w:hint="eastAsia"/>
                <w:kern w:val="0"/>
                <w:sz w:val="24"/>
                <w:szCs w:val="24"/>
              </w:rPr>
              <w:t>据</w:t>
            </w:r>
          </w:p>
        </w:tc>
      </w:tr>
      <w:tr w:rsidR="000E3DD1" w:rsidRPr="000E3DD1" w:rsidTr="008B49D2">
        <w:trPr>
          <w:trHeight w:val="285"/>
        </w:trPr>
        <w:tc>
          <w:tcPr>
            <w:tcW w:w="1716" w:type="pct"/>
            <w:vMerge w:val="restart"/>
            <w:shd w:val="clear" w:color="auto" w:fill="auto"/>
            <w:noWrap/>
            <w:vAlign w:val="center"/>
          </w:tcPr>
          <w:p w:rsidR="000E3DD1" w:rsidRPr="000E3DD1" w:rsidRDefault="000E3DD1" w:rsidP="000E3DD1">
            <w:pPr>
              <w:widowControl/>
              <w:spacing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验票一体机</w:t>
            </w: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待机页</w:t>
            </w:r>
            <w:r w:rsidRPr="000E3DD1">
              <w:rPr>
                <w:rFonts w:ascii="仿宋" w:eastAsia="仿宋" w:hAnsi="仿宋" w:cs="Arial" w:hint="eastAsia"/>
                <w:kern w:val="0"/>
                <w:sz w:val="24"/>
                <w:szCs w:val="24"/>
              </w:rPr>
              <w:t>面</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验票成功展</w:t>
            </w:r>
            <w:r w:rsidRPr="000E3DD1">
              <w:rPr>
                <w:rFonts w:ascii="仿宋" w:eastAsia="仿宋" w:hAnsi="仿宋" w:cs="Arial" w:hint="eastAsia"/>
                <w:kern w:val="0"/>
                <w:sz w:val="24"/>
                <w:szCs w:val="24"/>
              </w:rPr>
              <w:t>示</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验票失败展</w:t>
            </w:r>
            <w:r w:rsidRPr="000E3DD1">
              <w:rPr>
                <w:rFonts w:ascii="仿宋" w:eastAsia="仿宋" w:hAnsi="仿宋" w:cs="Arial" w:hint="eastAsia"/>
                <w:kern w:val="0"/>
                <w:sz w:val="24"/>
                <w:szCs w:val="24"/>
              </w:rPr>
              <w:t>示</w:t>
            </w:r>
          </w:p>
        </w:tc>
      </w:tr>
      <w:tr w:rsidR="000E3DD1" w:rsidRPr="000E3DD1" w:rsidTr="008B49D2">
        <w:trPr>
          <w:trHeight w:val="255"/>
        </w:trPr>
        <w:tc>
          <w:tcPr>
            <w:tcW w:w="1716" w:type="pct"/>
            <w:vMerge w:val="restart"/>
            <w:shd w:val="clear" w:color="auto" w:fill="auto"/>
            <w:noWrap/>
            <w:vAlign w:val="center"/>
          </w:tcPr>
          <w:p w:rsidR="000E3DD1" w:rsidRPr="000E3DD1" w:rsidRDefault="000E3DD1" w:rsidP="000E3DD1">
            <w:pPr>
              <w:widowControl/>
              <w:spacing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系统后台管理</w:t>
            </w: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系统管</w:t>
            </w:r>
            <w:r w:rsidRPr="000E3DD1">
              <w:rPr>
                <w:rFonts w:ascii="仿宋" w:eastAsia="仿宋" w:hAnsi="仿宋" w:cs="Arial" w:hint="eastAsia"/>
                <w:kern w:val="0"/>
                <w:sz w:val="24"/>
                <w:szCs w:val="24"/>
              </w:rPr>
              <w:t>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仿宋" w:eastAsia="仿宋" w:hAnsi="仿宋" w:cs="Arial" w:hint="eastAsia"/>
                <w:kern w:val="0"/>
                <w:sz w:val="24"/>
                <w:szCs w:val="24"/>
              </w:rPr>
              <w:t>基础信息管理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用户信息管</w:t>
            </w:r>
            <w:r w:rsidRPr="000E3DD1">
              <w:rPr>
                <w:rFonts w:ascii="仿宋" w:eastAsia="仿宋" w:hAnsi="仿宋" w:cs="Arial" w:hint="eastAsia"/>
                <w:kern w:val="0"/>
                <w:sz w:val="24"/>
                <w:szCs w:val="24"/>
              </w:rPr>
              <w:t>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门票信息管</w:t>
            </w:r>
            <w:r w:rsidRPr="000E3DD1">
              <w:rPr>
                <w:rFonts w:ascii="仿宋" w:eastAsia="仿宋" w:hAnsi="仿宋" w:cs="Arial" w:hint="eastAsia"/>
                <w:kern w:val="0"/>
                <w:sz w:val="24"/>
                <w:szCs w:val="24"/>
              </w:rPr>
              <w:t>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限流管</w:t>
            </w:r>
            <w:r w:rsidRPr="000E3DD1">
              <w:rPr>
                <w:rFonts w:ascii="仿宋" w:eastAsia="仿宋" w:hAnsi="仿宋" w:cs="Arial" w:hint="eastAsia"/>
                <w:kern w:val="0"/>
                <w:sz w:val="24"/>
                <w:szCs w:val="24"/>
              </w:rPr>
              <w:t>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订单信息管</w:t>
            </w:r>
            <w:r w:rsidRPr="000E3DD1">
              <w:rPr>
                <w:rFonts w:ascii="仿宋" w:eastAsia="仿宋" w:hAnsi="仿宋" w:cs="Arial" w:hint="eastAsia"/>
                <w:kern w:val="0"/>
                <w:sz w:val="24"/>
                <w:szCs w:val="24"/>
              </w:rPr>
              <w:t>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日志查询管</w:t>
            </w:r>
            <w:r w:rsidRPr="000E3DD1">
              <w:rPr>
                <w:rFonts w:ascii="仿宋" w:eastAsia="仿宋" w:hAnsi="仿宋" w:cs="Arial" w:hint="eastAsia"/>
                <w:kern w:val="0"/>
                <w:sz w:val="24"/>
                <w:szCs w:val="24"/>
              </w:rPr>
              <w:t>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统计分析报表管</w:t>
            </w:r>
            <w:r w:rsidRPr="000E3DD1">
              <w:rPr>
                <w:rFonts w:ascii="仿宋" w:eastAsia="仿宋" w:hAnsi="仿宋" w:cs="Arial" w:hint="eastAsia"/>
                <w:kern w:val="0"/>
                <w:sz w:val="24"/>
                <w:szCs w:val="24"/>
              </w:rPr>
              <w:t>理</w:t>
            </w:r>
          </w:p>
        </w:tc>
      </w:tr>
      <w:tr w:rsidR="000E3DD1" w:rsidRPr="000E3DD1" w:rsidTr="008B49D2">
        <w:trPr>
          <w:trHeight w:val="255"/>
        </w:trPr>
        <w:tc>
          <w:tcPr>
            <w:tcW w:w="1716" w:type="pct"/>
            <w:vMerge/>
            <w:vAlign w:val="center"/>
          </w:tcPr>
          <w:p w:rsidR="000E3DD1" w:rsidRPr="000E3DD1" w:rsidRDefault="000E3DD1" w:rsidP="000E3DD1">
            <w:pPr>
              <w:widowControl/>
              <w:spacing w:line="276" w:lineRule="auto"/>
              <w:jc w:val="left"/>
              <w:rPr>
                <w:rFonts w:ascii="仿宋" w:eastAsia="仿宋" w:hAnsi="仿宋" w:cs="Arial"/>
                <w:kern w:val="0"/>
                <w:sz w:val="24"/>
                <w:szCs w:val="24"/>
              </w:rPr>
            </w:pPr>
          </w:p>
        </w:tc>
        <w:tc>
          <w:tcPr>
            <w:tcW w:w="3284" w:type="pct"/>
            <w:shd w:val="clear" w:color="auto" w:fill="auto"/>
            <w:noWrap/>
            <w:vAlign w:val="center"/>
          </w:tcPr>
          <w:p w:rsidR="000E3DD1" w:rsidRPr="000E3DD1" w:rsidRDefault="000E3DD1" w:rsidP="000E3DD1">
            <w:pPr>
              <w:widowControl/>
              <w:numPr>
                <w:ilvl w:val="0"/>
                <w:numId w:val="1"/>
              </w:numPr>
              <w:spacing w:after="160" w:line="276" w:lineRule="auto"/>
              <w:jc w:val="left"/>
              <w:rPr>
                <w:rFonts w:ascii="仿宋" w:eastAsia="仿宋" w:hAnsi="仿宋" w:cs="Arial"/>
                <w:kern w:val="0"/>
                <w:sz w:val="24"/>
                <w:szCs w:val="24"/>
              </w:rPr>
            </w:pPr>
            <w:r w:rsidRPr="000E3DD1">
              <w:rPr>
                <w:rFonts w:ascii="MS Gothic" w:eastAsia="仿宋" w:hAnsi="MS Gothic" w:cs="MS Gothic"/>
                <w:kern w:val="0"/>
                <w:sz w:val="24"/>
                <w:szCs w:val="24"/>
              </w:rPr>
              <w:t>​</w:t>
            </w:r>
            <w:r w:rsidRPr="000E3DD1">
              <w:rPr>
                <w:rFonts w:ascii="仿宋" w:eastAsia="仿宋" w:hAnsi="仿宋" w:cs="宋体" w:hint="eastAsia"/>
                <w:kern w:val="0"/>
                <w:sz w:val="24"/>
                <w:szCs w:val="24"/>
              </w:rPr>
              <w:t>财务报表管</w:t>
            </w:r>
            <w:r w:rsidRPr="000E3DD1">
              <w:rPr>
                <w:rFonts w:ascii="仿宋" w:eastAsia="仿宋" w:hAnsi="仿宋" w:cs="Arial" w:hint="eastAsia"/>
                <w:kern w:val="0"/>
                <w:sz w:val="24"/>
                <w:szCs w:val="24"/>
              </w:rPr>
              <w:t>理</w:t>
            </w:r>
          </w:p>
        </w:tc>
      </w:tr>
    </w:tbl>
    <w:p w:rsidR="000E3DD1" w:rsidRPr="000E3DD1" w:rsidRDefault="000E3DD1" w:rsidP="000E3DD1">
      <w:pPr>
        <w:keepNext/>
        <w:keepLines/>
        <w:spacing w:before="260" w:after="260" w:line="400" w:lineRule="exact"/>
        <w:ind w:firstLine="236"/>
        <w:outlineLvl w:val="1"/>
        <w:rPr>
          <w:rFonts w:ascii="仿宋" w:eastAsia="仿宋" w:hAnsi="仿宋" w:cs="Times New Roman"/>
          <w:b/>
          <w:bCs/>
          <w:sz w:val="24"/>
          <w:szCs w:val="24"/>
        </w:rPr>
      </w:pPr>
      <w:r w:rsidRPr="000E3DD1">
        <w:rPr>
          <w:rFonts w:ascii="仿宋" w:eastAsia="仿宋" w:hAnsi="仿宋" w:cs="Times New Roman" w:hint="eastAsia"/>
          <w:sz w:val="24"/>
          <w:szCs w:val="24"/>
        </w:rPr>
        <w:t>（三</w:t>
      </w:r>
      <w:r w:rsidRPr="000E3DD1">
        <w:rPr>
          <w:rFonts w:ascii="仿宋" w:eastAsia="仿宋" w:hAnsi="仿宋" w:cs="Times New Roman" w:hint="eastAsia"/>
          <w:b/>
          <w:bCs/>
          <w:sz w:val="24"/>
          <w:szCs w:val="24"/>
        </w:rPr>
        <w:t>）系统配套硬件需求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172"/>
      </w:tblGrid>
      <w:tr w:rsidR="000E3DD1" w:rsidRPr="000E3DD1" w:rsidTr="008B49D2">
        <w:trPr>
          <w:trHeight w:val="495"/>
        </w:trPr>
        <w:tc>
          <w:tcPr>
            <w:tcW w:w="792" w:type="pct"/>
            <w:shd w:val="clear" w:color="auto" w:fill="auto"/>
            <w:vAlign w:val="center"/>
          </w:tcPr>
          <w:p w:rsidR="000E3DD1" w:rsidRPr="000E3DD1" w:rsidRDefault="000E3DD1" w:rsidP="000E3DD1">
            <w:pPr>
              <w:widowControl/>
              <w:jc w:val="center"/>
              <w:rPr>
                <w:rFonts w:ascii="仿宋" w:eastAsia="仿宋" w:hAnsi="仿宋" w:cs="宋体"/>
                <w:b/>
                <w:bCs/>
                <w:kern w:val="0"/>
                <w:sz w:val="24"/>
                <w:szCs w:val="28"/>
              </w:rPr>
            </w:pPr>
            <w:r w:rsidRPr="000E3DD1">
              <w:rPr>
                <w:rFonts w:ascii="仿宋" w:eastAsia="仿宋" w:hAnsi="仿宋" w:cs="宋体" w:hint="eastAsia"/>
                <w:b/>
                <w:bCs/>
                <w:kern w:val="0"/>
                <w:sz w:val="24"/>
                <w:szCs w:val="28"/>
              </w:rPr>
              <w:t>设备名称</w:t>
            </w:r>
          </w:p>
        </w:tc>
        <w:tc>
          <w:tcPr>
            <w:tcW w:w="4208" w:type="pct"/>
            <w:shd w:val="clear" w:color="auto" w:fill="auto"/>
            <w:vAlign w:val="center"/>
          </w:tcPr>
          <w:p w:rsidR="000E3DD1" w:rsidRPr="000E3DD1" w:rsidRDefault="000E3DD1" w:rsidP="000E3DD1">
            <w:pPr>
              <w:widowControl/>
              <w:jc w:val="center"/>
              <w:rPr>
                <w:rFonts w:ascii="仿宋" w:eastAsia="仿宋" w:hAnsi="仿宋" w:cs="宋体"/>
                <w:b/>
                <w:bCs/>
                <w:kern w:val="0"/>
                <w:sz w:val="24"/>
                <w:szCs w:val="28"/>
              </w:rPr>
            </w:pPr>
            <w:r w:rsidRPr="000E3DD1">
              <w:rPr>
                <w:rFonts w:ascii="仿宋" w:eastAsia="仿宋" w:hAnsi="仿宋" w:cs="宋体" w:hint="eastAsia"/>
                <w:b/>
                <w:bCs/>
                <w:kern w:val="0"/>
                <w:sz w:val="24"/>
                <w:szCs w:val="28"/>
              </w:rPr>
              <w:t>概述</w:t>
            </w:r>
          </w:p>
        </w:tc>
      </w:tr>
      <w:tr w:rsidR="000E3DD1" w:rsidRPr="000E3DD1" w:rsidTr="008B49D2">
        <w:trPr>
          <w:trHeight w:val="810"/>
        </w:trPr>
        <w:tc>
          <w:tcPr>
            <w:tcW w:w="792" w:type="pct"/>
            <w:shd w:val="clear" w:color="auto" w:fill="auto"/>
            <w:vAlign w:val="center"/>
          </w:tcPr>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身份证读卡器</w:t>
            </w:r>
          </w:p>
        </w:tc>
        <w:tc>
          <w:tcPr>
            <w:tcW w:w="4208" w:type="pct"/>
            <w:shd w:val="clear" w:color="auto" w:fill="auto"/>
            <w:vAlign w:val="center"/>
          </w:tcPr>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预约电脑配套，读取游客身份证使用</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1.支持实时二代身份证信息读写业务。</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lastRenderedPageBreak/>
              <w:t>2.基本参数：兼容ISO14443（TypeB）</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3.频率：13.56MHz</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4.天线表面磁场强度：Hmax≤75A/m rms，Hmin≥1.5A/m rms</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5.接口：USB/RS232</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6.电源：DC9V/1A（±5%）</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7.阅读距离：0-5cm</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8.阅读时间：＜0.5s</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9.可用开发工具：VC/VB/PB/DEPHI</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10.平均无故障工作时间：＞5000小时</w:t>
            </w:r>
          </w:p>
        </w:tc>
      </w:tr>
      <w:tr w:rsidR="000E3DD1" w:rsidRPr="000E3DD1" w:rsidTr="008B49D2">
        <w:trPr>
          <w:trHeight w:val="810"/>
        </w:trPr>
        <w:tc>
          <w:tcPr>
            <w:tcW w:w="792" w:type="pct"/>
            <w:shd w:val="clear" w:color="auto" w:fill="auto"/>
            <w:vAlign w:val="center"/>
          </w:tcPr>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lastRenderedPageBreak/>
              <w:t>票务打印机</w:t>
            </w:r>
          </w:p>
        </w:tc>
        <w:tc>
          <w:tcPr>
            <w:tcW w:w="4208" w:type="pct"/>
            <w:shd w:val="clear" w:color="auto" w:fill="auto"/>
            <w:vAlign w:val="center"/>
          </w:tcPr>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预约电脑配套，打印纸质门票</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1.打印方式：热敏/热转印；</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2.分辨率：203dpi；</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3.最快打印速度：≥175mm/s；</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4.最大打印宽度：108mm；</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5.最大打印长度：≥2200mm；</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6.中央处理器：32位高效能微处理器；</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7.记忆体：4MB Flash memory，8MB SDRAM，SD卡插槽可扩展4GB；</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8.感测器：纸张间距传感器（穿透式）黑线标记传感器（反射式，位置可调整）；</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9.纸张厚度：0.06 ~0.19mm；</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10.最大纸卷尺寸：127mm外径，25.4 ~76.2mm纸卷轴心；</w:t>
            </w:r>
          </w:p>
        </w:tc>
      </w:tr>
      <w:tr w:rsidR="000E3DD1" w:rsidRPr="000E3DD1" w:rsidTr="008B49D2">
        <w:trPr>
          <w:trHeight w:val="1198"/>
        </w:trPr>
        <w:tc>
          <w:tcPr>
            <w:tcW w:w="792" w:type="pct"/>
            <w:shd w:val="clear" w:color="auto" w:fill="auto"/>
            <w:vAlign w:val="center"/>
          </w:tcPr>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验票一体机</w:t>
            </w:r>
          </w:p>
        </w:tc>
        <w:tc>
          <w:tcPr>
            <w:tcW w:w="4208" w:type="pct"/>
            <w:shd w:val="clear" w:color="auto" w:fill="auto"/>
            <w:vAlign w:val="center"/>
          </w:tcPr>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定制验票设备，配置显示屏、工控机、身份证、二维码、RFID读头，实现身份证、二维码票、管理卡的直接验证入园。</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1.机柜:防水、防尘和散热性能。钣金加工，钣金厚度≥2.0mm，汽车金属喷漆或喷塑工艺，颜色、外观可根据客户要求定制</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2.工业级主板:CPU：双核3.0以上,内存：≥4GB,硬盘：≥128G固态硬盘</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Times New Roman" w:hint="eastAsia"/>
                <w:sz w:val="24"/>
                <w:szCs w:val="24"/>
              </w:rPr>
              <w:t>*</w:t>
            </w:r>
            <w:r w:rsidRPr="000E3DD1">
              <w:rPr>
                <w:rFonts w:ascii="仿宋" w:eastAsia="仿宋" w:hAnsi="仿宋" w:cs="宋体" w:hint="eastAsia"/>
                <w:kern w:val="0"/>
                <w:sz w:val="24"/>
                <w:szCs w:val="28"/>
              </w:rPr>
              <w:t>3.自带电源</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kern w:val="0"/>
                <w:sz w:val="24"/>
                <w:szCs w:val="28"/>
              </w:rPr>
              <w:t>4.</w:t>
            </w:r>
            <w:r w:rsidRPr="000E3DD1">
              <w:rPr>
                <w:rFonts w:ascii="仿宋" w:eastAsia="仿宋" w:hAnsi="仿宋" w:cs="宋体" w:hint="eastAsia"/>
                <w:kern w:val="0"/>
                <w:sz w:val="24"/>
                <w:szCs w:val="28"/>
              </w:rPr>
              <w:t>显示屏</w:t>
            </w:r>
            <w:r w:rsidRPr="000E3DD1">
              <w:rPr>
                <w:rFonts w:ascii="仿宋" w:eastAsia="仿宋" w:hAnsi="仿宋" w:cs="宋体"/>
                <w:kern w:val="0"/>
                <w:sz w:val="24"/>
                <w:szCs w:val="28"/>
              </w:rPr>
              <w:t>:12.1</w:t>
            </w:r>
            <w:r w:rsidRPr="000E3DD1">
              <w:rPr>
                <w:rFonts w:ascii="仿宋" w:eastAsia="仿宋" w:hAnsi="仿宋" w:cs="宋体" w:hint="eastAsia"/>
                <w:kern w:val="0"/>
                <w:sz w:val="24"/>
                <w:szCs w:val="28"/>
              </w:rPr>
              <w:t>寸</w:t>
            </w:r>
            <w:r w:rsidRPr="000E3DD1">
              <w:rPr>
                <w:rFonts w:ascii="仿宋" w:eastAsia="仿宋" w:hAnsi="仿宋" w:cs="宋体"/>
                <w:kern w:val="0"/>
                <w:sz w:val="24"/>
                <w:szCs w:val="28"/>
              </w:rPr>
              <w:t>TFT-LCD</w:t>
            </w:r>
            <w:r w:rsidRPr="000E3DD1">
              <w:rPr>
                <w:rFonts w:ascii="仿宋" w:eastAsia="仿宋" w:hAnsi="仿宋" w:cs="宋体" w:hint="eastAsia"/>
                <w:kern w:val="0"/>
                <w:sz w:val="24"/>
                <w:szCs w:val="28"/>
              </w:rPr>
              <w:t>液晶显示器，分辨率为≥</w:t>
            </w:r>
            <w:r w:rsidRPr="000E3DD1">
              <w:rPr>
                <w:rFonts w:ascii="仿宋" w:eastAsia="仿宋" w:hAnsi="仿宋" w:cs="宋体"/>
                <w:kern w:val="0"/>
                <w:sz w:val="24"/>
                <w:szCs w:val="28"/>
              </w:rPr>
              <w:t>1024*767.52</w:t>
            </w:r>
            <w:r w:rsidRPr="000E3DD1">
              <w:rPr>
                <w:rFonts w:ascii="仿宋" w:eastAsia="仿宋" w:hAnsi="仿宋" w:cs="宋体" w:hint="eastAsia"/>
                <w:kern w:val="0"/>
                <w:sz w:val="24"/>
                <w:szCs w:val="28"/>
              </w:rPr>
              <w:t>；亮度：≥</w:t>
            </w:r>
            <w:r w:rsidRPr="000E3DD1">
              <w:rPr>
                <w:rFonts w:ascii="仿宋" w:eastAsia="仿宋" w:hAnsi="仿宋" w:cs="宋体"/>
                <w:kern w:val="0"/>
                <w:sz w:val="24"/>
                <w:szCs w:val="28"/>
              </w:rPr>
              <w:t>500 cd/m</w:t>
            </w:r>
            <w:r w:rsidRPr="000E3DD1">
              <w:rPr>
                <w:rFonts w:ascii="Calibri" w:eastAsia="仿宋" w:hAnsi="Calibri" w:cs="Calibri"/>
                <w:kern w:val="0"/>
                <w:sz w:val="24"/>
                <w:szCs w:val="28"/>
              </w:rPr>
              <w:t>²</w:t>
            </w:r>
            <w:r w:rsidRPr="000E3DD1">
              <w:rPr>
                <w:rFonts w:ascii="仿宋" w:eastAsia="仿宋" w:hAnsi="仿宋" w:cs="宋体"/>
                <w:kern w:val="0"/>
                <w:sz w:val="24"/>
                <w:szCs w:val="28"/>
              </w:rPr>
              <w:t xml:space="preserve"> (Typ.)HDMI</w:t>
            </w:r>
            <w:r w:rsidRPr="000E3DD1">
              <w:rPr>
                <w:rFonts w:ascii="仿宋" w:eastAsia="仿宋" w:hAnsi="仿宋" w:cs="宋体" w:hint="eastAsia"/>
                <w:kern w:val="0"/>
                <w:sz w:val="24"/>
                <w:szCs w:val="28"/>
              </w:rPr>
              <w:t>显示接口；含显示驱动单元表面防护处理装置；</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Times New Roman" w:hint="eastAsia"/>
                <w:sz w:val="24"/>
                <w:szCs w:val="24"/>
              </w:rPr>
              <w:t>*</w:t>
            </w:r>
            <w:r w:rsidRPr="000E3DD1">
              <w:rPr>
                <w:rFonts w:ascii="仿宋" w:eastAsia="仿宋" w:hAnsi="仿宋" w:cs="宋体" w:hint="eastAsia"/>
                <w:kern w:val="0"/>
                <w:sz w:val="24"/>
                <w:szCs w:val="28"/>
              </w:rPr>
              <w:t>5.二代身份证读卡器(支持IC卡识读):公安部指定二代证生产单位，射频技术 符合ISO14443 Type B标准,最大读卡距离 不小于5CM，读卡时间&lt;1S,通讯接口 RS232或USB通讯接口.</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6.二维码扫描仪:LED光源,分辨率：≥640*480,读取方向360度,读取距离0-20mm</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7.辅助材料：空开、电源插排、电源转接板、开关，电源线、网线、线槽、扎线</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8.设备性能：大于50000小时无故障率</w:t>
            </w:r>
          </w:p>
        </w:tc>
      </w:tr>
      <w:tr w:rsidR="000E3DD1" w:rsidRPr="000E3DD1" w:rsidTr="008B49D2">
        <w:trPr>
          <w:trHeight w:val="810"/>
        </w:trPr>
        <w:tc>
          <w:tcPr>
            <w:tcW w:w="792" w:type="pct"/>
            <w:shd w:val="clear" w:color="auto" w:fill="auto"/>
            <w:vAlign w:val="center"/>
          </w:tcPr>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手持验票机</w:t>
            </w:r>
          </w:p>
        </w:tc>
        <w:tc>
          <w:tcPr>
            <w:tcW w:w="4208" w:type="pct"/>
            <w:shd w:val="clear" w:color="auto" w:fill="auto"/>
            <w:vAlign w:val="bottom"/>
          </w:tcPr>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安卓操作系统，可识别身份证、二维码票种。设备小巧，携带方便。</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1.触摸屏：≥5.5英寸钢化电容屏，主屏分辨率≥1280×720像素，≥1600万色彩；操作系统：Android OS 6.0以上 。</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2.电池：聚合物电池，电池容量≥5000mAh。</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3.摄像头：前后双摄像头。</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Times New Roman" w:hint="eastAsia"/>
                <w:sz w:val="24"/>
                <w:szCs w:val="24"/>
              </w:rPr>
              <w:lastRenderedPageBreak/>
              <w:t>*</w:t>
            </w:r>
            <w:r w:rsidRPr="000E3DD1">
              <w:rPr>
                <w:rFonts w:ascii="仿宋" w:eastAsia="仿宋" w:hAnsi="仿宋" w:cs="宋体" w:hint="eastAsia"/>
                <w:kern w:val="0"/>
                <w:sz w:val="24"/>
                <w:szCs w:val="28"/>
              </w:rPr>
              <w:t>4.通讯模块：wifi/4G；内置身份证安全控制模块，具有读取居民身份证信息的功能。</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Times New Roman" w:hint="eastAsia"/>
                <w:sz w:val="24"/>
                <w:szCs w:val="24"/>
              </w:rPr>
              <w:t>*</w:t>
            </w:r>
            <w:r w:rsidRPr="000E3DD1">
              <w:rPr>
                <w:rFonts w:ascii="仿宋" w:eastAsia="仿宋" w:hAnsi="仿宋" w:cs="宋体" w:hint="eastAsia"/>
                <w:kern w:val="0"/>
                <w:sz w:val="24"/>
                <w:szCs w:val="28"/>
              </w:rPr>
              <w:t>5.符合公安部</w:t>
            </w:r>
            <w:bookmarkStart w:id="1" w:name="_GoBack"/>
            <w:bookmarkEnd w:id="1"/>
            <w:r w:rsidRPr="000E3DD1">
              <w:rPr>
                <w:rFonts w:ascii="仿宋" w:eastAsia="仿宋" w:hAnsi="仿宋" w:cs="宋体" w:hint="eastAsia"/>
                <w:kern w:val="0"/>
                <w:sz w:val="24"/>
                <w:szCs w:val="28"/>
              </w:rPr>
              <w:t xml:space="preserve"> 1153---2014标准。内置RFID模块，支持读写M1卡，连续工作时间不低于8小时。常温待机时间不低于300h。</w:t>
            </w:r>
          </w:p>
          <w:p w:rsidR="000E3DD1" w:rsidRPr="000E3DD1" w:rsidRDefault="000E3DD1" w:rsidP="000E3DD1">
            <w:pPr>
              <w:widowControl/>
              <w:jc w:val="left"/>
              <w:rPr>
                <w:rFonts w:ascii="仿宋" w:eastAsia="仿宋" w:hAnsi="仿宋" w:cs="宋体"/>
                <w:kern w:val="0"/>
                <w:sz w:val="24"/>
                <w:szCs w:val="28"/>
              </w:rPr>
            </w:pPr>
            <w:r w:rsidRPr="000E3DD1">
              <w:rPr>
                <w:rFonts w:ascii="仿宋" w:eastAsia="仿宋" w:hAnsi="仿宋" w:cs="宋体" w:hint="eastAsia"/>
                <w:kern w:val="0"/>
                <w:sz w:val="24"/>
                <w:szCs w:val="28"/>
              </w:rPr>
              <w:t>6.识别配置模块：二维码、二代证、IC卡识别模块。</w:t>
            </w:r>
          </w:p>
        </w:tc>
      </w:tr>
    </w:tbl>
    <w:p w:rsidR="004A7C86" w:rsidRPr="000E3DD1" w:rsidRDefault="004A7C86"/>
    <w:sectPr w:rsidR="004A7C86" w:rsidRPr="000E3D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D1" w:rsidRDefault="000E3DD1" w:rsidP="000E3DD1">
      <w:r>
        <w:separator/>
      </w:r>
    </w:p>
  </w:endnote>
  <w:endnote w:type="continuationSeparator" w:id="0">
    <w:p w:rsidR="000E3DD1" w:rsidRDefault="000E3DD1" w:rsidP="000E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D1" w:rsidRDefault="000E3DD1" w:rsidP="000E3DD1">
      <w:r>
        <w:separator/>
      </w:r>
    </w:p>
  </w:footnote>
  <w:footnote w:type="continuationSeparator" w:id="0">
    <w:p w:rsidR="000E3DD1" w:rsidRDefault="000E3DD1" w:rsidP="000E3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4DAE"/>
    <w:multiLevelType w:val="multilevel"/>
    <w:tmpl w:val="4F244DA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72"/>
    <w:rsid w:val="000E3DD1"/>
    <w:rsid w:val="00296872"/>
    <w:rsid w:val="004A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3DD1"/>
    <w:rPr>
      <w:sz w:val="18"/>
      <w:szCs w:val="18"/>
    </w:rPr>
  </w:style>
  <w:style w:type="paragraph" w:styleId="a4">
    <w:name w:val="footer"/>
    <w:basedOn w:val="a"/>
    <w:link w:val="Char0"/>
    <w:uiPriority w:val="99"/>
    <w:unhideWhenUsed/>
    <w:rsid w:val="000E3DD1"/>
    <w:pPr>
      <w:tabs>
        <w:tab w:val="center" w:pos="4153"/>
        <w:tab w:val="right" w:pos="8306"/>
      </w:tabs>
      <w:snapToGrid w:val="0"/>
      <w:jc w:val="left"/>
    </w:pPr>
    <w:rPr>
      <w:sz w:val="18"/>
      <w:szCs w:val="18"/>
    </w:rPr>
  </w:style>
  <w:style w:type="character" w:customStyle="1" w:styleId="Char0">
    <w:name w:val="页脚 Char"/>
    <w:basedOn w:val="a0"/>
    <w:link w:val="a4"/>
    <w:uiPriority w:val="99"/>
    <w:rsid w:val="000E3D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3DD1"/>
    <w:rPr>
      <w:sz w:val="18"/>
      <w:szCs w:val="18"/>
    </w:rPr>
  </w:style>
  <w:style w:type="paragraph" w:styleId="a4">
    <w:name w:val="footer"/>
    <w:basedOn w:val="a"/>
    <w:link w:val="Char0"/>
    <w:uiPriority w:val="99"/>
    <w:unhideWhenUsed/>
    <w:rsid w:val="000E3DD1"/>
    <w:pPr>
      <w:tabs>
        <w:tab w:val="center" w:pos="4153"/>
        <w:tab w:val="right" w:pos="8306"/>
      </w:tabs>
      <w:snapToGrid w:val="0"/>
      <w:jc w:val="left"/>
    </w:pPr>
    <w:rPr>
      <w:sz w:val="18"/>
      <w:szCs w:val="18"/>
    </w:rPr>
  </w:style>
  <w:style w:type="character" w:customStyle="1" w:styleId="Char0">
    <w:name w:val="页脚 Char"/>
    <w:basedOn w:val="a0"/>
    <w:link w:val="a4"/>
    <w:uiPriority w:val="99"/>
    <w:rsid w:val="000E3D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556</Words>
  <Characters>3173</Characters>
  <Application>Microsoft Office Word</Application>
  <DocSecurity>0</DocSecurity>
  <Lines>26</Lines>
  <Paragraphs>7</Paragraphs>
  <ScaleCrop>false</ScaleCrop>
  <Company>china</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2022-04-01T06:50:00Z</dcterms:created>
  <dcterms:modified xsi:type="dcterms:W3CDTF">2022-04-01T06:50:00Z</dcterms:modified>
</cp:coreProperties>
</file>