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9E" w:rsidRPr="0077239E" w:rsidRDefault="0077239E" w:rsidP="0077239E">
      <w:pPr>
        <w:keepNext/>
        <w:keepLines/>
        <w:spacing w:before="260" w:after="260" w:line="400" w:lineRule="exact"/>
        <w:ind w:firstLineChars="98" w:firstLine="236"/>
        <w:outlineLvl w:val="1"/>
        <w:rPr>
          <w:rFonts w:ascii="仿宋" w:eastAsia="仿宋" w:hAnsi="仿宋" w:cs="Times New Roman"/>
          <w:b/>
          <w:bCs/>
          <w:sz w:val="24"/>
          <w:szCs w:val="24"/>
        </w:rPr>
      </w:pPr>
      <w:r w:rsidRPr="0077239E">
        <w:rPr>
          <w:rFonts w:ascii="仿宋" w:eastAsia="仿宋" w:hAnsi="仿宋" w:cs="Times New Roman" w:hint="eastAsia"/>
          <w:b/>
          <w:bCs/>
          <w:sz w:val="24"/>
          <w:szCs w:val="24"/>
        </w:rPr>
        <w:t>一</w:t>
      </w:r>
      <w:r w:rsidRPr="0077239E">
        <w:rPr>
          <w:rFonts w:ascii="仿宋" w:eastAsia="仿宋" w:hAnsi="仿宋" w:cs="Times New Roman"/>
          <w:b/>
          <w:bCs/>
          <w:sz w:val="24"/>
          <w:szCs w:val="24"/>
        </w:rPr>
        <w:t xml:space="preserve">、 </w:t>
      </w:r>
      <w:r w:rsidRPr="0077239E">
        <w:rPr>
          <w:rFonts w:ascii="仿宋" w:eastAsia="仿宋" w:hAnsi="仿宋" w:cs="Times New Roman" w:hint="eastAsia"/>
          <w:b/>
          <w:bCs/>
          <w:sz w:val="24"/>
          <w:szCs w:val="24"/>
        </w:rPr>
        <w:t>项目概述</w:t>
      </w:r>
    </w:p>
    <w:p w:rsidR="0077239E" w:rsidRPr="0077239E" w:rsidRDefault="0077239E" w:rsidP="0077239E">
      <w:pPr>
        <w:spacing w:after="160" w:line="400" w:lineRule="exact"/>
        <w:ind w:firstLineChars="200" w:firstLine="480"/>
        <w:rPr>
          <w:rFonts w:ascii="仿宋" w:eastAsia="仿宋" w:hAnsi="仿宋" w:cs="Times New Roman"/>
          <w:bCs/>
          <w:sz w:val="24"/>
          <w:szCs w:val="24"/>
        </w:rPr>
      </w:pPr>
      <w:bookmarkStart w:id="0" w:name="_Toc217446095"/>
      <w:r w:rsidRPr="0077239E">
        <w:rPr>
          <w:rFonts w:ascii="仿宋" w:eastAsia="仿宋" w:hAnsi="仿宋" w:cs="Times New Roman" w:hint="eastAsia"/>
          <w:bCs/>
          <w:sz w:val="24"/>
          <w:szCs w:val="24"/>
        </w:rPr>
        <w:t>我队（院）拟委托第三方进行技术临时性考古工作及后期文物资料整理工作。</w:t>
      </w:r>
    </w:p>
    <w:p w:rsidR="0077239E" w:rsidRPr="0077239E" w:rsidRDefault="0077239E" w:rsidP="0077239E">
      <w:pPr>
        <w:spacing w:after="160"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标的名称：成都市文物考古工作队考古现场技术性临时工作服务外包</w:t>
      </w:r>
    </w:p>
    <w:p w:rsidR="0077239E" w:rsidRPr="0077239E" w:rsidRDefault="0077239E" w:rsidP="0077239E">
      <w:pPr>
        <w:spacing w:after="160" w:line="400" w:lineRule="exact"/>
        <w:ind w:firstLineChars="200" w:firstLine="480"/>
        <w:rPr>
          <w:rFonts w:ascii="仿宋" w:eastAsia="仿宋" w:hAnsi="仿宋" w:cs="Times New Roman"/>
          <w:bCs/>
          <w:sz w:val="24"/>
          <w:szCs w:val="24"/>
        </w:rPr>
      </w:pPr>
      <w:r w:rsidRPr="0077239E">
        <w:rPr>
          <w:rFonts w:ascii="仿宋" w:eastAsia="仿宋" w:hAnsi="仿宋" w:cs="Times New Roman"/>
          <w:bCs/>
          <w:sz w:val="24"/>
          <w:szCs w:val="24"/>
        </w:rPr>
        <w:t>所属行业</w:t>
      </w:r>
      <w:r w:rsidRPr="0077239E">
        <w:rPr>
          <w:rFonts w:ascii="仿宋" w:eastAsia="仿宋" w:hAnsi="仿宋" w:cs="Times New Roman" w:hint="eastAsia"/>
          <w:bCs/>
          <w:sz w:val="24"/>
          <w:szCs w:val="24"/>
        </w:rPr>
        <w:t>：租赁和商务服务业</w:t>
      </w:r>
    </w:p>
    <w:p w:rsidR="0077239E" w:rsidRPr="0077239E" w:rsidRDefault="0077239E" w:rsidP="0077239E">
      <w:pPr>
        <w:keepNext/>
        <w:keepLines/>
        <w:spacing w:before="260" w:after="260" w:line="400" w:lineRule="exact"/>
        <w:ind w:firstLineChars="98" w:firstLine="236"/>
        <w:outlineLvl w:val="1"/>
        <w:rPr>
          <w:rFonts w:ascii="仿宋" w:eastAsia="仿宋" w:hAnsi="仿宋" w:cs="Times New Roman"/>
          <w:b/>
          <w:bCs/>
          <w:sz w:val="24"/>
          <w:szCs w:val="24"/>
        </w:rPr>
      </w:pPr>
      <w:r w:rsidRPr="0077239E">
        <w:rPr>
          <w:rFonts w:ascii="仿宋" w:eastAsia="仿宋" w:hAnsi="仿宋" w:cs="Times New Roman" w:hint="eastAsia"/>
          <w:b/>
          <w:bCs/>
          <w:sz w:val="24"/>
          <w:szCs w:val="24"/>
        </w:rPr>
        <w:t>*二</w:t>
      </w:r>
      <w:r w:rsidRPr="0077239E">
        <w:rPr>
          <w:rFonts w:ascii="仿宋" w:eastAsia="仿宋" w:hAnsi="仿宋" w:cs="Times New Roman"/>
          <w:b/>
          <w:bCs/>
          <w:sz w:val="24"/>
          <w:szCs w:val="24"/>
        </w:rPr>
        <w:t xml:space="preserve">、 </w:t>
      </w:r>
      <w:r w:rsidRPr="0077239E">
        <w:rPr>
          <w:rFonts w:ascii="仿宋" w:eastAsia="仿宋" w:hAnsi="仿宋" w:cs="Times New Roman" w:hint="eastAsia"/>
          <w:b/>
          <w:bCs/>
          <w:sz w:val="24"/>
          <w:szCs w:val="24"/>
        </w:rPr>
        <w:t>商务要求</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1.本项目服务周期：（1）本项目服务期为自合同签订之日起3年，合同一年一签（投标人无违约且考核通过的情况下，续签次年合同）。（2）单个项目招标人提出工作计划后，投标人应在10个工作日内按照招标人的工作计划将考古临时性人员按数量、工种安排到达招标人指定工作地点。</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2.服务地点：成都市（包含成都市所辖区、县级市、县及成都市高新区、天府新区、东部新区）</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3.付款方式：</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（1）本项目总预算为 814.2万元/年，双方按照中标人中标单价进行结算，每年结算费用不得超过本项目年度总预算。</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2）在项目资金落实到位的情况下，合同有效期内，每月根据招标人审核通过的实际工作天数、工种、人员数量及投标人所报单价进行结算，向中标人支付实际发生的服务费。对于满足合同约定的资金支付条件的，自收到投标人正式等额发票后10个工作日内将资金支付到采购合同约定账户。</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（3）招标人付款前，投标人应提供经双方确认的考古临时性人员数量、工种、实际工作天数的结算清单、正式等额的发票，否则招标人有权拒绝付款并不承担任何责任。</w:t>
      </w:r>
    </w:p>
    <w:p w:rsidR="0077239E" w:rsidRPr="0077239E" w:rsidRDefault="0077239E" w:rsidP="0077239E">
      <w:pPr>
        <w:spacing w:after="160"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4.最高限价说明：本项目最高限价为单价，分别为：考古及相关专业学生177.32元/人/天，技术工207.32元/人/天；投标人所报单价包含公司管理成本、人员工资、培训费、保险费、税费、人员运输交通费等一切费用；为保障服务质量，</w:t>
      </w:r>
      <w:r w:rsidRPr="0077239E">
        <w:rPr>
          <w:rFonts w:ascii="仿宋" w:eastAsia="仿宋" w:hAnsi="仿宋" w:cs="Times New Roman"/>
          <w:bCs/>
          <w:sz w:val="24"/>
          <w:szCs w:val="24"/>
        </w:rPr>
        <w:t>投标人应承诺所报单价中，支付给</w:t>
      </w:r>
      <w:r w:rsidRPr="0077239E">
        <w:rPr>
          <w:rFonts w:ascii="仿宋" w:eastAsia="仿宋" w:hAnsi="仿宋" w:cs="Times New Roman" w:hint="eastAsia"/>
          <w:bCs/>
          <w:sz w:val="24"/>
          <w:szCs w:val="24"/>
        </w:rPr>
        <w:t>考古及相关专业学生和技术工的劳务费不得低于84</w:t>
      </w:r>
      <w:r w:rsidRPr="0077239E">
        <w:rPr>
          <w:rFonts w:ascii="仿宋" w:eastAsia="仿宋" w:hAnsi="仿宋" w:cs="Times New Roman"/>
          <w:bCs/>
          <w:sz w:val="24"/>
          <w:szCs w:val="24"/>
        </w:rPr>
        <w:t>%</w:t>
      </w:r>
      <w:r w:rsidRPr="0077239E">
        <w:rPr>
          <w:rFonts w:ascii="仿宋" w:eastAsia="仿宋" w:hAnsi="仿宋" w:cs="Times New Roman" w:hint="eastAsia"/>
          <w:bCs/>
          <w:sz w:val="24"/>
          <w:szCs w:val="24"/>
        </w:rPr>
        <w:t>（提供承诺函原件）</w:t>
      </w:r>
    </w:p>
    <w:p w:rsidR="0077239E" w:rsidRPr="0077239E" w:rsidRDefault="0077239E" w:rsidP="0077239E">
      <w:pPr>
        <w:keepNext/>
        <w:keepLines/>
        <w:spacing w:before="260" w:after="260" w:line="400" w:lineRule="exact"/>
        <w:ind w:firstLineChars="98" w:firstLine="236"/>
        <w:outlineLvl w:val="1"/>
        <w:rPr>
          <w:rFonts w:ascii="仿宋" w:eastAsia="仿宋" w:hAnsi="仿宋" w:cs="Times New Roman"/>
          <w:b/>
          <w:bCs/>
          <w:sz w:val="24"/>
          <w:szCs w:val="24"/>
        </w:rPr>
      </w:pPr>
      <w:r w:rsidRPr="0077239E">
        <w:rPr>
          <w:rFonts w:ascii="仿宋" w:eastAsia="仿宋" w:hAnsi="仿宋" w:cs="Times New Roman" w:hint="eastAsia"/>
          <w:b/>
          <w:bCs/>
          <w:sz w:val="24"/>
          <w:szCs w:val="24"/>
        </w:rPr>
        <w:t>三</w:t>
      </w:r>
      <w:r w:rsidRPr="0077239E">
        <w:rPr>
          <w:rFonts w:ascii="仿宋" w:eastAsia="仿宋" w:hAnsi="仿宋" w:cs="Times New Roman"/>
          <w:b/>
          <w:bCs/>
          <w:sz w:val="24"/>
          <w:szCs w:val="24"/>
        </w:rPr>
        <w:t>、</w:t>
      </w:r>
      <w:r w:rsidRPr="0077239E">
        <w:rPr>
          <w:rFonts w:ascii="仿宋" w:eastAsia="仿宋" w:hAnsi="仿宋" w:cs="Times New Roman" w:hint="eastAsia"/>
          <w:b/>
          <w:bCs/>
          <w:sz w:val="24"/>
          <w:szCs w:val="24"/>
        </w:rPr>
        <w:t>技术</w:t>
      </w:r>
      <w:r w:rsidRPr="0077239E">
        <w:rPr>
          <w:rFonts w:ascii="仿宋" w:eastAsia="仿宋" w:hAnsi="仿宋" w:cs="Times New Roman"/>
          <w:b/>
          <w:bCs/>
          <w:sz w:val="24"/>
          <w:szCs w:val="24"/>
        </w:rPr>
        <w:t>、服务要求</w:t>
      </w:r>
      <w:bookmarkEnd w:id="0"/>
    </w:p>
    <w:p w:rsidR="0077239E" w:rsidRPr="0077239E" w:rsidRDefault="0077239E" w:rsidP="0077239E">
      <w:pPr>
        <w:spacing w:line="500" w:lineRule="exact"/>
        <w:ind w:firstLineChars="200" w:firstLine="480"/>
        <w:rPr>
          <w:rFonts w:ascii="Times New Roman" w:eastAsia="方正仿宋_GBK" w:hAnsi="Times New Roman" w:cs="Times New Roman"/>
          <w:bCs/>
          <w:sz w:val="28"/>
          <w:szCs w:val="28"/>
          <w:u w:val="single"/>
        </w:rPr>
      </w:pPr>
      <w:r w:rsidRPr="0077239E">
        <w:rPr>
          <w:rFonts w:ascii="仿宋" w:eastAsia="仿宋" w:hAnsi="仿宋" w:cs="Times New Roman" w:hint="eastAsia"/>
          <w:bCs/>
          <w:sz w:val="24"/>
          <w:szCs w:val="24"/>
        </w:rPr>
        <w:t>* (一) 我队（院）拟委托第三方进行技术临时性考古工作及后期文物资料整理工作；</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lastRenderedPageBreak/>
        <w:t>*（二）投标人每次根据招标人实际工作需求，委派经招标人审核通过的考古临时性人员，按照需求数量及工种在10个工作日内安排到达招标人指定工作地点，并按照招标人工作人员要求完成考古现场临时性工作或室内文物资料整理等相关工作。</w:t>
      </w:r>
    </w:p>
    <w:p w:rsidR="0077239E" w:rsidRPr="0077239E" w:rsidRDefault="0077239E" w:rsidP="0077239E">
      <w:pPr>
        <w:spacing w:after="120"/>
        <w:rPr>
          <w:rFonts w:ascii="仿宋" w:eastAsia="仿宋" w:hAnsi="仿宋" w:cs="Times New Roman"/>
          <w:bCs/>
          <w:sz w:val="24"/>
          <w:szCs w:val="24"/>
        </w:rPr>
      </w:pPr>
      <w:r w:rsidRPr="0077239E">
        <w:rPr>
          <w:rFonts w:ascii="仿宋" w:eastAsia="仿宋" w:hAnsi="仿宋" w:cs="Times New Roman" w:hint="eastAsia"/>
          <w:bCs/>
          <w:sz w:val="24"/>
          <w:szCs w:val="24"/>
        </w:rPr>
        <w:t xml:space="preserve">    *（三）投标人在收到招标人的工作需求通知后，将拟派本项目考古临时性人员资料交招标人审核，审核内容包括姓名、年龄、学历、专业、工作经验。</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 (四) 考古临时性人员，分两个工种为：考古及相关专业学生、技术工，统一要求如下：</w:t>
      </w:r>
    </w:p>
    <w:p w:rsidR="0077239E" w:rsidRPr="0077239E" w:rsidRDefault="0077239E" w:rsidP="0077239E">
      <w:pPr>
        <w:spacing w:line="400" w:lineRule="exact"/>
        <w:ind w:firstLineChars="300" w:firstLine="720"/>
        <w:rPr>
          <w:rFonts w:ascii="仿宋" w:eastAsia="仿宋" w:hAnsi="仿宋" w:cs="Times New Roman"/>
          <w:bCs/>
          <w:sz w:val="24"/>
          <w:szCs w:val="24"/>
        </w:rPr>
      </w:pPr>
      <w:r w:rsidRPr="0077239E">
        <w:rPr>
          <w:rFonts w:ascii="仿宋" w:eastAsia="仿宋" w:hAnsi="仿宋" w:cs="Times New Roman" w:hint="eastAsia"/>
          <w:bCs/>
          <w:sz w:val="24"/>
          <w:szCs w:val="24"/>
        </w:rPr>
        <w:t>1.年满18周岁以上、50岁以下，男女不限。</w:t>
      </w:r>
    </w:p>
    <w:p w:rsidR="0077239E" w:rsidRPr="0077239E" w:rsidRDefault="0077239E" w:rsidP="0077239E">
      <w:pPr>
        <w:spacing w:line="400" w:lineRule="exact"/>
        <w:ind w:firstLineChars="300" w:firstLine="720"/>
        <w:rPr>
          <w:rFonts w:ascii="仿宋" w:eastAsia="仿宋" w:hAnsi="仿宋" w:cs="Times New Roman"/>
          <w:bCs/>
          <w:sz w:val="24"/>
          <w:szCs w:val="24"/>
        </w:rPr>
      </w:pPr>
      <w:r w:rsidRPr="0077239E">
        <w:rPr>
          <w:rFonts w:ascii="仿宋" w:eastAsia="仿宋" w:hAnsi="仿宋" w:cs="Times New Roman" w:hint="eastAsia"/>
          <w:bCs/>
          <w:sz w:val="24"/>
          <w:szCs w:val="24"/>
        </w:rPr>
        <w:t>2.身体健康，无任何不适合该工作的疾病，入职时须提交医院体检证明。</w:t>
      </w:r>
    </w:p>
    <w:p w:rsidR="0077239E" w:rsidRPr="0077239E" w:rsidRDefault="0077239E" w:rsidP="0077239E">
      <w:pPr>
        <w:spacing w:line="400" w:lineRule="exact"/>
        <w:ind w:firstLineChars="300" w:firstLine="720"/>
        <w:rPr>
          <w:rFonts w:ascii="仿宋" w:eastAsia="仿宋" w:hAnsi="仿宋" w:cs="Times New Roman"/>
          <w:bCs/>
          <w:sz w:val="24"/>
          <w:szCs w:val="24"/>
        </w:rPr>
      </w:pPr>
      <w:r w:rsidRPr="0077239E">
        <w:rPr>
          <w:rFonts w:ascii="仿宋" w:eastAsia="仿宋" w:hAnsi="仿宋" w:cs="Times New Roman" w:hint="eastAsia"/>
          <w:bCs/>
          <w:sz w:val="24"/>
          <w:szCs w:val="24"/>
        </w:rPr>
        <w:t>3.无违法犯罪记录，无违纪被辞退、开除等不良记录。</w:t>
      </w:r>
    </w:p>
    <w:p w:rsidR="0077239E" w:rsidRPr="0077239E" w:rsidRDefault="0077239E" w:rsidP="0077239E">
      <w:pPr>
        <w:spacing w:line="400" w:lineRule="exact"/>
        <w:ind w:firstLineChars="300" w:firstLine="720"/>
        <w:rPr>
          <w:rFonts w:ascii="仿宋" w:eastAsia="仿宋" w:hAnsi="仿宋" w:cs="Times New Roman"/>
          <w:bCs/>
          <w:sz w:val="24"/>
          <w:szCs w:val="24"/>
        </w:rPr>
      </w:pPr>
      <w:r w:rsidRPr="0077239E">
        <w:rPr>
          <w:rFonts w:ascii="仿宋" w:eastAsia="仿宋" w:hAnsi="仿宋" w:cs="Times New Roman" w:hint="eastAsia"/>
          <w:bCs/>
          <w:sz w:val="24"/>
          <w:szCs w:val="24"/>
        </w:rPr>
        <w:t>4.考古、文博专业或有相关工作经验者应在同等条件下优先聘用。</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五）投标人负责考古临时性人员进行岗前培训，培训内容至少包含考古工地管理制度、考古相关专业技术、安全生产。同时考古临时性人员应当按照招标人相关规章制度和岗位职责开展工作。在工作中应当遵守法律、法规和招标人相关制度规定，服从招标人管理，保守秘密，爱岗敬业，忠于职守；</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（六）投标人应对拟派本项目考古临时性人员加强安全保密教育，并签订保密协议。由于考古临时性人员泄露、冒用、误用或违法使工作中所接触到的信息而造成的一切责任和损失，由投标人承担。</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 (七)招标人将会每季度对投标人进行考评，考评不合格，招标人有权终止合同并不承担任何责任；考评内容如下：</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①考评内容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560"/>
        <w:gridCol w:w="6033"/>
      </w:tblGrid>
      <w:tr w:rsidR="0077239E" w:rsidRPr="0077239E" w:rsidTr="00F51A7F">
        <w:trPr>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widowControl/>
              <w:spacing w:line="360" w:lineRule="auto"/>
              <w:jc w:val="center"/>
              <w:rPr>
                <w:rFonts w:ascii="仿宋" w:eastAsia="仿宋" w:hAnsi="仿宋" w:cs="Times New Roman"/>
                <w:bCs/>
                <w:sz w:val="24"/>
                <w:szCs w:val="24"/>
              </w:rPr>
            </w:pPr>
            <w:r w:rsidRPr="0077239E">
              <w:rPr>
                <w:rFonts w:ascii="仿宋" w:eastAsia="仿宋" w:hAnsi="仿宋" w:cs="Times New Roman" w:hint="eastAsia"/>
                <w:bCs/>
                <w:sz w:val="24"/>
                <w:szCs w:val="24"/>
              </w:rPr>
              <w:t>序号</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widowControl/>
              <w:spacing w:line="360" w:lineRule="auto"/>
              <w:jc w:val="center"/>
              <w:rPr>
                <w:rFonts w:ascii="仿宋" w:eastAsia="仿宋" w:hAnsi="仿宋" w:cs="Times New Roman"/>
                <w:bCs/>
                <w:sz w:val="24"/>
                <w:szCs w:val="24"/>
              </w:rPr>
            </w:pPr>
            <w:r w:rsidRPr="0077239E">
              <w:rPr>
                <w:rFonts w:ascii="仿宋" w:eastAsia="仿宋" w:hAnsi="仿宋" w:cs="Times New Roman" w:hint="eastAsia"/>
                <w:bCs/>
                <w:sz w:val="24"/>
                <w:szCs w:val="24"/>
              </w:rPr>
              <w:t>项目</w:t>
            </w: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widowControl/>
              <w:spacing w:line="360" w:lineRule="auto"/>
              <w:jc w:val="center"/>
              <w:rPr>
                <w:rFonts w:ascii="仿宋" w:eastAsia="仿宋" w:hAnsi="仿宋" w:cs="Times New Roman"/>
                <w:bCs/>
                <w:sz w:val="24"/>
                <w:szCs w:val="24"/>
              </w:rPr>
            </w:pPr>
            <w:r w:rsidRPr="0077239E">
              <w:rPr>
                <w:rFonts w:ascii="仿宋" w:eastAsia="仿宋" w:hAnsi="仿宋" w:cs="Times New Roman" w:hint="eastAsia"/>
                <w:bCs/>
                <w:sz w:val="24"/>
                <w:szCs w:val="24"/>
              </w:rPr>
              <w:t>内容</w:t>
            </w:r>
          </w:p>
        </w:tc>
      </w:tr>
      <w:tr w:rsidR="0077239E" w:rsidRPr="0077239E" w:rsidTr="00F51A7F">
        <w:trPr>
          <w:trHeight w:val="1357"/>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widowControl/>
              <w:spacing w:line="360" w:lineRule="auto"/>
              <w:jc w:val="center"/>
              <w:rPr>
                <w:rFonts w:ascii="仿宋" w:eastAsia="仿宋" w:hAnsi="仿宋" w:cs="Times New Roman"/>
                <w:bCs/>
                <w:sz w:val="24"/>
                <w:szCs w:val="24"/>
              </w:rPr>
            </w:pPr>
            <w:r w:rsidRPr="0077239E">
              <w:rPr>
                <w:rFonts w:ascii="仿宋" w:eastAsia="仿宋" w:hAnsi="仿宋" w:cs="Times New Roman" w:hint="eastAsia"/>
                <w:bCs/>
                <w:sz w:val="24"/>
                <w:szCs w:val="24"/>
              </w:rPr>
              <w:t>1</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widowControl/>
              <w:spacing w:line="360" w:lineRule="auto"/>
              <w:jc w:val="center"/>
              <w:rPr>
                <w:rFonts w:ascii="仿宋" w:eastAsia="仿宋" w:hAnsi="仿宋" w:cs="Times New Roman"/>
                <w:bCs/>
                <w:sz w:val="24"/>
                <w:szCs w:val="24"/>
              </w:rPr>
            </w:pPr>
            <w:r w:rsidRPr="0077239E">
              <w:rPr>
                <w:rFonts w:ascii="仿宋" w:eastAsia="仿宋" w:hAnsi="仿宋" w:cs="Times New Roman" w:hint="eastAsia"/>
                <w:bCs/>
                <w:sz w:val="24"/>
                <w:szCs w:val="24"/>
              </w:rPr>
              <w:t>服务时间</w:t>
            </w:r>
          </w:p>
        </w:tc>
        <w:tc>
          <w:tcPr>
            <w:tcW w:w="3636" w:type="pct"/>
            <w:tcBorders>
              <w:top w:val="single" w:sz="4" w:space="0" w:color="auto"/>
              <w:left w:val="single" w:sz="4" w:space="0" w:color="auto"/>
              <w:right w:val="single" w:sz="4" w:space="0" w:color="auto"/>
            </w:tcBorders>
            <w:shd w:val="clear" w:color="auto" w:fill="auto"/>
            <w:hideMark/>
          </w:tcPr>
          <w:p w:rsidR="0077239E" w:rsidRPr="0077239E" w:rsidRDefault="0077239E" w:rsidP="0077239E">
            <w:pPr>
              <w:spacing w:line="360" w:lineRule="auto"/>
              <w:jc w:val="left"/>
              <w:rPr>
                <w:rFonts w:ascii="仿宋" w:eastAsia="仿宋" w:hAnsi="仿宋" w:cs="Times New Roman"/>
                <w:bCs/>
                <w:sz w:val="24"/>
                <w:szCs w:val="24"/>
              </w:rPr>
            </w:pPr>
            <w:r w:rsidRPr="0077239E">
              <w:rPr>
                <w:rFonts w:ascii="仿宋" w:eastAsia="仿宋" w:hAnsi="仿宋" w:cs="Times New Roman" w:hint="eastAsia"/>
                <w:bCs/>
                <w:sz w:val="24"/>
                <w:szCs w:val="24"/>
              </w:rPr>
              <w:t>投标人未在10个工作日内按照招标人的工作计划将考古临时性人员按数量、工种安排到达招标人指定工作地点的扣5分/次。</w:t>
            </w:r>
          </w:p>
        </w:tc>
      </w:tr>
      <w:tr w:rsidR="0077239E" w:rsidRPr="0077239E" w:rsidTr="00F51A7F">
        <w:trPr>
          <w:jc w:val="center"/>
        </w:trPr>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r w:rsidRPr="0077239E">
              <w:rPr>
                <w:rFonts w:ascii="仿宋" w:eastAsia="仿宋" w:hAnsi="仿宋" w:cs="Times New Roman" w:hint="eastAsia"/>
                <w:bCs/>
                <w:sz w:val="24"/>
                <w:szCs w:val="24"/>
              </w:rPr>
              <w:t>2</w:t>
            </w:r>
          </w:p>
        </w:tc>
        <w:tc>
          <w:tcPr>
            <w:tcW w:w="9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r w:rsidRPr="0077239E">
              <w:rPr>
                <w:rFonts w:ascii="仿宋" w:eastAsia="仿宋" w:hAnsi="仿宋" w:cs="Times New Roman" w:hint="eastAsia"/>
                <w:bCs/>
                <w:sz w:val="24"/>
                <w:szCs w:val="24"/>
              </w:rPr>
              <w:t>考古现场纪律</w:t>
            </w: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spacing w:line="360" w:lineRule="auto"/>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投标人及投标人派出的考古临时性人员及工作人员穿拖鞋、高跟鞋进入工作现场，扣2分/次。</w:t>
            </w:r>
          </w:p>
        </w:tc>
      </w:tr>
      <w:tr w:rsidR="0077239E" w:rsidRPr="0077239E" w:rsidTr="00F51A7F">
        <w:trPr>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spacing w:line="360" w:lineRule="auto"/>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投标人及投标人派出的考古临时性人员及工作人员在施工现场吸烟，扣2分/次。</w:t>
            </w:r>
          </w:p>
        </w:tc>
      </w:tr>
      <w:tr w:rsidR="0077239E" w:rsidRPr="0077239E" w:rsidTr="00F51A7F">
        <w:trPr>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spacing w:line="360" w:lineRule="auto"/>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投标人及投标人派出的考古临时性人员及工作人员在危险标识部位逗留，扣1分/次。</w:t>
            </w:r>
          </w:p>
        </w:tc>
      </w:tr>
      <w:tr w:rsidR="0077239E" w:rsidRPr="0077239E" w:rsidTr="00F51A7F">
        <w:trPr>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widowControl/>
              <w:spacing w:line="360" w:lineRule="auto"/>
              <w:jc w:val="left"/>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投标人及投标人派出的考古临时性人员及工作人员携带危险有毒易燃易爆品进入现场，扣2分/次。</w:t>
            </w:r>
          </w:p>
        </w:tc>
      </w:tr>
      <w:tr w:rsidR="0077239E" w:rsidRPr="0077239E" w:rsidTr="00F51A7F">
        <w:trPr>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spacing w:line="360" w:lineRule="auto"/>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投标人及投标人派出的考古临时性人员及工作人员酒后进入施工现场，扣2分/次。</w:t>
            </w:r>
          </w:p>
        </w:tc>
      </w:tr>
      <w:tr w:rsidR="0077239E" w:rsidRPr="0077239E" w:rsidTr="00F51A7F">
        <w:trPr>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spacing w:line="360" w:lineRule="auto"/>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投标人及投标人派出的考古临时性人员及工作人员打架斗殴、拉帮结伙，扣5分/次。</w:t>
            </w:r>
          </w:p>
        </w:tc>
      </w:tr>
      <w:tr w:rsidR="0077239E" w:rsidRPr="0077239E" w:rsidTr="00F51A7F">
        <w:trPr>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widowControl/>
              <w:spacing w:line="360" w:lineRule="auto"/>
              <w:jc w:val="left"/>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投标人及投标人派出的考古临时性人员及工作人员在施工现场随意大小便，扣2分/次。</w:t>
            </w:r>
          </w:p>
        </w:tc>
      </w:tr>
      <w:tr w:rsidR="0077239E" w:rsidRPr="0077239E" w:rsidTr="00F51A7F">
        <w:trPr>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widowControl/>
              <w:spacing w:line="360" w:lineRule="auto"/>
              <w:jc w:val="left"/>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投标人及投标人派出的考古临时性人员及工作人员在现场乱扔个人生活垃圾，扣2分/次。</w:t>
            </w:r>
          </w:p>
        </w:tc>
      </w:tr>
      <w:tr w:rsidR="0077239E" w:rsidRPr="0077239E" w:rsidTr="00F51A7F">
        <w:trPr>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widowControl/>
              <w:spacing w:line="360" w:lineRule="auto"/>
              <w:jc w:val="left"/>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投标人及投标人派出的考古临时性人员及工作人员值班擅自脱岗，扣5分/次。</w:t>
            </w:r>
          </w:p>
        </w:tc>
      </w:tr>
      <w:tr w:rsidR="0077239E" w:rsidRPr="0077239E" w:rsidTr="00F51A7F">
        <w:trPr>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widowControl/>
              <w:spacing w:line="360" w:lineRule="auto"/>
              <w:jc w:val="left"/>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投标人及投标人派出的考古临时性人员及工作人员未经允许在现场随意用火用电，扣5分/次。</w:t>
            </w:r>
          </w:p>
        </w:tc>
      </w:tr>
      <w:tr w:rsidR="0077239E" w:rsidRPr="0077239E" w:rsidTr="00F51A7F">
        <w:trPr>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widowControl/>
              <w:spacing w:line="360" w:lineRule="auto"/>
              <w:jc w:val="left"/>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投标人及投标人派出的考古临时性人员及工作人员私人物品下班后未全部带离现场，扣2分/次。</w:t>
            </w:r>
          </w:p>
        </w:tc>
      </w:tr>
      <w:tr w:rsidR="0077239E" w:rsidRPr="0077239E" w:rsidTr="00F51A7F">
        <w:trPr>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widowControl/>
              <w:spacing w:line="360" w:lineRule="auto"/>
              <w:jc w:val="left"/>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投标人及投标人派出的考古临时性人员及工作人员清理后的文物样本、劳动工具等物品未分类码放整齐、及时清扫，扣2分/人/次。</w:t>
            </w:r>
          </w:p>
        </w:tc>
      </w:tr>
      <w:tr w:rsidR="0077239E" w:rsidRPr="0077239E" w:rsidTr="00F51A7F">
        <w:trPr>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widowControl/>
              <w:spacing w:line="360" w:lineRule="auto"/>
              <w:jc w:val="left"/>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投标人及投标人派出的考古临时性人员及工作人员工作中产生的垃圾未整理成堆、及时清运，该班组成员扣2分/人/次。</w:t>
            </w:r>
          </w:p>
        </w:tc>
      </w:tr>
      <w:tr w:rsidR="0077239E" w:rsidRPr="0077239E" w:rsidTr="00F51A7F">
        <w:trPr>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widowControl/>
              <w:spacing w:line="360" w:lineRule="auto"/>
              <w:jc w:val="left"/>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投标人及投标人派出的考古临时性人员及工作人员发现文物时未采取必要的措施保护现场，并且未及时向上级领导部门报告，该班组成员扣</w:t>
            </w:r>
            <w:r w:rsidRPr="0077239E">
              <w:rPr>
                <w:rFonts w:ascii="仿宋" w:eastAsia="仿宋" w:hAnsi="仿宋" w:cs="Times New Roman"/>
                <w:bCs/>
                <w:sz w:val="24"/>
                <w:szCs w:val="24"/>
              </w:rPr>
              <w:t>10</w:t>
            </w:r>
            <w:r w:rsidRPr="0077239E">
              <w:rPr>
                <w:rFonts w:ascii="仿宋" w:eastAsia="仿宋" w:hAnsi="仿宋" w:cs="Times New Roman" w:hint="eastAsia"/>
                <w:bCs/>
                <w:sz w:val="24"/>
                <w:szCs w:val="24"/>
              </w:rPr>
              <w:t>分/人/次。</w:t>
            </w:r>
          </w:p>
        </w:tc>
      </w:tr>
      <w:tr w:rsidR="0077239E" w:rsidRPr="0077239E" w:rsidTr="00F51A7F">
        <w:trPr>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widowControl/>
              <w:spacing w:line="360" w:lineRule="auto"/>
              <w:jc w:val="left"/>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投标人及投标人派出的考古临时性人员及工作人员不积极配合工作，上班时间做与工作不相干的事情扣5分/次。</w:t>
            </w:r>
          </w:p>
        </w:tc>
      </w:tr>
      <w:tr w:rsidR="0077239E" w:rsidRPr="0077239E" w:rsidTr="00F51A7F">
        <w:trPr>
          <w:jc w:val="center"/>
        </w:trPr>
        <w:tc>
          <w:tcPr>
            <w:tcW w:w="4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jc w:val="center"/>
              <w:rPr>
                <w:rFonts w:ascii="仿宋" w:eastAsia="仿宋" w:hAnsi="仿宋" w:cs="Times New Roman"/>
                <w:bCs/>
                <w:sz w:val="24"/>
                <w:szCs w:val="24"/>
              </w:rPr>
            </w:pPr>
          </w:p>
        </w:tc>
        <w:tc>
          <w:tcPr>
            <w:tcW w:w="9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rPr>
                <w:rFonts w:ascii="仿宋" w:eastAsia="仿宋" w:hAnsi="仿宋" w:cs="Times New Roman"/>
                <w:bCs/>
                <w:sz w:val="24"/>
                <w:szCs w:val="24"/>
              </w:rPr>
            </w:pP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widowControl/>
              <w:spacing w:line="360" w:lineRule="auto"/>
              <w:jc w:val="left"/>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投标人及投标人派出的考古临时性人员及工作人员随意乱刻、乱画、破坏考古现场，扣5分/次。</w:t>
            </w:r>
          </w:p>
        </w:tc>
      </w:tr>
      <w:tr w:rsidR="0077239E" w:rsidRPr="0077239E" w:rsidTr="00F51A7F">
        <w:trPr>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widowControl/>
              <w:spacing w:line="360" w:lineRule="auto"/>
              <w:jc w:val="center"/>
              <w:rPr>
                <w:rFonts w:ascii="仿宋" w:eastAsia="仿宋" w:hAnsi="仿宋" w:cs="Times New Roman"/>
                <w:bCs/>
                <w:sz w:val="24"/>
                <w:szCs w:val="24"/>
              </w:rPr>
            </w:pPr>
            <w:r w:rsidRPr="0077239E">
              <w:rPr>
                <w:rFonts w:ascii="仿宋" w:eastAsia="仿宋" w:hAnsi="仿宋" w:cs="Times New Roman" w:hint="eastAsia"/>
                <w:bCs/>
                <w:sz w:val="24"/>
                <w:szCs w:val="24"/>
              </w:rPr>
              <w:t>3</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widowControl/>
              <w:spacing w:line="360" w:lineRule="auto"/>
              <w:jc w:val="center"/>
              <w:rPr>
                <w:rFonts w:ascii="仿宋" w:eastAsia="仿宋" w:hAnsi="仿宋" w:cs="Times New Roman"/>
                <w:bCs/>
                <w:sz w:val="24"/>
                <w:szCs w:val="24"/>
              </w:rPr>
            </w:pPr>
            <w:r w:rsidRPr="0077239E">
              <w:rPr>
                <w:rFonts w:ascii="仿宋" w:eastAsia="仿宋" w:hAnsi="仿宋" w:cs="Times New Roman" w:hint="eastAsia"/>
                <w:bCs/>
                <w:sz w:val="24"/>
                <w:szCs w:val="24"/>
              </w:rPr>
              <w:t>工作成果</w:t>
            </w: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widowControl/>
              <w:spacing w:line="360" w:lineRule="auto"/>
              <w:jc w:val="left"/>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投标人及投标人派出的考古临时性人员及工作人员测绘、发掘、绘图等考古临时性工作有明显错误与相关规定或技术指标不符的扣5分/人/次。</w:t>
            </w:r>
          </w:p>
        </w:tc>
      </w:tr>
      <w:tr w:rsidR="0077239E" w:rsidRPr="0077239E" w:rsidTr="00F51A7F">
        <w:trPr>
          <w:jc w:val="center"/>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widowControl/>
              <w:spacing w:line="360" w:lineRule="auto"/>
              <w:jc w:val="center"/>
              <w:rPr>
                <w:rFonts w:ascii="仿宋" w:eastAsia="仿宋" w:hAnsi="仿宋" w:cs="Times New Roman"/>
                <w:bCs/>
                <w:sz w:val="24"/>
                <w:szCs w:val="24"/>
              </w:rPr>
            </w:pPr>
            <w:r w:rsidRPr="0077239E">
              <w:rPr>
                <w:rFonts w:ascii="仿宋" w:eastAsia="仿宋" w:hAnsi="仿宋" w:cs="Times New Roman" w:hint="eastAsia"/>
                <w:bCs/>
                <w:sz w:val="24"/>
                <w:szCs w:val="24"/>
              </w:rPr>
              <w:t>4</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239E" w:rsidRPr="0077239E" w:rsidRDefault="0077239E" w:rsidP="0077239E">
            <w:pPr>
              <w:widowControl/>
              <w:spacing w:line="360" w:lineRule="auto"/>
              <w:jc w:val="center"/>
              <w:rPr>
                <w:rFonts w:ascii="仿宋" w:eastAsia="仿宋" w:hAnsi="仿宋" w:cs="Times New Roman"/>
                <w:bCs/>
                <w:sz w:val="24"/>
                <w:szCs w:val="24"/>
              </w:rPr>
            </w:pPr>
            <w:r w:rsidRPr="0077239E">
              <w:rPr>
                <w:rFonts w:ascii="仿宋" w:eastAsia="仿宋" w:hAnsi="仿宋" w:cs="Times New Roman" w:hint="eastAsia"/>
                <w:bCs/>
                <w:sz w:val="24"/>
                <w:szCs w:val="24"/>
              </w:rPr>
              <w:t>综合素质</w:t>
            </w:r>
          </w:p>
        </w:tc>
        <w:tc>
          <w:tcPr>
            <w:tcW w:w="3636" w:type="pct"/>
            <w:tcBorders>
              <w:top w:val="single" w:sz="4" w:space="0" w:color="auto"/>
              <w:left w:val="single" w:sz="4" w:space="0" w:color="auto"/>
              <w:bottom w:val="single" w:sz="4" w:space="0" w:color="auto"/>
              <w:right w:val="single" w:sz="4" w:space="0" w:color="auto"/>
            </w:tcBorders>
            <w:shd w:val="clear" w:color="auto" w:fill="auto"/>
            <w:hideMark/>
          </w:tcPr>
          <w:p w:rsidR="0077239E" w:rsidRPr="0077239E" w:rsidRDefault="0077239E" w:rsidP="0077239E">
            <w:pPr>
              <w:widowControl/>
              <w:spacing w:line="360" w:lineRule="auto"/>
              <w:jc w:val="left"/>
              <w:rPr>
                <w:rFonts w:ascii="仿宋" w:eastAsia="仿宋" w:hAnsi="仿宋" w:cs="Times New Roman"/>
                <w:bCs/>
                <w:sz w:val="24"/>
                <w:szCs w:val="24"/>
              </w:rPr>
            </w:pPr>
            <w:r w:rsidRPr="0077239E">
              <w:rPr>
                <w:rFonts w:ascii="仿宋" w:eastAsia="仿宋" w:hAnsi="仿宋" w:cs="Times New Roman" w:hint="eastAsia"/>
                <w:bCs/>
                <w:sz w:val="24"/>
                <w:szCs w:val="24"/>
              </w:rPr>
              <w:t>投标人及投标人派出的考古临时性人员不具备相关专业能力的；不服从采购人及工作人员管理的，扣5分/人。</w:t>
            </w:r>
          </w:p>
        </w:tc>
      </w:tr>
    </w:tbl>
    <w:p w:rsidR="0077239E" w:rsidRPr="0077239E" w:rsidRDefault="0077239E" w:rsidP="0077239E">
      <w:pPr>
        <w:numPr>
          <w:ilvl w:val="0"/>
          <w:numId w:val="1"/>
        </w:numPr>
        <w:spacing w:after="160" w:line="500" w:lineRule="exact"/>
        <w:rPr>
          <w:rFonts w:ascii="仿宋" w:eastAsia="仿宋" w:hAnsi="仿宋" w:cs="Times New Roman"/>
          <w:bCs/>
          <w:sz w:val="24"/>
          <w:szCs w:val="24"/>
        </w:rPr>
      </w:pPr>
      <w:r w:rsidRPr="0077239E">
        <w:rPr>
          <w:rFonts w:ascii="仿宋" w:eastAsia="仿宋" w:hAnsi="仿宋" w:cs="Times New Roman" w:hint="eastAsia"/>
          <w:bCs/>
          <w:sz w:val="24"/>
          <w:szCs w:val="24"/>
        </w:rPr>
        <w:t>采用倒扣分制，基本分为100 分;</w:t>
      </w:r>
    </w:p>
    <w:p w:rsidR="0077239E" w:rsidRPr="0077239E" w:rsidRDefault="0077239E" w:rsidP="0077239E">
      <w:pPr>
        <w:spacing w:line="5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③考核每季度一次，考核结果作为续签下一年度合同的主要依据，每年取4个季度平均分，考核得分在90分及以上，考核合格，下一年度直接续签合同，得分90分以下为考核不合格，采购人有权单方面解除合同且不再续签下一年度合同。</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*（八）投标人应指派与其建立了劳动关系的现场管理人员对考古临时性人员进行现场管理。</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*（九）投标人及拟派考古临时性人员的在项目实施过程中如发生安全事故，造成招标人、投标人自身或第三方的损害由投标人承担全部责任，招标人概不负责。</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*（十）投标人进入设备安装现场进行工作时，应做好安全防范工作，严格约束第三方人员进入作业区域，因投标人责任造成招标人、投标人或第三方人身及财产损害的，由投标人承担全部责任。</w:t>
      </w:r>
      <w:bookmarkStart w:id="1" w:name="_GoBack"/>
      <w:bookmarkEnd w:id="1"/>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（十一）投标人需为考古临时性人员购买安全相关的保险。</w:t>
      </w:r>
    </w:p>
    <w:p w:rsidR="0077239E" w:rsidRPr="0077239E" w:rsidRDefault="0077239E" w:rsidP="0077239E">
      <w:pPr>
        <w:spacing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*（十二）考古临时性人员劳务费等相关的所有费用，投标人不得以任何理由拖欠，必须无条件按照招标人核准的发放标准按月结清，时间不得超过次月15日（提供承诺函原件加盖电子印章，格式不限）。</w:t>
      </w:r>
    </w:p>
    <w:p w:rsidR="0077239E" w:rsidRPr="0077239E" w:rsidRDefault="0077239E" w:rsidP="0077239E">
      <w:pPr>
        <w:spacing w:after="160" w:line="400" w:lineRule="exact"/>
        <w:ind w:firstLineChars="200" w:firstLine="480"/>
        <w:rPr>
          <w:rFonts w:ascii="仿宋" w:eastAsia="仿宋" w:hAnsi="仿宋" w:cs="Times New Roman"/>
          <w:bCs/>
          <w:sz w:val="24"/>
          <w:szCs w:val="24"/>
        </w:rPr>
      </w:pPr>
      <w:r w:rsidRPr="0077239E">
        <w:rPr>
          <w:rFonts w:ascii="仿宋" w:eastAsia="仿宋" w:hAnsi="仿宋" w:cs="Times New Roman" w:hint="eastAsia"/>
          <w:bCs/>
          <w:sz w:val="24"/>
          <w:szCs w:val="24"/>
        </w:rPr>
        <w:t xml:space="preserve"> (十三）投标人应转接招标人原考古临时性人员，并提出接收方案。</w:t>
      </w:r>
    </w:p>
    <w:p w:rsidR="00BE6F78" w:rsidRPr="0077239E" w:rsidRDefault="00BE6F78"/>
    <w:sectPr w:rsidR="00BE6F78" w:rsidRPr="007723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39E" w:rsidRDefault="0077239E" w:rsidP="0077239E">
      <w:r>
        <w:separator/>
      </w:r>
    </w:p>
  </w:endnote>
  <w:endnote w:type="continuationSeparator" w:id="0">
    <w:p w:rsidR="0077239E" w:rsidRDefault="0077239E" w:rsidP="0077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39E" w:rsidRDefault="0077239E" w:rsidP="0077239E">
      <w:r>
        <w:separator/>
      </w:r>
    </w:p>
  </w:footnote>
  <w:footnote w:type="continuationSeparator" w:id="0">
    <w:p w:rsidR="0077239E" w:rsidRDefault="0077239E" w:rsidP="00772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7023C"/>
    <w:multiLevelType w:val="hybridMultilevel"/>
    <w:tmpl w:val="161444A6"/>
    <w:lvl w:ilvl="0" w:tplc="084EF622">
      <w:start w:val="2"/>
      <w:numFmt w:val="decimalEnclosedCircle"/>
      <w:lvlText w:val="%1"/>
      <w:lvlJc w:val="left"/>
      <w:pPr>
        <w:ind w:left="920" w:hanging="360"/>
      </w:p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E9"/>
    <w:rsid w:val="00503EE9"/>
    <w:rsid w:val="0077239E"/>
    <w:rsid w:val="00BE6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B467DF8-BEA3-4E97-8644-915043C58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2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7239E"/>
    <w:rPr>
      <w:sz w:val="18"/>
      <w:szCs w:val="18"/>
    </w:rPr>
  </w:style>
  <w:style w:type="paragraph" w:styleId="a4">
    <w:name w:val="footer"/>
    <w:basedOn w:val="a"/>
    <w:link w:val="Char0"/>
    <w:uiPriority w:val="99"/>
    <w:unhideWhenUsed/>
    <w:rsid w:val="0077239E"/>
    <w:pPr>
      <w:tabs>
        <w:tab w:val="center" w:pos="4153"/>
        <w:tab w:val="right" w:pos="8306"/>
      </w:tabs>
      <w:snapToGrid w:val="0"/>
      <w:jc w:val="left"/>
    </w:pPr>
    <w:rPr>
      <w:sz w:val="18"/>
      <w:szCs w:val="18"/>
    </w:rPr>
  </w:style>
  <w:style w:type="character" w:customStyle="1" w:styleId="Char0">
    <w:name w:val="页脚 Char"/>
    <w:basedOn w:val="a0"/>
    <w:link w:val="a4"/>
    <w:uiPriority w:val="99"/>
    <w:rsid w:val="007723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424</Words>
  <Characters>2417</Characters>
  <Application>Microsoft Office Word</Application>
  <DocSecurity>0</DocSecurity>
  <Lines>20</Lines>
  <Paragraphs>5</Paragraphs>
  <ScaleCrop>false</ScaleCrop>
  <Company>Microsoft</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2022-03-29T01:46:00Z</dcterms:created>
  <dcterms:modified xsi:type="dcterms:W3CDTF">2022-03-29T01:46:00Z</dcterms:modified>
</cp:coreProperties>
</file>