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829" w:rsidRPr="00434829" w:rsidRDefault="00434829" w:rsidP="00434829">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434829">
        <w:rPr>
          <w:rFonts w:ascii="仿宋" w:eastAsia="仿宋" w:hAnsi="仿宋" w:cs="Times New Roman" w:hint="eastAsia"/>
          <w:b/>
          <w:bCs/>
          <w:color w:val="000000"/>
          <w:sz w:val="24"/>
          <w:szCs w:val="24"/>
        </w:rPr>
        <w:t>一</w:t>
      </w:r>
      <w:r w:rsidRPr="00434829">
        <w:rPr>
          <w:rFonts w:ascii="仿宋" w:eastAsia="仿宋" w:hAnsi="仿宋" w:cs="Times New Roman"/>
          <w:b/>
          <w:bCs/>
          <w:color w:val="000000"/>
          <w:sz w:val="24"/>
          <w:szCs w:val="24"/>
        </w:rPr>
        <w:t>、</w:t>
      </w:r>
      <w:r w:rsidRPr="00434829">
        <w:rPr>
          <w:rFonts w:ascii="仿宋" w:eastAsia="仿宋" w:hAnsi="仿宋" w:cs="Times New Roman" w:hint="eastAsia"/>
          <w:b/>
          <w:bCs/>
          <w:color w:val="000000"/>
          <w:sz w:val="24"/>
          <w:szCs w:val="24"/>
        </w:rPr>
        <w:t>项目概述</w:t>
      </w:r>
    </w:p>
    <w:p w:rsidR="00434829" w:rsidRPr="00434829" w:rsidRDefault="00434829" w:rsidP="00434829">
      <w:pPr>
        <w:spacing w:after="160" w:line="400" w:lineRule="exact"/>
        <w:ind w:firstLineChars="200" w:firstLine="480"/>
        <w:rPr>
          <w:rFonts w:ascii="仿宋" w:eastAsia="仿宋" w:hAnsi="仿宋" w:cs="Times New Roman"/>
          <w:bCs/>
          <w:color w:val="000000"/>
          <w:sz w:val="24"/>
          <w:szCs w:val="24"/>
        </w:rPr>
      </w:pPr>
      <w:r w:rsidRPr="00434829">
        <w:rPr>
          <w:rFonts w:ascii="仿宋" w:eastAsia="仿宋" w:hAnsi="仿宋" w:cs="Times New Roman" w:hint="eastAsia"/>
          <w:bCs/>
          <w:color w:val="000000"/>
          <w:sz w:val="24"/>
          <w:szCs w:val="24"/>
        </w:rPr>
        <w:t>为维护国家安全和社会稳定、预防和打击暴力恐怖犯罪，同时提升城乡管理水平、创新社会治理体制、进一步推进立体化社会治安防控体系建设，结合《成都市“十四五”“智慧城市”建设规划》、《成都高新区关于统筹推进智慧城市建设的实施意见》文件要求，高新公安分局立足高新区实际，结合区域特点和智慧公安建设需求，制定了感知</w:t>
      </w:r>
      <w:proofErr w:type="gramStart"/>
      <w:r w:rsidRPr="00434829">
        <w:rPr>
          <w:rFonts w:ascii="仿宋" w:eastAsia="仿宋" w:hAnsi="仿宋" w:cs="Times New Roman" w:hint="eastAsia"/>
          <w:bCs/>
          <w:color w:val="000000"/>
          <w:sz w:val="24"/>
          <w:szCs w:val="24"/>
        </w:rPr>
        <w:t>源建设</w:t>
      </w:r>
      <w:proofErr w:type="gramEnd"/>
      <w:r w:rsidRPr="00434829">
        <w:rPr>
          <w:rFonts w:ascii="仿宋" w:eastAsia="仿宋" w:hAnsi="仿宋" w:cs="Times New Roman" w:hint="eastAsia"/>
          <w:bCs/>
          <w:color w:val="000000"/>
          <w:sz w:val="24"/>
          <w:szCs w:val="24"/>
        </w:rPr>
        <w:t>计划，为了更好地推进项目建设，确保项目建设质量，需选聘专业第三</w:t>
      </w:r>
      <w:proofErr w:type="gramStart"/>
      <w:r w:rsidRPr="00434829">
        <w:rPr>
          <w:rFonts w:ascii="仿宋" w:eastAsia="仿宋" w:hAnsi="仿宋" w:cs="Times New Roman" w:hint="eastAsia"/>
          <w:bCs/>
          <w:color w:val="000000"/>
          <w:sz w:val="24"/>
          <w:szCs w:val="24"/>
        </w:rPr>
        <w:t>方服务</w:t>
      </w:r>
      <w:proofErr w:type="gramEnd"/>
      <w:r w:rsidRPr="00434829">
        <w:rPr>
          <w:rFonts w:ascii="仿宋" w:eastAsia="仿宋" w:hAnsi="仿宋" w:cs="Times New Roman" w:hint="eastAsia"/>
          <w:bCs/>
          <w:color w:val="000000"/>
          <w:sz w:val="24"/>
          <w:szCs w:val="24"/>
        </w:rPr>
        <w:t>团队开展监理服务工作。</w:t>
      </w:r>
    </w:p>
    <w:p w:rsidR="00434829" w:rsidRPr="00434829" w:rsidRDefault="00434829" w:rsidP="00434829">
      <w:pPr>
        <w:spacing w:after="160" w:line="400" w:lineRule="exact"/>
        <w:ind w:firstLineChars="150" w:firstLine="360"/>
        <w:rPr>
          <w:rFonts w:ascii="仿宋" w:eastAsia="仿宋" w:hAnsi="仿宋" w:cs="Times New Roman"/>
          <w:bCs/>
          <w:color w:val="000000"/>
          <w:sz w:val="24"/>
          <w:szCs w:val="24"/>
        </w:rPr>
      </w:pPr>
      <w:r w:rsidRPr="00434829">
        <w:rPr>
          <w:rFonts w:ascii="仿宋" w:eastAsia="仿宋" w:hAnsi="仿宋" w:cs="Times New Roman" w:hint="eastAsia"/>
          <w:bCs/>
          <w:color w:val="000000"/>
          <w:sz w:val="24"/>
          <w:szCs w:val="24"/>
        </w:rPr>
        <w:t>标的</w:t>
      </w:r>
      <w:r w:rsidRPr="00434829">
        <w:rPr>
          <w:rFonts w:ascii="仿宋" w:eastAsia="仿宋" w:hAnsi="仿宋" w:cs="Times New Roman"/>
          <w:bCs/>
          <w:color w:val="000000"/>
          <w:sz w:val="24"/>
          <w:szCs w:val="24"/>
        </w:rPr>
        <w:t>名称</w:t>
      </w:r>
      <w:r w:rsidRPr="00434829">
        <w:rPr>
          <w:rFonts w:ascii="仿宋" w:eastAsia="仿宋" w:hAnsi="仿宋" w:cs="Times New Roman" w:hint="eastAsia"/>
          <w:bCs/>
          <w:color w:val="000000"/>
          <w:sz w:val="24"/>
          <w:szCs w:val="24"/>
        </w:rPr>
        <w:t>及所属</w:t>
      </w:r>
      <w:r w:rsidRPr="00434829">
        <w:rPr>
          <w:rFonts w:ascii="仿宋" w:eastAsia="仿宋" w:hAnsi="仿宋" w:cs="Times New Roman"/>
          <w:bCs/>
          <w:color w:val="000000"/>
          <w:sz w:val="24"/>
          <w:szCs w:val="24"/>
        </w:rPr>
        <w:t>行业</w:t>
      </w:r>
    </w:p>
    <w:tbl>
      <w:tblPr>
        <w:tblStyle w:val="1"/>
        <w:tblW w:w="8297" w:type="dxa"/>
        <w:tblLayout w:type="fixed"/>
        <w:tblLook w:val="04A0" w:firstRow="1" w:lastRow="0" w:firstColumn="1" w:lastColumn="0" w:noHBand="0" w:noVBand="1"/>
      </w:tblPr>
      <w:tblGrid>
        <w:gridCol w:w="1119"/>
        <w:gridCol w:w="3869"/>
        <w:gridCol w:w="3309"/>
      </w:tblGrid>
      <w:tr w:rsidR="00434829" w:rsidRPr="00434829" w:rsidTr="007A3C5E">
        <w:tc>
          <w:tcPr>
            <w:tcW w:w="1119" w:type="dxa"/>
            <w:vAlign w:val="center"/>
          </w:tcPr>
          <w:p w:rsidR="00434829" w:rsidRPr="00434829" w:rsidRDefault="00434829" w:rsidP="00434829">
            <w:pPr>
              <w:spacing w:after="160" w:line="400" w:lineRule="exact"/>
              <w:jc w:val="center"/>
              <w:rPr>
                <w:rFonts w:ascii="仿宋" w:eastAsia="仿宋" w:hAnsi="仿宋"/>
                <w:bCs/>
                <w:color w:val="000000"/>
                <w:sz w:val="24"/>
                <w:szCs w:val="24"/>
              </w:rPr>
            </w:pPr>
            <w:proofErr w:type="gramStart"/>
            <w:r w:rsidRPr="00434829">
              <w:rPr>
                <w:rFonts w:ascii="仿宋" w:eastAsia="仿宋" w:hAnsi="仿宋" w:hint="eastAsia"/>
                <w:bCs/>
                <w:color w:val="000000"/>
                <w:sz w:val="24"/>
                <w:szCs w:val="24"/>
              </w:rPr>
              <w:t>包号</w:t>
            </w:r>
            <w:proofErr w:type="gramEnd"/>
          </w:p>
        </w:tc>
        <w:tc>
          <w:tcPr>
            <w:tcW w:w="3869" w:type="dxa"/>
            <w:vAlign w:val="center"/>
          </w:tcPr>
          <w:p w:rsidR="00434829" w:rsidRPr="00434829" w:rsidRDefault="00434829" w:rsidP="00434829">
            <w:pPr>
              <w:spacing w:after="160" w:line="400" w:lineRule="exact"/>
              <w:jc w:val="center"/>
              <w:rPr>
                <w:rFonts w:ascii="仿宋" w:eastAsia="仿宋" w:hAnsi="仿宋"/>
                <w:bCs/>
                <w:color w:val="000000"/>
                <w:sz w:val="24"/>
                <w:szCs w:val="24"/>
              </w:rPr>
            </w:pPr>
            <w:r w:rsidRPr="00434829">
              <w:rPr>
                <w:rFonts w:ascii="仿宋" w:eastAsia="仿宋" w:hAnsi="仿宋" w:hint="eastAsia"/>
                <w:bCs/>
                <w:color w:val="000000"/>
                <w:sz w:val="24"/>
                <w:szCs w:val="24"/>
              </w:rPr>
              <w:t>标的</w:t>
            </w:r>
          </w:p>
        </w:tc>
        <w:tc>
          <w:tcPr>
            <w:tcW w:w="3309" w:type="dxa"/>
            <w:vAlign w:val="center"/>
          </w:tcPr>
          <w:p w:rsidR="00434829" w:rsidRPr="00434829" w:rsidRDefault="00434829" w:rsidP="00434829">
            <w:pPr>
              <w:spacing w:after="160" w:line="400" w:lineRule="exact"/>
              <w:jc w:val="center"/>
              <w:rPr>
                <w:rFonts w:ascii="仿宋" w:eastAsia="仿宋" w:hAnsi="仿宋"/>
                <w:bCs/>
                <w:color w:val="000000"/>
                <w:sz w:val="24"/>
                <w:szCs w:val="24"/>
              </w:rPr>
            </w:pPr>
            <w:r w:rsidRPr="00434829">
              <w:rPr>
                <w:rFonts w:ascii="仿宋" w:eastAsia="仿宋" w:hAnsi="仿宋" w:hint="eastAsia"/>
                <w:bCs/>
                <w:color w:val="000000"/>
                <w:sz w:val="24"/>
                <w:szCs w:val="24"/>
              </w:rPr>
              <w:t>所属行业</w:t>
            </w:r>
          </w:p>
        </w:tc>
      </w:tr>
      <w:tr w:rsidR="00434829" w:rsidRPr="00434829" w:rsidTr="007A3C5E">
        <w:tc>
          <w:tcPr>
            <w:tcW w:w="1119" w:type="dxa"/>
            <w:vAlign w:val="center"/>
          </w:tcPr>
          <w:p w:rsidR="00434829" w:rsidRPr="00434829" w:rsidRDefault="00434829" w:rsidP="00434829">
            <w:pPr>
              <w:spacing w:after="160" w:line="400" w:lineRule="exact"/>
              <w:jc w:val="center"/>
              <w:rPr>
                <w:rFonts w:ascii="仿宋" w:eastAsia="仿宋" w:hAnsi="仿宋"/>
                <w:bCs/>
                <w:color w:val="000000"/>
                <w:sz w:val="24"/>
                <w:szCs w:val="24"/>
              </w:rPr>
            </w:pPr>
            <w:r w:rsidRPr="00434829">
              <w:rPr>
                <w:rFonts w:ascii="仿宋" w:eastAsia="仿宋" w:hAnsi="仿宋" w:hint="eastAsia"/>
                <w:bCs/>
                <w:color w:val="000000"/>
                <w:sz w:val="24"/>
                <w:szCs w:val="24"/>
              </w:rPr>
              <w:t>1</w:t>
            </w:r>
          </w:p>
        </w:tc>
        <w:tc>
          <w:tcPr>
            <w:tcW w:w="3869" w:type="dxa"/>
            <w:vAlign w:val="center"/>
          </w:tcPr>
          <w:p w:rsidR="00434829" w:rsidRPr="00434829" w:rsidRDefault="00434829" w:rsidP="00434829">
            <w:pPr>
              <w:spacing w:after="160" w:line="400" w:lineRule="exact"/>
              <w:jc w:val="center"/>
              <w:rPr>
                <w:rFonts w:ascii="仿宋" w:eastAsia="仿宋" w:hAnsi="仿宋"/>
                <w:bCs/>
                <w:color w:val="000000"/>
                <w:sz w:val="24"/>
                <w:szCs w:val="24"/>
              </w:rPr>
            </w:pPr>
            <w:r w:rsidRPr="00434829">
              <w:rPr>
                <w:rFonts w:ascii="仿宋" w:eastAsia="仿宋" w:hAnsi="仿宋" w:hint="eastAsia"/>
                <w:bCs/>
                <w:color w:val="000000"/>
                <w:sz w:val="24"/>
                <w:szCs w:val="24"/>
              </w:rPr>
              <w:t>成都市公安局高新技术产业开发区分局感知</w:t>
            </w:r>
            <w:proofErr w:type="gramStart"/>
            <w:r w:rsidRPr="00434829">
              <w:rPr>
                <w:rFonts w:ascii="仿宋" w:eastAsia="仿宋" w:hAnsi="仿宋" w:hint="eastAsia"/>
                <w:bCs/>
                <w:color w:val="000000"/>
                <w:sz w:val="24"/>
                <w:szCs w:val="24"/>
              </w:rPr>
              <w:t>源建设</w:t>
            </w:r>
            <w:proofErr w:type="gramEnd"/>
            <w:r w:rsidRPr="00434829">
              <w:rPr>
                <w:rFonts w:ascii="仿宋" w:eastAsia="仿宋" w:hAnsi="仿宋" w:hint="eastAsia"/>
                <w:bCs/>
                <w:color w:val="000000"/>
                <w:sz w:val="24"/>
                <w:szCs w:val="24"/>
              </w:rPr>
              <w:t>监理服务</w:t>
            </w:r>
          </w:p>
        </w:tc>
        <w:tc>
          <w:tcPr>
            <w:tcW w:w="3309" w:type="dxa"/>
            <w:vAlign w:val="center"/>
          </w:tcPr>
          <w:p w:rsidR="00434829" w:rsidRPr="00434829" w:rsidRDefault="00434829" w:rsidP="00434829">
            <w:pPr>
              <w:spacing w:after="160" w:line="400" w:lineRule="exact"/>
              <w:jc w:val="center"/>
              <w:rPr>
                <w:rFonts w:ascii="仿宋" w:eastAsia="仿宋" w:hAnsi="仿宋"/>
                <w:bCs/>
                <w:color w:val="000000"/>
                <w:sz w:val="24"/>
                <w:szCs w:val="24"/>
              </w:rPr>
            </w:pPr>
            <w:r w:rsidRPr="00434829">
              <w:rPr>
                <w:rFonts w:ascii="仿宋" w:eastAsia="仿宋" w:hAnsi="仿宋" w:hint="eastAsia"/>
                <w:bCs/>
                <w:color w:val="000000"/>
                <w:sz w:val="24"/>
                <w:szCs w:val="24"/>
              </w:rPr>
              <w:t>软件和信息技术服务业</w:t>
            </w:r>
          </w:p>
        </w:tc>
      </w:tr>
    </w:tbl>
    <w:p w:rsidR="00434829" w:rsidRPr="00434829" w:rsidRDefault="00434829" w:rsidP="00434829">
      <w:pPr>
        <w:keepNext/>
        <w:keepLines/>
        <w:spacing w:before="260" w:after="260" w:line="400" w:lineRule="exact"/>
        <w:ind w:firstLineChars="98" w:firstLine="236"/>
        <w:outlineLvl w:val="1"/>
        <w:rPr>
          <w:rFonts w:ascii="仿宋" w:eastAsia="仿宋" w:hAnsi="仿宋" w:cs="Times New Roman"/>
          <w:bCs/>
          <w:color w:val="000000"/>
          <w:sz w:val="24"/>
          <w:szCs w:val="24"/>
        </w:rPr>
      </w:pPr>
      <w:r w:rsidRPr="00434829">
        <w:rPr>
          <w:rFonts w:ascii="仿宋" w:eastAsia="仿宋" w:hAnsi="仿宋" w:cs="Times New Roman" w:hint="eastAsia"/>
          <w:b/>
          <w:bCs/>
          <w:color w:val="000000"/>
          <w:sz w:val="24"/>
          <w:szCs w:val="24"/>
        </w:rPr>
        <w:t>*二</w:t>
      </w:r>
      <w:r w:rsidRPr="00434829">
        <w:rPr>
          <w:rFonts w:ascii="仿宋" w:eastAsia="仿宋" w:hAnsi="仿宋" w:cs="Times New Roman"/>
          <w:b/>
          <w:bCs/>
          <w:color w:val="000000"/>
          <w:sz w:val="24"/>
          <w:szCs w:val="24"/>
        </w:rPr>
        <w:t>、商务要求</w:t>
      </w:r>
    </w:p>
    <w:p w:rsidR="00434829" w:rsidRPr="00434829" w:rsidRDefault="00434829" w:rsidP="00434829">
      <w:pPr>
        <w:spacing w:line="400" w:lineRule="exact"/>
        <w:ind w:firstLineChars="100" w:firstLine="24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（一）服务时间：采购合同签订之日起至本项目通过验收为止；</w:t>
      </w:r>
    </w:p>
    <w:p w:rsidR="00434829" w:rsidRPr="00434829" w:rsidRDefault="00434829" w:rsidP="00434829">
      <w:pPr>
        <w:spacing w:line="400" w:lineRule="exact"/>
        <w:ind w:firstLineChars="100" w:firstLine="24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（二）服务地点：成都市。</w:t>
      </w:r>
    </w:p>
    <w:p w:rsidR="00434829" w:rsidRPr="00434829" w:rsidRDefault="00434829" w:rsidP="00434829">
      <w:pPr>
        <w:spacing w:line="400" w:lineRule="exact"/>
        <w:ind w:firstLineChars="100" w:firstLine="24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（三）付款方式：</w:t>
      </w:r>
    </w:p>
    <w:p w:rsidR="00434829" w:rsidRPr="00434829" w:rsidRDefault="00434829" w:rsidP="00434829">
      <w:pPr>
        <w:spacing w:line="400" w:lineRule="exact"/>
        <w:ind w:firstLineChars="100" w:firstLine="24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1、采购人在合同签订生效之日</w:t>
      </w:r>
      <w:proofErr w:type="gramStart"/>
      <w:r w:rsidRPr="00434829">
        <w:rPr>
          <w:rFonts w:ascii="仿宋" w:eastAsia="仿宋" w:hAnsi="仿宋" w:cs="Times New Roman" w:hint="eastAsia"/>
          <w:color w:val="000000"/>
          <w:sz w:val="24"/>
          <w:szCs w:val="24"/>
        </w:rPr>
        <w:t>起接到</w:t>
      </w:r>
      <w:proofErr w:type="gramEnd"/>
      <w:r w:rsidRPr="00434829">
        <w:rPr>
          <w:rFonts w:ascii="仿宋" w:eastAsia="仿宋" w:hAnsi="仿宋" w:cs="Times New Roman" w:hint="eastAsia"/>
          <w:color w:val="000000"/>
          <w:sz w:val="24"/>
          <w:szCs w:val="24"/>
        </w:rPr>
        <w:t>供应商支付申请和发票后15日内，按合同总价的30%，向供应商支付预付款；</w:t>
      </w:r>
    </w:p>
    <w:p w:rsidR="00434829" w:rsidRPr="00434829" w:rsidRDefault="00434829" w:rsidP="00434829">
      <w:pPr>
        <w:spacing w:line="400" w:lineRule="exact"/>
        <w:ind w:firstLineChars="100" w:firstLine="24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2、第一阶段通过验收后，供应商向采购人提交支付申请和发票后15日内，双方无异议的情况下，采购人按合同总价的30%向供应商支付第二笔款；</w:t>
      </w:r>
    </w:p>
    <w:p w:rsidR="00434829" w:rsidRPr="00434829" w:rsidRDefault="00434829" w:rsidP="00434829">
      <w:pPr>
        <w:spacing w:line="400" w:lineRule="exact"/>
        <w:ind w:firstLineChars="100" w:firstLine="24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3、第二阶段通过验收后，供应商向采购人提交支付申请和发票后15日内，双方无异议的情况下，采购人按合同总价的40%向供应商支付尾款。</w:t>
      </w:r>
    </w:p>
    <w:p w:rsidR="00434829" w:rsidRPr="00434829" w:rsidRDefault="00434829" w:rsidP="00434829">
      <w:pPr>
        <w:spacing w:line="400" w:lineRule="exact"/>
        <w:ind w:firstLineChars="100" w:firstLine="24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4、供应商须向采购人出具合法有效完整的完税发票及支付申请进行支付结算。</w:t>
      </w:r>
    </w:p>
    <w:p w:rsidR="00434829" w:rsidRPr="00434829" w:rsidRDefault="00434829" w:rsidP="00434829">
      <w:pPr>
        <w:spacing w:line="400" w:lineRule="exact"/>
        <w:ind w:firstLineChars="100" w:firstLine="24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（四）验收：</w:t>
      </w:r>
    </w:p>
    <w:p w:rsidR="00434829" w:rsidRPr="00434829" w:rsidRDefault="00434829" w:rsidP="00434829">
      <w:pPr>
        <w:spacing w:line="400" w:lineRule="exact"/>
        <w:ind w:firstLineChars="100" w:firstLine="24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1、严格按照磋商文件要求和成交供应商响应文件内容进行验收。</w:t>
      </w:r>
    </w:p>
    <w:p w:rsidR="00434829" w:rsidRPr="00434829" w:rsidRDefault="00434829" w:rsidP="00434829">
      <w:pPr>
        <w:spacing w:line="400" w:lineRule="exact"/>
        <w:ind w:firstLineChars="100" w:firstLine="24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2、满足《信息技术服务 监理》GB/T19668国标要求。同时，严格按照政府采购相关法律法规以及《财政部关于进一步加强政府采购需求和履约验收管理的指导意见》（财库〔2016〕205号）文件的要求进行验收。</w:t>
      </w:r>
    </w:p>
    <w:p w:rsidR="00434829" w:rsidRPr="00434829" w:rsidRDefault="00434829" w:rsidP="00434829">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434829">
        <w:rPr>
          <w:rFonts w:ascii="仿宋" w:eastAsia="仿宋" w:hAnsi="仿宋" w:cs="Times New Roman" w:hint="eastAsia"/>
          <w:b/>
          <w:bCs/>
          <w:color w:val="000000"/>
          <w:sz w:val="24"/>
          <w:szCs w:val="24"/>
        </w:rPr>
        <w:lastRenderedPageBreak/>
        <w:t>*三、技术</w:t>
      </w:r>
      <w:r w:rsidRPr="00434829">
        <w:rPr>
          <w:rFonts w:ascii="仿宋" w:eastAsia="仿宋" w:hAnsi="仿宋" w:cs="Times New Roman"/>
          <w:b/>
          <w:bCs/>
          <w:color w:val="000000"/>
          <w:sz w:val="24"/>
          <w:szCs w:val="24"/>
        </w:rPr>
        <w:t>、服务要求</w:t>
      </w:r>
    </w:p>
    <w:p w:rsidR="00434829" w:rsidRPr="00434829" w:rsidRDefault="00434829" w:rsidP="00434829">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434829">
        <w:rPr>
          <w:rFonts w:ascii="仿宋" w:eastAsia="仿宋" w:hAnsi="仿宋" w:cs="Times New Roman" w:hint="eastAsia"/>
          <w:b/>
          <w:bCs/>
          <w:color w:val="000000"/>
          <w:sz w:val="24"/>
          <w:szCs w:val="24"/>
        </w:rPr>
        <w:t>（一）服务内容</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监理的主要内容是对项目的质量、进度和投资进行监督，对项目合同和文档资料进行管理，并协调项目实施过程中各个单位之间的工作关系(即“四控制、三管理、一协调”)。</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按照国家、行业相关标准规范文件，监理单位为业主方提供本项目建设全过程监理服务，主要工作内容及要求包括但不限于：</w:t>
      </w:r>
    </w:p>
    <w:p w:rsidR="00434829" w:rsidRPr="00434829" w:rsidRDefault="00434829" w:rsidP="00434829">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434829">
        <w:rPr>
          <w:rFonts w:ascii="仿宋" w:eastAsia="仿宋" w:hAnsi="仿宋" w:cs="Times New Roman" w:hint="eastAsia"/>
          <w:b/>
          <w:bCs/>
          <w:color w:val="000000"/>
          <w:sz w:val="24"/>
          <w:szCs w:val="24"/>
        </w:rPr>
        <w:t>1、质量控制</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（1）审查承建单位提交的技术方案、实施方案的合理性、可操作性，提出监理意见；</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（2）审查承建单位提交的阶段性测试验收方案。</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（3）审核承建单位提交的质量管理计划申报表并签署意见；</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（4）对承建单位提供的产品及服务进行验收，对验收结果提出监理意见；</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（5）检查承建单位工程实施状况、人员与实施方案的一致性；</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（6）执行阶段性质量监督和控制；</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（7）及时处理承建单位提交的关键环节的实施申请，审核其合理性</w:t>
      </w:r>
      <w:proofErr w:type="gramStart"/>
      <w:r w:rsidRPr="00434829">
        <w:rPr>
          <w:rFonts w:ascii="仿宋" w:eastAsia="仿宋" w:hAnsi="仿宋" w:cs="Times New Roman" w:hint="eastAsia"/>
          <w:color w:val="000000"/>
          <w:sz w:val="24"/>
          <w:szCs w:val="24"/>
        </w:rPr>
        <w:t>后签认并报业</w:t>
      </w:r>
      <w:proofErr w:type="gramEnd"/>
      <w:r w:rsidRPr="00434829">
        <w:rPr>
          <w:rFonts w:ascii="仿宋" w:eastAsia="仿宋" w:hAnsi="仿宋" w:cs="Times New Roman" w:hint="eastAsia"/>
          <w:color w:val="000000"/>
          <w:sz w:val="24"/>
          <w:szCs w:val="24"/>
        </w:rPr>
        <w:t>主方批准；</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（8）检查承建单位重要工作步骤的衔接工作；</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（9）审核工程变更申请，保证工程总体不受影响；</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（10）处理实施工程出现的各种质量事故；</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（11）在实施过程中，如发现存在重大质量隐患，应及时向承建单位签发停工令，并报业主方。</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lastRenderedPageBreak/>
        <w:t>（12）及时处理承建单位提交的验收申请，评估验收的必备条件，签认后报业主方签认；</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（13）协助业主方审核承建单位验收计划及方案，明确验收目标、各方责任、验收内容、验收标准、验收方式和验收结果等内容，审核后签署意见；</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（14）协助业主方对验收过程中发现的质量问题进行评估，并确定整改要求和验收方式；</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（15）敦促承建单位根据整改要求提出整改方案，并监督整改过程；</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（16）对项目中的关键性技术指标，要求承建单位出具第三方测试机构的测试报告，第三方测试机构的选择应报业主方和监理机构同意；</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（17）监督承建单位落实项目实施方案中确定的培训方案，并对培训进行评估。</w:t>
      </w:r>
    </w:p>
    <w:p w:rsidR="00434829" w:rsidRPr="00434829" w:rsidRDefault="00434829" w:rsidP="00434829">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434829">
        <w:rPr>
          <w:rFonts w:ascii="仿宋" w:eastAsia="仿宋" w:hAnsi="仿宋" w:cs="Times New Roman" w:hint="eastAsia"/>
          <w:b/>
          <w:bCs/>
          <w:color w:val="000000"/>
          <w:sz w:val="24"/>
          <w:szCs w:val="24"/>
        </w:rPr>
        <w:t>2、进度控制</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（1）审查承建单位提交的阶段进度计划合理性，针对项目建设特点提出监理意见或建议；</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（2）根据承建单位提交的阶段计划，确定阶段性进度监督、控制的措施和方法；</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（3）定期检查工程的实施进度情况，确保实际进度与计划的一致性，并及时处理工程延期申请；</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（4）审查进度纠偏措施的合理性、可行性，签发监理通知单报业主方，并监督承建单位落实措施按计划进行调整；</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（5）对验收阶段进度安排提出监理意见；</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（6）审核承建单位验收和工程整改计划的可行性；</w:t>
      </w:r>
    </w:p>
    <w:p w:rsidR="00434829" w:rsidRPr="00434829" w:rsidRDefault="00434829" w:rsidP="00434829">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434829">
        <w:rPr>
          <w:rFonts w:ascii="仿宋" w:eastAsia="仿宋" w:hAnsi="仿宋" w:cs="Times New Roman" w:hint="eastAsia"/>
          <w:b/>
          <w:bCs/>
          <w:color w:val="000000"/>
          <w:sz w:val="24"/>
          <w:szCs w:val="24"/>
        </w:rPr>
        <w:lastRenderedPageBreak/>
        <w:t>3、投资控制</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（1）依据磋商文件、响应</w:t>
      </w:r>
      <w:r w:rsidRPr="00434829">
        <w:rPr>
          <w:rFonts w:ascii="仿宋" w:eastAsia="仿宋" w:hAnsi="仿宋" w:cs="Times New Roman"/>
          <w:color w:val="000000"/>
          <w:sz w:val="24"/>
          <w:szCs w:val="24"/>
        </w:rPr>
        <w:t>文件、</w:t>
      </w:r>
      <w:r w:rsidRPr="00434829">
        <w:rPr>
          <w:rFonts w:ascii="仿宋" w:eastAsia="仿宋" w:hAnsi="仿宋" w:cs="Times New Roman" w:hint="eastAsia"/>
          <w:color w:val="000000"/>
          <w:sz w:val="24"/>
          <w:szCs w:val="24"/>
        </w:rPr>
        <w:t>承建合同，审核项目计划、设计方案中所说明的建设目标、范围、内容、产品和服务，对可能的投资变化提出监理意见；</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（2）审核承建单位提交的项目阶段性报告和付款申请，签发项目款支付意见，报业主方签认；</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（3）审查工程的质量、进度和投资等方面的变更，并做工程备忘录；</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（4）及时处理各种索赔申请。</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（5）协助业主方进行工程决算。</w:t>
      </w:r>
    </w:p>
    <w:p w:rsidR="00434829" w:rsidRPr="00434829" w:rsidRDefault="00434829" w:rsidP="00434829">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434829">
        <w:rPr>
          <w:rFonts w:ascii="仿宋" w:eastAsia="仿宋" w:hAnsi="仿宋" w:cs="Times New Roman" w:hint="eastAsia"/>
          <w:b/>
          <w:bCs/>
          <w:color w:val="000000"/>
          <w:sz w:val="24"/>
          <w:szCs w:val="24"/>
        </w:rPr>
        <w:t>4、变更控制</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（1）控制设计变更，变更应由业主方、监理单位、承建单位达成共识，并做记录。</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（2）及时处理业主方或承建单位可能产生的合同变更的申请，协助保持合同、协议及其附件内容的实效性、一致性；</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（3）审查项目变更申请中的相关内容，评估变更必要性、合理性、经济性和可操作性，提出监理意见或建议；</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（4）按程序处理项目实施中的各种变更，并做好相关流程管理工作；</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（5）监督管理变更方案实施过程，评估变更效果。</w:t>
      </w:r>
    </w:p>
    <w:p w:rsidR="00434829" w:rsidRPr="00434829" w:rsidRDefault="00434829" w:rsidP="00434829">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434829">
        <w:rPr>
          <w:rFonts w:ascii="仿宋" w:eastAsia="仿宋" w:hAnsi="仿宋" w:cs="Times New Roman" w:hint="eastAsia"/>
          <w:b/>
          <w:bCs/>
          <w:color w:val="000000"/>
          <w:sz w:val="24"/>
          <w:szCs w:val="24"/>
        </w:rPr>
        <w:t>5、合同管理</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（1）及时对合同的</w:t>
      </w:r>
      <w:proofErr w:type="gramStart"/>
      <w:r w:rsidRPr="00434829">
        <w:rPr>
          <w:rFonts w:ascii="仿宋" w:eastAsia="仿宋" w:hAnsi="仿宋" w:cs="Times New Roman" w:hint="eastAsia"/>
          <w:color w:val="000000"/>
          <w:sz w:val="24"/>
          <w:szCs w:val="24"/>
        </w:rPr>
        <w:t>变更做</w:t>
      </w:r>
      <w:proofErr w:type="gramEnd"/>
      <w:r w:rsidRPr="00434829">
        <w:rPr>
          <w:rFonts w:ascii="仿宋" w:eastAsia="仿宋" w:hAnsi="仿宋" w:cs="Times New Roman" w:hint="eastAsia"/>
          <w:color w:val="000000"/>
          <w:sz w:val="24"/>
          <w:szCs w:val="24"/>
        </w:rPr>
        <w:t>备忘录；</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（2）对建设阶段各方共同参与的过程和活动</w:t>
      </w:r>
      <w:proofErr w:type="gramStart"/>
      <w:r w:rsidRPr="00434829">
        <w:rPr>
          <w:rFonts w:ascii="仿宋" w:eastAsia="仿宋" w:hAnsi="仿宋" w:cs="Times New Roman" w:hint="eastAsia"/>
          <w:color w:val="000000"/>
          <w:sz w:val="24"/>
          <w:szCs w:val="24"/>
        </w:rPr>
        <w:t>做项目</w:t>
      </w:r>
      <w:proofErr w:type="gramEnd"/>
      <w:r w:rsidRPr="00434829">
        <w:rPr>
          <w:rFonts w:ascii="仿宋" w:eastAsia="仿宋" w:hAnsi="仿宋" w:cs="Times New Roman" w:hint="eastAsia"/>
          <w:color w:val="000000"/>
          <w:sz w:val="24"/>
          <w:szCs w:val="24"/>
        </w:rPr>
        <w:t>建设备忘录；</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（3）监督合同执行情况，定期向承建单位、业主方提交监理报告；</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（4）及时协调合同纠纷，公正地调查分析，提出监理意见。</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lastRenderedPageBreak/>
        <w:t>（5）及时向业主方、承建单位通报承建合同、协议及相关变更所规定工程内容的执行情况，提出监理意见；</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（6）协助业主方和承建单位签署其他补充协议。</w:t>
      </w:r>
    </w:p>
    <w:p w:rsidR="00434829" w:rsidRPr="00434829" w:rsidRDefault="00434829" w:rsidP="00434829">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434829">
        <w:rPr>
          <w:rFonts w:ascii="仿宋" w:eastAsia="仿宋" w:hAnsi="仿宋" w:cs="Times New Roman" w:hint="eastAsia"/>
          <w:b/>
          <w:bCs/>
          <w:color w:val="000000"/>
          <w:sz w:val="24"/>
          <w:szCs w:val="24"/>
        </w:rPr>
        <w:t>6、信息管理</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（1）协助业主方拟定项目档案管理办法和文档管理制度，确立文档管理机构、人员；</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（2）协助合同审核，确认信息安全和安全施工的标准、要求；</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（3）敦促承建单位建立项目文档管理制度，安全施工制度；</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（4）建议业主方与承建单位签订保密协议，承建单位必须严格确保接触系统建设的人员和范围，所有接触人员须与该公司签订保密协议，确保接触人员严格按照保密协议履行；</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（5）妥善管理实施阶段中所产生的开</w:t>
      </w:r>
      <w:proofErr w:type="gramStart"/>
      <w:r w:rsidRPr="00434829">
        <w:rPr>
          <w:rFonts w:ascii="仿宋" w:eastAsia="仿宋" w:hAnsi="仿宋" w:cs="Times New Roman" w:hint="eastAsia"/>
          <w:color w:val="000000"/>
          <w:sz w:val="24"/>
          <w:szCs w:val="24"/>
        </w:rPr>
        <w:t>工令</w:t>
      </w:r>
      <w:proofErr w:type="gramEnd"/>
      <w:r w:rsidRPr="00434829">
        <w:rPr>
          <w:rFonts w:ascii="仿宋" w:eastAsia="仿宋" w:hAnsi="仿宋" w:cs="Times New Roman" w:hint="eastAsia"/>
          <w:color w:val="000000"/>
          <w:sz w:val="24"/>
          <w:szCs w:val="24"/>
        </w:rPr>
        <w:t>、停工令、监理通知、监理日志和工程备忘录等资料；</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（6）监理机构应对项目实施阶段各方共同参与的过程和活动做相应记录并确认；</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（7）监督业主方和承建单位按照既定的要求编制和管理工程文档。</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（8）敦促业主方、承建单位按照事先约定，编制、签署和妥善保存验收阶段的工程文档；</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（9）根据项目验收要求协助业主方完成验收材料整理，督促承建单位对项目建设技术文档和过程文档进行整理、分类；</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（10）督促承建单位根据项目验收要求和档案管理归档要求完成项目文档归档；</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（11）督促承建单位完成项目文档和设备随机材料移交工作，确保资料完整；</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lastRenderedPageBreak/>
        <w:t>（12）协助业主</w:t>
      </w:r>
      <w:proofErr w:type="gramStart"/>
      <w:r w:rsidRPr="00434829">
        <w:rPr>
          <w:rFonts w:ascii="仿宋" w:eastAsia="仿宋" w:hAnsi="仿宋" w:cs="Times New Roman" w:hint="eastAsia"/>
          <w:color w:val="000000"/>
          <w:sz w:val="24"/>
          <w:szCs w:val="24"/>
        </w:rPr>
        <w:t>方记录</w:t>
      </w:r>
      <w:proofErr w:type="gramEnd"/>
      <w:r w:rsidRPr="00434829">
        <w:rPr>
          <w:rFonts w:ascii="仿宋" w:eastAsia="仿宋" w:hAnsi="仿宋" w:cs="Times New Roman" w:hint="eastAsia"/>
          <w:color w:val="000000"/>
          <w:sz w:val="24"/>
          <w:szCs w:val="24"/>
        </w:rPr>
        <w:t>验收会验收专家组意见，并督促承建单位完成整改；</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（13）整理与项目有关的全部监理文档，并提交业主方。</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（14）妥善保管项目建设阶段的文档；</w:t>
      </w:r>
    </w:p>
    <w:p w:rsidR="00434829" w:rsidRPr="00434829" w:rsidRDefault="00434829" w:rsidP="00434829">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434829">
        <w:rPr>
          <w:rFonts w:ascii="仿宋" w:eastAsia="仿宋" w:hAnsi="仿宋" w:cs="Times New Roman" w:hint="eastAsia"/>
          <w:b/>
          <w:bCs/>
          <w:color w:val="000000"/>
          <w:sz w:val="24"/>
          <w:szCs w:val="24"/>
        </w:rPr>
        <w:t>7、安全管理</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（1）协助业主方对本项目的建设制定安全管理制度；</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（2）审查承建</w:t>
      </w:r>
      <w:proofErr w:type="gramStart"/>
      <w:r w:rsidRPr="00434829">
        <w:rPr>
          <w:rFonts w:ascii="仿宋" w:eastAsia="仿宋" w:hAnsi="仿宋" w:cs="Times New Roman" w:hint="eastAsia"/>
          <w:color w:val="000000"/>
          <w:sz w:val="24"/>
          <w:szCs w:val="24"/>
        </w:rPr>
        <w:t>方项目</w:t>
      </w:r>
      <w:proofErr w:type="gramEnd"/>
      <w:r w:rsidRPr="00434829">
        <w:rPr>
          <w:rFonts w:ascii="仿宋" w:eastAsia="仿宋" w:hAnsi="仿宋" w:cs="Times New Roman" w:hint="eastAsia"/>
          <w:color w:val="000000"/>
          <w:sz w:val="24"/>
          <w:szCs w:val="24"/>
        </w:rPr>
        <w:t>安全实施计划或方案，提出监理意见；</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（3）监督承建方在项目实施过程中对安全措施落实的情况；</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（4）协助业主方和承建方在项目建设过程中做好安全管理工作；</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（5）对项目变更可能产生的安全隐患做出评估，提出监理意见或建议。</w:t>
      </w:r>
    </w:p>
    <w:p w:rsidR="00434829" w:rsidRPr="00434829" w:rsidRDefault="00434829" w:rsidP="00434829">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434829">
        <w:rPr>
          <w:rFonts w:ascii="仿宋" w:eastAsia="仿宋" w:hAnsi="仿宋" w:cs="Times New Roman" w:hint="eastAsia"/>
          <w:b/>
          <w:bCs/>
          <w:color w:val="000000"/>
          <w:sz w:val="24"/>
          <w:szCs w:val="24"/>
        </w:rPr>
        <w:t>8、协调</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（1）与业主方和承建单位共同建立实施阶段协调的机制；</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（2）与业主方承建单位确定设计阶段的协调形式和方法，如监理例会和专题会议等，并在项目过程中执行；</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（3）对项目建设阶段可能出现的变更提出监理意见，协调业主方和承建单位达成一致；</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（4）对协调结果做备忘录。</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（5）及时组织专题会议，解决专项问题，做出会议纪要，并抄送各方；</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（6）协调业主方和承建单位对工程变更的范围和内容等达成一致性；</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（7）沟通协调业主方和承建单位在项目建设中可能产生的索赔事项；</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（8）协调业主方配合承建单位的在项目实施过程中的相关工作。</w:t>
      </w:r>
    </w:p>
    <w:p w:rsidR="00434829" w:rsidRPr="00434829" w:rsidRDefault="00434829" w:rsidP="00434829">
      <w:pPr>
        <w:spacing w:after="160" w:line="500" w:lineRule="exact"/>
        <w:ind w:firstLineChars="200" w:firstLine="480"/>
        <w:rPr>
          <w:rFonts w:ascii="仿宋" w:eastAsia="仿宋" w:hAnsi="仿宋" w:cs="Times New Roman"/>
          <w:color w:val="000000"/>
          <w:sz w:val="24"/>
          <w:szCs w:val="24"/>
        </w:rPr>
      </w:pPr>
      <w:r w:rsidRPr="00434829">
        <w:rPr>
          <w:rFonts w:ascii="仿宋" w:eastAsia="仿宋" w:hAnsi="仿宋" w:cs="Times New Roman" w:hint="eastAsia"/>
          <w:color w:val="000000"/>
          <w:sz w:val="24"/>
          <w:szCs w:val="24"/>
        </w:rPr>
        <w:t>（9）协调项目参建各方配合验收阶段的工作；</w:t>
      </w:r>
    </w:p>
    <w:p w:rsidR="00C20C77" w:rsidRDefault="00434829" w:rsidP="00434829">
      <w:r w:rsidRPr="00434829">
        <w:rPr>
          <w:rFonts w:ascii="仿宋" w:eastAsia="仿宋" w:hAnsi="仿宋" w:cs="Times New Roman" w:hint="eastAsia"/>
          <w:color w:val="000000"/>
          <w:sz w:val="24"/>
          <w:szCs w:val="24"/>
        </w:rPr>
        <w:lastRenderedPageBreak/>
        <w:t>（10）协助业主方和承建单位完成工程移交工作</w:t>
      </w:r>
      <w:r>
        <w:rPr>
          <w:rFonts w:ascii="仿宋" w:eastAsia="仿宋" w:hAnsi="仿宋" w:cs="Times New Roman" w:hint="eastAsia"/>
          <w:color w:val="000000"/>
          <w:sz w:val="24"/>
          <w:szCs w:val="24"/>
        </w:rPr>
        <w:t>。</w:t>
      </w:r>
      <w:bookmarkStart w:id="0" w:name="_GoBack"/>
      <w:bookmarkEnd w:id="0"/>
    </w:p>
    <w:sectPr w:rsidR="00C20C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29"/>
    <w:rsid w:val="00434829"/>
    <w:rsid w:val="00C20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1C1A9-B241-45AC-B85A-6F9703A0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qFormat/>
    <w:rsid w:val="0043482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2022-02-11T06:42:00Z</dcterms:created>
  <dcterms:modified xsi:type="dcterms:W3CDTF">2022-02-11T06:42:00Z</dcterms:modified>
</cp:coreProperties>
</file>