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9C" w:rsidRPr="00A0139C" w:rsidRDefault="00A0139C" w:rsidP="00A0139C">
      <w:pPr>
        <w:keepNext/>
        <w:keepLines/>
        <w:numPr>
          <w:ilvl w:val="0"/>
          <w:numId w:val="2"/>
        </w:numPr>
        <w:spacing w:before="260" w:after="260" w:line="400" w:lineRule="exact"/>
        <w:outlineLvl w:val="1"/>
        <w:rPr>
          <w:rFonts w:ascii="仿宋" w:eastAsia="仿宋" w:hAnsi="仿宋" w:cs="Times New Roman"/>
          <w:b/>
          <w:sz w:val="24"/>
          <w:szCs w:val="24"/>
        </w:rPr>
      </w:pPr>
      <w:bookmarkStart w:id="0" w:name="PO_默认文件内容_27"/>
      <w:bookmarkStart w:id="1" w:name="_GoBack"/>
      <w:bookmarkEnd w:id="1"/>
      <w:r w:rsidRPr="00A0139C">
        <w:rPr>
          <w:rFonts w:ascii="仿宋" w:eastAsia="仿宋" w:hAnsi="仿宋" w:cs="Times New Roman" w:hint="eastAsia"/>
          <w:b/>
          <w:sz w:val="24"/>
          <w:szCs w:val="24"/>
        </w:rPr>
        <w:t>项目概述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983"/>
        <w:gridCol w:w="1419"/>
        <w:gridCol w:w="1417"/>
        <w:gridCol w:w="1417"/>
      </w:tblGrid>
      <w:tr w:rsidR="00A0139C" w:rsidRPr="00A0139C" w:rsidTr="008C5D31">
        <w:trPr>
          <w:trHeight w:val="454"/>
        </w:trPr>
        <w:tc>
          <w:tcPr>
            <w:tcW w:w="732" w:type="pct"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971" w:type="pct"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970" w:type="pct"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采购数量</w:t>
            </w:r>
          </w:p>
        </w:tc>
        <w:tc>
          <w:tcPr>
            <w:tcW w:w="970" w:type="pct"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双通</w:t>
            </w: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打荷台柜</w:t>
            </w:r>
            <w:proofErr w:type="gramEnd"/>
          </w:p>
        </w:tc>
        <w:tc>
          <w:tcPr>
            <w:tcW w:w="971" w:type="pct"/>
            <w:vMerge w:val="restart"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工业（制造业）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单星盆水池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单星盆水池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脚踏式水池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双层工作台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6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燃气蒸箱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7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不锈钢拼台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炊用燃气大锅灶（核心产品）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9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保温送餐车三盆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33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多功能切菜机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11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电饼档</w:t>
            </w:r>
            <w:proofErr w:type="gramEnd"/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12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四层货架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6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13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四层货架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14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消毒柜</w:t>
            </w: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br/>
              <w:t>（双门高温热风循环）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热风循环消毒柜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份数盆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33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17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份数盆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132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18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刀具存放柜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19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绞肉机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20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肉丝</w:t>
            </w: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肉片机</w:t>
            </w:r>
            <w:proofErr w:type="gramEnd"/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21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超声波洗碗机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22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二十四盆饼车</w:t>
            </w:r>
            <w:proofErr w:type="gramEnd"/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23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紫外线消毒灯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24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灭蝇灯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25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油烟净化一体机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3.90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26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油烟净化一体机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1.30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 xml:space="preserve">27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抽</w:t>
            </w: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油烟风柜</w:t>
            </w:r>
            <w:proofErr w:type="gramEnd"/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28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不锈钢风管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29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镀锌风管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30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播风器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31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不锈钢风管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平米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32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不锈钢烟罩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3.9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33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抽风背管</w:t>
            </w:r>
            <w:proofErr w:type="gramEnd"/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3.9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34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不锈钢封口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35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垃圾桶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36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快餐盘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2,100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37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不锈钢双层碗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2,100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38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不锈钢打勺子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2,100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39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蓝色收纳盒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33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40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不锈钢菜刀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41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不锈钢砍刀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42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不锈钢打饭勺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43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不锈钢板漏</w:t>
            </w:r>
            <w:proofErr w:type="gramEnd"/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44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不锈钢盘常规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45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不锈钢保温桶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46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烤盘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40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47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离心风机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A0139C" w:rsidRPr="00A0139C" w:rsidTr="008C5D31">
        <w:trPr>
          <w:trHeight w:val="454"/>
        </w:trPr>
        <w:tc>
          <w:tcPr>
            <w:tcW w:w="1069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48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挂墙热水器</w:t>
            </w:r>
          </w:p>
        </w:tc>
        <w:tc>
          <w:tcPr>
            <w:tcW w:w="971" w:type="pct"/>
            <w:vMerge/>
            <w:vAlign w:val="center"/>
          </w:tcPr>
          <w:p w:rsidR="00A0139C" w:rsidRPr="00A0139C" w:rsidRDefault="00A0139C" w:rsidP="00A013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套</w:t>
            </w:r>
          </w:p>
        </w:tc>
      </w:tr>
    </w:tbl>
    <w:p w:rsidR="00A0139C" w:rsidRPr="00A0139C" w:rsidRDefault="00A0139C" w:rsidP="00A0139C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sz w:val="24"/>
          <w:szCs w:val="24"/>
        </w:rPr>
      </w:pPr>
      <w:r w:rsidRPr="00A0139C">
        <w:rPr>
          <w:rFonts w:ascii="仿宋" w:eastAsia="仿宋" w:hAnsi="仿宋" w:cs="Times New Roman" w:hint="eastAsia"/>
          <w:b/>
          <w:bCs/>
          <w:sz w:val="24"/>
          <w:szCs w:val="32"/>
        </w:rPr>
        <w:t>*</w:t>
      </w:r>
      <w:r w:rsidRPr="00A0139C">
        <w:rPr>
          <w:rFonts w:ascii="仿宋" w:eastAsia="仿宋" w:hAnsi="仿宋" w:cs="Times New Roman" w:hint="eastAsia"/>
          <w:b/>
          <w:sz w:val="24"/>
          <w:szCs w:val="24"/>
        </w:rPr>
        <w:t>二、商务要求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（一）交货时间：签订合同后20个工作日内完成安装调试。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（二）交货地点：四川省成都市石室天府中学附属小学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（三）付款方式</w:t>
      </w:r>
      <w:r w:rsidRPr="00A0139C">
        <w:rPr>
          <w:rFonts w:ascii="Calibri" w:eastAsia="宋体" w:hAnsi="Calibri" w:cs="Times New Roman" w:hint="eastAsia"/>
          <w:szCs w:val="21"/>
        </w:rPr>
        <w:t>：</w:t>
      </w:r>
      <w:r w:rsidRPr="00A0139C">
        <w:rPr>
          <w:rFonts w:ascii="仿宋" w:eastAsia="仿宋" w:hAnsi="仿宋" w:cs="Times New Roman" w:hint="eastAsia"/>
          <w:sz w:val="24"/>
          <w:szCs w:val="24"/>
        </w:rPr>
        <w:t>完成安装验收合格支付合同金额的60%，剩余合同金额的40%于2022年支付。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（四）质保期：自本项目所列的全部货物安装、调试、试运行，验收合格签字之日起整体项目12个月。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（五）验收时提供的技术资料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lastRenderedPageBreak/>
        <w:t>1提供产品的操作手册、使用说明、维修指南或服务手册；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2备件手册、零件及易损件的图纸及相关资料；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3其它相关技术资料：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（六）安装调试及验收：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1</w:t>
      </w:r>
      <w:r w:rsidRPr="00A0139C">
        <w:rPr>
          <w:rFonts w:ascii="仿宋" w:eastAsia="仿宋" w:hAnsi="仿宋" w:cs="Times New Roman" w:hint="eastAsia"/>
          <w:sz w:val="24"/>
          <w:szCs w:val="24"/>
        </w:rPr>
        <w:t>、供应商在发货之前，应对货物的有关内在和外观质量、规格、性能数量和重量进行准确的和全面的检验，并出具其货物符合本项目规定的质量合格证书。该证书将作为提交给使用人付款单据的组成部分，但</w:t>
      </w:r>
      <w:proofErr w:type="gramStart"/>
      <w:r w:rsidRPr="00A0139C">
        <w:rPr>
          <w:rFonts w:ascii="仿宋" w:eastAsia="仿宋" w:hAnsi="仿宋" w:cs="Times New Roman" w:hint="eastAsia"/>
          <w:sz w:val="24"/>
          <w:szCs w:val="24"/>
        </w:rPr>
        <w:t>不</w:t>
      </w:r>
      <w:proofErr w:type="gramEnd"/>
      <w:r w:rsidRPr="00A0139C">
        <w:rPr>
          <w:rFonts w:ascii="仿宋" w:eastAsia="仿宋" w:hAnsi="仿宋" w:cs="Times New Roman" w:hint="eastAsia"/>
          <w:sz w:val="24"/>
          <w:szCs w:val="24"/>
        </w:rPr>
        <w:t>视为是对质量、规格、性能、数量的最终确认。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2</w:t>
      </w:r>
      <w:r w:rsidRPr="00A0139C">
        <w:rPr>
          <w:rFonts w:ascii="仿宋" w:eastAsia="仿宋" w:hAnsi="仿宋" w:cs="Times New Roman" w:hint="eastAsia"/>
          <w:sz w:val="24"/>
          <w:szCs w:val="24"/>
        </w:rPr>
        <w:t>、在项目最终竣工验收前的实施过程中，货物的安全等问题均由供应商负责。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3</w:t>
      </w:r>
      <w:r w:rsidRPr="00A0139C">
        <w:rPr>
          <w:rFonts w:ascii="仿宋" w:eastAsia="仿宋" w:hAnsi="仿宋" w:cs="Times New Roman" w:hint="eastAsia"/>
          <w:sz w:val="24"/>
          <w:szCs w:val="24"/>
        </w:rPr>
        <w:t>、设备进场后，设备由供应商保管并安装调试完毕，在货物验收并交付使用人后，若因使用人管理不善或安全设施原因造成设备（包括整机、部件、零配件）丢失、被盗、更换等，供应商不负任何责任。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4</w:t>
      </w:r>
      <w:r w:rsidRPr="00A0139C">
        <w:rPr>
          <w:rFonts w:ascii="仿宋" w:eastAsia="仿宋" w:hAnsi="仿宋" w:cs="Times New Roman" w:hint="eastAsia"/>
          <w:sz w:val="24"/>
          <w:szCs w:val="24"/>
        </w:rPr>
        <w:t>、在合同规定的质保期内，如发现货物的质量或规格与本项目</w:t>
      </w:r>
      <w:r w:rsidRPr="00A0139C">
        <w:rPr>
          <w:rFonts w:ascii="仿宋" w:eastAsia="仿宋" w:hAnsi="仿宋" w:cs="Times New Roman"/>
          <w:sz w:val="24"/>
          <w:szCs w:val="24"/>
        </w:rPr>
        <w:t>合同</w:t>
      </w:r>
      <w:r w:rsidRPr="00A0139C">
        <w:rPr>
          <w:rFonts w:ascii="仿宋" w:eastAsia="仿宋" w:hAnsi="仿宋" w:cs="Times New Roman" w:hint="eastAsia"/>
          <w:sz w:val="24"/>
          <w:szCs w:val="24"/>
        </w:rPr>
        <w:t>规定不符，或证明货物有缺陷，包括潜在的缺陷或使用不合适的原材料或器件等，采购方保留向供应商提出索赔的权利。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5</w:t>
      </w:r>
      <w:r w:rsidRPr="00A0139C">
        <w:rPr>
          <w:rFonts w:ascii="仿宋" w:eastAsia="仿宋" w:hAnsi="仿宋" w:cs="Times New Roman" w:hint="eastAsia"/>
          <w:sz w:val="24"/>
          <w:szCs w:val="24"/>
        </w:rPr>
        <w:t>、采购人有权派出技术专家对货物的制造过程进行抽查或监造，以及参与设备的性能检验和试验运行，供应商有义务提供方便和配合。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（七）售后服务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1</w:t>
      </w:r>
      <w:r w:rsidRPr="00A0139C">
        <w:rPr>
          <w:rFonts w:ascii="仿宋" w:eastAsia="仿宋" w:hAnsi="仿宋" w:cs="Times New Roman" w:hint="eastAsia"/>
          <w:sz w:val="24"/>
          <w:szCs w:val="24"/>
        </w:rPr>
        <w:t>、中对反映的问题在4个小时之内能得到及时响应，在远程不能解决问题的情况下，供应商或设备生产厂家需确保在12小时之内赶到现场。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2</w:t>
      </w:r>
      <w:r w:rsidRPr="00A0139C">
        <w:rPr>
          <w:rFonts w:ascii="仿宋" w:eastAsia="仿宋" w:hAnsi="仿宋" w:cs="Times New Roman" w:hint="eastAsia"/>
          <w:sz w:val="24"/>
          <w:szCs w:val="24"/>
        </w:rPr>
        <w:t>、成交</w:t>
      </w:r>
      <w:r w:rsidRPr="00A0139C">
        <w:rPr>
          <w:rFonts w:ascii="仿宋" w:eastAsia="仿宋" w:hAnsi="仿宋" w:cs="Times New Roman"/>
          <w:sz w:val="24"/>
          <w:szCs w:val="24"/>
        </w:rPr>
        <w:t>供应商需</w:t>
      </w:r>
      <w:r w:rsidRPr="00A0139C">
        <w:rPr>
          <w:rFonts w:ascii="仿宋" w:eastAsia="仿宋" w:hAnsi="仿宋" w:cs="Times New Roman" w:hint="eastAsia"/>
          <w:sz w:val="24"/>
          <w:szCs w:val="24"/>
        </w:rPr>
        <w:t>提出质保期内的维修、维护内容及服务方式、范围（产品、技术、模块、部件）。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3</w:t>
      </w:r>
      <w:r w:rsidRPr="00A0139C">
        <w:rPr>
          <w:rFonts w:ascii="仿宋" w:eastAsia="仿宋" w:hAnsi="仿宋" w:cs="Times New Roman" w:hint="eastAsia"/>
          <w:sz w:val="24"/>
          <w:szCs w:val="24"/>
        </w:rPr>
        <w:t>、质保期内，成交</w:t>
      </w:r>
      <w:r w:rsidRPr="00A0139C">
        <w:rPr>
          <w:rFonts w:ascii="仿宋" w:eastAsia="仿宋" w:hAnsi="仿宋" w:cs="Times New Roman"/>
          <w:sz w:val="24"/>
          <w:szCs w:val="24"/>
        </w:rPr>
        <w:t>供应商</w:t>
      </w:r>
      <w:r w:rsidRPr="00A0139C">
        <w:rPr>
          <w:rFonts w:ascii="仿宋" w:eastAsia="仿宋" w:hAnsi="仿宋" w:cs="Times New Roman" w:hint="eastAsia"/>
          <w:sz w:val="24"/>
          <w:szCs w:val="24"/>
        </w:rPr>
        <w:t>负责对其提供的设备进行现场维修，本项目的报价包括质保期的任何费用（如部件费、材料费、人工费、差旅费等）。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/>
          <w:sz w:val="24"/>
          <w:szCs w:val="24"/>
        </w:rPr>
        <w:t>4</w:t>
      </w:r>
      <w:r w:rsidRPr="00A0139C">
        <w:rPr>
          <w:rFonts w:ascii="仿宋" w:eastAsia="仿宋" w:hAnsi="仿宋" w:cs="Times New Roman" w:hint="eastAsia"/>
          <w:sz w:val="24"/>
          <w:szCs w:val="24"/>
        </w:rPr>
        <w:t>、供应商须承诺保修期满后，继续向采购人提供设备维修、技术支持、备品备件、有偿升级等服务，只收材料成本费。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（八）其他</w:t>
      </w:r>
      <w:r w:rsidRPr="00A0139C">
        <w:rPr>
          <w:rFonts w:ascii="仿宋" w:eastAsia="仿宋" w:hAnsi="仿宋" w:cs="Times New Roman"/>
          <w:sz w:val="24"/>
          <w:szCs w:val="24"/>
        </w:rPr>
        <w:t>要求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1、供应商</w:t>
      </w:r>
      <w:r w:rsidRPr="00A0139C">
        <w:rPr>
          <w:rFonts w:ascii="仿宋" w:eastAsia="仿宋" w:hAnsi="仿宋" w:cs="Times New Roman"/>
          <w:sz w:val="24"/>
          <w:szCs w:val="24"/>
        </w:rPr>
        <w:t>需负责</w:t>
      </w:r>
      <w:r w:rsidRPr="00A0139C">
        <w:rPr>
          <w:rFonts w:ascii="仿宋" w:eastAsia="仿宋" w:hAnsi="仿宋" w:cs="Times New Roman" w:hint="eastAsia"/>
          <w:sz w:val="24"/>
          <w:szCs w:val="24"/>
        </w:rPr>
        <w:t>2台蒸饭柜、1台吊汤炉及1台</w:t>
      </w:r>
      <w:r w:rsidRPr="00A0139C">
        <w:rPr>
          <w:rFonts w:ascii="仿宋" w:eastAsia="仿宋" w:hAnsi="仿宋" w:cs="Times New Roman"/>
          <w:sz w:val="24"/>
          <w:szCs w:val="24"/>
        </w:rPr>
        <w:t>的</w:t>
      </w:r>
      <w:r w:rsidRPr="00A0139C">
        <w:rPr>
          <w:rFonts w:ascii="仿宋" w:eastAsia="仿宋" w:hAnsi="仿宋" w:cs="Times New Roman" w:hint="eastAsia"/>
          <w:sz w:val="24"/>
          <w:szCs w:val="24"/>
        </w:rPr>
        <w:t>拆除并重新安装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2、供应商</w:t>
      </w:r>
      <w:r w:rsidRPr="00A0139C">
        <w:rPr>
          <w:rFonts w:ascii="仿宋" w:eastAsia="仿宋" w:hAnsi="仿宋" w:cs="Times New Roman"/>
          <w:sz w:val="24"/>
          <w:szCs w:val="24"/>
        </w:rPr>
        <w:t>需提供</w:t>
      </w:r>
      <w:r w:rsidRPr="00A0139C">
        <w:rPr>
          <w:rFonts w:ascii="仿宋" w:eastAsia="仿宋" w:hAnsi="仿宋" w:cs="Times New Roman" w:hint="eastAsia"/>
          <w:sz w:val="24"/>
          <w:szCs w:val="24"/>
        </w:rPr>
        <w:t>15套厨房不锈钢</w:t>
      </w:r>
      <w:proofErr w:type="gramStart"/>
      <w:r w:rsidRPr="00A0139C">
        <w:rPr>
          <w:rFonts w:ascii="仿宋" w:eastAsia="仿宋" w:hAnsi="仿宋" w:cs="Times New Roman" w:hint="eastAsia"/>
          <w:sz w:val="24"/>
          <w:szCs w:val="24"/>
        </w:rPr>
        <w:t>星盆并</w:t>
      </w:r>
      <w:r w:rsidRPr="00A0139C">
        <w:rPr>
          <w:rFonts w:ascii="仿宋" w:eastAsia="仿宋" w:hAnsi="仿宋" w:cs="Times New Roman"/>
          <w:sz w:val="24"/>
          <w:szCs w:val="24"/>
        </w:rPr>
        <w:t>负责</w:t>
      </w:r>
      <w:proofErr w:type="gramEnd"/>
      <w:r w:rsidRPr="00A0139C">
        <w:rPr>
          <w:rFonts w:ascii="仿宋" w:eastAsia="仿宋" w:hAnsi="仿宋" w:cs="Times New Roman"/>
          <w:sz w:val="24"/>
          <w:szCs w:val="24"/>
        </w:rPr>
        <w:t>安装调试。</w:t>
      </w:r>
    </w:p>
    <w:p w:rsidR="00A0139C" w:rsidRPr="00A0139C" w:rsidRDefault="00A0139C" w:rsidP="00A0139C">
      <w:pPr>
        <w:spacing w:line="400" w:lineRule="exact"/>
        <w:ind w:leftChars="114" w:left="239" w:firstLineChars="29" w:firstLine="70"/>
        <w:rPr>
          <w:rFonts w:ascii="仿宋" w:eastAsia="仿宋" w:hAnsi="仿宋" w:cs="Times New Roman"/>
          <w:sz w:val="24"/>
          <w:szCs w:val="24"/>
        </w:rPr>
      </w:pPr>
      <w:r w:rsidRPr="00A0139C">
        <w:rPr>
          <w:rFonts w:ascii="仿宋" w:eastAsia="仿宋" w:hAnsi="仿宋" w:cs="Times New Roman" w:hint="eastAsia"/>
          <w:sz w:val="24"/>
          <w:szCs w:val="24"/>
        </w:rPr>
        <w:t>3、采购人在签订合同前有权要求供应商提供响应文件中的证书、检验报告原件或其他有效证明材料，如供应商不能提供或者所提供材</w:t>
      </w:r>
      <w:r w:rsidRPr="00A0139C">
        <w:rPr>
          <w:rFonts w:ascii="仿宋" w:eastAsia="仿宋" w:hAnsi="仿宋" w:cs="Times New Roman" w:hint="eastAsia"/>
          <w:sz w:val="24"/>
          <w:szCs w:val="24"/>
        </w:rPr>
        <w:lastRenderedPageBreak/>
        <w:t>料与响应文件不符视为虚假响应，并按政府采购相关法律法规处理。</w:t>
      </w: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</w:p>
    <w:p w:rsidR="00A0139C" w:rsidRPr="00A0139C" w:rsidRDefault="00A0139C" w:rsidP="00A0139C">
      <w:pPr>
        <w:spacing w:line="400" w:lineRule="exact"/>
        <w:rPr>
          <w:rFonts w:ascii="仿宋" w:eastAsia="仿宋" w:hAnsi="仿宋" w:cs="Times New Roman"/>
          <w:sz w:val="24"/>
          <w:szCs w:val="24"/>
        </w:rPr>
      </w:pP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  <w:sectPr w:rsidR="00A0139C" w:rsidRPr="00A0139C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1440" w:right="3118" w:bottom="1440" w:left="1474" w:header="851" w:footer="992" w:gutter="0"/>
          <w:cols w:space="425"/>
          <w:titlePg/>
          <w:docGrid w:linePitch="312"/>
        </w:sectPr>
      </w:pPr>
    </w:p>
    <w:p w:rsidR="00A0139C" w:rsidRPr="00A0139C" w:rsidRDefault="00A0139C" w:rsidP="00A0139C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/>
          <w:sz w:val="24"/>
          <w:szCs w:val="24"/>
        </w:rPr>
      </w:pPr>
      <w:r w:rsidRPr="00A0139C">
        <w:rPr>
          <w:rFonts w:ascii="仿宋" w:eastAsia="仿宋" w:hAnsi="仿宋" w:cs="Times New Roman" w:hint="eastAsia"/>
          <w:b/>
          <w:sz w:val="24"/>
          <w:szCs w:val="24"/>
        </w:rPr>
        <w:lastRenderedPageBreak/>
        <w:t>三</w:t>
      </w:r>
      <w:r w:rsidRPr="00A0139C">
        <w:rPr>
          <w:rFonts w:ascii="仿宋" w:eastAsia="仿宋" w:hAnsi="仿宋" w:cs="Times New Roman"/>
          <w:b/>
          <w:sz w:val="24"/>
          <w:szCs w:val="24"/>
        </w:rPr>
        <w:t>、技术、服务要求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578"/>
        <w:gridCol w:w="1431"/>
        <w:gridCol w:w="2377"/>
        <w:gridCol w:w="718"/>
        <w:gridCol w:w="616"/>
        <w:gridCol w:w="1973"/>
        <w:gridCol w:w="6246"/>
      </w:tblGrid>
      <w:tr w:rsidR="00A0139C" w:rsidRPr="00A0139C" w:rsidTr="008C5D31">
        <w:trPr>
          <w:trHeight w:val="33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规格（±5mm）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参考图片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技术参数</w:t>
            </w:r>
          </w:p>
        </w:tc>
      </w:tr>
      <w:tr w:rsidR="00A0139C" w:rsidRPr="00A0139C" w:rsidTr="008C5D31">
        <w:trPr>
          <w:trHeight w:val="209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A01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双通</w:t>
            </w: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打荷台柜</w:t>
            </w:r>
            <w:proofErr w:type="gram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1800*800*800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 wp14:anchorId="5AFE41D8" wp14:editId="6730E8C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160655</wp:posOffset>
                  </wp:positionV>
                  <wp:extent cx="996950" cy="996950"/>
                  <wp:effectExtent l="0" t="0" r="1270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材质：304#不锈钢</w:t>
            </w:r>
          </w:p>
          <w:p w:rsidR="00A0139C" w:rsidRPr="00A0139C" w:rsidRDefault="00A0139C" w:rsidP="00A0139C">
            <w:pPr>
              <w:widowControl/>
              <w:ind w:left="420"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工艺：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面板采用≥1.1mm不锈钢制作；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层板、侧板、围板、内层板采用≥1.0mm、趟门面板厚≥1.1mm不锈钢制作；中置内层板；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面板及内层板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板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下均采用U型加强筋加固；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柜门采用滑轮滑动结构；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</w:t>
            </w:r>
            <w:r w:rsidRPr="00A0139C">
              <w:rPr>
                <w:rFonts w:ascii="Calibri" w:eastAsia="仿宋" w:hAnsi="Calibri" w:cs="Calibri"/>
                <w:sz w:val="20"/>
                <w:szCs w:val="20"/>
              </w:rPr>
              <w:t>Ø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51×≥1.1mm不锈钢管做支撑立柱；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配置不锈钢可调脚，可调节高度；</w:t>
            </w:r>
          </w:p>
        </w:tc>
      </w:tr>
      <w:tr w:rsidR="00A0139C" w:rsidRPr="00A0139C" w:rsidTr="008C5D31">
        <w:trPr>
          <w:trHeight w:val="165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A02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单星盆水池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1000*700*950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 wp14:anchorId="5A5F67BF" wp14:editId="191BE67A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217170</wp:posOffset>
                  </wp:positionV>
                  <wp:extent cx="797560" cy="617855"/>
                  <wp:effectExtent l="0" t="0" r="2540" b="10795"/>
                  <wp:wrapNone/>
                  <wp:docPr id="2" name="Picture_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_27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台面：采用304# ≥1.1mm不锈钢板；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水槽：采用≥1.0mm不锈钢板；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立柱：采用Φ48*≥1.0mm不锈钢圆管；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落水：采用不锈钢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深斗带过滤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网落水。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安装不锈钢可调脚；可调节高度</w:t>
            </w:r>
          </w:p>
        </w:tc>
      </w:tr>
      <w:tr w:rsidR="00A0139C" w:rsidRPr="00A0139C" w:rsidTr="008C5D31">
        <w:trPr>
          <w:trHeight w:val="165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A03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单星盆水池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700*700*950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 wp14:anchorId="5E6592DC" wp14:editId="79BFF92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217170</wp:posOffset>
                  </wp:positionV>
                  <wp:extent cx="797560" cy="617855"/>
                  <wp:effectExtent l="0" t="0" r="2540" b="10795"/>
                  <wp:wrapNone/>
                  <wp:docPr id="3" name="Picture_27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_2705_SpCnt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台面：采用304# ≥1.1mm不锈钢板；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水槽：采用≥1.0mm不锈钢板；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立柱：采用Φ48*≥1.0mm不锈钢圆管；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落水：采用不锈钢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深斗带过滤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网落水。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安装不锈钢可调脚；可调节高度</w:t>
            </w:r>
          </w:p>
        </w:tc>
      </w:tr>
      <w:tr w:rsidR="00A0139C" w:rsidRPr="00A0139C" w:rsidTr="008C5D31">
        <w:trPr>
          <w:trHeight w:val="165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脚踏式水池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600*600*950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 wp14:anchorId="54C566D1" wp14:editId="34063545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217170</wp:posOffset>
                  </wp:positionV>
                  <wp:extent cx="797560" cy="617855"/>
                  <wp:effectExtent l="0" t="0" r="2540" b="10795"/>
                  <wp:wrapNone/>
                  <wp:docPr id="4" name="Picture_27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_2705_SpCnt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台面：采用304# ≥1.1mm不锈钢板；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水槽：采用≥1.0mm不锈钢板；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立柱：采用Φ48*≥1.0mm不锈钢圆管；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落水：采用不锈钢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深斗带过滤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网落水。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安装不锈钢可调脚；可调节高度</w:t>
            </w:r>
          </w:p>
        </w:tc>
      </w:tr>
      <w:tr w:rsidR="00A0139C" w:rsidRPr="00A0139C" w:rsidTr="008C5D31">
        <w:trPr>
          <w:trHeight w:val="198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A05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双层工作台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1800*800*800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 wp14:anchorId="6D366DA2" wp14:editId="5C18CA5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134620</wp:posOffset>
                  </wp:positionV>
                  <wp:extent cx="917575" cy="825500"/>
                  <wp:effectExtent l="0" t="0" r="15875" b="12700"/>
                  <wp:wrapNone/>
                  <wp:docPr id="5" name="图片_2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26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材质：台面采用304#不锈钢制作；工艺：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面板采用201#≥1.1mm不锈钢、层板采用≥1.0mm不锈钢制作；   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面板及层板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板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下均采用U型加强筋加固；   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</w:t>
            </w:r>
            <w:r w:rsidRPr="00A0139C">
              <w:rPr>
                <w:rFonts w:ascii="Calibri" w:eastAsia="仿宋" w:hAnsi="Calibri" w:cs="Calibri"/>
                <w:sz w:val="20"/>
                <w:szCs w:val="20"/>
              </w:rPr>
              <w:t>Ø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48×≥1.0mm不锈钢管做支撑立柱；   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配置不锈钢可调脚，可调节高度。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产品具有食品接触产品安全认证证书和卫生认证证书，提供证书复印件加盖供应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商鲜章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。</w:t>
            </w:r>
          </w:p>
        </w:tc>
      </w:tr>
      <w:tr w:rsidR="00A0139C" w:rsidRPr="00A0139C" w:rsidTr="008C5D31">
        <w:trPr>
          <w:trHeight w:val="170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A06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燃气蒸箱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44盘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4384" behindDoc="0" locked="0" layoutInCell="1" allowOverlap="1" wp14:anchorId="3E16B056" wp14:editId="0777B973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181610</wp:posOffset>
                  </wp:positionV>
                  <wp:extent cx="662940" cy="695325"/>
                  <wp:effectExtent l="0" t="0" r="3810" b="9525"/>
                  <wp:wrapNone/>
                  <wp:docPr id="6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1_SpCnt_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外形尺寸：≥1480*1100*1860mm，适用燃气气压：2800pa；蒸饭量：≥120kg；可供人数：≥600人；盆数：≥24；结构形式：双门；单门耗气量：≤0.95kg/h，配24个加厚蒸饭盘；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采用带熄火保护装置的自动燃烧器控制系统，点火稳定，使用安全；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产品使用安全，燃气系统密闭性好，15kPa的压力下，从燃气入口到燃气阀门泄漏量≤0.002L/h；</w:t>
            </w:r>
          </w:p>
        </w:tc>
      </w:tr>
      <w:tr w:rsidR="00A0139C" w:rsidRPr="00A0139C" w:rsidTr="008C5D31">
        <w:trPr>
          <w:trHeight w:val="12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A07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不锈钢拼台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300*1150*1200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5408" behindDoc="0" locked="0" layoutInCell="1" allowOverlap="1" wp14:anchorId="17121AF7" wp14:editId="2CA1335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97155</wp:posOffset>
                  </wp:positionV>
                  <wp:extent cx="653415" cy="655955"/>
                  <wp:effectExtent l="0" t="0" r="13335" b="10795"/>
                  <wp:wrapNone/>
                  <wp:docPr id="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材料：SUS304不锈钢;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台面采用≥1.1mm，侧面炉身、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炉背采用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δ≥1.0mm,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炉脚采用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直径2″不锈钢管内含钢柱，配可调性不锈钢子弹脚;</w:t>
            </w:r>
          </w:p>
        </w:tc>
      </w:tr>
      <w:tr w:rsidR="00A0139C" w:rsidRPr="00A0139C" w:rsidTr="008C5D31">
        <w:trPr>
          <w:trHeight w:val="39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A08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炊用燃气大锅灶（核心产品）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1000*1150*800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6432" behindDoc="0" locked="0" layoutInCell="1" allowOverlap="1" wp14:anchorId="3F3AB678" wp14:editId="4A76DFBA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854710</wp:posOffset>
                  </wp:positionV>
                  <wp:extent cx="903605" cy="854710"/>
                  <wp:effectExtent l="0" t="0" r="0" b="2540"/>
                  <wp:wrapNone/>
                  <wp:docPr id="8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_1_SpCnt_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面板选用304#≥1.2mm不锈钢板制作；侧板、背板、前挡板为国标1.0mm厚不锈钢板制作；炉架采用40*40角钢加固；炉面下衬3mm防火隔热石棉布；内衬面板、炉膛使用A3黑铁板，并以耐火砖砌实；前沿带溢水排污槽，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配挡渣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板；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炉包选用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不锈钢整体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冲压件配铸铁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炉圈；炉灶支撑立柱采用厚度国标2.0mmφ50mm的不锈钢钢管制作，附不锈钢装饰管；台脚处连接φ50全钢可调子弹脚，可调节高度。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▲运行噪音≤68.5dB（A），熄火噪音≤10dB（A），干烟气中CO（a=1）含量≤0.005%；燃气系统密封性泄漏量≤0.003L/h；本条参数需提供具有CMA、CNAS标示的检测单位出具的安全试验报告佐证复印件加盖供应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商鲜章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▲产品符合GB 30531-2014和CJ/T 392-2012标准要求，能效等级1级，提供能源效率检测报告复印件加盖供应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商鲜章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▲产品符合：CQC13-448212-2019要求具有产品认证证书复印件加盖供应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商鲜章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配置：节能炉头，电压220V，功率350w低噪音风机等配件</w:t>
            </w:r>
          </w:p>
          <w:p w:rsidR="00A0139C" w:rsidRPr="00A0139C" w:rsidRDefault="00A0139C" w:rsidP="00A0139C">
            <w:pPr>
              <w:widowControl/>
              <w:ind w:left="420"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注：所提供安全试验报告、能效报告、产品认证证书所检测型号需一致，否则视为负偏离。</w:t>
            </w:r>
          </w:p>
        </w:tc>
      </w:tr>
      <w:tr w:rsidR="00A0139C" w:rsidRPr="00A0139C" w:rsidTr="008C5D31">
        <w:trPr>
          <w:trHeight w:val="198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A09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保温送餐车三盆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1000*700*800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33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7456" behindDoc="0" locked="0" layoutInCell="1" allowOverlap="1" wp14:anchorId="4D71BD02" wp14:editId="1F6CD8C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99695</wp:posOffset>
                  </wp:positionV>
                  <wp:extent cx="899160" cy="948055"/>
                  <wp:effectExtent l="0" t="0" r="15240" b="4445"/>
                  <wp:wrapNone/>
                  <wp:docPr id="9" name="Picture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_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台面：采用304#≥1.1mm不锈钢板；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水槽：采用≥1.0mm不锈钢板；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立柱：采用Φ48*≥1.0mm不锈钢圆管；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台面采用304  ≥1.1mm不锈钢板；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立柱：采用Φ48*≥1.0mm不锈钢圆管；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安装</w:t>
            </w:r>
            <w:r w:rsidRPr="00A0139C">
              <w:rPr>
                <w:rFonts w:ascii="Courier New" w:eastAsia="仿宋" w:hAnsi="Courier New" w:cs="Courier New"/>
                <w:sz w:val="20"/>
                <w:szCs w:val="20"/>
              </w:rPr>
              <w:t>₵</w:t>
            </w:r>
            <w:r w:rsidRPr="00A0139C">
              <w:rPr>
                <w:rFonts w:ascii="仿宋" w:eastAsia="仿宋" w:hAnsi="仿宋" w:cs="宋体"/>
                <w:sz w:val="20"/>
                <w:szCs w:val="20"/>
              </w:rPr>
              <w:t>125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承重型</w:t>
            </w:r>
            <w:r w:rsidRPr="00A0139C">
              <w:rPr>
                <w:rFonts w:ascii="仿宋" w:eastAsia="仿宋" w:hAnsi="仿宋" w:cs="宋体"/>
                <w:sz w:val="20"/>
                <w:szCs w:val="20"/>
              </w:rPr>
              <w:t>2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个万向脚轮，</w:t>
            </w:r>
            <w:r w:rsidRPr="00A0139C">
              <w:rPr>
                <w:rFonts w:ascii="仿宋" w:eastAsia="仿宋" w:hAnsi="仿宋" w:cs="宋体"/>
                <w:sz w:val="20"/>
                <w:szCs w:val="20"/>
              </w:rPr>
              <w:t>2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个定向脚轮。</w:t>
            </w:r>
          </w:p>
        </w:tc>
      </w:tr>
      <w:tr w:rsidR="00A0139C" w:rsidRPr="00A0139C" w:rsidTr="008C5D31">
        <w:trPr>
          <w:trHeight w:val="165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A10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多功能切菜机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1165*550*1255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8480" behindDoc="0" locked="0" layoutInCell="1" allowOverlap="1" wp14:anchorId="2DC54F71" wp14:editId="05857347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143510</wp:posOffset>
                  </wp:positionV>
                  <wp:extent cx="854710" cy="797560"/>
                  <wp:effectExtent l="0" t="0" r="2540" b="2540"/>
                  <wp:wrapNone/>
                  <wp:docPr id="10" name="Picture_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_266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功率：≤3KW；电压：220V;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切菜规格：1-45mm双刀切削、切片规格：3mm、切丁规格：10*10*10mm、切丝规格：3*3mm;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生产能力：≥850kg/h，叶菜类与根茎类切菜部分单独开关控制，节约能源，叶菜类回刀与输送带双变频器调速，根茎类部分两种进料口， 数显控制屏。叶菜类及根茎类门板均安装有开门即停装置，保障安全操作;</w:t>
            </w:r>
          </w:p>
        </w:tc>
      </w:tr>
      <w:tr w:rsidR="00A0139C" w:rsidRPr="00A0139C" w:rsidTr="008C5D31">
        <w:trPr>
          <w:trHeight w:val="211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A11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电饼档</w:t>
            </w:r>
            <w:proofErr w:type="gram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700*850*970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69504" behindDoc="0" locked="0" layoutInCell="1" allowOverlap="1" wp14:anchorId="6BA41A5F" wp14:editId="1194957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180975</wp:posOffset>
                  </wp:positionV>
                  <wp:extent cx="852170" cy="970915"/>
                  <wp:effectExtent l="0" t="0" r="5080" b="635"/>
                  <wp:wrapNone/>
                  <wp:docPr id="11" name="图片_2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26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功率：5KW；电压：380V；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温度：≥0-250℃，锅沿高度≥3cm；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全部采用不锈钢板，上盖及把手可采用304不锈钢材质，锅体采用特殊处理不粘锅，涂层永不掉，采用智能温控，精准温控，配有超温保护。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▲产品标准符合GB4706.1-2005、GB4706.37-2008，取得产品安全认证证书，提供证书复印件加盖供应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商鲜章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▲产品食品接触部位采用食品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级材料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制作，符合GB4806.9-2016标准，取得食品接触产品安全认证证书，提供证书复印件加盖供应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商鲜章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。</w:t>
            </w:r>
          </w:p>
        </w:tc>
      </w:tr>
      <w:tr w:rsidR="00A0139C" w:rsidRPr="00A0139C" w:rsidTr="008C5D31">
        <w:trPr>
          <w:trHeight w:val="99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A12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四层货架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1500*500*1500</w:t>
            </w: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br/>
              <w:t>1200*500*1500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6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0528" behindDoc="0" locked="0" layoutInCell="1" allowOverlap="1" wp14:anchorId="0C36BFE3" wp14:editId="2B6C3026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81280</wp:posOffset>
                  </wp:positionV>
                  <wp:extent cx="604520" cy="508000"/>
                  <wp:effectExtent l="0" t="0" r="0" b="6350"/>
                  <wp:wrapNone/>
                  <wp:docPr id="12" name="图片_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_268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整体采用304不锈钢制作，其中立柱采用Φ48mm*≥1.1mm厚不锈钢管，内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框采用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38mm*25mm*≥1.1mm厚不锈钢方管；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配置不锈钢可调脚，可调节高度；</w:t>
            </w:r>
          </w:p>
        </w:tc>
      </w:tr>
      <w:tr w:rsidR="00A0139C" w:rsidRPr="00A0139C" w:rsidTr="008C5D31">
        <w:trPr>
          <w:trHeight w:val="99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A13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四层货架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1000*600*250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1552" behindDoc="0" locked="0" layoutInCell="1" allowOverlap="1" wp14:anchorId="707FDC9F" wp14:editId="743FB02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81280</wp:posOffset>
                  </wp:positionV>
                  <wp:extent cx="604520" cy="508000"/>
                  <wp:effectExtent l="0" t="0" r="0" b="6350"/>
                  <wp:wrapNone/>
                  <wp:docPr id="13" name="图片_26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2689_SpCnt_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整体采用304不锈钢制作，其中立柱采用Φ48mm*≥1.1mm厚不锈钢管，内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框采用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38mm*25mm*≥1.1mm厚不锈钢方管；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配置不锈钢可调脚，可调节高度；</w:t>
            </w:r>
          </w:p>
        </w:tc>
      </w:tr>
      <w:tr w:rsidR="00A0139C" w:rsidRPr="00A0139C" w:rsidTr="008C5D31">
        <w:trPr>
          <w:trHeight w:val="144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A14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消毒柜</w:t>
            </w: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br/>
              <w:t>（双门高温热风循环）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1260*650*1970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2576" behindDoc="0" locked="0" layoutInCell="1" allowOverlap="1" wp14:anchorId="4A55B3B1" wp14:editId="54DB59F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695325" cy="688975"/>
                  <wp:effectExtent l="0" t="0" r="9525" b="15875"/>
                  <wp:wrapNone/>
                  <wp:docPr id="14" name="图片_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269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功率/电压：≥3KW/220V；外壳采用无磁不锈钢板制作，高压整体发泡保温层，移动式层架，方便使用，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一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体式折边豪华把手，内设超高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温保护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功能，定温定时功能；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内部采用远红外发热管加热，120℃以上高温消毒，符合二星级消毒柜要求。</w:t>
            </w:r>
          </w:p>
        </w:tc>
      </w:tr>
      <w:tr w:rsidR="00A0139C" w:rsidRPr="00A0139C" w:rsidTr="008C5D31">
        <w:trPr>
          <w:trHeight w:val="198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A15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热风循环消毒柜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1310*650*2010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3600" behindDoc="0" locked="0" layoutInCell="1" allowOverlap="1" wp14:anchorId="7E16B882" wp14:editId="48B14F62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280035</wp:posOffset>
                  </wp:positionV>
                  <wp:extent cx="659130" cy="692150"/>
                  <wp:effectExtent l="0" t="0" r="7620" b="12700"/>
                  <wp:wrapNone/>
                  <wp:docPr id="15" name="图片_26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2695_SpCnt_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采用不锈钢整体发泡，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彩晶全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钢化玻璃，与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全无磁彩钢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板材结合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采用不绣钢推车式，坚固耐用，高效节能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高温+热风消毒方式，室内温度恒定如一，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容积：≥1200L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功率：220V ≥2400W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温度：20℃以上高温消毒，符合二星级消毒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柜要求</w:t>
            </w:r>
            <w:proofErr w:type="gramEnd"/>
          </w:p>
        </w:tc>
      </w:tr>
      <w:tr w:rsidR="00A0139C" w:rsidRPr="00A0139C" w:rsidTr="008C5D31">
        <w:trPr>
          <w:trHeight w:val="118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A16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份数盆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</w:t>
            </w: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分之1</w:t>
            </w:r>
            <w:proofErr w:type="gramEnd"/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33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4624" behindDoc="0" locked="0" layoutInCell="1" allowOverlap="1" wp14:anchorId="553F3BB1" wp14:editId="75E1CE0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161290</wp:posOffset>
                  </wp:positionV>
                  <wp:extent cx="829310" cy="424180"/>
                  <wp:effectExtent l="0" t="0" r="8890" b="13970"/>
                  <wp:wrapNone/>
                  <wp:docPr id="16" name="图片_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268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尺寸：≥600*400mm；卷边带盖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304不绣钢坚固耐用带盖，≥0.7mm厚、深度≥150mm</w:t>
            </w:r>
          </w:p>
        </w:tc>
      </w:tr>
      <w:tr w:rsidR="00A0139C" w:rsidRPr="00A0139C" w:rsidTr="008C5D31">
        <w:trPr>
          <w:trHeight w:val="118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A17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份数盆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</w:t>
            </w: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分之1</w:t>
            </w:r>
            <w:proofErr w:type="gramEnd"/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132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5648" behindDoc="0" locked="0" layoutInCell="1" allowOverlap="1" wp14:anchorId="72A94BB0" wp14:editId="63C98FD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37465</wp:posOffset>
                  </wp:positionV>
                  <wp:extent cx="828675" cy="407035"/>
                  <wp:effectExtent l="0" t="0" r="9525" b="12065"/>
                  <wp:wrapNone/>
                  <wp:docPr id="17" name="图片_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_269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尺寸：≥400*300mm；卷边带盖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不绣钢坚固耐用带盖。</w:t>
            </w:r>
          </w:p>
        </w:tc>
      </w:tr>
      <w:tr w:rsidR="00A0139C" w:rsidRPr="00A0139C" w:rsidTr="008C5D31">
        <w:trPr>
          <w:trHeight w:val="198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A18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刀具存放柜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700*600*1700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6672" behindDoc="0" locked="0" layoutInCell="1" allowOverlap="1" wp14:anchorId="46A09435" wp14:editId="1962925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93345</wp:posOffset>
                  </wp:positionV>
                  <wp:extent cx="827405" cy="1065530"/>
                  <wp:effectExtent l="0" t="0" r="10795" b="1270"/>
                  <wp:wrapNone/>
                  <wp:docPr id="18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1_SpCnt_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材质：台面采用304#不锈钢制作；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面板采用304#≥1.1mm不锈钢、层板采用≥1.0mm不锈钢制作；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面板及层板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板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下均采用U型加强筋加固；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</w:t>
            </w:r>
            <w:r w:rsidRPr="00A0139C">
              <w:rPr>
                <w:rFonts w:ascii="Calibri" w:eastAsia="仿宋" w:hAnsi="Calibri" w:cs="Calibri"/>
                <w:sz w:val="20"/>
                <w:szCs w:val="20"/>
              </w:rPr>
              <w:t>Ø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48×≥1.0mm不锈钢管做支撑立柱；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配置不锈钢可调脚，可调节高度。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柜身带刀具存放架、采用符合标准的红外线消毒灯。</w:t>
            </w:r>
          </w:p>
        </w:tc>
      </w:tr>
      <w:tr w:rsidR="00A0139C" w:rsidRPr="00A0139C" w:rsidTr="008C5D31">
        <w:trPr>
          <w:trHeight w:val="210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A19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绞肉机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850*520*980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7696" behindDoc="0" locked="0" layoutInCell="1" allowOverlap="1" wp14:anchorId="7593F7D4" wp14:editId="4897680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139700</wp:posOffset>
                  </wp:positionV>
                  <wp:extent cx="876300" cy="958215"/>
                  <wp:effectExtent l="0" t="0" r="0" b="13335"/>
                  <wp:wrapNone/>
                  <wp:docPr id="19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功率：≥2.2KW；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电压：220V或380V，转速≥1500r/min；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外壳采用不锈钢板制作，切肉绞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馅功能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于一体，切面组织新鲜，用于肉类切片、切丝、绞馅、灌肠；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生产效率：≥200kg/h（丝）、≥200kg/h（绞肉）、≥180kg/h（灌肠），提供CMA标识检测报告复印件；</w:t>
            </w:r>
          </w:p>
        </w:tc>
      </w:tr>
      <w:tr w:rsidR="00A0139C" w:rsidRPr="00A0139C" w:rsidTr="008C5D31">
        <w:trPr>
          <w:trHeight w:val="190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A20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肉丝</w:t>
            </w: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肉片机</w:t>
            </w:r>
            <w:proofErr w:type="gram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530*530*870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8720" behindDoc="0" locked="0" layoutInCell="1" allowOverlap="1" wp14:anchorId="737E3FC9" wp14:editId="4D61F62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21590</wp:posOffset>
                  </wp:positionV>
                  <wp:extent cx="853440" cy="928370"/>
                  <wp:effectExtent l="0" t="0" r="3810" b="5080"/>
                  <wp:wrapNone/>
                  <wp:docPr id="20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不锈钢材质，能将各种鲜肉一次性切成（丝）条状；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入料口尺寸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≥180*90（mm）；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切条尺寸范围2.5－40mm(不可调)；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产量800KG/HR以上；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电源380V 三相；功率1.5KW。</w:t>
            </w:r>
          </w:p>
        </w:tc>
      </w:tr>
      <w:tr w:rsidR="00A0139C" w:rsidRPr="00A0139C" w:rsidTr="008C5D31">
        <w:trPr>
          <w:trHeight w:val="168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A21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超声波洗碗机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1500*800*800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79744" behindDoc="0" locked="0" layoutInCell="1" allowOverlap="1" wp14:anchorId="422D4B5A" wp14:editId="5EB087F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38735</wp:posOffset>
                  </wp:positionV>
                  <wp:extent cx="962660" cy="666750"/>
                  <wp:effectExtent l="0" t="0" r="8890" b="0"/>
                  <wp:wrapNone/>
                  <wp:docPr id="21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_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盆面采用整体不锈钢制作304# ≥1.1mm不锈钢发纹贴塑板，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220V 3KW 具有清洗、杀菌、消病功能。360度全方位清洗，具有超声波清洗原理。节能环保，使用寿命长。</w:t>
            </w:r>
          </w:p>
        </w:tc>
      </w:tr>
      <w:tr w:rsidR="00A0139C" w:rsidRPr="00A0139C" w:rsidTr="008C5D31">
        <w:trPr>
          <w:trHeight w:val="144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A22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二十四盆饼车</w:t>
            </w:r>
            <w:proofErr w:type="gram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820*650*1360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0768" behindDoc="0" locked="0" layoutInCell="1" allowOverlap="1" wp14:anchorId="355D31DA" wp14:editId="534E3C3B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118110</wp:posOffset>
                  </wp:positionV>
                  <wp:extent cx="728980" cy="732155"/>
                  <wp:effectExtent l="0" t="0" r="0" b="10795"/>
                  <wp:wrapNone/>
                  <wp:docPr id="22" name="图片_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268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采用商品规格厚度为≥1.1mm，201#不锈钢板；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立柱：采用38*25*≥1.0mm不锈钢矩管；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安装</w:t>
            </w:r>
            <w:r w:rsidRPr="00A0139C">
              <w:rPr>
                <w:rFonts w:ascii="Courier New" w:eastAsia="仿宋" w:hAnsi="Courier New" w:cs="Courier New"/>
                <w:sz w:val="20"/>
                <w:szCs w:val="20"/>
              </w:rPr>
              <w:t>₵</w:t>
            </w:r>
            <w:r w:rsidRPr="00A0139C">
              <w:rPr>
                <w:rFonts w:ascii="仿宋" w:eastAsia="仿宋" w:hAnsi="仿宋" w:cs="宋体"/>
                <w:sz w:val="20"/>
                <w:szCs w:val="20"/>
              </w:rPr>
              <w:t>125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承重型</w:t>
            </w:r>
            <w:r w:rsidRPr="00A0139C">
              <w:rPr>
                <w:rFonts w:ascii="仿宋" w:eastAsia="仿宋" w:hAnsi="仿宋" w:cs="宋体"/>
                <w:sz w:val="20"/>
                <w:szCs w:val="20"/>
              </w:rPr>
              <w:t>2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个万向脚轮，</w:t>
            </w:r>
            <w:r w:rsidRPr="00A0139C">
              <w:rPr>
                <w:rFonts w:ascii="仿宋" w:eastAsia="仿宋" w:hAnsi="仿宋" w:cs="宋体"/>
                <w:sz w:val="20"/>
                <w:szCs w:val="20"/>
              </w:rPr>
              <w:t>2</w:t>
            </w: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个定向脚轮。</w:t>
            </w:r>
          </w:p>
        </w:tc>
      </w:tr>
      <w:tr w:rsidR="00A0139C" w:rsidRPr="00A0139C" w:rsidTr="008C5D31">
        <w:trPr>
          <w:trHeight w:val="162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A23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紫外线消毒灯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920*130*80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1792" behindDoc="0" locked="0" layoutInCell="1" allowOverlap="1" wp14:anchorId="7B697A92" wp14:editId="18903CC3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68580</wp:posOffset>
                  </wp:positionV>
                  <wp:extent cx="753745" cy="815340"/>
                  <wp:effectExtent l="0" t="0" r="8255" b="3810"/>
                  <wp:wrapNone/>
                  <wp:docPr id="23" name="图片_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269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全铝合金框体，一体化顶盖设计，不会因为悬挂而导致脱落；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电子启动，可承受电压范围220-260V，稳定性好；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灯管寿命≥8000小时。</w:t>
            </w:r>
          </w:p>
        </w:tc>
      </w:tr>
      <w:tr w:rsidR="00A0139C" w:rsidRPr="00A0139C" w:rsidTr="008C5D31">
        <w:trPr>
          <w:trHeight w:val="150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A24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灭蝇灯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670*150*470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2816" behindDoc="0" locked="0" layoutInCell="1" allowOverlap="1" wp14:anchorId="7077B2EB" wp14:editId="3B17D6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-41910</wp:posOffset>
                  </wp:positionV>
                  <wp:extent cx="906145" cy="628650"/>
                  <wp:effectExtent l="0" t="0" r="8255" b="0"/>
                  <wp:wrapNone/>
                  <wp:docPr id="24" name="图片_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270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灯外壳采用铝合金材料组合而成，灯具有平网和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曲网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组成高压网，在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高压网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的外面加一层护网隔开，电网采用静电镀镍材料制成，耗电低，无气味，无辐射；覆盖面积：≥40㎡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4000-4500V,恒流高压变压器，灯管≥18W*2，220V；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电击声音小，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无爆向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声，保持连续电击不停歇。</w:t>
            </w:r>
          </w:p>
        </w:tc>
      </w:tr>
      <w:tr w:rsidR="00A0139C" w:rsidRPr="00A0139C" w:rsidTr="008C5D31">
        <w:trPr>
          <w:trHeight w:val="231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A25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油烟净化一体机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L*1300*1050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3.90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3840" behindDoc="0" locked="0" layoutInCell="1" allowOverlap="1" wp14:anchorId="1C89497F" wp14:editId="59D54E5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-35560</wp:posOffset>
                  </wp:positionV>
                  <wp:extent cx="856615" cy="662940"/>
                  <wp:effectExtent l="0" t="0" r="635" b="0"/>
                  <wp:wrapNone/>
                  <wp:docPr id="25" name="图片_2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269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采用201#不锈钢板，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实厚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≥1.0 mm，功率/电压：≥1.31KW/380V，专业隔油设计，进风口只进不出，防止油水，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均风过滤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、动态拦截、静电吸附。油烟净化率超过98%。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内置双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进风涡轮风机、低空静化器。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▲开机自检、触屏“电源开关”、设定清洗周期、独立加减按键、清洗周期倒计时提示、净化效率提示、开路、短路、闪路、过流、过温故障提示功能，提供该产品的功能检测报告。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▲净化率的实测值≥98.6%，保额≥9000万，提供净化效率检测报告及产品保险单。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▲产品辐射值≤2%，显示触控面板外壳防护等级≥IP68，提供相对应的检测报告。</w:t>
            </w:r>
          </w:p>
        </w:tc>
      </w:tr>
      <w:tr w:rsidR="00A0139C" w:rsidRPr="00A0139C" w:rsidTr="008C5D31">
        <w:trPr>
          <w:trHeight w:val="231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A26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油烟净化一体机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L*1300*1000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1.30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4864" behindDoc="0" locked="0" layoutInCell="1" allowOverlap="1" wp14:anchorId="672AA10A" wp14:editId="6970E322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205105</wp:posOffset>
                  </wp:positionV>
                  <wp:extent cx="856615" cy="662940"/>
                  <wp:effectExtent l="0" t="0" r="635" b="0"/>
                  <wp:wrapNone/>
                  <wp:docPr id="26" name="图片_26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2692_SpCnt_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采用201#不锈钢板，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实厚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≥1.0 mm，功率/电压：≥1.31KW/380V， 隔油设计，进风口只进不出，防止油水，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均风过滤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、动态拦截、静电吸附。油烟净化率超过98%。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内置双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进风涡轮风机、低空静化器。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开机自检、触屏“电源开关”、设定清洗周期、独立加减按键、清洗周期倒计时提示、净化效率提示、开路、短路、闪路、过流、过温故障提示功能。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净化率的实测值≥98.6%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产品辐射值≤2%，显示触控面板外壳防护等级≥IP68。</w:t>
            </w:r>
          </w:p>
        </w:tc>
      </w:tr>
      <w:tr w:rsidR="00A0139C" w:rsidRPr="00A0139C" w:rsidTr="008C5D31">
        <w:trPr>
          <w:trHeight w:val="20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A27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抽</w:t>
            </w: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油烟风柜</w:t>
            </w:r>
            <w:proofErr w:type="gram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4kW/380V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5888" behindDoc="0" locked="0" layoutInCell="1" allowOverlap="1" wp14:anchorId="2AC67BC6" wp14:editId="1B872E6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167005</wp:posOffset>
                  </wp:positionV>
                  <wp:extent cx="795020" cy="659130"/>
                  <wp:effectExtent l="0" t="0" r="5080" b="7620"/>
                  <wp:wrapNone/>
                  <wp:docPr id="27" name="Picture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9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具有消防排烟和通风换气的两用功能，具有效率高、噪声低、安装方便、运行平稳、流量大、耐高温等特点，箱体采用型材框架，箱板拼装设计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A28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不锈钢风管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300*350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6912" behindDoc="0" locked="0" layoutInCell="1" allowOverlap="1" wp14:anchorId="2C0BE63C" wp14:editId="5F8C43D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41910</wp:posOffset>
                  </wp:positionV>
                  <wp:extent cx="825500" cy="579120"/>
                  <wp:effectExtent l="0" t="0" r="12700" b="11430"/>
                  <wp:wrapNone/>
                  <wp:docPr id="28" name="Picture_2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_267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采用≥1.0mm不锈钢制作，烟管内连接处用玻璃硅胶密封,双面压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筋加强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处理，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使用共板法兰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连接密封。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A29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镀锌风管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350*300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7936" behindDoc="0" locked="0" layoutInCell="1" allowOverlap="1" wp14:anchorId="23138A37" wp14:editId="3FAA242A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151130</wp:posOffset>
                  </wp:positionV>
                  <wp:extent cx="825500" cy="579120"/>
                  <wp:effectExtent l="0" t="0" r="12700" b="11430"/>
                  <wp:wrapNone/>
                  <wp:docPr id="29" name="Picture_26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_2672_SpCnt_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采用≥1.0mm镀锌板制作,烟管内连接处用玻璃硅胶密封,双面压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筋加强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处理,外配法兰盘连接密封。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▲镀锌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板依据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GB8624-2012燃烧性能达到A(A)1要求,经检测合格具有CMA标示检测报告复印件并加盖供应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商鲜章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。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A30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播风器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8960" behindDoc="0" locked="0" layoutInCell="1" allowOverlap="1" wp14:anchorId="7D3A4455" wp14:editId="3F5C725B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188595</wp:posOffset>
                  </wp:positionV>
                  <wp:extent cx="656590" cy="568325"/>
                  <wp:effectExtent l="0" t="0" r="10160" b="3175"/>
                  <wp:wrapNone/>
                  <wp:docPr id="30" name="Picture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_9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采用≥1.0mm201不锈钢制作 直径≥50MM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A31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不锈钢风管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480*480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平米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89984" behindDoc="0" locked="0" layoutInCell="1" allowOverlap="1" wp14:anchorId="589BE21A" wp14:editId="6F3DDF8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157480</wp:posOffset>
                  </wp:positionV>
                  <wp:extent cx="825500" cy="579120"/>
                  <wp:effectExtent l="0" t="0" r="12700" b="11430"/>
                  <wp:wrapNone/>
                  <wp:docPr id="79" name="Picture_26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_2672_SpCnt_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采用≥1.0mm不锈钢制作，烟管内连接处用玻璃硅胶密封,双面压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筋加强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处理，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使用共板法兰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连接密封。</w:t>
            </w:r>
          </w:p>
        </w:tc>
      </w:tr>
      <w:tr w:rsidR="00A0139C" w:rsidRPr="00A0139C" w:rsidTr="008C5D31">
        <w:trPr>
          <w:trHeight w:val="198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A32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不锈钢烟罩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L*1200*500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3.9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1008" behindDoc="0" locked="0" layoutInCell="1" allowOverlap="1" wp14:anchorId="33B42C75" wp14:editId="221A613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50165</wp:posOffset>
                  </wp:positionV>
                  <wp:extent cx="906780" cy="593725"/>
                  <wp:effectExtent l="0" t="0" r="0" b="0"/>
                  <wp:wrapNone/>
                  <wp:docPr id="80" name="图片_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270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烟罩主体采用304#≥1.0mm不锈钢发纹贴塑板；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侧板、围板采用≥1.0mm不锈钢发纹贴塑板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配置滤油网，接油盒。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▲不锈钢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板依据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GB8624-2012燃烧性能达到A(A)1标准要求,经检测合格具有CMA标示检测合格报告及具有依据GB/T9978.1-2008耐火性≥60min耐火完整性经检测具有CMA、CAL标示检测合格报告复印件并加盖鲜章；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A33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抽风背管</w:t>
            </w:r>
            <w:proofErr w:type="gram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530*439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3.9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2032" behindDoc="0" locked="0" layoutInCell="1" allowOverlap="1" wp14:anchorId="690F62B9" wp14:editId="0E4B4FD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99060</wp:posOffset>
                  </wp:positionV>
                  <wp:extent cx="825500" cy="579120"/>
                  <wp:effectExtent l="0" t="0" r="12700" b="11430"/>
                  <wp:wrapNone/>
                  <wp:docPr id="81" name="Picture_26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_2672_SpCnt_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采用≥1.1mm不锈钢制作，烟管内连接处用玻璃硅胶密封,双面压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筋加强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处理，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使用共板法兰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连接密封。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A34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不锈钢封口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500*500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3056" behindDoc="0" locked="0" layoutInCell="1" allowOverlap="1" wp14:anchorId="7A41BB05" wp14:editId="46B0B49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-63500</wp:posOffset>
                  </wp:positionV>
                  <wp:extent cx="825500" cy="579120"/>
                  <wp:effectExtent l="0" t="0" r="12700" b="11430"/>
                  <wp:wrapNone/>
                  <wp:docPr id="82" name="Picture_26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_2672_SpCnt_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采用≥1.1mm不锈钢制作，烟管内连接处用玻璃硅胶密封,双面压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筋加强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处理，</w:t>
            </w: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使用共板法兰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连接密封。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A35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垃圾桶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40cm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4080" behindDoc="0" locked="0" layoutInCell="1" allowOverlap="1" wp14:anchorId="040BDAFF" wp14:editId="55DD249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137795</wp:posOffset>
                  </wp:positionV>
                  <wp:extent cx="758825" cy="582930"/>
                  <wp:effectExtent l="0" t="0" r="0" b="6985"/>
                  <wp:wrapNone/>
                  <wp:docPr id="83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1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塑料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容量≥100L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A36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快餐盘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五格分三次送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2,100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5104" behindDoc="0" locked="0" layoutInCell="1" allowOverlap="1" wp14:anchorId="1FD12798" wp14:editId="35E8C64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84455</wp:posOffset>
                  </wp:positionV>
                  <wp:extent cx="811530" cy="688340"/>
                  <wp:effectExtent l="0" t="0" r="7620" b="16510"/>
                  <wp:wrapNone/>
                  <wp:docPr id="84" name="Picture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_4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采用304#不锈钢制作；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A37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不锈钢双层碗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11.5cm三次送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2,100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6128" behindDoc="0" locked="0" layoutInCell="1" allowOverlap="1" wp14:anchorId="3E0BD714" wp14:editId="6746FE1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19050</wp:posOffset>
                  </wp:positionV>
                  <wp:extent cx="800735" cy="666115"/>
                  <wp:effectExtent l="0" t="0" r="18415" b="635"/>
                  <wp:wrapNone/>
                  <wp:docPr id="85" name="Picture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_6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采用304不锈钢；一体冲压成型，防烫夹层碗；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A38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不锈钢打勺子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分三次送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2,100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7152" behindDoc="0" locked="0" layoutInCell="1" allowOverlap="1" wp14:anchorId="298DD048" wp14:editId="407C288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194310</wp:posOffset>
                  </wp:positionV>
                  <wp:extent cx="681355" cy="452755"/>
                  <wp:effectExtent l="0" t="0" r="4445" b="4445"/>
                  <wp:wrapNone/>
                  <wp:docPr id="86" name="Picture_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65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不锈钢圆满头；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A39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蓝色收纳盒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500*360*300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33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8176" behindDoc="0" locked="0" layoutInCell="1" allowOverlap="1" wp14:anchorId="762BC318" wp14:editId="07E859D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95885</wp:posOffset>
                  </wp:positionV>
                  <wp:extent cx="919480" cy="709930"/>
                  <wp:effectExtent l="0" t="0" r="13970" b="13970"/>
                  <wp:wrapNone/>
                  <wp:docPr id="87" name="图片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1_SpCnt_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塑料制作。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A40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不锈钢菜刀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1号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699200" behindDoc="0" locked="0" layoutInCell="1" allowOverlap="1" wp14:anchorId="77CA888E" wp14:editId="2FE5A36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69850</wp:posOffset>
                  </wp:positionV>
                  <wp:extent cx="831215" cy="430530"/>
                  <wp:effectExtent l="0" t="0" r="6985" b="7620"/>
                  <wp:wrapNone/>
                  <wp:docPr id="88" name="Picture_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66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采用304#不锈钢制作；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A41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不锈钢砍刀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1号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0224" behindDoc="0" locked="0" layoutInCell="1" allowOverlap="1" wp14:anchorId="17BB5F8C" wp14:editId="0A4D344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21590</wp:posOffset>
                  </wp:positionV>
                  <wp:extent cx="787400" cy="434975"/>
                  <wp:effectExtent l="0" t="0" r="12700" b="3175"/>
                  <wp:wrapNone/>
                  <wp:docPr id="89" name="Picture_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66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采用304#不锈钢制作；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A42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不锈钢打饭勺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1248" behindDoc="0" locked="0" layoutInCell="1" allowOverlap="1" wp14:anchorId="4EDA9CDF" wp14:editId="33C0E92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93345</wp:posOffset>
                  </wp:positionV>
                  <wp:extent cx="907415" cy="391160"/>
                  <wp:effectExtent l="0" t="0" r="6985" b="8890"/>
                  <wp:wrapNone/>
                  <wp:docPr id="90" name="Picture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_5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采用304#不锈钢制作；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A43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不锈钢板漏</w:t>
            </w:r>
            <w:proofErr w:type="gram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３０cm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把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2272" behindDoc="0" locked="0" layoutInCell="1" allowOverlap="1" wp14:anchorId="0ABC9A31" wp14:editId="0073FF4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-29845</wp:posOffset>
                  </wp:positionV>
                  <wp:extent cx="873125" cy="488950"/>
                  <wp:effectExtent l="0" t="0" r="3175" b="6350"/>
                  <wp:wrapNone/>
                  <wp:docPr id="91" name="Picture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_3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采用304#不锈钢制作；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A44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不锈钢盘常规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６０＊４０cm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3296" behindDoc="0" locked="0" layoutInCell="1" allowOverlap="1" wp14:anchorId="7D15FAF8" wp14:editId="4F49FFA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-22860</wp:posOffset>
                  </wp:positionV>
                  <wp:extent cx="760095" cy="463550"/>
                  <wp:effectExtent l="0" t="0" r="1905" b="12700"/>
                  <wp:wrapNone/>
                  <wp:docPr id="92" name="Picture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_5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采用304#不锈钢制作；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A45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不锈钢保温桶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500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4320" behindDoc="0" locked="0" layoutInCell="1" allowOverlap="1" wp14:anchorId="64E22700" wp14:editId="52FF09B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144780</wp:posOffset>
                  </wp:positionV>
                  <wp:extent cx="692785" cy="684530"/>
                  <wp:effectExtent l="0" t="0" r="12065" b="1270"/>
                  <wp:wrapNone/>
                  <wp:docPr id="93" name="Picture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_6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采用304#不锈钢制作；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A46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烤盘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600*400*50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40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5344" behindDoc="0" locked="0" layoutInCell="1" allowOverlap="1" wp14:anchorId="1D245560" wp14:editId="15EBF794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103505</wp:posOffset>
                  </wp:positionV>
                  <wp:extent cx="1013460" cy="503555"/>
                  <wp:effectExtent l="0" t="0" r="15240" b="10795"/>
                  <wp:wrapNone/>
                  <wp:docPr id="94" name="图片_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270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铝制，外涂黑色不沾涂层</w:t>
            </w:r>
          </w:p>
        </w:tc>
      </w:tr>
      <w:tr w:rsidR="00A0139C" w:rsidRPr="00A0139C" w:rsidTr="008C5D31">
        <w:trPr>
          <w:trHeight w:val="146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A47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离心风机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2.2kw380v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6368" behindDoc="0" locked="0" layoutInCell="1" allowOverlap="1" wp14:anchorId="1885A8FB" wp14:editId="5AB0723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17780</wp:posOffset>
                  </wp:positionV>
                  <wp:extent cx="998220" cy="652145"/>
                  <wp:effectExtent l="0" t="0" r="0" b="14605"/>
                  <wp:wrapNone/>
                  <wp:docPr id="95" name="图片_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27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向前多</w:t>
            </w:r>
            <w:proofErr w:type="gramEnd"/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翼式单进风直联传动离心风机，90°、180°、0°三种安装角度可调</w:t>
            </w:r>
          </w:p>
        </w:tc>
      </w:tr>
      <w:tr w:rsidR="00A0139C" w:rsidRPr="00A0139C" w:rsidTr="008C5D31">
        <w:trPr>
          <w:trHeight w:val="297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lastRenderedPageBreak/>
              <w:t>A48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挂墙热水器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100升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noProof/>
                <w:kern w:val="0"/>
                <w:sz w:val="20"/>
                <w:szCs w:val="20"/>
                <w:bdr w:val="single" w:sz="4" w:space="0" w:color="000000"/>
              </w:rPr>
              <w:drawing>
                <wp:anchor distT="0" distB="0" distL="114300" distR="114300" simplePos="0" relativeHeight="251707392" behindDoc="0" locked="0" layoutInCell="1" allowOverlap="1" wp14:anchorId="3E1A50F7" wp14:editId="12A0FB4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229870</wp:posOffset>
                  </wp:positionV>
                  <wp:extent cx="894080" cy="765810"/>
                  <wp:effectExtent l="0" t="0" r="1270" b="15240"/>
                  <wp:wrapNone/>
                  <wp:docPr id="96" name="图片_2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270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尺寸：≥450*930mm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水箱材质：蓝钻内胆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控制方式：机械旋钮 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功率：2100W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安装方式：壁挂式安装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热水输出率：≥78% 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 xml:space="preserve">额定容量：≥100L    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加热模式：加长加热管</w:t>
            </w:r>
          </w:p>
          <w:p w:rsidR="00A0139C" w:rsidRPr="00A0139C" w:rsidRDefault="00A0139C" w:rsidP="00A0139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A0139C">
              <w:rPr>
                <w:rFonts w:ascii="仿宋" w:eastAsia="仿宋" w:hAnsi="仿宋" w:cs="宋体" w:hint="eastAsia"/>
                <w:sz w:val="20"/>
                <w:szCs w:val="20"/>
              </w:rPr>
              <w:t>电压/频率（V/HZ）：220/50</w:t>
            </w:r>
          </w:p>
        </w:tc>
      </w:tr>
    </w:tbl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</w:p>
    <w:p w:rsidR="00A0139C" w:rsidRPr="00A0139C" w:rsidRDefault="00A0139C" w:rsidP="00A0139C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  <w:sectPr w:rsidR="00A0139C" w:rsidRPr="00A0139C">
          <w:pgSz w:w="16840" w:h="11907" w:orient="landscape"/>
          <w:pgMar w:top="1474" w:right="1440" w:bottom="3118" w:left="1440" w:header="851" w:footer="992" w:gutter="0"/>
          <w:cols w:space="425"/>
          <w:titlePg/>
          <w:docGrid w:linePitch="312"/>
        </w:sectPr>
      </w:pPr>
    </w:p>
    <w:bookmarkEnd w:id="0"/>
    <w:p w:rsidR="005D1D6C" w:rsidRPr="00A0139C" w:rsidRDefault="005D1D6C"/>
    <w:sectPr w:rsidR="005D1D6C" w:rsidRPr="00A01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94" w:rsidRDefault="00841694" w:rsidP="00A0139C">
      <w:r>
        <w:separator/>
      </w:r>
    </w:p>
  </w:endnote>
  <w:endnote w:type="continuationSeparator" w:id="0">
    <w:p w:rsidR="00841694" w:rsidRDefault="00841694" w:rsidP="00A0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9C" w:rsidRDefault="00A0139C">
    <w:pPr>
      <w:pStyle w:val="a4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42</w:t>
    </w:r>
    <w:r>
      <w:rPr>
        <w:rStyle w:val="af0"/>
      </w:rPr>
      <w:fldChar w:fldCharType="end"/>
    </w:r>
  </w:p>
  <w:p w:rsidR="00A0139C" w:rsidRDefault="00A0139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9C" w:rsidRDefault="00A0139C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0139C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9C" w:rsidRDefault="00A0139C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0139C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94" w:rsidRDefault="00841694" w:rsidP="00A0139C">
      <w:r>
        <w:separator/>
      </w:r>
    </w:p>
  </w:footnote>
  <w:footnote w:type="continuationSeparator" w:id="0">
    <w:p w:rsidR="00841694" w:rsidRDefault="00841694" w:rsidP="00A0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9C" w:rsidRDefault="00A0139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71791"/>
    <w:multiLevelType w:val="multilevel"/>
    <w:tmpl w:val="1BF71791"/>
    <w:lvl w:ilvl="0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45552016"/>
    <w:multiLevelType w:val="multilevel"/>
    <w:tmpl w:val="455520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43662E"/>
    <w:multiLevelType w:val="multilevel"/>
    <w:tmpl w:val="5743662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760A708"/>
    <w:multiLevelType w:val="singleLevel"/>
    <w:tmpl w:val="5760A708"/>
    <w:lvl w:ilvl="0">
      <w:start w:val="2"/>
      <w:numFmt w:val="decimal"/>
      <w:pStyle w:val="5"/>
      <w:suff w:val="nothing"/>
      <w:lvlText w:val="%1、"/>
      <w:lvlJc w:val="left"/>
    </w:lvl>
  </w:abstractNum>
  <w:abstractNum w:abstractNumId="4">
    <w:nsid w:val="587D89C6"/>
    <w:multiLevelType w:val="singleLevel"/>
    <w:tmpl w:val="587D89C6"/>
    <w:lvl w:ilvl="0">
      <w:start w:val="1"/>
      <w:numFmt w:val="decimal"/>
      <w:suff w:val="nothing"/>
      <w:lvlText w:val="%1、"/>
      <w:lvlJc w:val="left"/>
    </w:lvl>
  </w:abstractNum>
  <w:abstractNum w:abstractNumId="5">
    <w:nsid w:val="58807131"/>
    <w:multiLevelType w:val="singleLevel"/>
    <w:tmpl w:val="58807131"/>
    <w:lvl w:ilvl="0">
      <w:start w:val="1"/>
      <w:numFmt w:val="decimal"/>
      <w:suff w:val="nothing"/>
      <w:lvlText w:val="%1、"/>
      <w:lvlJc w:val="left"/>
    </w:lvl>
  </w:abstractNum>
  <w:abstractNum w:abstractNumId="6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2"/>
    <w:rsid w:val="003B5892"/>
    <w:rsid w:val="005D1D6C"/>
    <w:rsid w:val="00841694"/>
    <w:rsid w:val="00A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73C38D-ACB9-4266-86BA-62E958D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139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0139C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0139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A01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A01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1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139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013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A0139C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A0139C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A0139C"/>
  </w:style>
  <w:style w:type="paragraph" w:styleId="a5">
    <w:name w:val="Normal Indent"/>
    <w:basedOn w:val="a"/>
    <w:link w:val="Char1"/>
    <w:unhideWhenUsed/>
    <w:qFormat/>
    <w:rsid w:val="00A0139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Document Map"/>
    <w:basedOn w:val="a"/>
    <w:link w:val="Char2"/>
    <w:qFormat/>
    <w:rsid w:val="00A0139C"/>
    <w:rPr>
      <w:rFonts w:ascii="宋体" w:eastAsia="宋体" w:hAnsi="Times New Roman" w:cs="Times New Roman"/>
      <w:sz w:val="18"/>
      <w:szCs w:val="18"/>
    </w:rPr>
  </w:style>
  <w:style w:type="character" w:customStyle="1" w:styleId="Char2">
    <w:name w:val="文档结构图 Char"/>
    <w:basedOn w:val="a0"/>
    <w:link w:val="a6"/>
    <w:qFormat/>
    <w:rsid w:val="00A0139C"/>
    <w:rPr>
      <w:rFonts w:ascii="宋体" w:eastAsia="宋体" w:hAnsi="Times New Roman" w:cs="Times New Roman"/>
      <w:sz w:val="18"/>
      <w:szCs w:val="18"/>
    </w:rPr>
  </w:style>
  <w:style w:type="paragraph" w:customStyle="1" w:styleId="11">
    <w:name w:val="批注文字1"/>
    <w:basedOn w:val="a"/>
    <w:next w:val="a7"/>
    <w:link w:val="Char10"/>
    <w:qFormat/>
    <w:rsid w:val="00A0139C"/>
    <w:pPr>
      <w:jc w:val="left"/>
    </w:pPr>
    <w:rPr>
      <w:rFonts w:ascii="Calibri" w:eastAsia="宋体" w:hAnsi="Calibri" w:cs="Times New Roman"/>
      <w:sz w:val="18"/>
    </w:rPr>
  </w:style>
  <w:style w:type="character" w:customStyle="1" w:styleId="Char3">
    <w:name w:val="批注文字 Char"/>
    <w:basedOn w:val="a0"/>
    <w:qFormat/>
    <w:rsid w:val="00A0139C"/>
    <w:rPr>
      <w:kern w:val="2"/>
      <w:sz w:val="21"/>
      <w:szCs w:val="24"/>
    </w:rPr>
  </w:style>
  <w:style w:type="paragraph" w:styleId="a8">
    <w:name w:val="Body Text"/>
    <w:basedOn w:val="a"/>
    <w:link w:val="Char4"/>
    <w:qFormat/>
    <w:rsid w:val="00A0139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0"/>
    <w:link w:val="a8"/>
    <w:qFormat/>
    <w:rsid w:val="00A0139C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5"/>
    <w:qFormat/>
    <w:rsid w:val="00A0139C"/>
    <w:pPr>
      <w:ind w:firstLine="630"/>
    </w:pPr>
    <w:rPr>
      <w:rFonts w:ascii="Times New Roman" w:eastAsia="宋体" w:hAnsi="Times New Roman" w:cs="Times New Roman"/>
      <w:sz w:val="32"/>
      <w:szCs w:val="20"/>
    </w:rPr>
  </w:style>
  <w:style w:type="character" w:customStyle="1" w:styleId="Char5">
    <w:name w:val="正文文本缩进 Char"/>
    <w:basedOn w:val="a0"/>
    <w:link w:val="a9"/>
    <w:qFormat/>
    <w:rsid w:val="00A0139C"/>
    <w:rPr>
      <w:rFonts w:ascii="Times New Roman" w:eastAsia="宋体" w:hAnsi="Times New Roman" w:cs="Times New Roman"/>
      <w:sz w:val="32"/>
      <w:szCs w:val="20"/>
    </w:rPr>
  </w:style>
  <w:style w:type="paragraph" w:customStyle="1" w:styleId="12">
    <w:name w:val="纯文本1"/>
    <w:basedOn w:val="a"/>
    <w:next w:val="aa"/>
    <w:link w:val="Char11"/>
    <w:qFormat/>
    <w:rsid w:val="00A0139C"/>
    <w:pPr>
      <w:autoSpaceDE w:val="0"/>
      <w:autoSpaceDN w:val="0"/>
      <w:adjustRightInd w:val="0"/>
    </w:pPr>
    <w:rPr>
      <w:rFonts w:ascii="宋体" w:hAnsi="Tms Rmn" w:cs="Times New Roman"/>
    </w:rPr>
  </w:style>
  <w:style w:type="character" w:customStyle="1" w:styleId="Char6">
    <w:name w:val="纯文本 Char"/>
    <w:basedOn w:val="a0"/>
    <w:qFormat/>
    <w:rsid w:val="00A0139C"/>
    <w:rPr>
      <w:rFonts w:ascii="宋体" w:hAnsi="Courier New" w:cs="Courier New"/>
      <w:kern w:val="2"/>
      <w:sz w:val="21"/>
      <w:szCs w:val="21"/>
    </w:rPr>
  </w:style>
  <w:style w:type="paragraph" w:styleId="20">
    <w:name w:val="Body Text Indent 2"/>
    <w:basedOn w:val="a"/>
    <w:link w:val="2Char0"/>
    <w:qFormat/>
    <w:rsid w:val="00A0139C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qFormat/>
    <w:rsid w:val="00A0139C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7"/>
    <w:qFormat/>
    <w:rsid w:val="00A0139C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批注框文本 Char"/>
    <w:basedOn w:val="a0"/>
    <w:link w:val="ab"/>
    <w:qFormat/>
    <w:rsid w:val="00A0139C"/>
    <w:rPr>
      <w:rFonts w:ascii="Times New Roman" w:eastAsia="宋体" w:hAnsi="Times New Roman" w:cs="Times New Roman"/>
      <w:sz w:val="18"/>
      <w:szCs w:val="18"/>
    </w:rPr>
  </w:style>
  <w:style w:type="paragraph" w:styleId="13">
    <w:name w:val="toc 1"/>
    <w:basedOn w:val="a"/>
    <w:next w:val="a"/>
    <w:uiPriority w:val="39"/>
    <w:unhideWhenUsed/>
    <w:qFormat/>
    <w:rsid w:val="00A0139C"/>
    <w:pPr>
      <w:spacing w:line="360" w:lineRule="auto"/>
    </w:pPr>
    <w:rPr>
      <w:rFonts w:ascii="Times New Roman" w:eastAsia="微软雅黑" w:hAnsi="Times New Roman" w:cs="Times New Roman"/>
      <w:sz w:val="24"/>
      <w:szCs w:val="24"/>
    </w:rPr>
  </w:style>
  <w:style w:type="paragraph" w:styleId="30">
    <w:name w:val="Body Text Indent 3"/>
    <w:basedOn w:val="a"/>
    <w:link w:val="3Char0"/>
    <w:qFormat/>
    <w:rsid w:val="00A0139C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0"/>
    <w:qFormat/>
    <w:rsid w:val="00A0139C"/>
    <w:rPr>
      <w:rFonts w:ascii="Times New Roman" w:eastAsia="宋体" w:hAnsi="Times New Roman" w:cs="Times New Roman"/>
      <w:sz w:val="16"/>
      <w:szCs w:val="16"/>
    </w:rPr>
  </w:style>
  <w:style w:type="paragraph" w:styleId="ac">
    <w:name w:val="Normal (Web)"/>
    <w:basedOn w:val="a"/>
    <w:qFormat/>
    <w:rsid w:val="00A0139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customStyle="1" w:styleId="14">
    <w:name w:val="标题1"/>
    <w:basedOn w:val="a"/>
    <w:next w:val="a"/>
    <w:uiPriority w:val="10"/>
    <w:qFormat/>
    <w:rsid w:val="00A0139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8">
    <w:name w:val="标题 Char"/>
    <w:basedOn w:val="a0"/>
    <w:link w:val="ad"/>
    <w:uiPriority w:val="10"/>
    <w:qFormat/>
    <w:rsid w:val="00A0139C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5">
    <w:name w:val="批注主题1"/>
    <w:basedOn w:val="a7"/>
    <w:next w:val="a7"/>
    <w:qFormat/>
    <w:rsid w:val="00A0139C"/>
    <w:rPr>
      <w:b/>
      <w:bCs/>
      <w:szCs w:val="24"/>
    </w:rPr>
  </w:style>
  <w:style w:type="character" w:customStyle="1" w:styleId="Char9">
    <w:name w:val="批注主题 Char"/>
    <w:basedOn w:val="Char3"/>
    <w:link w:val="ae"/>
    <w:qFormat/>
    <w:rsid w:val="00A0139C"/>
    <w:rPr>
      <w:rFonts w:ascii="Calibri" w:eastAsia="宋体" w:hAnsi="Calibri" w:cs="Times New Roman"/>
      <w:b/>
      <w:bCs/>
      <w:kern w:val="2"/>
      <w:sz w:val="21"/>
      <w:szCs w:val="24"/>
    </w:rPr>
  </w:style>
  <w:style w:type="table" w:styleId="af">
    <w:name w:val="Table Grid"/>
    <w:basedOn w:val="a1"/>
    <w:qFormat/>
    <w:rsid w:val="00A013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qFormat/>
    <w:rsid w:val="00A0139C"/>
  </w:style>
  <w:style w:type="character" w:styleId="af1">
    <w:name w:val="Hyperlink"/>
    <w:uiPriority w:val="99"/>
    <w:qFormat/>
    <w:rsid w:val="00A0139C"/>
    <w:rPr>
      <w:color w:val="0000FF"/>
      <w:u w:val="single"/>
    </w:rPr>
  </w:style>
  <w:style w:type="character" w:styleId="af2">
    <w:name w:val="annotation reference"/>
    <w:basedOn w:val="a0"/>
    <w:uiPriority w:val="99"/>
    <w:qFormat/>
    <w:rsid w:val="00A0139C"/>
    <w:rPr>
      <w:sz w:val="21"/>
      <w:szCs w:val="21"/>
    </w:rPr>
  </w:style>
  <w:style w:type="paragraph" w:customStyle="1" w:styleId="5">
    <w:name w:val="标题 5（有编号）（绿盟科技）"/>
    <w:next w:val="af3"/>
    <w:uiPriority w:val="99"/>
    <w:qFormat/>
    <w:rsid w:val="00A0139C"/>
    <w:pPr>
      <w:keepNext/>
      <w:keepLines/>
      <w:widowControl w:val="0"/>
      <w:numPr>
        <w:numId w:val="1"/>
      </w:numPr>
      <w:tabs>
        <w:tab w:val="left" w:pos="2100"/>
      </w:tabs>
      <w:spacing w:before="280" w:after="156" w:line="376" w:lineRule="auto"/>
      <w:jc w:val="both"/>
      <w:outlineLvl w:val="4"/>
    </w:pPr>
    <w:rPr>
      <w:rFonts w:ascii="Arial" w:eastAsia="黑体" w:hAnsi="Arial" w:cs="Arial"/>
      <w:b/>
      <w:bCs/>
      <w:szCs w:val="20"/>
    </w:rPr>
  </w:style>
  <w:style w:type="paragraph" w:customStyle="1" w:styleId="af3">
    <w:name w:val="正文（绿盟科技）"/>
    <w:qFormat/>
    <w:rsid w:val="00A0139C"/>
    <w:pPr>
      <w:autoSpaceDN w:val="0"/>
      <w:spacing w:line="300" w:lineRule="auto"/>
    </w:pPr>
    <w:rPr>
      <w:rFonts w:ascii="Arial" w:eastAsia="宋体" w:hAnsi="Arial" w:cs="黑体"/>
      <w:kern w:val="0"/>
      <w:szCs w:val="21"/>
    </w:rPr>
  </w:style>
  <w:style w:type="paragraph" w:customStyle="1" w:styleId="af4">
    <w:name w:val="正文首行缩进两字符"/>
    <w:basedOn w:val="a"/>
    <w:qFormat/>
    <w:rsid w:val="00A0139C"/>
    <w:pPr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16">
    <w:name w:val="正文1"/>
    <w:qFormat/>
    <w:rsid w:val="00A0139C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customStyle="1" w:styleId="af5">
    <w:name w:val="样式"/>
    <w:qFormat/>
    <w:rsid w:val="00A0139C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6">
    <w:name w:val="表格"/>
    <w:basedOn w:val="a"/>
    <w:qFormat/>
    <w:rsid w:val="00A0139C"/>
    <w:pPr>
      <w:spacing w:line="400" w:lineRule="exact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1">
    <w:name w:val="样式 首行缩进:  2 字符"/>
    <w:basedOn w:val="a"/>
    <w:qFormat/>
    <w:rsid w:val="00A0139C"/>
    <w:pPr>
      <w:spacing w:line="400" w:lineRule="exact"/>
      <w:ind w:firstLineChars="200" w:firstLine="200"/>
    </w:pPr>
    <w:rPr>
      <w:rFonts w:ascii="Times New Roman" w:eastAsia="宋体" w:hAnsi="Times New Roman" w:cs="宋体"/>
      <w:sz w:val="24"/>
      <w:szCs w:val="24"/>
    </w:rPr>
  </w:style>
  <w:style w:type="character" w:customStyle="1" w:styleId="af7">
    <w:name w:val="（符号）邀请函中一、"/>
    <w:basedOn w:val="a0"/>
    <w:qFormat/>
    <w:rsid w:val="00A0139C"/>
    <w:rPr>
      <w:rFonts w:ascii="黑体" w:eastAsia="黑体" w:hAnsi="黑体"/>
      <w:b/>
      <w:bCs/>
      <w:sz w:val="24"/>
    </w:rPr>
  </w:style>
  <w:style w:type="character" w:customStyle="1" w:styleId="Char1">
    <w:name w:val="正文缩进 Char"/>
    <w:link w:val="a5"/>
    <w:qFormat/>
    <w:rsid w:val="00A0139C"/>
    <w:rPr>
      <w:rFonts w:ascii="Times New Roman" w:eastAsia="宋体" w:hAnsi="Times New Roman" w:cs="Times New Roman"/>
      <w:szCs w:val="24"/>
    </w:rPr>
  </w:style>
  <w:style w:type="character" w:customStyle="1" w:styleId="CharChar9">
    <w:name w:val="Char Char9"/>
    <w:qFormat/>
    <w:rsid w:val="00A0139C"/>
    <w:rPr>
      <w:kern w:val="2"/>
      <w:sz w:val="21"/>
    </w:rPr>
  </w:style>
  <w:style w:type="character" w:customStyle="1" w:styleId="Char10">
    <w:name w:val="批注文字 Char1"/>
    <w:basedOn w:val="a0"/>
    <w:link w:val="11"/>
    <w:qFormat/>
    <w:rsid w:val="00A0139C"/>
    <w:rPr>
      <w:rFonts w:ascii="Calibri" w:eastAsia="宋体" w:hAnsi="Calibri" w:cs="Times New Roman"/>
      <w:kern w:val="2"/>
      <w:sz w:val="18"/>
      <w:szCs w:val="22"/>
    </w:rPr>
  </w:style>
  <w:style w:type="character" w:customStyle="1" w:styleId="Char11">
    <w:name w:val="纯文本 Char1"/>
    <w:basedOn w:val="a0"/>
    <w:link w:val="12"/>
    <w:qFormat/>
    <w:rsid w:val="00A0139C"/>
    <w:rPr>
      <w:rFonts w:ascii="宋体" w:hAnsi="Tms Rmn" w:cs="Times New Roman"/>
      <w:kern w:val="2"/>
      <w:sz w:val="21"/>
      <w:szCs w:val="22"/>
    </w:rPr>
  </w:style>
  <w:style w:type="paragraph" w:customStyle="1" w:styleId="GW-">
    <w:name w:val="GW-正文"/>
    <w:basedOn w:val="a"/>
    <w:link w:val="GW-Char"/>
    <w:qFormat/>
    <w:rsid w:val="00A0139C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GW-Char">
    <w:name w:val="GW-正文 Char"/>
    <w:link w:val="GW-"/>
    <w:qFormat/>
    <w:rsid w:val="00A0139C"/>
    <w:rPr>
      <w:rFonts w:ascii="Times New Roman" w:eastAsia="仿宋_GB2312" w:hAnsi="Times New Roman" w:cs="Times New Roman"/>
      <w:sz w:val="24"/>
      <w:szCs w:val="24"/>
    </w:rPr>
  </w:style>
  <w:style w:type="paragraph" w:styleId="af8">
    <w:name w:val="List Paragraph"/>
    <w:basedOn w:val="a"/>
    <w:link w:val="Chara"/>
    <w:qFormat/>
    <w:rsid w:val="00A0139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列出段落 Char"/>
    <w:link w:val="af8"/>
    <w:qFormat/>
    <w:rsid w:val="00A0139C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sid w:val="00A0139C"/>
    <w:rPr>
      <w:rFonts w:ascii="Times New Roman" w:eastAsia="宋体" w:hAnsi="Times New Roman" w:cs="Times New Roman"/>
      <w:szCs w:val="21"/>
    </w:rPr>
  </w:style>
  <w:style w:type="paragraph" w:customStyle="1" w:styleId="17">
    <w:name w:val="修订1"/>
    <w:hidden/>
    <w:uiPriority w:val="99"/>
    <w:semiHidden/>
    <w:qFormat/>
    <w:rsid w:val="00A0139C"/>
    <w:rPr>
      <w:rFonts w:ascii="Times New Roman" w:eastAsia="宋体" w:hAnsi="Times New Roman" w:cs="Times New Roman"/>
      <w:szCs w:val="24"/>
    </w:rPr>
  </w:style>
  <w:style w:type="character" w:customStyle="1" w:styleId="font31">
    <w:name w:val="font31"/>
    <w:basedOn w:val="a0"/>
    <w:qFormat/>
    <w:rsid w:val="00A0139C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9">
    <w:name w:val="封面标准名称"/>
    <w:uiPriority w:val="99"/>
    <w:qFormat/>
    <w:rsid w:val="00A0139C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font11">
    <w:name w:val="font11"/>
    <w:basedOn w:val="a0"/>
    <w:qFormat/>
    <w:rsid w:val="00A0139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A0139C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paragraph" w:styleId="a7">
    <w:name w:val="annotation text"/>
    <w:basedOn w:val="a"/>
    <w:link w:val="Char20"/>
    <w:uiPriority w:val="99"/>
    <w:semiHidden/>
    <w:unhideWhenUsed/>
    <w:rsid w:val="00A0139C"/>
    <w:pPr>
      <w:jc w:val="left"/>
    </w:pPr>
  </w:style>
  <w:style w:type="character" w:customStyle="1" w:styleId="Char20">
    <w:name w:val="批注文字 Char2"/>
    <w:basedOn w:val="a0"/>
    <w:link w:val="a7"/>
    <w:uiPriority w:val="99"/>
    <w:semiHidden/>
    <w:rsid w:val="00A0139C"/>
  </w:style>
  <w:style w:type="paragraph" w:styleId="aa">
    <w:name w:val="Plain Text"/>
    <w:basedOn w:val="a"/>
    <w:link w:val="Char21"/>
    <w:uiPriority w:val="99"/>
    <w:semiHidden/>
    <w:unhideWhenUsed/>
    <w:rsid w:val="00A0139C"/>
    <w:rPr>
      <w:rFonts w:ascii="宋体" w:eastAsia="宋体" w:hAnsi="Courier New" w:cs="Courier New"/>
      <w:szCs w:val="21"/>
    </w:rPr>
  </w:style>
  <w:style w:type="character" w:customStyle="1" w:styleId="Char21">
    <w:name w:val="纯文本 Char2"/>
    <w:basedOn w:val="a0"/>
    <w:link w:val="aa"/>
    <w:uiPriority w:val="99"/>
    <w:semiHidden/>
    <w:rsid w:val="00A0139C"/>
    <w:rPr>
      <w:rFonts w:ascii="宋体" w:eastAsia="宋体" w:hAnsi="Courier New" w:cs="Courier New"/>
      <w:szCs w:val="21"/>
    </w:rPr>
  </w:style>
  <w:style w:type="paragraph" w:styleId="ad">
    <w:name w:val="Title"/>
    <w:basedOn w:val="a"/>
    <w:next w:val="a"/>
    <w:link w:val="Char8"/>
    <w:uiPriority w:val="10"/>
    <w:qFormat/>
    <w:rsid w:val="00A0139C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2">
    <w:name w:val="标题 Char1"/>
    <w:basedOn w:val="a0"/>
    <w:link w:val="ad"/>
    <w:uiPriority w:val="10"/>
    <w:rsid w:val="00A0139C"/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annotation subject"/>
    <w:basedOn w:val="a7"/>
    <w:next w:val="a7"/>
    <w:link w:val="Char9"/>
    <w:semiHidden/>
    <w:unhideWhenUsed/>
    <w:rsid w:val="00A0139C"/>
    <w:rPr>
      <w:rFonts w:ascii="Calibri" w:eastAsia="宋体" w:hAnsi="Calibri" w:cs="Times New Roman"/>
      <w:b/>
      <w:bCs/>
      <w:szCs w:val="24"/>
    </w:rPr>
  </w:style>
  <w:style w:type="character" w:customStyle="1" w:styleId="Char13">
    <w:name w:val="批注主题 Char1"/>
    <w:basedOn w:val="Char20"/>
    <w:link w:val="ae"/>
    <w:uiPriority w:val="99"/>
    <w:semiHidden/>
    <w:rsid w:val="00A01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1161</Words>
  <Characters>6620</Characters>
  <Application>Microsoft Office Word</Application>
  <DocSecurity>0</DocSecurity>
  <Lines>55</Lines>
  <Paragraphs>15</Paragraphs>
  <ScaleCrop>false</ScaleCrop>
  <Company>Microsoft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2021-07-06T08:08:00Z</dcterms:created>
  <dcterms:modified xsi:type="dcterms:W3CDTF">2021-07-06T08:08:00Z</dcterms:modified>
</cp:coreProperties>
</file>