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400" w:lineRule="exact"/>
        <w:ind w:firstLine="236" w:firstLineChars="98"/>
        <w:outlineLvl w:val="1"/>
        <w:rPr>
          <w:rFonts w:ascii="仿宋" w:hAnsi="仿宋" w:eastAsia="仿宋"/>
          <w:b/>
          <w:bCs/>
          <w:sz w:val="24"/>
        </w:rPr>
      </w:pPr>
      <w:r>
        <w:rPr>
          <w:rFonts w:hint="eastAsia" w:ascii="仿宋" w:hAnsi="仿宋" w:eastAsia="仿宋"/>
          <w:b/>
          <w:bCs/>
          <w:sz w:val="24"/>
        </w:rPr>
        <w:t>一、项目概述</w:t>
      </w:r>
    </w:p>
    <w:p>
      <w:pPr>
        <w:spacing w:line="400" w:lineRule="exact"/>
        <w:ind w:firstLine="480" w:firstLineChars="200"/>
        <w:rPr>
          <w:rFonts w:ascii="仿宋" w:hAnsi="仿宋" w:eastAsia="仿宋"/>
          <w:bCs/>
          <w:sz w:val="24"/>
        </w:rPr>
      </w:pPr>
      <w:bookmarkStart w:id="0" w:name="_Toc217446095"/>
      <w:r>
        <w:rPr>
          <w:rFonts w:hint="eastAsia" w:ascii="仿宋" w:hAnsi="仿宋" w:eastAsia="仿宋"/>
          <w:bCs/>
          <w:sz w:val="24"/>
        </w:rPr>
        <w:t>根据2019年8月30日成都市政府重大投资项目评审联席会议2019年第3次会议精神、天府锦城建设领导小组等相关要求，“成都考古中心”被列入成都大运会前建成的节点项目。目前该项目已经进入施工阶段，为保障考古中心的开放，为将来举办学术交流、文物临展等活动提供场地，现我队（院）拟采购考古中心-文物安全保护遮棚。</w:t>
      </w:r>
    </w:p>
    <w:p>
      <w:pPr>
        <w:spacing w:line="400" w:lineRule="exact"/>
        <w:ind w:firstLine="480" w:firstLineChars="200"/>
        <w:rPr>
          <w:rFonts w:ascii="仿宋" w:hAnsi="仿宋" w:eastAsia="仿宋"/>
          <w:bCs/>
          <w:sz w:val="24"/>
        </w:rPr>
      </w:pPr>
      <w:r>
        <w:rPr>
          <w:rFonts w:hint="eastAsia" w:ascii="仿宋" w:hAnsi="仿宋" w:eastAsia="仿宋"/>
          <w:bCs/>
          <w:sz w:val="24"/>
        </w:rPr>
        <w:t>标的名称及</w:t>
      </w:r>
      <w:r>
        <w:rPr>
          <w:rFonts w:ascii="仿宋" w:hAnsi="仿宋" w:eastAsia="仿宋"/>
          <w:bCs/>
          <w:sz w:val="24"/>
        </w:rPr>
        <w:t>所属行业</w:t>
      </w:r>
      <w:r>
        <w:rPr>
          <w:rFonts w:hint="eastAsia" w:ascii="仿宋" w:hAnsi="仿宋" w:eastAsia="仿宋"/>
          <w:bCs/>
          <w:sz w:val="24"/>
        </w:rPr>
        <w:t>：</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3519"/>
        <w:gridCol w:w="1747"/>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shd w:val="clear" w:color="auto" w:fill="auto"/>
            <w:vAlign w:val="center"/>
          </w:tcPr>
          <w:p>
            <w:pPr>
              <w:spacing w:line="400" w:lineRule="exact"/>
              <w:jc w:val="center"/>
              <w:rPr>
                <w:rFonts w:ascii="仿宋" w:hAnsi="仿宋" w:eastAsia="仿宋"/>
                <w:bCs/>
                <w:sz w:val="24"/>
              </w:rPr>
            </w:pPr>
            <w:r>
              <w:rPr>
                <w:rFonts w:hint="eastAsia" w:ascii="仿宋" w:hAnsi="仿宋" w:eastAsia="仿宋"/>
                <w:bCs/>
                <w:sz w:val="24"/>
              </w:rPr>
              <w:t>包号</w:t>
            </w:r>
          </w:p>
        </w:tc>
        <w:tc>
          <w:tcPr>
            <w:tcW w:w="2064" w:type="pct"/>
            <w:shd w:val="clear" w:color="auto" w:fill="auto"/>
            <w:vAlign w:val="center"/>
          </w:tcPr>
          <w:p>
            <w:pPr>
              <w:spacing w:line="400" w:lineRule="exact"/>
              <w:jc w:val="center"/>
              <w:rPr>
                <w:rFonts w:ascii="仿宋" w:hAnsi="仿宋" w:eastAsia="仿宋"/>
                <w:bCs/>
                <w:sz w:val="24"/>
              </w:rPr>
            </w:pPr>
            <w:r>
              <w:rPr>
                <w:rFonts w:hint="eastAsia" w:ascii="仿宋" w:hAnsi="仿宋" w:eastAsia="仿宋"/>
                <w:bCs/>
                <w:sz w:val="24"/>
              </w:rPr>
              <w:t>标的</w:t>
            </w:r>
            <w:r>
              <w:rPr>
                <w:rFonts w:ascii="仿宋" w:hAnsi="仿宋" w:eastAsia="仿宋"/>
                <w:bCs/>
                <w:sz w:val="24"/>
              </w:rPr>
              <w:t>名称</w:t>
            </w:r>
          </w:p>
        </w:tc>
        <w:tc>
          <w:tcPr>
            <w:tcW w:w="1025" w:type="pct"/>
            <w:shd w:val="clear" w:color="auto" w:fill="auto"/>
            <w:vAlign w:val="center"/>
          </w:tcPr>
          <w:p>
            <w:pPr>
              <w:spacing w:line="400" w:lineRule="exact"/>
              <w:jc w:val="center"/>
              <w:rPr>
                <w:rFonts w:ascii="仿宋" w:hAnsi="仿宋" w:eastAsia="仿宋"/>
                <w:bCs/>
                <w:sz w:val="24"/>
              </w:rPr>
            </w:pPr>
            <w:r>
              <w:rPr>
                <w:rFonts w:hint="eastAsia" w:ascii="仿宋" w:hAnsi="仿宋" w:eastAsia="仿宋"/>
                <w:bCs/>
                <w:sz w:val="24"/>
              </w:rPr>
              <w:t>采购</w:t>
            </w:r>
            <w:r>
              <w:rPr>
                <w:rFonts w:ascii="仿宋" w:hAnsi="仿宋" w:eastAsia="仿宋"/>
                <w:bCs/>
                <w:sz w:val="24"/>
              </w:rPr>
              <w:t>数量</w:t>
            </w:r>
          </w:p>
        </w:tc>
        <w:tc>
          <w:tcPr>
            <w:tcW w:w="1400" w:type="pct"/>
            <w:shd w:val="clear" w:color="auto" w:fill="auto"/>
            <w:vAlign w:val="center"/>
          </w:tcPr>
          <w:p>
            <w:pPr>
              <w:spacing w:line="400" w:lineRule="exact"/>
              <w:jc w:val="center"/>
              <w:rPr>
                <w:rFonts w:ascii="仿宋" w:hAnsi="仿宋" w:eastAsia="仿宋"/>
                <w:bCs/>
                <w:sz w:val="24"/>
              </w:rPr>
            </w:pPr>
            <w:r>
              <w:rPr>
                <w:rFonts w:hint="eastAsia" w:ascii="仿宋" w:hAnsi="仿宋" w:eastAsia="仿宋"/>
                <w:bCs/>
                <w:sz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shd w:val="clear" w:color="auto" w:fill="auto"/>
            <w:vAlign w:val="center"/>
          </w:tcPr>
          <w:p>
            <w:pPr>
              <w:spacing w:line="400" w:lineRule="exact"/>
              <w:jc w:val="center"/>
              <w:rPr>
                <w:rFonts w:ascii="仿宋" w:hAnsi="仿宋" w:eastAsia="仿宋"/>
                <w:bCs/>
                <w:sz w:val="24"/>
              </w:rPr>
            </w:pPr>
            <w:r>
              <w:rPr>
                <w:rFonts w:hint="eastAsia" w:ascii="仿宋" w:hAnsi="仿宋" w:eastAsia="仿宋"/>
                <w:bCs/>
                <w:sz w:val="24"/>
              </w:rPr>
              <w:t>1</w:t>
            </w:r>
          </w:p>
        </w:tc>
        <w:tc>
          <w:tcPr>
            <w:tcW w:w="2064" w:type="pct"/>
            <w:shd w:val="clear" w:color="auto" w:fill="auto"/>
            <w:vAlign w:val="center"/>
          </w:tcPr>
          <w:p>
            <w:pPr>
              <w:spacing w:line="400" w:lineRule="exact"/>
              <w:jc w:val="center"/>
              <w:rPr>
                <w:rFonts w:ascii="仿宋" w:hAnsi="仿宋" w:eastAsia="仿宋"/>
                <w:bCs/>
                <w:sz w:val="24"/>
              </w:rPr>
            </w:pPr>
            <w:r>
              <w:rPr>
                <w:rFonts w:hint="eastAsia" w:ascii="仿宋" w:hAnsi="仿宋" w:eastAsia="仿宋"/>
                <w:bCs/>
                <w:sz w:val="24"/>
              </w:rPr>
              <w:t>文物安全保护遮棚</w:t>
            </w:r>
          </w:p>
        </w:tc>
        <w:tc>
          <w:tcPr>
            <w:tcW w:w="1025" w:type="pct"/>
            <w:shd w:val="clear" w:color="auto" w:fill="auto"/>
            <w:vAlign w:val="center"/>
          </w:tcPr>
          <w:p>
            <w:pPr>
              <w:spacing w:line="400" w:lineRule="exact"/>
              <w:jc w:val="center"/>
              <w:rPr>
                <w:rFonts w:ascii="仿宋" w:hAnsi="仿宋" w:eastAsia="仿宋"/>
                <w:bCs/>
                <w:sz w:val="24"/>
              </w:rPr>
            </w:pPr>
            <w:r>
              <w:rPr>
                <w:rFonts w:hint="eastAsia" w:ascii="仿宋" w:hAnsi="仿宋" w:eastAsia="仿宋"/>
                <w:bCs/>
                <w:sz w:val="24"/>
              </w:rPr>
              <w:t>1套</w:t>
            </w:r>
          </w:p>
        </w:tc>
        <w:tc>
          <w:tcPr>
            <w:tcW w:w="1400" w:type="pct"/>
            <w:shd w:val="clear" w:color="auto" w:fill="auto"/>
            <w:vAlign w:val="center"/>
          </w:tcPr>
          <w:p>
            <w:pPr>
              <w:spacing w:line="400" w:lineRule="exact"/>
              <w:jc w:val="center"/>
              <w:rPr>
                <w:rFonts w:ascii="仿宋" w:hAnsi="仿宋" w:eastAsia="仿宋"/>
                <w:bCs/>
                <w:sz w:val="24"/>
              </w:rPr>
            </w:pPr>
            <w:r>
              <w:rPr>
                <w:rFonts w:hint="eastAsia" w:ascii="仿宋" w:hAnsi="仿宋" w:eastAsia="仿宋"/>
                <w:bCs/>
                <w:sz w:val="24"/>
              </w:rPr>
              <w:t>工业</w:t>
            </w:r>
            <w:r>
              <w:rPr>
                <w:rFonts w:ascii="仿宋" w:hAnsi="仿宋" w:eastAsia="仿宋"/>
                <w:bCs/>
                <w:sz w:val="24"/>
              </w:rPr>
              <w:t>（</w:t>
            </w:r>
            <w:r>
              <w:rPr>
                <w:rFonts w:hint="eastAsia" w:ascii="仿宋" w:hAnsi="仿宋" w:eastAsia="仿宋"/>
                <w:bCs/>
                <w:sz w:val="24"/>
              </w:rPr>
              <w:t>制造业</w:t>
            </w:r>
            <w:r>
              <w:rPr>
                <w:rFonts w:ascii="仿宋" w:hAnsi="仿宋" w:eastAsia="仿宋"/>
                <w:bCs/>
                <w:sz w:val="24"/>
              </w:rPr>
              <w:t>）</w:t>
            </w:r>
          </w:p>
        </w:tc>
      </w:tr>
    </w:tbl>
    <w:p>
      <w:pPr>
        <w:keepNext/>
        <w:keepLines/>
        <w:spacing w:before="260" w:after="260" w:line="400" w:lineRule="exact"/>
        <w:ind w:firstLine="236" w:firstLineChars="98"/>
        <w:outlineLvl w:val="1"/>
        <w:rPr>
          <w:rFonts w:ascii="仿宋" w:hAnsi="仿宋" w:eastAsia="仿宋"/>
          <w:b/>
          <w:bCs/>
          <w:sz w:val="24"/>
        </w:rPr>
      </w:pPr>
      <w:r>
        <w:rPr>
          <w:rFonts w:hint="eastAsia" w:ascii="仿宋" w:hAnsi="仿宋" w:eastAsia="仿宋"/>
          <w:b/>
          <w:bCs/>
          <w:sz w:val="24"/>
        </w:rPr>
        <w:t>二、商务要求</w:t>
      </w:r>
    </w:p>
    <w:p>
      <w:pPr>
        <w:keepNext/>
        <w:keepLines/>
        <w:spacing w:before="260" w:after="260" w:line="400" w:lineRule="exact"/>
        <w:ind w:firstLine="236" w:firstLineChars="98"/>
        <w:outlineLvl w:val="1"/>
        <w:rPr>
          <w:rFonts w:ascii="仿宋" w:hAnsi="仿宋" w:eastAsia="仿宋"/>
          <w:b/>
          <w:bCs/>
          <w:sz w:val="24"/>
        </w:rPr>
      </w:pPr>
      <w:r>
        <w:rPr>
          <w:rFonts w:hint="eastAsia" w:ascii="仿宋" w:hAnsi="仿宋" w:eastAsia="仿宋"/>
          <w:b/>
          <w:bCs/>
          <w:sz w:val="24"/>
        </w:rPr>
        <w:t>★（一）交货期及地点</w:t>
      </w:r>
    </w:p>
    <w:p>
      <w:pPr>
        <w:spacing w:line="520" w:lineRule="exact"/>
        <w:rPr>
          <w:rFonts w:ascii="仿宋" w:hAnsi="仿宋" w:eastAsia="仿宋"/>
          <w:sz w:val="24"/>
        </w:rPr>
      </w:pPr>
      <w:r>
        <w:rPr>
          <w:rFonts w:ascii="仿宋" w:hAnsi="仿宋" w:eastAsia="仿宋"/>
          <w:sz w:val="24"/>
        </w:rPr>
        <w:t>1</w:t>
      </w:r>
      <w:r>
        <w:rPr>
          <w:rFonts w:hint="eastAsia" w:ascii="仿宋" w:hAnsi="仿宋" w:eastAsia="仿宋"/>
          <w:sz w:val="24"/>
        </w:rPr>
        <w:t>、交货期：采购人根据实际工程进度，通知供应商分批次提供服务和交货，供应商在收到通知后，应在30个工作日天内完成服务和交货并完成安装；</w:t>
      </w:r>
    </w:p>
    <w:p>
      <w:pPr>
        <w:spacing w:line="520" w:lineRule="exact"/>
        <w:rPr>
          <w:rFonts w:ascii="仿宋" w:hAnsi="仿宋" w:eastAsia="仿宋"/>
          <w:sz w:val="24"/>
        </w:rPr>
      </w:pPr>
      <w:r>
        <w:rPr>
          <w:rFonts w:ascii="仿宋" w:hAnsi="仿宋" w:eastAsia="仿宋"/>
          <w:sz w:val="24"/>
        </w:rPr>
        <w:t>2</w:t>
      </w:r>
      <w:r>
        <w:rPr>
          <w:rFonts w:hint="eastAsia" w:ascii="仿宋" w:hAnsi="仿宋" w:eastAsia="仿宋"/>
          <w:sz w:val="24"/>
        </w:rPr>
        <w:t>、项目地点: 四川省成都市青羊区青华路15号附近（成都考古中心）</w:t>
      </w:r>
    </w:p>
    <w:p>
      <w:pPr>
        <w:keepNext/>
        <w:keepLines/>
        <w:spacing w:before="260" w:after="260" w:line="400" w:lineRule="exact"/>
        <w:ind w:firstLine="236" w:firstLineChars="98"/>
        <w:outlineLvl w:val="1"/>
        <w:rPr>
          <w:rFonts w:ascii="仿宋" w:hAnsi="仿宋" w:eastAsia="仿宋"/>
          <w:b/>
          <w:bCs/>
          <w:sz w:val="24"/>
        </w:rPr>
      </w:pPr>
      <w:r>
        <w:rPr>
          <w:rFonts w:hint="eastAsia" w:ascii="仿宋" w:hAnsi="仿宋" w:eastAsia="仿宋"/>
          <w:b/>
          <w:bCs/>
          <w:sz w:val="24"/>
        </w:rPr>
        <w:t>★（二）付款方法和条件：</w:t>
      </w:r>
    </w:p>
    <w:p>
      <w:pPr>
        <w:spacing w:line="520" w:lineRule="exact"/>
        <w:rPr>
          <w:rFonts w:ascii="仿宋" w:hAnsi="仿宋" w:eastAsia="仿宋"/>
          <w:sz w:val="24"/>
        </w:rPr>
      </w:pPr>
      <w:r>
        <w:rPr>
          <w:rFonts w:hint="eastAsia" w:ascii="仿宋" w:hAnsi="仿宋" w:eastAsia="仿宋"/>
          <w:sz w:val="24"/>
        </w:rPr>
        <w:t>合同签订后</w:t>
      </w:r>
      <w:r>
        <w:rPr>
          <w:rFonts w:ascii="仿宋" w:hAnsi="仿宋" w:eastAsia="仿宋"/>
          <w:sz w:val="24"/>
        </w:rPr>
        <w:t>5</w:t>
      </w:r>
      <w:r>
        <w:rPr>
          <w:rFonts w:hint="eastAsia" w:ascii="仿宋" w:hAnsi="仿宋" w:eastAsia="仿宋"/>
          <w:sz w:val="24"/>
        </w:rPr>
        <w:t>个工作日支付本项目合同金额的30%货款；所有货物安装调试完毕，并经采购人验收合格后，支付本项目剩余尾款。</w:t>
      </w:r>
    </w:p>
    <w:p>
      <w:pPr>
        <w:keepNext/>
        <w:keepLines/>
        <w:spacing w:before="260" w:after="260" w:line="400" w:lineRule="exact"/>
        <w:ind w:firstLine="236" w:firstLineChars="98"/>
        <w:outlineLvl w:val="1"/>
        <w:rPr>
          <w:rFonts w:ascii="仿宋" w:hAnsi="仿宋" w:eastAsia="仿宋"/>
          <w:b/>
          <w:bCs/>
          <w:sz w:val="24"/>
        </w:rPr>
      </w:pPr>
      <w:r>
        <w:rPr>
          <w:rFonts w:hint="eastAsia" w:ascii="仿宋" w:hAnsi="仿宋" w:eastAsia="仿宋"/>
          <w:b/>
          <w:bCs/>
          <w:sz w:val="24"/>
        </w:rPr>
        <w:t>★（三）包装、运输及保管、保险</w:t>
      </w:r>
    </w:p>
    <w:p>
      <w:pPr>
        <w:spacing w:line="520" w:lineRule="exact"/>
        <w:rPr>
          <w:rFonts w:ascii="仿宋" w:hAnsi="仿宋" w:eastAsia="仿宋"/>
          <w:sz w:val="24"/>
        </w:rPr>
      </w:pPr>
      <w:r>
        <w:rPr>
          <w:rFonts w:hint="eastAsia" w:ascii="仿宋" w:hAnsi="仿宋" w:eastAsia="仿宋"/>
          <w:sz w:val="24"/>
        </w:rPr>
        <w:t>1、包装：供应商应对主体结构、文物安全玻璃、定制巨型环状艺术品吊灯等本项目设施设备进行妥善包装，以满足合同设备运至施工场地及在施工场地保管的需要。包装应采取防潮、防晒、防锈、防腐蚀、防震动及防止其它损坏的必要保护措施，从而保护设备能够经受多次搬运、装卸、长途运输并适宜保管。每个独立包装箱内应附装箱清单、质量合格证、装配图、说明书、操作指南等资料,采购人无需将包装物退还给供应商。</w:t>
      </w:r>
    </w:p>
    <w:p>
      <w:pPr>
        <w:spacing w:line="520" w:lineRule="exact"/>
        <w:rPr>
          <w:rFonts w:ascii="仿宋" w:hAnsi="仿宋" w:eastAsia="仿宋"/>
          <w:sz w:val="24"/>
        </w:rPr>
      </w:pPr>
      <w:r>
        <w:rPr>
          <w:rFonts w:hint="eastAsia" w:ascii="仿宋" w:hAnsi="仿宋" w:eastAsia="仿宋"/>
          <w:sz w:val="24"/>
        </w:rPr>
        <w:t>2、运输及保管：供应商应自行选择适宜的运输工具及线路安排合同设备运输。</w:t>
      </w:r>
    </w:p>
    <w:p>
      <w:pPr>
        <w:spacing w:line="520" w:lineRule="exact"/>
        <w:rPr>
          <w:rFonts w:ascii="仿宋" w:hAnsi="仿宋" w:eastAsia="仿宋"/>
          <w:sz w:val="24"/>
        </w:rPr>
      </w:pPr>
      <w:r>
        <w:rPr>
          <w:rFonts w:hint="eastAsia" w:ascii="仿宋" w:hAnsi="仿宋" w:eastAsia="仿宋"/>
          <w:sz w:val="24"/>
        </w:rPr>
        <w:t>3、保险（运输财产险）由中标供应商负责处理。</w:t>
      </w:r>
    </w:p>
    <w:p>
      <w:pPr>
        <w:keepNext/>
        <w:keepLines/>
        <w:spacing w:before="260" w:after="260" w:line="400" w:lineRule="exact"/>
        <w:ind w:firstLine="236" w:firstLineChars="98"/>
        <w:outlineLvl w:val="1"/>
        <w:rPr>
          <w:rFonts w:ascii="仿宋" w:hAnsi="仿宋" w:eastAsia="仿宋"/>
          <w:b/>
          <w:bCs/>
          <w:sz w:val="24"/>
        </w:rPr>
      </w:pPr>
      <w:r>
        <w:rPr>
          <w:rFonts w:hint="eastAsia" w:ascii="仿宋" w:hAnsi="仿宋" w:eastAsia="仿宋"/>
          <w:b/>
          <w:bCs/>
          <w:sz w:val="24"/>
        </w:rPr>
        <w:t>★（四）质量保证与安装调试</w:t>
      </w:r>
    </w:p>
    <w:p>
      <w:pPr>
        <w:spacing w:line="520" w:lineRule="exact"/>
        <w:rPr>
          <w:rFonts w:ascii="仿宋" w:hAnsi="仿宋" w:eastAsia="仿宋"/>
          <w:sz w:val="24"/>
        </w:rPr>
      </w:pPr>
      <w:r>
        <w:rPr>
          <w:rFonts w:hint="eastAsia" w:ascii="仿宋" w:hAnsi="仿宋" w:eastAsia="仿宋"/>
          <w:sz w:val="24"/>
        </w:rPr>
        <w:t>1、合同设备整体质保期为验收之日起24个月。如对设备中关键部件的质保期有特殊要求的，双方可在合同中约定。在质保期内如果设备出现故障，供应商应自负费用提供质保期服务，对相关设备进行修理或更换以消除故障。</w:t>
      </w:r>
    </w:p>
    <w:p>
      <w:pPr>
        <w:spacing w:line="520" w:lineRule="exact"/>
        <w:rPr>
          <w:rFonts w:ascii="仿宋" w:hAnsi="仿宋" w:eastAsia="仿宋"/>
          <w:sz w:val="24"/>
        </w:rPr>
      </w:pPr>
      <w:r>
        <w:rPr>
          <w:rFonts w:hint="eastAsia" w:ascii="仿宋" w:hAnsi="仿宋" w:eastAsia="仿宋"/>
          <w:sz w:val="24"/>
        </w:rPr>
        <w:t>2、调试：部分或全部调试需根据实际情况在安装期内或后进行。</w:t>
      </w:r>
    </w:p>
    <w:p>
      <w:pPr>
        <w:spacing w:line="520" w:lineRule="exact"/>
        <w:rPr>
          <w:rFonts w:ascii="仿宋" w:hAnsi="仿宋" w:eastAsia="仿宋"/>
          <w:sz w:val="24"/>
        </w:rPr>
      </w:pPr>
      <w:r>
        <w:rPr>
          <w:rFonts w:hint="eastAsia" w:ascii="仿宋" w:hAnsi="仿宋" w:eastAsia="仿宋"/>
          <w:sz w:val="24"/>
        </w:rPr>
        <w:t>3、试运行：设备试运行应在有关部门及采购人有关人员的监督下进行。</w:t>
      </w:r>
    </w:p>
    <w:p>
      <w:pPr>
        <w:keepNext/>
        <w:keepLines/>
        <w:spacing w:before="260" w:after="260" w:line="400" w:lineRule="exact"/>
        <w:ind w:firstLine="236" w:firstLineChars="98"/>
        <w:outlineLvl w:val="1"/>
        <w:rPr>
          <w:rFonts w:ascii="仿宋" w:hAnsi="仿宋" w:eastAsia="仿宋"/>
          <w:b/>
          <w:bCs/>
          <w:sz w:val="24"/>
        </w:rPr>
      </w:pPr>
      <w:r>
        <w:rPr>
          <w:rFonts w:hint="eastAsia" w:ascii="仿宋" w:hAnsi="仿宋" w:eastAsia="仿宋"/>
          <w:b/>
          <w:bCs/>
          <w:sz w:val="24"/>
        </w:rPr>
        <w:t>★（五）服务要求</w:t>
      </w:r>
    </w:p>
    <w:p>
      <w:pPr>
        <w:spacing w:line="520" w:lineRule="exact"/>
        <w:rPr>
          <w:rFonts w:ascii="仿宋" w:hAnsi="仿宋" w:eastAsia="仿宋"/>
          <w:sz w:val="24"/>
        </w:rPr>
      </w:pPr>
      <w:r>
        <w:rPr>
          <w:rFonts w:hint="eastAsia" w:ascii="仿宋" w:hAnsi="仿宋" w:eastAsia="仿宋"/>
          <w:sz w:val="24"/>
        </w:rPr>
        <w:t>1、供应商应为质保期服务配备充足的技术人员、工具和备件并保证提供的联系方式畅通。供应商应在收到采购人通知后1小时内做出响应，如需供应商到设备现场，供应商应在收到采购人通知后8小时内到达，并在到达后7日内解决设备的故障（重大故障除外）。如果供应商未在上述时间内作出响应，则采购人有权自行或委托他人解决相关问题或查找和解决设备的故障，供应商应承担由此发生的全部费用。 如果任何技术人员不合格，采购人有权要求供应商撤换，因撤换而产生的费用应由供应商承担。在不影响质保期服务并且征得采购人同意的条件下，供应商也可自负费用更换其技术人员。除另有约定外，供应商应就在施工现场进行质保期服务的情况进行记录，记载设备故障发生的时间、原因及解决情况等，由采购人签字确认，并在质保期结束后提交给采购人。（提供承诺函进行承诺）</w:t>
      </w:r>
    </w:p>
    <w:p>
      <w:pPr>
        <w:keepNext/>
        <w:keepLines/>
        <w:spacing w:before="260" w:after="260" w:line="400" w:lineRule="exact"/>
        <w:ind w:firstLine="236" w:firstLineChars="98"/>
        <w:outlineLvl w:val="1"/>
        <w:rPr>
          <w:rFonts w:ascii="仿宋" w:hAnsi="仿宋" w:eastAsia="仿宋"/>
          <w:b/>
          <w:bCs/>
          <w:sz w:val="24"/>
        </w:rPr>
      </w:pPr>
      <w:r>
        <w:rPr>
          <w:rFonts w:hint="eastAsia" w:ascii="仿宋" w:hAnsi="仿宋" w:eastAsia="仿宋"/>
          <w:b/>
          <w:bCs/>
          <w:sz w:val="24"/>
        </w:rPr>
        <w:t>★（六）设备安装及相关服务质量要求</w:t>
      </w:r>
    </w:p>
    <w:p>
      <w:pPr>
        <w:spacing w:line="520" w:lineRule="exact"/>
        <w:rPr>
          <w:rFonts w:ascii="仿宋" w:hAnsi="仿宋" w:eastAsia="仿宋"/>
          <w:sz w:val="24"/>
        </w:rPr>
      </w:pPr>
      <w:r>
        <w:rPr>
          <w:rFonts w:hint="eastAsia" w:ascii="仿宋" w:hAnsi="仿宋" w:eastAsia="仿宋"/>
          <w:sz w:val="24"/>
        </w:rPr>
        <w:t>1、供应商负责自行拆除原有建筑内影响文物安全遮棚运输、安装、调试的构筑物等。</w:t>
      </w:r>
    </w:p>
    <w:p>
      <w:pPr>
        <w:spacing w:line="520" w:lineRule="exact"/>
        <w:rPr>
          <w:rFonts w:ascii="仿宋" w:hAnsi="仿宋" w:eastAsia="仿宋"/>
          <w:sz w:val="24"/>
        </w:rPr>
      </w:pPr>
      <w:r>
        <w:rPr>
          <w:rFonts w:hint="eastAsia" w:ascii="仿宋" w:hAnsi="仿宋" w:eastAsia="仿宋"/>
          <w:sz w:val="24"/>
        </w:rPr>
        <w:t>2、供应商进场前应向采购人提供主体结构等主要构件样品。（提供承诺函进行承诺）。</w:t>
      </w:r>
    </w:p>
    <w:p>
      <w:pPr>
        <w:spacing w:line="520" w:lineRule="exact"/>
        <w:rPr>
          <w:rFonts w:ascii="仿宋" w:hAnsi="仿宋" w:eastAsia="仿宋"/>
          <w:sz w:val="24"/>
        </w:rPr>
      </w:pPr>
      <w:r>
        <w:rPr>
          <w:rFonts w:hint="eastAsia" w:ascii="仿宋" w:hAnsi="仿宋" w:eastAsia="仿宋"/>
          <w:sz w:val="24"/>
        </w:rPr>
        <w:t>3、派专人定期巡视施工现场，监督检验项目施工质量。</w:t>
      </w:r>
    </w:p>
    <w:p>
      <w:pPr>
        <w:spacing w:line="520" w:lineRule="exact"/>
        <w:rPr>
          <w:rFonts w:ascii="仿宋" w:hAnsi="仿宋" w:eastAsia="仿宋"/>
          <w:sz w:val="24"/>
        </w:rPr>
      </w:pPr>
      <w:r>
        <w:rPr>
          <w:rFonts w:hint="eastAsia" w:ascii="仿宋" w:hAnsi="仿宋" w:eastAsia="仿宋"/>
          <w:sz w:val="24"/>
        </w:rPr>
        <w:t>4、须达到国家现行质量验收规范合格标准。</w:t>
      </w:r>
    </w:p>
    <w:p>
      <w:pPr>
        <w:spacing w:line="520" w:lineRule="exact"/>
        <w:rPr>
          <w:rFonts w:ascii="仿宋" w:hAnsi="仿宋" w:eastAsia="仿宋"/>
          <w:sz w:val="24"/>
        </w:rPr>
      </w:pPr>
      <w:r>
        <w:rPr>
          <w:rFonts w:hint="eastAsia" w:ascii="仿宋" w:hAnsi="仿宋" w:eastAsia="仿宋"/>
          <w:sz w:val="24"/>
        </w:rPr>
        <w:t>5、以上所述项目质量内容须经采购人审定材料通过质量标准后中标供应商进场实施。</w:t>
      </w:r>
    </w:p>
    <w:p>
      <w:pPr>
        <w:keepNext/>
        <w:keepLines/>
        <w:spacing w:before="260" w:after="260" w:line="400" w:lineRule="exact"/>
        <w:ind w:firstLine="236" w:firstLineChars="98"/>
        <w:outlineLvl w:val="1"/>
        <w:rPr>
          <w:rFonts w:ascii="仿宋" w:hAnsi="仿宋" w:eastAsia="仿宋"/>
          <w:b/>
          <w:bCs/>
          <w:sz w:val="24"/>
        </w:rPr>
      </w:pPr>
      <w:r>
        <w:rPr>
          <w:rFonts w:hint="eastAsia" w:ascii="仿宋" w:hAnsi="仿宋" w:eastAsia="仿宋"/>
          <w:b/>
          <w:bCs/>
          <w:sz w:val="24"/>
        </w:rPr>
        <w:t>★（七）安装施工安全要求</w:t>
      </w:r>
    </w:p>
    <w:p>
      <w:pPr>
        <w:spacing w:line="520" w:lineRule="exact"/>
        <w:rPr>
          <w:rFonts w:ascii="仿宋" w:hAnsi="仿宋" w:eastAsia="仿宋"/>
          <w:sz w:val="24"/>
        </w:rPr>
      </w:pPr>
      <w:r>
        <w:rPr>
          <w:rFonts w:hint="eastAsia" w:ascii="仿宋" w:hAnsi="仿宋" w:eastAsia="仿宋"/>
          <w:sz w:val="24"/>
        </w:rPr>
        <w:t>1、应对从业人员进行安全生产教育和培训，保证从业人员具备必要的安全生产知识，熟悉有关的安全生产规章制度和安全操作规程，掌握本岗位的安全操作技能。未经安全生产教育和培训合格的从业人员，不得上岗作业。现场作业人员按规定配备和正确穿戴劳动防护保用品上岗。</w:t>
      </w:r>
    </w:p>
    <w:p>
      <w:pPr>
        <w:spacing w:line="520" w:lineRule="exact"/>
        <w:rPr>
          <w:rFonts w:ascii="仿宋" w:hAnsi="仿宋" w:eastAsia="仿宋"/>
          <w:sz w:val="24"/>
        </w:rPr>
      </w:pPr>
      <w:r>
        <w:rPr>
          <w:rFonts w:hint="eastAsia" w:ascii="仿宋" w:hAnsi="仿宋" w:eastAsia="仿宋"/>
          <w:sz w:val="24"/>
        </w:rPr>
        <w:t>2、凡在离地面两米以上进行的作业，都属于高空作业。高空作业必须严格遵守现行《建筑施工高处作业安全技术规范》的规定。</w:t>
      </w:r>
    </w:p>
    <w:p>
      <w:pPr>
        <w:spacing w:line="520" w:lineRule="exact"/>
        <w:rPr>
          <w:rFonts w:ascii="仿宋" w:hAnsi="仿宋" w:eastAsia="仿宋"/>
          <w:sz w:val="24"/>
        </w:rPr>
      </w:pPr>
      <w:r>
        <w:rPr>
          <w:rFonts w:hint="eastAsia" w:ascii="仿宋" w:hAnsi="仿宋" w:eastAsia="仿宋"/>
          <w:sz w:val="24"/>
        </w:rPr>
        <w:t>3、要求</w:t>
      </w:r>
      <w:r>
        <w:rPr>
          <w:rFonts w:ascii="仿宋" w:hAnsi="仿宋" w:eastAsia="仿宋"/>
          <w:sz w:val="24"/>
        </w:rPr>
        <w:t>为本项目提供不少于</w:t>
      </w:r>
      <w:r>
        <w:rPr>
          <w:rFonts w:hint="eastAsia" w:ascii="仿宋" w:hAnsi="仿宋" w:eastAsia="仿宋"/>
          <w:sz w:val="24"/>
        </w:rPr>
        <w:t>4名具备高空作业操作证的安装</w:t>
      </w:r>
      <w:r>
        <w:rPr>
          <w:rFonts w:ascii="仿宋" w:hAnsi="仿宋" w:eastAsia="仿宋"/>
          <w:sz w:val="24"/>
        </w:rPr>
        <w:t>人员</w:t>
      </w:r>
      <w:r>
        <w:rPr>
          <w:rFonts w:hint="eastAsia" w:ascii="仿宋" w:hAnsi="仿宋" w:eastAsia="仿宋"/>
          <w:sz w:val="24"/>
        </w:rPr>
        <w:t>（提供人员</w:t>
      </w:r>
      <w:r>
        <w:rPr>
          <w:rFonts w:ascii="仿宋" w:hAnsi="仿宋" w:eastAsia="仿宋"/>
          <w:sz w:val="24"/>
        </w:rPr>
        <w:t>清单及有效的证书复印件</w:t>
      </w:r>
      <w:r>
        <w:rPr>
          <w:rFonts w:hint="eastAsia" w:ascii="仿宋" w:hAnsi="仿宋" w:eastAsia="仿宋"/>
          <w:sz w:val="24"/>
        </w:rPr>
        <w:t>）。</w:t>
      </w:r>
    </w:p>
    <w:p>
      <w:pPr>
        <w:spacing w:line="520" w:lineRule="exact"/>
        <w:rPr>
          <w:rFonts w:ascii="仿宋" w:hAnsi="仿宋" w:eastAsia="仿宋"/>
          <w:sz w:val="24"/>
        </w:rPr>
      </w:pPr>
      <w:r>
        <w:rPr>
          <w:rFonts w:ascii="仿宋" w:hAnsi="仿宋" w:eastAsia="仿宋"/>
          <w:sz w:val="24"/>
        </w:rPr>
        <w:t>4</w:t>
      </w:r>
      <w:r>
        <w:rPr>
          <w:rFonts w:hint="eastAsia" w:ascii="仿宋" w:hAnsi="仿宋" w:eastAsia="仿宋"/>
          <w:sz w:val="24"/>
        </w:rPr>
        <w:t>、各种材料堆放稳妥，严防坍塌、坠物、火灾、倾斜和滚动。</w:t>
      </w:r>
    </w:p>
    <w:p>
      <w:pPr>
        <w:spacing w:line="520" w:lineRule="exact"/>
        <w:rPr>
          <w:rFonts w:ascii="仿宋" w:hAnsi="仿宋" w:eastAsia="仿宋"/>
          <w:sz w:val="24"/>
        </w:rPr>
      </w:pPr>
      <w:r>
        <w:rPr>
          <w:rFonts w:ascii="仿宋" w:hAnsi="仿宋" w:eastAsia="仿宋"/>
          <w:sz w:val="24"/>
        </w:rPr>
        <w:t>5</w:t>
      </w:r>
      <w:r>
        <w:rPr>
          <w:rFonts w:hint="eastAsia" w:ascii="仿宋" w:hAnsi="仿宋" w:eastAsia="仿宋"/>
          <w:sz w:val="24"/>
        </w:rPr>
        <w:t>、施工机械和电气设备要由有相关资质的专人操作和维护，保证其安全可靠，遵守《低压配电设计规范》GB50054-95《用电安全导则》GB/T13869-2008；《机械安全防止意外启动》GB/T 19670-2005《机械安全避免人体各部位挤压的最小间距》GB 12265.3-1997 等国家标准的规定，不得带病运转和超负荷工作。</w:t>
      </w:r>
    </w:p>
    <w:p>
      <w:pPr>
        <w:keepNext/>
        <w:keepLines/>
        <w:spacing w:before="260" w:after="260" w:line="400" w:lineRule="exact"/>
        <w:ind w:firstLine="236" w:firstLineChars="98"/>
        <w:outlineLvl w:val="1"/>
        <w:rPr>
          <w:rFonts w:ascii="仿宋" w:hAnsi="仿宋" w:eastAsia="仿宋"/>
          <w:b/>
          <w:bCs/>
          <w:sz w:val="24"/>
        </w:rPr>
      </w:pPr>
      <w:r>
        <w:rPr>
          <w:rFonts w:hint="eastAsia" w:ascii="仿宋" w:hAnsi="仿宋" w:eastAsia="仿宋"/>
          <w:b/>
          <w:bCs/>
          <w:sz w:val="24"/>
        </w:rPr>
        <w:t>★（八）验收标准和方法</w:t>
      </w:r>
    </w:p>
    <w:p>
      <w:pPr>
        <w:spacing w:line="520" w:lineRule="exact"/>
        <w:rPr>
          <w:rFonts w:ascii="仿宋" w:hAnsi="仿宋" w:eastAsia="仿宋"/>
          <w:sz w:val="24"/>
        </w:rPr>
      </w:pPr>
      <w:r>
        <w:rPr>
          <w:rFonts w:hint="eastAsia" w:ascii="仿宋" w:hAnsi="仿宋" w:eastAsia="仿宋"/>
          <w:sz w:val="24"/>
        </w:rPr>
        <w:t>严格按照国家现行相关验收标准及《财政部关于进一步加强政府采购需求和履约验收管理的指导意见》（财库〔2016〕205号）进行验收。</w:t>
      </w:r>
    </w:p>
    <w:p>
      <w:pPr>
        <w:keepNext/>
        <w:keepLines/>
        <w:spacing w:before="260" w:after="260" w:line="400" w:lineRule="exact"/>
        <w:ind w:firstLine="236" w:firstLineChars="98"/>
        <w:outlineLvl w:val="1"/>
        <w:rPr>
          <w:rFonts w:ascii="仿宋" w:hAnsi="仿宋" w:eastAsia="仿宋"/>
          <w:b/>
          <w:bCs/>
          <w:sz w:val="24"/>
        </w:rPr>
      </w:pPr>
      <w:r>
        <w:rPr>
          <w:rFonts w:hint="eastAsia" w:ascii="仿宋" w:hAnsi="仿宋" w:eastAsia="仿宋"/>
          <w:b/>
          <w:bCs/>
          <w:sz w:val="24"/>
        </w:rPr>
        <w:t>★（九）责任划分</w:t>
      </w:r>
    </w:p>
    <w:p>
      <w:pPr>
        <w:spacing w:line="520" w:lineRule="exact"/>
        <w:rPr>
          <w:rFonts w:ascii="仿宋" w:hAnsi="仿宋" w:eastAsia="仿宋"/>
          <w:sz w:val="24"/>
        </w:rPr>
      </w:pPr>
      <w:r>
        <w:rPr>
          <w:rFonts w:hint="eastAsia" w:ascii="仿宋" w:hAnsi="仿宋" w:eastAsia="仿宋"/>
          <w:sz w:val="24"/>
        </w:rPr>
        <w:t>（1）供应商交付的货物质量不符合招标文件及供应商投标文件约定的，供应商应向采购人支付合同总价的百分之十的违约金，并须在合同规定的交货时间内更换合格的货物给采购人，否则，视作供应商不能交付货物而违约，按本条本款下述第“（2）”项规定由供应商偿付违约赔偿金给采购人。</w:t>
      </w:r>
    </w:p>
    <w:p>
      <w:pPr>
        <w:spacing w:line="520" w:lineRule="exact"/>
        <w:rPr>
          <w:rFonts w:ascii="仿宋" w:hAnsi="仿宋" w:eastAsia="仿宋"/>
          <w:sz w:val="24"/>
        </w:rPr>
      </w:pPr>
      <w:r>
        <w:rPr>
          <w:rFonts w:hint="eastAsia" w:ascii="仿宋" w:hAnsi="仿宋" w:eastAsia="仿宋"/>
          <w:sz w:val="24"/>
        </w:rPr>
        <w:t>（2）供应商不能交付货物或逾期交付货物而违约的，除应及时交足货物外，应向采购人偿付逾期交货部分货款总额的万分之五/天的违约金；逾期交货或未能按时完工超过10天，采购人有权终止合同，供应商则应按合同总价的百分之十的款额向采购人偿付赔偿金，并须全额退还采购人已经付给供应商的货款及其利息。</w:t>
      </w:r>
    </w:p>
    <w:p>
      <w:pPr>
        <w:spacing w:line="520" w:lineRule="exact"/>
        <w:rPr>
          <w:rFonts w:ascii="仿宋" w:hAnsi="仿宋" w:eastAsia="仿宋"/>
          <w:sz w:val="24"/>
        </w:rPr>
      </w:pPr>
      <w:r>
        <w:rPr>
          <w:rFonts w:hint="eastAsia" w:ascii="仿宋" w:hAnsi="仿宋" w:eastAsia="仿宋"/>
          <w:sz w:val="24"/>
        </w:rPr>
        <w:t>（3）供应商保证本项目货物的权利无瑕疵，包括货物所有权及知识产权等权利无瑕疵。如任何第三方经法院（或仲裁机构）裁决有权对上述货物主张权利或国家机关依法对货物进行没收查处的，供应商除应向采购人返还已收款项外，还应另按合同总价的百分之十向采购人支付违约金并赔偿因此给采购人造成的一切损失。</w:t>
      </w:r>
    </w:p>
    <w:p>
      <w:pPr>
        <w:spacing w:line="520" w:lineRule="exact"/>
        <w:rPr>
          <w:rFonts w:ascii="仿宋" w:hAnsi="仿宋" w:eastAsia="仿宋"/>
          <w:sz w:val="24"/>
        </w:rPr>
      </w:pPr>
      <w:r>
        <w:rPr>
          <w:rFonts w:hint="eastAsia" w:ascii="仿宋" w:hAnsi="仿宋" w:eastAsia="仿宋"/>
          <w:sz w:val="24"/>
        </w:rPr>
        <w:t>（4）供应商偿付的违约金不足以弥补采购人损失的，还应按采购人损失尚未弥补的部分，支付赔偿金给采购人。</w:t>
      </w:r>
    </w:p>
    <w:p>
      <w:pPr>
        <w:spacing w:line="520" w:lineRule="exact"/>
        <w:rPr>
          <w:rFonts w:ascii="仿宋" w:hAnsi="仿宋" w:eastAsia="仿宋"/>
          <w:sz w:val="24"/>
        </w:rPr>
      </w:pPr>
      <w:r>
        <w:rPr>
          <w:rFonts w:hint="eastAsia" w:ascii="仿宋" w:hAnsi="仿宋" w:eastAsia="仿宋"/>
          <w:sz w:val="24"/>
        </w:rPr>
        <w:t>（5）供应商在项目实施过程中如发生安全事故，造成供应商自身或第三方的损害由供应商承担全部责任，采购人概不负责。</w:t>
      </w:r>
    </w:p>
    <w:p>
      <w:pPr>
        <w:spacing w:line="520" w:lineRule="exact"/>
        <w:rPr>
          <w:rFonts w:ascii="仿宋" w:hAnsi="仿宋" w:eastAsia="仿宋"/>
          <w:sz w:val="24"/>
        </w:rPr>
      </w:pPr>
      <w:r>
        <w:rPr>
          <w:rFonts w:hint="eastAsia" w:ascii="仿宋" w:hAnsi="仿宋" w:eastAsia="仿宋"/>
          <w:sz w:val="24"/>
        </w:rPr>
        <w:t>（6）供应商进入设备安装现场进行工作时，应做好安全防范工作，严格约束第三方人员进入作业区域，因供应商责任造成采购入、供应商或第三方人身及财产损害的，由供应商承担全部责任。</w:t>
      </w:r>
    </w:p>
    <w:p>
      <w:pPr>
        <w:keepNext/>
        <w:keepLines/>
        <w:spacing w:before="260" w:after="260" w:line="400" w:lineRule="exact"/>
        <w:ind w:firstLine="236" w:firstLineChars="98"/>
        <w:outlineLvl w:val="1"/>
        <w:rPr>
          <w:rFonts w:ascii="仿宋" w:hAnsi="仿宋" w:eastAsia="仿宋"/>
          <w:b/>
          <w:bCs/>
          <w:sz w:val="24"/>
        </w:rPr>
      </w:pPr>
      <w:r>
        <w:rPr>
          <w:rFonts w:hint="eastAsia" w:ascii="仿宋" w:hAnsi="仿宋" w:eastAsia="仿宋"/>
          <w:b/>
          <w:bCs/>
          <w:sz w:val="24"/>
        </w:rPr>
        <w:t>三、技术、服务要求</w:t>
      </w:r>
      <w:bookmarkEnd w:id="0"/>
    </w:p>
    <w:p>
      <w:pPr>
        <w:keepNext/>
        <w:keepLines/>
        <w:spacing w:before="260" w:after="260" w:line="400" w:lineRule="exact"/>
        <w:ind w:firstLine="236" w:firstLineChars="98"/>
        <w:outlineLvl w:val="1"/>
        <w:rPr>
          <w:rFonts w:ascii="仿宋" w:hAnsi="仿宋" w:eastAsia="仿宋"/>
          <w:b/>
          <w:bCs/>
          <w:sz w:val="24"/>
        </w:rPr>
      </w:pPr>
      <w:r>
        <w:rPr>
          <w:rFonts w:hint="eastAsia" w:ascii="仿宋" w:hAnsi="仿宋" w:eastAsia="仿宋"/>
          <w:b/>
          <w:bCs/>
          <w:sz w:val="24"/>
          <w:szCs w:val="32"/>
        </w:rPr>
        <w:t>★</w:t>
      </w:r>
      <w:r>
        <w:rPr>
          <w:rFonts w:hint="eastAsia" w:ascii="仿宋" w:hAnsi="仿宋" w:eastAsia="仿宋"/>
          <w:b/>
          <w:bCs/>
          <w:sz w:val="24"/>
        </w:rPr>
        <w:t>（一）总体工作内容</w:t>
      </w:r>
    </w:p>
    <w:p>
      <w:pPr>
        <w:spacing w:line="520" w:lineRule="exact"/>
        <w:rPr>
          <w:rFonts w:ascii="仿宋" w:hAnsi="仿宋" w:eastAsia="仿宋"/>
          <w:sz w:val="24"/>
        </w:rPr>
      </w:pPr>
      <w:r>
        <w:rPr>
          <w:rFonts w:hint="eastAsia" w:ascii="仿宋" w:hAnsi="仿宋" w:eastAsia="仿宋"/>
          <w:sz w:val="24"/>
        </w:rPr>
        <w:t>1、提供成都考古中心-文物安全保护遮棚（以下简称文物安全保护遮棚）相关主体结构、文物安全玻璃、定制巨型环状艺术品吊灯等设施设备供货以及相关衍生物的运输、安装、调试、售后等相关服务。</w:t>
      </w:r>
    </w:p>
    <w:p>
      <w:pPr>
        <w:spacing w:line="520" w:lineRule="exact"/>
        <w:rPr>
          <w:rFonts w:ascii="仿宋" w:hAnsi="仿宋" w:eastAsia="仿宋"/>
          <w:sz w:val="24"/>
        </w:rPr>
      </w:pPr>
      <w:r>
        <w:rPr>
          <w:rFonts w:hint="eastAsia" w:ascii="仿宋" w:hAnsi="仿宋" w:eastAsia="仿宋"/>
          <w:sz w:val="24"/>
        </w:rPr>
        <w:t>2、文物安全保护遮棚是在考古中心原天井处安装，采购人拟将此处空间作为临展厅，以搭建将来展出不同类型的文物存放、保护及展示环境（包括但不仅限于青铜器、陶器、船棺等墓葬、大型石刻、各类金属文物、硅酸盐文物、古生物化石、岩矿标本、彩绘泥塑、壁画、纸质文物、纺织品文物、木质文物、动物制品文物、动植物标本），本项目所采用的低反射智能调光安全玻璃必须可根据文物的不同类型进行低反射智能调光。</w:t>
      </w:r>
    </w:p>
    <w:p>
      <w:pPr>
        <w:spacing w:line="520" w:lineRule="exact"/>
        <w:rPr>
          <w:rFonts w:ascii="仿宋" w:hAnsi="仿宋" w:eastAsia="仿宋"/>
          <w:sz w:val="24"/>
        </w:rPr>
      </w:pPr>
      <w:r>
        <w:rPr>
          <w:rFonts w:hint="eastAsia" w:ascii="仿宋" w:hAnsi="仿宋" w:eastAsia="仿宋"/>
          <w:sz w:val="24"/>
        </w:rPr>
        <w:t>3、供应商为本项目提供的设施设备及相关衍生服务，必须满足采购人所提供的最终设计方案和图纸的要求，且必须承诺根据采购人的实际需求进行修改调整。</w:t>
      </w:r>
    </w:p>
    <w:p>
      <w:pPr>
        <w:spacing w:line="520" w:lineRule="exact"/>
        <w:rPr>
          <w:rFonts w:ascii="仿宋" w:hAnsi="仿宋" w:eastAsia="仿宋"/>
          <w:sz w:val="24"/>
        </w:rPr>
      </w:pPr>
      <w:r>
        <w:rPr>
          <w:rFonts w:hint="eastAsia" w:ascii="仿宋" w:hAnsi="仿宋" w:eastAsia="仿宋"/>
          <w:sz w:val="24"/>
        </w:rPr>
        <w:t>4、对成都市范围出土的重要文化遗产内容进行深入历史研究，对文物安全保护遮棚及吊灯进行艺术性设计和制作。</w:t>
      </w:r>
    </w:p>
    <w:p>
      <w:pPr>
        <w:spacing w:line="520" w:lineRule="exact"/>
        <w:rPr>
          <w:rFonts w:ascii="仿宋" w:hAnsi="仿宋" w:eastAsia="仿宋"/>
          <w:sz w:val="24"/>
        </w:rPr>
      </w:pPr>
      <w:r>
        <w:rPr>
          <w:rFonts w:hint="eastAsia" w:ascii="仿宋" w:hAnsi="仿宋" w:eastAsia="仿宋"/>
          <w:sz w:val="24"/>
        </w:rPr>
        <w:t>5、因紧邻公众考古中心展厅，为确保文物安全，供应商文物安全保护遮棚的运输、安装、调试、售后等全过程相关服务应按照国家一级博物馆安防标准进行。</w:t>
      </w:r>
    </w:p>
    <w:p>
      <w:pPr>
        <w:keepNext/>
        <w:keepLines/>
        <w:spacing w:before="260" w:after="260" w:line="400" w:lineRule="exact"/>
        <w:ind w:firstLine="236" w:firstLineChars="98"/>
        <w:outlineLvl w:val="1"/>
        <w:rPr>
          <w:rFonts w:ascii="仿宋" w:hAnsi="仿宋" w:eastAsia="仿宋"/>
          <w:b/>
          <w:bCs/>
          <w:sz w:val="24"/>
        </w:rPr>
      </w:pPr>
      <w:r>
        <w:rPr>
          <w:rFonts w:hint="eastAsia" w:ascii="仿宋" w:hAnsi="仿宋" w:eastAsia="仿宋"/>
          <w:b/>
          <w:bCs/>
          <w:sz w:val="24"/>
          <w:szCs w:val="32"/>
        </w:rPr>
        <w:t>★</w:t>
      </w:r>
      <w:r>
        <w:rPr>
          <w:rFonts w:hint="eastAsia" w:ascii="仿宋" w:hAnsi="仿宋" w:eastAsia="仿宋"/>
          <w:b/>
          <w:bCs/>
          <w:sz w:val="24"/>
        </w:rPr>
        <w:t>（二）配套服务部分内容</w:t>
      </w:r>
    </w:p>
    <w:p>
      <w:pPr>
        <w:spacing w:line="520" w:lineRule="exact"/>
        <w:rPr>
          <w:rFonts w:ascii="仿宋" w:hAnsi="仿宋" w:eastAsia="仿宋"/>
          <w:sz w:val="24"/>
        </w:rPr>
      </w:pPr>
      <w:r>
        <w:rPr>
          <w:rFonts w:hint="eastAsia" w:ascii="仿宋" w:hAnsi="仿宋" w:eastAsia="仿宋"/>
          <w:sz w:val="24"/>
        </w:rPr>
        <w:t>1、根据成都考古中心-文物安全保护遮棚拟进行的日常和重大活动，供应商提供的遮棚应满足采购人对于文物安全的需求和其他需求。</w:t>
      </w:r>
    </w:p>
    <w:p>
      <w:pPr>
        <w:spacing w:line="520" w:lineRule="exact"/>
        <w:rPr>
          <w:rFonts w:ascii="仿宋" w:hAnsi="仿宋" w:eastAsia="仿宋"/>
          <w:sz w:val="24"/>
        </w:rPr>
      </w:pPr>
      <w:r>
        <w:rPr>
          <w:rFonts w:hint="eastAsia" w:ascii="仿宋" w:hAnsi="仿宋" w:eastAsia="仿宋"/>
          <w:sz w:val="24"/>
        </w:rPr>
        <w:t>2、根据成都考古中心-文物安全保护遮棚展示不同类型的文物（包括但不仅限于青铜器、陶器、船棺等墓葬、大型石刻、各类金属文物、硅酸盐文物、古生物化石、岩矿标本、彩绘泥塑、壁画、纸质文物、纺织品文物、木质文物、动物制品文物、动植物标本）必需按照文物保护的恒温、恒湿、灯光等相关因素进行设计，必须达到各类文物的存放标准以及对公众开放的展出标准。</w:t>
      </w:r>
    </w:p>
    <w:p>
      <w:pPr>
        <w:spacing w:line="520" w:lineRule="exact"/>
        <w:rPr>
          <w:rFonts w:ascii="仿宋" w:hAnsi="仿宋" w:eastAsia="仿宋"/>
          <w:sz w:val="24"/>
        </w:rPr>
      </w:pPr>
      <w:r>
        <w:rPr>
          <w:rFonts w:hint="eastAsia" w:ascii="仿宋" w:hAnsi="仿宋" w:eastAsia="仿宋"/>
          <w:sz w:val="24"/>
        </w:rPr>
        <w:t>3、为针对文物安全保护遮棚的文物保存环境质量监测，建立一套文物保存环境监测和调控系统，实现对文物安全保护遮棚的文物保存环境质量的及时感知和反馈奠定基础。</w:t>
      </w:r>
    </w:p>
    <w:p>
      <w:pPr>
        <w:spacing w:line="520" w:lineRule="exact"/>
        <w:rPr>
          <w:rFonts w:ascii="仿宋" w:hAnsi="仿宋" w:eastAsia="仿宋"/>
          <w:sz w:val="24"/>
        </w:rPr>
      </w:pPr>
      <w:r>
        <w:rPr>
          <w:rFonts w:hint="eastAsia" w:ascii="仿宋" w:hAnsi="仿宋" w:eastAsia="仿宋"/>
          <w:sz w:val="24"/>
        </w:rPr>
        <w:t>4、定制巨型环状艺术品吊灯由专业美术师创作，专业工艺美术师制作。</w:t>
      </w:r>
    </w:p>
    <w:p>
      <w:pPr>
        <w:spacing w:line="400" w:lineRule="exact"/>
        <w:rPr>
          <w:rFonts w:ascii="仿宋" w:hAnsi="仿宋" w:eastAsia="仿宋"/>
          <w:sz w:val="24"/>
        </w:rPr>
      </w:pPr>
      <w:r>
        <w:rPr>
          <w:rFonts w:hint="eastAsia" w:ascii="仿宋" w:hAnsi="仿宋" w:eastAsia="仿宋"/>
          <w:sz w:val="24"/>
        </w:rPr>
        <w:t>5、提供成都考古中心-文物安全保护遮棚所需展示文物的保护环境设计及相关保护设备设计、安装、调试服务，日常布展服务应急保障措施实施方案。</w:t>
      </w:r>
    </w:p>
    <w:p>
      <w:pPr>
        <w:keepNext/>
        <w:keepLines/>
        <w:spacing w:before="260" w:after="260" w:line="400" w:lineRule="exact"/>
        <w:ind w:firstLine="236" w:firstLineChars="98"/>
        <w:outlineLvl w:val="1"/>
        <w:rPr>
          <w:rFonts w:ascii="仿宋" w:hAnsi="仿宋" w:eastAsia="仿宋"/>
          <w:b/>
          <w:bCs/>
          <w:sz w:val="24"/>
        </w:rPr>
      </w:pPr>
      <w:r>
        <w:rPr>
          <w:rFonts w:hint="eastAsia" w:ascii="仿宋" w:hAnsi="仿宋" w:eastAsia="仿宋"/>
          <w:b/>
          <w:bCs/>
          <w:sz w:val="24"/>
        </w:rPr>
        <w:t>（三）设备生产工艺、主要构件及安装</w:t>
      </w:r>
      <w:r>
        <w:rPr>
          <w:rFonts w:ascii="仿宋" w:hAnsi="仿宋" w:eastAsia="仿宋"/>
          <w:b/>
          <w:bCs/>
          <w:sz w:val="24"/>
        </w:rPr>
        <w:t>参数要求</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261"/>
        <w:gridCol w:w="5242"/>
        <w:gridCol w:w="582"/>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83" w:type="pct"/>
            <w:noWrap/>
            <w:vAlign w:val="center"/>
          </w:tcPr>
          <w:p>
            <w:pPr>
              <w:widowControl/>
              <w:snapToGrid w:val="0"/>
              <w:spacing w:after="0" w:line="240" w:lineRule="auto"/>
              <w:jc w:val="center"/>
              <w:rPr>
                <w:rFonts w:ascii="仿宋" w:hAnsi="仿宋" w:eastAsia="仿宋" w:cs="华文仿宋"/>
                <w:kern w:val="0"/>
                <w:szCs w:val="21"/>
                <w:lang w:val="zh-CN"/>
              </w:rPr>
            </w:pPr>
            <w:r>
              <w:rPr>
                <w:rFonts w:hint="eastAsia" w:ascii="仿宋" w:hAnsi="仿宋" w:eastAsia="仿宋" w:cs="华文仿宋"/>
                <w:kern w:val="0"/>
                <w:szCs w:val="21"/>
                <w:lang w:val="zh-CN"/>
              </w:rPr>
              <w:t>序号</w:t>
            </w:r>
          </w:p>
        </w:tc>
        <w:tc>
          <w:tcPr>
            <w:tcW w:w="740" w:type="pct"/>
            <w:vAlign w:val="center"/>
          </w:tcPr>
          <w:p>
            <w:pPr>
              <w:widowControl/>
              <w:snapToGrid w:val="0"/>
              <w:spacing w:after="0" w:line="240" w:lineRule="auto"/>
              <w:jc w:val="center"/>
              <w:rPr>
                <w:rFonts w:ascii="仿宋" w:hAnsi="仿宋" w:eastAsia="仿宋" w:cs="华文仿宋"/>
                <w:kern w:val="0"/>
                <w:szCs w:val="21"/>
                <w:lang w:val="zh-CN"/>
              </w:rPr>
            </w:pPr>
            <w:r>
              <w:rPr>
                <w:rFonts w:hint="eastAsia" w:ascii="仿宋" w:hAnsi="仿宋" w:eastAsia="仿宋" w:cs="华文仿宋"/>
                <w:kern w:val="0"/>
                <w:szCs w:val="21"/>
                <w:lang w:val="zh-CN"/>
              </w:rPr>
              <w:t>货物、设备及配套服务名称</w:t>
            </w:r>
          </w:p>
        </w:tc>
        <w:tc>
          <w:tcPr>
            <w:tcW w:w="3075" w:type="pct"/>
            <w:vAlign w:val="center"/>
          </w:tcPr>
          <w:p>
            <w:pPr>
              <w:widowControl/>
              <w:snapToGrid w:val="0"/>
              <w:spacing w:after="0" w:line="240" w:lineRule="auto"/>
              <w:jc w:val="center"/>
              <w:rPr>
                <w:rFonts w:ascii="仿宋" w:hAnsi="仿宋" w:eastAsia="仿宋" w:cs="华文仿宋"/>
                <w:kern w:val="0"/>
                <w:szCs w:val="21"/>
                <w:lang w:val="zh-CN"/>
              </w:rPr>
            </w:pPr>
            <w:r>
              <w:rPr>
                <w:rFonts w:hint="eastAsia" w:ascii="仿宋" w:hAnsi="仿宋" w:eastAsia="仿宋" w:cs="华文仿宋"/>
                <w:kern w:val="0"/>
                <w:szCs w:val="21"/>
                <w:lang w:val="zh-CN"/>
              </w:rPr>
              <w:t>技术参数</w:t>
            </w:r>
          </w:p>
        </w:tc>
        <w:tc>
          <w:tcPr>
            <w:tcW w:w="342" w:type="pct"/>
            <w:noWrap/>
            <w:vAlign w:val="center"/>
          </w:tcPr>
          <w:p>
            <w:pPr>
              <w:widowControl/>
              <w:snapToGrid w:val="0"/>
              <w:spacing w:after="0" w:line="240" w:lineRule="auto"/>
              <w:jc w:val="center"/>
              <w:rPr>
                <w:rFonts w:ascii="仿宋" w:hAnsi="仿宋" w:eastAsia="仿宋" w:cs="华文仿宋"/>
                <w:kern w:val="0"/>
                <w:szCs w:val="21"/>
                <w:lang w:val="zh-CN"/>
              </w:rPr>
            </w:pPr>
            <w:r>
              <w:rPr>
                <w:rFonts w:hint="eastAsia" w:ascii="仿宋" w:hAnsi="仿宋" w:eastAsia="仿宋" w:cs="华文仿宋"/>
                <w:kern w:val="0"/>
                <w:szCs w:val="21"/>
                <w:lang w:val="zh-CN"/>
              </w:rPr>
              <w:t>单位</w:t>
            </w:r>
          </w:p>
        </w:tc>
        <w:tc>
          <w:tcPr>
            <w:tcW w:w="460" w:type="pct"/>
            <w:noWrap/>
            <w:vAlign w:val="center"/>
          </w:tcPr>
          <w:p>
            <w:pPr>
              <w:widowControl/>
              <w:snapToGrid w:val="0"/>
              <w:spacing w:after="0" w:line="240" w:lineRule="auto"/>
              <w:rPr>
                <w:rFonts w:ascii="仿宋" w:hAnsi="仿宋" w:eastAsia="仿宋" w:cs="华文仿宋"/>
                <w:kern w:val="0"/>
                <w:szCs w:val="21"/>
                <w:lang w:val="zh-CN"/>
              </w:rPr>
            </w:pPr>
            <w:r>
              <w:rPr>
                <w:rFonts w:hint="eastAsia" w:ascii="仿宋" w:hAnsi="仿宋" w:eastAsia="仿宋" w:cs="华文仿宋"/>
                <w:kern w:val="0"/>
                <w:szCs w:val="21"/>
              </w:rPr>
              <w:t>预估</w:t>
            </w:r>
            <w:r>
              <w:rPr>
                <w:rFonts w:hint="eastAsia" w:ascii="仿宋" w:hAnsi="仿宋" w:eastAsia="仿宋" w:cs="华文仿宋"/>
                <w:kern w:val="0"/>
                <w:szCs w:val="21"/>
                <w:lang w:val="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83"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1</w:t>
            </w:r>
          </w:p>
        </w:tc>
        <w:tc>
          <w:tcPr>
            <w:tcW w:w="740" w:type="pct"/>
            <w:vAlign w:val="center"/>
          </w:tcPr>
          <w:p>
            <w:pPr>
              <w:widowControl/>
              <w:snapToGrid w:val="0"/>
              <w:spacing w:after="0" w:line="240" w:lineRule="auto"/>
              <w:jc w:val="center"/>
              <w:outlineLvl w:val="0"/>
              <w:rPr>
                <w:rFonts w:ascii="仿宋" w:hAnsi="仿宋" w:eastAsia="仿宋" w:cs="华文仿宋"/>
                <w:kern w:val="0"/>
                <w:szCs w:val="21"/>
                <w:lang w:val="zh-CN"/>
              </w:rPr>
            </w:pPr>
            <w:r>
              <w:rPr>
                <w:rFonts w:hint="eastAsia" w:ascii="仿宋" w:hAnsi="仿宋" w:eastAsia="仿宋" w:cs="华文仿宋"/>
                <w:kern w:val="0"/>
                <w:szCs w:val="21"/>
                <w:lang w:val="zh-CN"/>
              </w:rPr>
              <w:t>预埋铁件</w:t>
            </w:r>
          </w:p>
        </w:tc>
        <w:tc>
          <w:tcPr>
            <w:tcW w:w="3075" w:type="pct"/>
            <w:vAlign w:val="center"/>
          </w:tcPr>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★1. 文物安全保护遮棚所有基础部分须预埋铁件；</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2</w:t>
            </w:r>
            <w:r>
              <w:rPr>
                <w:rFonts w:ascii="仿宋" w:hAnsi="仿宋" w:eastAsia="仿宋" w:cs="华文仿宋"/>
                <w:kern w:val="0"/>
                <w:szCs w:val="21"/>
              </w:rPr>
              <w:t>.</w:t>
            </w:r>
            <w:r>
              <w:rPr>
                <w:rFonts w:hint="eastAsia" w:ascii="仿宋" w:hAnsi="仿宋" w:eastAsia="仿宋" w:cs="华文仿宋"/>
                <w:kern w:val="0"/>
                <w:szCs w:val="21"/>
              </w:rPr>
              <w:t>铁件Q235B,热浸镀锌。</w:t>
            </w:r>
          </w:p>
        </w:tc>
        <w:tc>
          <w:tcPr>
            <w:tcW w:w="342" w:type="pct"/>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项</w:t>
            </w:r>
          </w:p>
        </w:tc>
        <w:tc>
          <w:tcPr>
            <w:tcW w:w="460" w:type="pct"/>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 w:type="pct"/>
            <w:noWrap/>
            <w:vAlign w:val="center"/>
          </w:tcPr>
          <w:p>
            <w:pPr>
              <w:widowControl/>
              <w:snapToGrid w:val="0"/>
              <w:spacing w:after="0" w:line="240" w:lineRule="auto"/>
              <w:jc w:val="center"/>
              <w:outlineLvl w:val="0"/>
              <w:rPr>
                <w:rFonts w:ascii="仿宋" w:hAnsi="仿宋" w:eastAsia="仿宋" w:cs="华文仿宋"/>
                <w:kern w:val="0"/>
                <w:szCs w:val="21"/>
                <w:lang w:val="zh-CN"/>
              </w:rPr>
            </w:pPr>
            <w:r>
              <w:rPr>
                <w:rFonts w:hint="eastAsia" w:ascii="仿宋" w:hAnsi="仿宋" w:eastAsia="仿宋" w:cs="华文仿宋"/>
                <w:kern w:val="0"/>
                <w:szCs w:val="21"/>
              </w:rPr>
              <w:t>2</w:t>
            </w:r>
          </w:p>
        </w:tc>
        <w:tc>
          <w:tcPr>
            <w:tcW w:w="740" w:type="pct"/>
            <w:vAlign w:val="center"/>
          </w:tcPr>
          <w:p>
            <w:pPr>
              <w:widowControl/>
              <w:snapToGrid w:val="0"/>
              <w:spacing w:after="0" w:line="240" w:lineRule="auto"/>
              <w:jc w:val="center"/>
              <w:outlineLvl w:val="0"/>
              <w:rPr>
                <w:rFonts w:ascii="仿宋" w:hAnsi="仿宋" w:eastAsia="仿宋" w:cs="华文仿宋"/>
                <w:kern w:val="0"/>
                <w:szCs w:val="21"/>
                <w:lang w:val="zh-CN"/>
              </w:rPr>
            </w:pPr>
            <w:r>
              <w:rPr>
                <w:rFonts w:hint="eastAsia" w:ascii="仿宋" w:hAnsi="仿宋" w:eastAsia="仿宋" w:cs="华文仿宋"/>
                <w:kern w:val="0"/>
                <w:szCs w:val="21"/>
                <w:lang w:val="zh-CN"/>
              </w:rPr>
              <w:t>文物安全保护遮棚</w:t>
            </w:r>
          </w:p>
          <w:p>
            <w:pPr>
              <w:widowControl/>
              <w:snapToGrid w:val="0"/>
              <w:spacing w:after="0" w:line="240" w:lineRule="auto"/>
              <w:jc w:val="center"/>
              <w:outlineLvl w:val="0"/>
              <w:rPr>
                <w:rFonts w:ascii="仿宋" w:hAnsi="仿宋" w:eastAsia="仿宋" w:cs="华文仿宋"/>
                <w:kern w:val="0"/>
                <w:szCs w:val="21"/>
                <w:lang w:val="zh-CN"/>
              </w:rPr>
            </w:pPr>
            <w:r>
              <w:rPr>
                <w:rFonts w:hint="eastAsia" w:ascii="仿宋" w:hAnsi="仿宋" w:eastAsia="仿宋" w:cs="华文仿宋"/>
                <w:kern w:val="0"/>
                <w:szCs w:val="21"/>
                <w:lang w:val="zh-CN"/>
              </w:rPr>
              <w:t>成品钢柱主体结构</w:t>
            </w:r>
          </w:p>
        </w:tc>
        <w:tc>
          <w:tcPr>
            <w:tcW w:w="3075" w:type="pct"/>
            <w:vAlign w:val="center"/>
          </w:tcPr>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szCs w:val="21"/>
              </w:rPr>
              <w:t>★</w:t>
            </w:r>
            <w:r>
              <w:rPr>
                <w:rFonts w:ascii="仿宋" w:hAnsi="仿宋" w:eastAsia="仿宋" w:cs="华文仿宋"/>
                <w:kern w:val="0"/>
                <w:szCs w:val="21"/>
              </w:rPr>
              <w:t>1</w:t>
            </w:r>
            <w:r>
              <w:rPr>
                <w:rFonts w:hint="eastAsia" w:ascii="仿宋" w:hAnsi="仿宋" w:eastAsia="仿宋" w:cs="华文仿宋"/>
                <w:kern w:val="0"/>
                <w:szCs w:val="21"/>
              </w:rPr>
              <w:t>.成品钢柱型号要求为：Q345B；</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szCs w:val="21"/>
              </w:rPr>
              <w:t>★</w:t>
            </w:r>
            <w:r>
              <w:rPr>
                <w:rFonts w:hint="eastAsia" w:ascii="仿宋" w:hAnsi="仿宋" w:eastAsia="仿宋" w:cs="华文仿宋"/>
                <w:kern w:val="0"/>
                <w:szCs w:val="21"/>
              </w:rPr>
              <w:t>2</w:t>
            </w:r>
            <w:r>
              <w:rPr>
                <w:rFonts w:ascii="仿宋" w:hAnsi="仿宋" w:eastAsia="仿宋" w:cs="华文仿宋"/>
                <w:kern w:val="0"/>
                <w:szCs w:val="21"/>
              </w:rPr>
              <w:t>.</w:t>
            </w:r>
            <w:r>
              <w:rPr>
                <w:rFonts w:hint="eastAsia" w:ascii="仿宋" w:hAnsi="仿宋" w:eastAsia="仿宋" w:cs="华文仿宋"/>
                <w:kern w:val="0"/>
                <w:szCs w:val="21"/>
              </w:rPr>
              <w:t>成品钢构件材料价格由供应商负责，包括（原材料、损耗、加工费、除锈、开平费、镀锌费用、采购管理费、运费; ）</w:t>
            </w:r>
          </w:p>
          <w:p>
            <w:pPr>
              <w:widowControl/>
              <w:snapToGrid w:val="0"/>
              <w:spacing w:after="0" w:line="240" w:lineRule="auto"/>
              <w:jc w:val="left"/>
              <w:outlineLvl w:val="0"/>
              <w:rPr>
                <w:rFonts w:ascii="仿宋" w:hAnsi="仿宋" w:eastAsia="仿宋" w:cs="华文仿宋"/>
                <w:kern w:val="0"/>
                <w:szCs w:val="21"/>
                <w:lang w:val="zh-CN"/>
              </w:rPr>
            </w:pPr>
            <w:r>
              <w:rPr>
                <w:rFonts w:hint="eastAsia" w:ascii="仿宋" w:hAnsi="仿宋" w:eastAsia="仿宋"/>
                <w:szCs w:val="21"/>
              </w:rPr>
              <w:t>★</w:t>
            </w:r>
            <w:r>
              <w:rPr>
                <w:rFonts w:hint="eastAsia" w:ascii="仿宋" w:hAnsi="仿宋" w:eastAsia="仿宋" w:cs="华文仿宋"/>
                <w:kern w:val="0"/>
                <w:szCs w:val="21"/>
              </w:rPr>
              <w:t>3.最终根据采购人的方案进行加工及安装。</w:t>
            </w:r>
          </w:p>
        </w:tc>
        <w:tc>
          <w:tcPr>
            <w:tcW w:w="342" w:type="pct"/>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吨</w:t>
            </w:r>
          </w:p>
        </w:tc>
        <w:tc>
          <w:tcPr>
            <w:tcW w:w="460" w:type="pct"/>
            <w:vAlign w:val="center"/>
          </w:tcPr>
          <w:p>
            <w:pPr>
              <w:widowControl/>
              <w:snapToGrid w:val="0"/>
              <w:spacing w:after="0" w:line="240" w:lineRule="auto"/>
              <w:jc w:val="center"/>
              <w:outlineLvl w:val="0"/>
              <w:rPr>
                <w:rFonts w:ascii="仿宋" w:hAnsi="仿宋" w:eastAsia="仿宋" w:cs="华文仿宋"/>
                <w:kern w:val="0"/>
                <w:szCs w:val="21"/>
                <w:lang w:val="zh-CN"/>
              </w:rPr>
            </w:pPr>
            <w:r>
              <w:rPr>
                <w:rFonts w:hint="eastAsia" w:ascii="仿宋" w:hAnsi="仿宋" w:eastAsia="仿宋" w:cs="华文仿宋"/>
                <w:kern w:val="0"/>
                <w:szCs w:val="21"/>
                <w:lang w:val="zh-CN"/>
              </w:rPr>
              <w:t>22.88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3</w:t>
            </w:r>
          </w:p>
        </w:tc>
        <w:tc>
          <w:tcPr>
            <w:tcW w:w="740" w:type="pct"/>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摩擦型高强螺栓、栓钉</w:t>
            </w:r>
          </w:p>
        </w:tc>
        <w:tc>
          <w:tcPr>
            <w:tcW w:w="3075" w:type="pct"/>
            <w:vAlign w:val="center"/>
          </w:tcPr>
          <w:p>
            <w:pPr>
              <w:widowControl/>
              <w:snapToGrid w:val="0"/>
              <w:spacing w:after="0" w:line="240" w:lineRule="auto"/>
              <w:jc w:val="left"/>
              <w:outlineLvl w:val="0"/>
              <w:rPr>
                <w:rFonts w:ascii="仿宋" w:hAnsi="仿宋" w:eastAsia="仿宋" w:cs="华文仿宋"/>
                <w:kern w:val="0"/>
                <w:szCs w:val="21"/>
                <w:lang w:val="zh-CN"/>
              </w:rPr>
            </w:pPr>
            <w:r>
              <w:rPr>
                <w:rFonts w:hint="eastAsia" w:ascii="仿宋" w:hAnsi="仿宋" w:eastAsia="仿宋"/>
                <w:szCs w:val="21"/>
              </w:rPr>
              <w:t>★</w:t>
            </w:r>
            <w:r>
              <w:rPr>
                <w:rFonts w:hint="eastAsia" w:ascii="仿宋" w:hAnsi="仿宋" w:eastAsia="仿宋" w:cs="华文仿宋"/>
                <w:kern w:val="0"/>
                <w:szCs w:val="21"/>
                <w:lang w:val="zh-CN"/>
              </w:rPr>
              <w:t>1.文物安全遮棚所有钢结构的连接处须使用摩擦型高强螺栓、栓钉；</w:t>
            </w:r>
          </w:p>
          <w:p>
            <w:pPr>
              <w:widowControl/>
              <w:snapToGrid w:val="0"/>
              <w:spacing w:after="0" w:line="240" w:lineRule="auto"/>
              <w:jc w:val="left"/>
              <w:outlineLvl w:val="0"/>
              <w:rPr>
                <w:rFonts w:ascii="仿宋" w:hAnsi="仿宋" w:eastAsia="仿宋" w:cs="华文仿宋"/>
                <w:kern w:val="0"/>
                <w:szCs w:val="21"/>
                <w:lang w:val="zh-CN"/>
              </w:rPr>
            </w:pPr>
            <w:r>
              <w:rPr>
                <w:rFonts w:ascii="仿宋" w:hAnsi="仿宋" w:eastAsia="仿宋" w:cs="华文仿宋"/>
                <w:kern w:val="0"/>
                <w:szCs w:val="21"/>
              </w:rPr>
              <w:t>2</w:t>
            </w:r>
            <w:r>
              <w:rPr>
                <w:rFonts w:hint="eastAsia" w:ascii="仿宋" w:hAnsi="仿宋" w:eastAsia="仿宋" w:cs="华文仿宋"/>
                <w:kern w:val="0"/>
                <w:szCs w:val="21"/>
              </w:rPr>
              <w:t>.</w:t>
            </w:r>
            <w:r>
              <w:rPr>
                <w:rFonts w:hint="eastAsia" w:ascii="仿宋" w:hAnsi="仿宋" w:eastAsia="仿宋" w:cs="华文仿宋"/>
                <w:kern w:val="0"/>
                <w:szCs w:val="21"/>
                <w:lang w:val="zh-CN"/>
              </w:rPr>
              <w:t>高强度螺栓、</w:t>
            </w:r>
            <w:r>
              <w:rPr>
                <w:rFonts w:hint="eastAsia" w:ascii="仿宋" w:hAnsi="仿宋" w:eastAsia="仿宋" w:cs="华文仿宋"/>
                <w:kern w:val="0"/>
                <w:szCs w:val="21"/>
              </w:rPr>
              <w:t>栓钉</w:t>
            </w:r>
            <w:r>
              <w:rPr>
                <w:rFonts w:hint="eastAsia" w:ascii="仿宋" w:hAnsi="仿宋" w:eastAsia="仿宋" w:cs="华文仿宋"/>
                <w:kern w:val="0"/>
                <w:szCs w:val="21"/>
                <w:lang w:val="zh-CN"/>
              </w:rPr>
              <w:t>采用高强度材料制造。高强螺栓的螺杆、螺帽和垫圈都由高强钢材制作；</w:t>
            </w:r>
          </w:p>
          <w:p>
            <w:pPr>
              <w:widowControl/>
              <w:snapToGrid w:val="0"/>
              <w:spacing w:after="0" w:line="240" w:lineRule="auto"/>
              <w:jc w:val="left"/>
              <w:outlineLvl w:val="0"/>
              <w:rPr>
                <w:rFonts w:ascii="仿宋" w:hAnsi="仿宋" w:eastAsia="仿宋" w:cs="华文仿宋"/>
                <w:kern w:val="0"/>
                <w:szCs w:val="21"/>
                <w:lang w:val="zh-CN"/>
              </w:rPr>
            </w:pPr>
            <w:r>
              <w:rPr>
                <w:rFonts w:ascii="仿宋" w:hAnsi="仿宋" w:eastAsia="仿宋" w:cs="华文仿宋"/>
                <w:kern w:val="0"/>
                <w:szCs w:val="21"/>
              </w:rPr>
              <w:t>3</w:t>
            </w:r>
            <w:r>
              <w:rPr>
                <w:rFonts w:hint="eastAsia" w:ascii="仿宋" w:hAnsi="仿宋" w:eastAsia="仿宋" w:cs="华文仿宋"/>
                <w:kern w:val="0"/>
                <w:szCs w:val="21"/>
              </w:rPr>
              <w:t>.</w:t>
            </w:r>
            <w:r>
              <w:rPr>
                <w:rFonts w:hint="eastAsia" w:ascii="仿宋" w:hAnsi="仿宋" w:eastAsia="仿宋" w:cs="华文仿宋"/>
                <w:kern w:val="0"/>
                <w:szCs w:val="21"/>
                <w:lang w:val="zh-CN"/>
              </w:rPr>
              <w:t>螺栓的检查</w:t>
            </w:r>
            <w:r>
              <w:rPr>
                <w:rFonts w:hint="eastAsia" w:ascii="仿宋" w:hAnsi="仿宋" w:eastAsia="仿宋" w:cs="华文仿宋"/>
                <w:kern w:val="0"/>
                <w:szCs w:val="21"/>
              </w:rPr>
              <w:t>:</w:t>
            </w:r>
            <w:r>
              <w:rPr>
                <w:rFonts w:hint="eastAsia" w:ascii="仿宋" w:hAnsi="仿宋" w:eastAsia="仿宋" w:cs="华文仿宋"/>
                <w:kern w:val="0"/>
                <w:szCs w:val="21"/>
                <w:lang w:val="zh-CN"/>
              </w:rPr>
              <w:t>目测检查螺栓表面质量，要求任何加工留下的毛刺去除，尖锐的棱角边缘须倒圆。手工除油</w:t>
            </w:r>
            <w:r>
              <w:rPr>
                <w:rFonts w:hint="eastAsia" w:ascii="仿宋" w:hAnsi="仿宋" w:eastAsia="仿宋" w:cs="华文仿宋"/>
                <w:kern w:val="0"/>
                <w:szCs w:val="21"/>
              </w:rPr>
              <w:t>:</w:t>
            </w:r>
            <w:r>
              <w:rPr>
                <w:rFonts w:hint="eastAsia" w:ascii="仿宋" w:hAnsi="仿宋" w:eastAsia="仿宋" w:cs="华文仿宋"/>
                <w:kern w:val="0"/>
                <w:szCs w:val="21"/>
                <w:lang w:val="zh-CN"/>
              </w:rPr>
              <w:t>保证基体表面无油渍。浸泡除油</w:t>
            </w:r>
            <w:r>
              <w:rPr>
                <w:rFonts w:hint="eastAsia" w:ascii="仿宋" w:hAnsi="仿宋" w:eastAsia="仿宋" w:cs="华文仿宋"/>
                <w:kern w:val="0"/>
                <w:szCs w:val="21"/>
              </w:rPr>
              <w:t>:</w:t>
            </w:r>
            <w:r>
              <w:rPr>
                <w:rFonts w:hint="eastAsia" w:ascii="仿宋" w:hAnsi="仿宋" w:eastAsia="仿宋" w:cs="华文仿宋"/>
                <w:kern w:val="0"/>
                <w:szCs w:val="21"/>
                <w:lang w:val="zh-CN"/>
              </w:rPr>
              <w:t>将螺栓放入碱水煮以去除表面油污。酸洗：为防止碱性除油溶液污染闪镀镍镀槽，在闪镀镍前用酸洗液进行电活化处理。电活化：用酸溶液进行电活化处理。闪镀镍：对低合金钢都应该采用闪镀镍，以增加镀层与基体之间的结合强度。</w:t>
            </w:r>
          </w:p>
          <w:p>
            <w:pPr>
              <w:widowControl/>
              <w:snapToGrid w:val="0"/>
              <w:spacing w:after="0" w:line="240" w:lineRule="auto"/>
              <w:jc w:val="left"/>
              <w:outlineLvl w:val="0"/>
              <w:rPr>
                <w:rFonts w:ascii="仿宋" w:hAnsi="仿宋" w:eastAsia="仿宋" w:cs="华文仿宋"/>
                <w:kern w:val="0"/>
                <w:szCs w:val="21"/>
                <w:lang w:val="zh-CN"/>
              </w:rPr>
            </w:pPr>
            <w:r>
              <w:rPr>
                <w:rFonts w:ascii="仿宋" w:hAnsi="仿宋" w:eastAsia="仿宋" w:cs="华文仿宋"/>
                <w:kern w:val="0"/>
                <w:szCs w:val="21"/>
              </w:rPr>
              <w:t>4</w:t>
            </w:r>
            <w:r>
              <w:rPr>
                <w:rFonts w:hint="eastAsia" w:ascii="仿宋" w:hAnsi="仿宋" w:eastAsia="仿宋" w:cs="华文仿宋"/>
                <w:kern w:val="0"/>
                <w:szCs w:val="21"/>
              </w:rPr>
              <w:t>.</w:t>
            </w:r>
            <w:r>
              <w:rPr>
                <w:rFonts w:hint="eastAsia" w:ascii="仿宋" w:hAnsi="仿宋" w:eastAsia="仿宋" w:cs="华文仿宋"/>
                <w:kern w:val="0"/>
                <w:szCs w:val="21"/>
                <w:lang w:val="zh-CN"/>
              </w:rPr>
              <w:t>镀前工艺：热轧盘条－（冷拨）－球化（软化）退火－机械除磷－酸洗－冷拨－冷锻成形－螺纹加工－热处理－检验；</w:t>
            </w:r>
          </w:p>
          <w:p>
            <w:pPr>
              <w:widowControl/>
              <w:snapToGrid w:val="0"/>
              <w:spacing w:after="0" w:line="240" w:lineRule="auto"/>
              <w:jc w:val="left"/>
              <w:outlineLvl w:val="0"/>
              <w:rPr>
                <w:rFonts w:ascii="仿宋" w:hAnsi="仿宋" w:eastAsia="仿宋" w:cs="华文仿宋"/>
                <w:kern w:val="0"/>
                <w:szCs w:val="21"/>
                <w:lang w:val="zh-CN"/>
              </w:rPr>
            </w:pPr>
            <w:r>
              <w:rPr>
                <w:rFonts w:ascii="仿宋" w:hAnsi="仿宋" w:eastAsia="仿宋" w:cs="华文仿宋"/>
                <w:kern w:val="0"/>
                <w:szCs w:val="21"/>
              </w:rPr>
              <w:t>5</w:t>
            </w:r>
            <w:r>
              <w:rPr>
                <w:rFonts w:hint="eastAsia" w:ascii="仿宋" w:hAnsi="仿宋" w:eastAsia="仿宋" w:cs="华文仿宋"/>
                <w:kern w:val="0"/>
                <w:szCs w:val="21"/>
              </w:rPr>
              <w:t>.</w:t>
            </w:r>
            <w:r>
              <w:rPr>
                <w:rFonts w:hint="eastAsia" w:ascii="仿宋" w:hAnsi="仿宋" w:eastAsia="仿宋" w:cs="华文仿宋"/>
                <w:kern w:val="0"/>
                <w:szCs w:val="21"/>
                <w:lang w:val="zh-CN"/>
              </w:rPr>
              <w:t>高强度螺栓镍磷镀工艺：螺栓化学成分检查－螺栓镀前精度、外观检查－手工除油－外观检查－浸泡除油－热水洗－冷水洗－酸洗－冷水洗－电活化－冷水洗－闪镀镍－冷水洗－去离子水洗－化学镀镍－去离子水洗－冷水洗－驱氢－抛光－成品检查。</w:t>
            </w:r>
          </w:p>
          <w:p>
            <w:pPr>
              <w:widowControl/>
              <w:snapToGrid w:val="0"/>
              <w:spacing w:after="0" w:line="240" w:lineRule="auto"/>
              <w:jc w:val="left"/>
              <w:outlineLvl w:val="0"/>
              <w:rPr>
                <w:rFonts w:ascii="仿宋" w:hAnsi="仿宋" w:eastAsia="仿宋" w:cs="华文仿宋"/>
                <w:kern w:val="0"/>
                <w:szCs w:val="21"/>
                <w:lang w:val="zh-CN"/>
              </w:rPr>
            </w:pPr>
            <w:r>
              <w:rPr>
                <w:rFonts w:ascii="仿宋" w:hAnsi="仿宋" w:eastAsia="仿宋" w:cs="华文仿宋"/>
                <w:kern w:val="0"/>
                <w:szCs w:val="21"/>
              </w:rPr>
              <w:t>6</w:t>
            </w:r>
            <w:r>
              <w:rPr>
                <w:rFonts w:hint="eastAsia" w:ascii="仿宋" w:hAnsi="仿宋" w:eastAsia="仿宋" w:cs="华文仿宋"/>
                <w:kern w:val="0"/>
                <w:szCs w:val="21"/>
              </w:rPr>
              <w:t>.</w:t>
            </w:r>
            <w:r>
              <w:rPr>
                <w:rFonts w:hint="eastAsia" w:ascii="仿宋" w:hAnsi="仿宋" w:eastAsia="仿宋" w:cs="华文仿宋"/>
                <w:kern w:val="0"/>
                <w:szCs w:val="21"/>
                <w:lang w:val="zh-CN"/>
              </w:rPr>
              <w:t>后工序：驱氢、抛光。驱氢：按有关标准的规定，镀后驱氢温度为200±10℃，处理时间2h。200℃有利于消除氢脆，松弛内应力，提高镀层与基体的结合力，改善镀层的耐腐蚀性能；抛光：抛光的螺栓外观光亮，但为更好地提高镀层质量，平整微小的痕迹，得到光亮似镜面的表面，需用抛光机抛光镀层。</w:t>
            </w:r>
          </w:p>
        </w:tc>
        <w:tc>
          <w:tcPr>
            <w:tcW w:w="342" w:type="pct"/>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项</w:t>
            </w:r>
          </w:p>
        </w:tc>
        <w:tc>
          <w:tcPr>
            <w:tcW w:w="460" w:type="pct"/>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4</w:t>
            </w:r>
          </w:p>
        </w:tc>
        <w:tc>
          <w:tcPr>
            <w:tcW w:w="740" w:type="pct"/>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连接钢板、各种安装用辅材</w:t>
            </w:r>
          </w:p>
        </w:tc>
        <w:tc>
          <w:tcPr>
            <w:tcW w:w="3075" w:type="pct"/>
            <w:vAlign w:val="center"/>
          </w:tcPr>
          <w:p>
            <w:pPr>
              <w:widowControl/>
              <w:snapToGrid w:val="0"/>
              <w:spacing w:after="0" w:line="240" w:lineRule="auto"/>
              <w:jc w:val="left"/>
              <w:outlineLvl w:val="0"/>
              <w:rPr>
                <w:rFonts w:ascii="仿宋" w:hAnsi="仿宋" w:eastAsia="仿宋" w:cs="华文仿宋"/>
                <w:kern w:val="0"/>
                <w:szCs w:val="21"/>
                <w:lang w:val="zh-CN"/>
              </w:rPr>
            </w:pPr>
            <w:r>
              <w:rPr>
                <w:rFonts w:hint="eastAsia" w:ascii="仿宋" w:hAnsi="仿宋" w:eastAsia="仿宋"/>
                <w:szCs w:val="21"/>
              </w:rPr>
              <w:t>★</w:t>
            </w:r>
            <w:r>
              <w:rPr>
                <w:rFonts w:ascii="仿宋" w:hAnsi="仿宋" w:eastAsia="仿宋" w:cs="华文仿宋"/>
                <w:kern w:val="0"/>
                <w:szCs w:val="21"/>
                <w:lang w:val="zh-CN"/>
              </w:rPr>
              <w:t>1.</w:t>
            </w:r>
            <w:r>
              <w:rPr>
                <w:rFonts w:hint="eastAsia" w:ascii="仿宋" w:hAnsi="仿宋" w:eastAsia="仿宋" w:cs="华文仿宋"/>
                <w:kern w:val="0"/>
                <w:szCs w:val="21"/>
                <w:lang w:val="zh-CN"/>
              </w:rPr>
              <w:t>连接钢板、各种安装用辅材若干。</w:t>
            </w:r>
          </w:p>
          <w:p>
            <w:pPr>
              <w:widowControl/>
              <w:snapToGrid w:val="0"/>
              <w:spacing w:after="0" w:line="240" w:lineRule="auto"/>
              <w:jc w:val="left"/>
              <w:outlineLvl w:val="0"/>
              <w:rPr>
                <w:rFonts w:ascii="仿宋" w:hAnsi="仿宋" w:eastAsia="仿宋"/>
                <w:b/>
                <w:kern w:val="0"/>
                <w:szCs w:val="21"/>
              </w:rPr>
            </w:pPr>
            <w:r>
              <w:rPr>
                <w:rFonts w:hint="eastAsia" w:ascii="仿宋" w:hAnsi="仿宋" w:eastAsia="仿宋"/>
                <w:szCs w:val="21"/>
              </w:rPr>
              <w:t>★</w:t>
            </w:r>
            <w:r>
              <w:rPr>
                <w:rFonts w:hint="eastAsia" w:ascii="仿宋" w:hAnsi="仿宋" w:eastAsia="仿宋" w:cs="华文仿宋"/>
                <w:kern w:val="0"/>
                <w:szCs w:val="21"/>
                <w:lang w:val="zh-CN"/>
              </w:rPr>
              <w:t>2</w:t>
            </w:r>
            <w:r>
              <w:rPr>
                <w:rFonts w:ascii="仿宋" w:hAnsi="仿宋" w:eastAsia="仿宋" w:cs="华文仿宋"/>
                <w:kern w:val="0"/>
                <w:szCs w:val="21"/>
                <w:lang w:val="zh-CN"/>
              </w:rPr>
              <w:t>.</w:t>
            </w:r>
            <w:r>
              <w:rPr>
                <w:rFonts w:hint="eastAsia" w:ascii="仿宋" w:hAnsi="仿宋" w:eastAsia="仿宋" w:cs="华文仿宋"/>
                <w:kern w:val="0"/>
                <w:szCs w:val="21"/>
                <w:lang w:val="zh-CN"/>
              </w:rPr>
              <w:t>最终根据采购人的方案进行加工及安装。</w:t>
            </w:r>
          </w:p>
        </w:tc>
        <w:tc>
          <w:tcPr>
            <w:tcW w:w="342" w:type="pct"/>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项</w:t>
            </w:r>
          </w:p>
        </w:tc>
        <w:tc>
          <w:tcPr>
            <w:tcW w:w="460" w:type="pct"/>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383"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5</w:t>
            </w:r>
          </w:p>
        </w:tc>
        <w:tc>
          <w:tcPr>
            <w:tcW w:w="740" w:type="pct"/>
            <w:vAlign w:val="center"/>
          </w:tcPr>
          <w:p>
            <w:pPr>
              <w:widowControl/>
              <w:snapToGrid w:val="0"/>
              <w:spacing w:after="0" w:line="240" w:lineRule="auto"/>
              <w:jc w:val="center"/>
              <w:outlineLvl w:val="0"/>
              <w:rPr>
                <w:rFonts w:ascii="仿宋" w:hAnsi="仿宋" w:eastAsia="仿宋" w:cs="华文仿宋"/>
                <w:kern w:val="0"/>
                <w:szCs w:val="21"/>
                <w:lang w:val="zh-CN"/>
              </w:rPr>
            </w:pPr>
            <w:r>
              <w:rPr>
                <w:rFonts w:hint="eastAsia" w:ascii="仿宋" w:hAnsi="仿宋" w:eastAsia="仿宋" w:cs="华文仿宋"/>
                <w:kern w:val="0"/>
                <w:szCs w:val="21"/>
              </w:rPr>
              <w:t>现场焊接部分焊缝探伤检验</w:t>
            </w:r>
          </w:p>
        </w:tc>
        <w:tc>
          <w:tcPr>
            <w:tcW w:w="3075" w:type="pct"/>
            <w:vAlign w:val="center"/>
          </w:tcPr>
          <w:p>
            <w:pPr>
              <w:widowControl/>
              <w:snapToGrid w:val="0"/>
              <w:spacing w:after="0" w:line="240" w:lineRule="auto"/>
              <w:jc w:val="left"/>
              <w:outlineLvl w:val="0"/>
              <w:rPr>
                <w:rFonts w:ascii="仿宋" w:hAnsi="仿宋" w:eastAsia="仿宋" w:cs="华文仿宋"/>
                <w:kern w:val="0"/>
                <w:szCs w:val="21"/>
                <w:lang w:val="zh-CN"/>
              </w:rPr>
            </w:pPr>
            <w:r>
              <w:rPr>
                <w:rFonts w:hint="eastAsia" w:ascii="仿宋" w:hAnsi="仿宋" w:eastAsia="仿宋" w:cs="华文仿宋"/>
                <w:kern w:val="0"/>
                <w:szCs w:val="21"/>
                <w:lang w:val="zh-CN"/>
              </w:rPr>
              <w:t>1.本项目所有焊缝经探伤检验，并应符合设计要求和施工及验收规范的规定，提供检查焊缝探伤报告，具体要求如下：</w:t>
            </w:r>
          </w:p>
          <w:p>
            <w:pPr>
              <w:widowControl/>
              <w:snapToGrid w:val="0"/>
              <w:spacing w:after="0" w:line="240" w:lineRule="auto"/>
              <w:jc w:val="left"/>
              <w:outlineLvl w:val="0"/>
              <w:rPr>
                <w:rFonts w:ascii="仿宋" w:hAnsi="仿宋" w:eastAsia="仿宋" w:cs="华文仿宋"/>
                <w:kern w:val="0"/>
                <w:szCs w:val="21"/>
                <w:lang w:val="zh-CN"/>
              </w:rPr>
            </w:pPr>
            <w:r>
              <w:rPr>
                <w:rFonts w:hint="eastAsia" w:ascii="仿宋" w:hAnsi="仿宋" w:eastAsia="仿宋" w:cs="华文仿宋"/>
                <w:kern w:val="0"/>
                <w:szCs w:val="21"/>
                <w:lang w:val="zh-CN"/>
              </w:rPr>
              <w:t>（1）焊缝不可以有裂纹、焊瘤、烧穿、弧坑等缺陷。不得有咬边、未焊满等缺陷；</w:t>
            </w:r>
          </w:p>
          <w:p>
            <w:pPr>
              <w:widowControl/>
              <w:snapToGrid w:val="0"/>
              <w:spacing w:after="0" w:line="240" w:lineRule="auto"/>
              <w:jc w:val="left"/>
              <w:outlineLvl w:val="0"/>
              <w:rPr>
                <w:rFonts w:ascii="仿宋" w:hAnsi="仿宋" w:eastAsia="仿宋" w:cs="华文仿宋"/>
                <w:kern w:val="0"/>
                <w:szCs w:val="21"/>
                <w:lang w:val="zh-CN"/>
              </w:rPr>
            </w:pPr>
            <w:r>
              <w:rPr>
                <w:rFonts w:hint="eastAsia" w:ascii="仿宋" w:hAnsi="仿宋" w:eastAsia="仿宋" w:cs="华文仿宋"/>
                <w:kern w:val="0"/>
                <w:szCs w:val="21"/>
                <w:lang w:val="zh-CN"/>
              </w:rPr>
              <w:t>（2）焊缝外形均匀，焊道与焊道、焊道与基本金属之间过渡平滑，焊渣和飞溅物清除干净；</w:t>
            </w:r>
          </w:p>
          <w:p>
            <w:pPr>
              <w:widowControl/>
              <w:snapToGrid w:val="0"/>
              <w:spacing w:after="0" w:line="240" w:lineRule="auto"/>
              <w:jc w:val="left"/>
              <w:outlineLvl w:val="0"/>
              <w:rPr>
                <w:rFonts w:ascii="仿宋" w:hAnsi="仿宋" w:eastAsia="仿宋" w:cs="华文仿宋"/>
                <w:kern w:val="0"/>
                <w:szCs w:val="21"/>
                <w:lang w:val="zh-CN"/>
              </w:rPr>
            </w:pPr>
            <w:r>
              <w:rPr>
                <w:rFonts w:hint="eastAsia" w:ascii="仿宋" w:hAnsi="仿宋" w:eastAsia="仿宋" w:cs="华文仿宋"/>
                <w:kern w:val="0"/>
                <w:szCs w:val="21"/>
              </w:rPr>
              <w:t>（3）</w:t>
            </w:r>
            <w:r>
              <w:rPr>
                <w:rFonts w:hint="eastAsia" w:ascii="仿宋" w:hAnsi="仿宋" w:eastAsia="仿宋" w:cs="华文仿宋"/>
                <w:kern w:val="0"/>
                <w:szCs w:val="21"/>
                <w:lang w:val="zh-CN"/>
              </w:rPr>
              <w:t>气孔咬边深度≤0.05t，且≤0.5mm，连续长度≤100mm，且两侧咬边总长≤10%焊缝长度。</w:t>
            </w:r>
          </w:p>
        </w:tc>
        <w:tc>
          <w:tcPr>
            <w:tcW w:w="342" w:type="pct"/>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项</w:t>
            </w:r>
          </w:p>
        </w:tc>
        <w:tc>
          <w:tcPr>
            <w:tcW w:w="460" w:type="pct"/>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6</w:t>
            </w:r>
          </w:p>
        </w:tc>
        <w:tc>
          <w:tcPr>
            <w:tcW w:w="740" w:type="pct"/>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钢结构防锈底漆</w:t>
            </w:r>
          </w:p>
        </w:tc>
        <w:tc>
          <w:tcPr>
            <w:tcW w:w="3075" w:type="pct"/>
            <w:vAlign w:val="center"/>
          </w:tcPr>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1</w:t>
            </w:r>
            <w:r>
              <w:rPr>
                <w:rFonts w:ascii="仿宋" w:hAnsi="仿宋" w:eastAsia="仿宋" w:cs="华文仿宋"/>
                <w:kern w:val="0"/>
                <w:szCs w:val="21"/>
              </w:rPr>
              <w:t>.</w:t>
            </w:r>
            <w:r>
              <w:rPr>
                <w:rFonts w:hint="eastAsia" w:ascii="仿宋" w:hAnsi="仿宋" w:eastAsia="仿宋" w:cs="华文仿宋"/>
                <w:kern w:val="0"/>
                <w:szCs w:val="21"/>
              </w:rPr>
              <w:t>环氧富锌底漆(干膜中元素锌含量≥80%,体积固体含量≥60%);</w:t>
            </w:r>
          </w:p>
          <w:p>
            <w:pPr>
              <w:widowControl/>
              <w:snapToGrid w:val="0"/>
              <w:spacing w:after="0" w:line="240" w:lineRule="auto"/>
              <w:jc w:val="left"/>
              <w:outlineLvl w:val="0"/>
              <w:rPr>
                <w:rFonts w:ascii="仿宋" w:hAnsi="仿宋" w:eastAsia="仿宋" w:cs="华文仿宋"/>
                <w:kern w:val="0"/>
                <w:szCs w:val="21"/>
              </w:rPr>
            </w:pPr>
            <w:r>
              <w:rPr>
                <w:rFonts w:ascii="仿宋" w:hAnsi="仿宋" w:eastAsia="仿宋" w:cs="华文仿宋"/>
                <w:kern w:val="0"/>
                <w:szCs w:val="21"/>
              </w:rPr>
              <w:t>2.</w:t>
            </w:r>
            <w:r>
              <w:rPr>
                <w:rFonts w:hint="eastAsia" w:ascii="仿宋" w:hAnsi="仿宋" w:eastAsia="仿宋" w:cs="华文仿宋"/>
                <w:kern w:val="0"/>
                <w:szCs w:val="21"/>
              </w:rPr>
              <w:t>施工要求：干膜厚度，室内钢结构底漆80um,室外钢结构底漆100um。</w:t>
            </w:r>
          </w:p>
          <w:p>
            <w:pPr>
              <w:widowControl/>
              <w:snapToGrid w:val="0"/>
              <w:spacing w:after="0" w:line="240" w:lineRule="auto"/>
              <w:jc w:val="left"/>
              <w:outlineLvl w:val="0"/>
              <w:rPr>
                <w:rFonts w:ascii="仿宋" w:hAnsi="仿宋" w:eastAsia="仿宋"/>
                <w:b/>
                <w:kern w:val="0"/>
                <w:szCs w:val="21"/>
              </w:rPr>
            </w:pPr>
            <w:r>
              <w:rPr>
                <w:rFonts w:hint="eastAsia" w:ascii="仿宋" w:hAnsi="仿宋" w:eastAsia="仿宋"/>
                <w:szCs w:val="21"/>
              </w:rPr>
              <w:t>★</w:t>
            </w:r>
            <w:r>
              <w:rPr>
                <w:rFonts w:ascii="仿宋" w:hAnsi="仿宋" w:eastAsia="仿宋" w:cs="华文仿宋"/>
                <w:kern w:val="0"/>
                <w:szCs w:val="21"/>
              </w:rPr>
              <w:t>3.</w:t>
            </w:r>
            <w:r>
              <w:rPr>
                <w:rFonts w:hint="eastAsia" w:ascii="仿宋" w:hAnsi="仿宋" w:eastAsia="仿宋" w:cs="华文仿宋"/>
                <w:kern w:val="0"/>
                <w:szCs w:val="21"/>
              </w:rPr>
              <w:t>所有钢结构表面涂刷钢结构防锈底漆。</w:t>
            </w:r>
          </w:p>
        </w:tc>
        <w:tc>
          <w:tcPr>
            <w:tcW w:w="342" w:type="pct"/>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项</w:t>
            </w:r>
          </w:p>
        </w:tc>
        <w:tc>
          <w:tcPr>
            <w:tcW w:w="460" w:type="pct"/>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383"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7</w:t>
            </w:r>
          </w:p>
        </w:tc>
        <w:tc>
          <w:tcPr>
            <w:tcW w:w="740" w:type="pct"/>
            <w:vAlign w:val="center"/>
          </w:tcPr>
          <w:p>
            <w:pPr>
              <w:widowControl/>
              <w:snapToGrid w:val="0"/>
              <w:spacing w:after="0" w:line="240" w:lineRule="auto"/>
              <w:jc w:val="center"/>
              <w:outlineLvl w:val="0"/>
              <w:rPr>
                <w:rFonts w:ascii="仿宋" w:hAnsi="仿宋" w:eastAsia="仿宋" w:cs="华文仿宋"/>
                <w:kern w:val="0"/>
                <w:szCs w:val="21"/>
                <w:lang w:val="zh-CN"/>
              </w:rPr>
            </w:pPr>
            <w:r>
              <w:rPr>
                <w:rFonts w:hint="eastAsia" w:ascii="仿宋" w:hAnsi="仿宋" w:eastAsia="仿宋" w:cs="华文仿宋"/>
                <w:kern w:val="0"/>
                <w:szCs w:val="21"/>
                <w:lang w:val="zh-CN"/>
              </w:rPr>
              <w:t>金属面环氧云铁中间漆</w:t>
            </w:r>
          </w:p>
        </w:tc>
        <w:tc>
          <w:tcPr>
            <w:tcW w:w="3075" w:type="pct"/>
            <w:vAlign w:val="center"/>
          </w:tcPr>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1.中间漆：中间漆采用环氧云铁漆(体积固体含量≥80%)；</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2.施工要求：室内钢结构各层漆的干膜厚度，底漆80um,中间漆120um,面漆80um;室外钢结构各层漆的干膜厚度:底漆100um,中间漆120um,面漆80um;最后一道面漆在全部安装完毕后整体涂装。面漆颜色及效果由原有建筑确定。</w:t>
            </w:r>
          </w:p>
          <w:p>
            <w:pPr>
              <w:widowControl/>
              <w:snapToGrid w:val="0"/>
              <w:spacing w:after="0" w:line="240" w:lineRule="auto"/>
              <w:jc w:val="left"/>
              <w:outlineLvl w:val="0"/>
              <w:rPr>
                <w:rFonts w:ascii="仿宋" w:hAnsi="仿宋" w:eastAsia="仿宋"/>
                <w:b/>
                <w:kern w:val="0"/>
                <w:szCs w:val="21"/>
              </w:rPr>
            </w:pPr>
            <w:r>
              <w:rPr>
                <w:rFonts w:hint="eastAsia" w:ascii="仿宋" w:hAnsi="仿宋" w:eastAsia="仿宋"/>
                <w:szCs w:val="21"/>
              </w:rPr>
              <w:t>★</w:t>
            </w:r>
            <w:r>
              <w:rPr>
                <w:rFonts w:hint="eastAsia" w:ascii="仿宋" w:hAnsi="仿宋" w:eastAsia="仿宋" w:cs="华文仿宋"/>
                <w:kern w:val="0"/>
                <w:szCs w:val="21"/>
              </w:rPr>
              <w:t>3</w:t>
            </w:r>
            <w:r>
              <w:rPr>
                <w:rFonts w:ascii="仿宋" w:hAnsi="仿宋" w:eastAsia="仿宋" w:cs="华文仿宋"/>
                <w:kern w:val="0"/>
                <w:szCs w:val="21"/>
              </w:rPr>
              <w:t>.</w:t>
            </w:r>
            <w:r>
              <w:rPr>
                <w:rFonts w:hint="eastAsia" w:ascii="仿宋" w:hAnsi="仿宋" w:eastAsia="仿宋" w:cs="华文仿宋"/>
                <w:kern w:val="0"/>
                <w:szCs w:val="21"/>
              </w:rPr>
              <w:t xml:space="preserve"> 所有钢结构表面涂刷</w:t>
            </w:r>
            <w:r>
              <w:rPr>
                <w:rFonts w:hint="eastAsia" w:ascii="仿宋" w:hAnsi="仿宋" w:eastAsia="仿宋" w:cs="华文仿宋"/>
                <w:kern w:val="0"/>
                <w:szCs w:val="21"/>
                <w:lang w:val="zh-CN"/>
              </w:rPr>
              <w:t>金属面环氧云铁中间漆</w:t>
            </w:r>
            <w:r>
              <w:rPr>
                <w:rFonts w:hint="eastAsia" w:ascii="仿宋" w:hAnsi="仿宋" w:eastAsia="仿宋" w:cs="华文仿宋"/>
                <w:kern w:val="0"/>
                <w:szCs w:val="21"/>
              </w:rPr>
              <w:t>。</w:t>
            </w:r>
          </w:p>
        </w:tc>
        <w:tc>
          <w:tcPr>
            <w:tcW w:w="342"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项</w:t>
            </w:r>
          </w:p>
        </w:tc>
        <w:tc>
          <w:tcPr>
            <w:tcW w:w="460"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8</w:t>
            </w:r>
          </w:p>
        </w:tc>
        <w:tc>
          <w:tcPr>
            <w:tcW w:w="740" w:type="pct"/>
            <w:vAlign w:val="center"/>
          </w:tcPr>
          <w:p>
            <w:pPr>
              <w:widowControl/>
              <w:snapToGrid w:val="0"/>
              <w:spacing w:after="0" w:line="240" w:lineRule="auto"/>
              <w:jc w:val="center"/>
              <w:outlineLvl w:val="0"/>
              <w:rPr>
                <w:rFonts w:ascii="仿宋" w:hAnsi="仿宋" w:eastAsia="仿宋" w:cs="华文仿宋"/>
                <w:kern w:val="0"/>
                <w:szCs w:val="21"/>
                <w:lang w:val="zh-CN"/>
              </w:rPr>
            </w:pPr>
            <w:r>
              <w:rPr>
                <w:rFonts w:hint="eastAsia" w:ascii="仿宋" w:hAnsi="仿宋" w:eastAsia="仿宋" w:cs="华文仿宋"/>
                <w:kern w:val="0"/>
                <w:szCs w:val="21"/>
                <w:lang w:val="zh-CN"/>
              </w:rPr>
              <w:t>金属面面漆（金属氟碳漆)</w:t>
            </w:r>
          </w:p>
        </w:tc>
        <w:tc>
          <w:tcPr>
            <w:tcW w:w="3075" w:type="pct"/>
            <w:vAlign w:val="center"/>
          </w:tcPr>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1.面漆：原子灰找补腻子,打磨光洁，金属氟碳漆二道；</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2.施工要求：室内钢结构各层漆的干膜厚度:底漆80um,中间漆120um,面漆80um;室外钢结构各层漆的干膜厚度:底漆100um,中间漆120um,面漆80um;最后一道面漆在全部安装完毕后整体涂装。面漆颜色及效果由建筑确定。</w:t>
            </w:r>
          </w:p>
          <w:p>
            <w:pPr>
              <w:widowControl/>
              <w:snapToGrid w:val="0"/>
              <w:spacing w:after="0" w:line="240" w:lineRule="auto"/>
              <w:jc w:val="left"/>
              <w:outlineLvl w:val="0"/>
              <w:rPr>
                <w:rFonts w:ascii="仿宋" w:hAnsi="仿宋" w:eastAsia="仿宋"/>
                <w:b/>
                <w:kern w:val="0"/>
                <w:szCs w:val="21"/>
              </w:rPr>
            </w:pPr>
            <w:r>
              <w:rPr>
                <w:rFonts w:hint="eastAsia" w:ascii="仿宋" w:hAnsi="仿宋" w:eastAsia="仿宋"/>
                <w:szCs w:val="21"/>
              </w:rPr>
              <w:t>★</w:t>
            </w:r>
            <w:r>
              <w:rPr>
                <w:rFonts w:hint="eastAsia" w:ascii="仿宋" w:hAnsi="仿宋" w:eastAsia="仿宋" w:cs="华文仿宋"/>
                <w:kern w:val="0"/>
                <w:szCs w:val="21"/>
              </w:rPr>
              <w:t>3</w:t>
            </w:r>
            <w:r>
              <w:rPr>
                <w:rFonts w:ascii="仿宋" w:hAnsi="仿宋" w:eastAsia="仿宋" w:cs="华文仿宋"/>
                <w:kern w:val="0"/>
                <w:szCs w:val="21"/>
              </w:rPr>
              <w:t>.</w:t>
            </w:r>
            <w:r>
              <w:rPr>
                <w:rFonts w:hint="eastAsia" w:ascii="仿宋" w:hAnsi="仿宋" w:eastAsia="仿宋" w:cs="华文仿宋"/>
                <w:kern w:val="0"/>
                <w:szCs w:val="21"/>
              </w:rPr>
              <w:t xml:space="preserve"> 所有钢结构表面涂刷</w:t>
            </w:r>
            <w:r>
              <w:rPr>
                <w:rFonts w:hint="eastAsia" w:ascii="仿宋" w:hAnsi="仿宋" w:eastAsia="仿宋" w:cs="华文仿宋"/>
                <w:kern w:val="0"/>
                <w:szCs w:val="21"/>
                <w:lang w:val="zh-CN"/>
              </w:rPr>
              <w:t>金属面面漆</w:t>
            </w:r>
            <w:r>
              <w:rPr>
                <w:rFonts w:hint="eastAsia" w:ascii="仿宋" w:hAnsi="仿宋" w:eastAsia="仿宋" w:cs="华文仿宋"/>
                <w:kern w:val="0"/>
                <w:szCs w:val="21"/>
              </w:rPr>
              <w:t>。</w:t>
            </w:r>
          </w:p>
        </w:tc>
        <w:tc>
          <w:tcPr>
            <w:tcW w:w="342"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项</w:t>
            </w:r>
          </w:p>
        </w:tc>
        <w:tc>
          <w:tcPr>
            <w:tcW w:w="460"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9</w:t>
            </w:r>
          </w:p>
        </w:tc>
        <w:tc>
          <w:tcPr>
            <w:tcW w:w="740" w:type="pct"/>
            <w:vAlign w:val="center"/>
          </w:tcPr>
          <w:p>
            <w:pPr>
              <w:widowControl/>
              <w:snapToGrid w:val="0"/>
              <w:spacing w:after="0" w:line="240" w:lineRule="auto"/>
              <w:jc w:val="center"/>
              <w:outlineLvl w:val="0"/>
              <w:rPr>
                <w:rFonts w:ascii="仿宋" w:hAnsi="仿宋" w:eastAsia="仿宋" w:cs="华文仿宋"/>
                <w:kern w:val="0"/>
                <w:szCs w:val="21"/>
                <w:lang w:val="zh-CN"/>
              </w:rPr>
            </w:pPr>
            <w:r>
              <w:rPr>
                <w:rFonts w:hint="eastAsia" w:ascii="仿宋" w:hAnsi="仿宋" w:eastAsia="仿宋" w:cs="华文仿宋"/>
                <w:kern w:val="0"/>
                <w:szCs w:val="21"/>
                <w:lang w:val="zh-CN"/>
              </w:rPr>
              <w:t>金属面防火漆 耐火时限2.5h</w:t>
            </w:r>
          </w:p>
        </w:tc>
        <w:tc>
          <w:tcPr>
            <w:tcW w:w="3075" w:type="pct"/>
            <w:vAlign w:val="center"/>
          </w:tcPr>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szCs w:val="21"/>
              </w:rPr>
              <w:t>★</w:t>
            </w:r>
            <w:r>
              <w:rPr>
                <w:rFonts w:ascii="仿宋" w:hAnsi="仿宋" w:eastAsia="仿宋" w:cs="华文仿宋"/>
                <w:kern w:val="0"/>
                <w:szCs w:val="21"/>
              </w:rPr>
              <w:t>1.</w:t>
            </w:r>
            <w:r>
              <w:rPr>
                <w:rFonts w:hint="eastAsia" w:ascii="仿宋" w:hAnsi="仿宋" w:eastAsia="仿宋" w:cs="华文仿宋"/>
                <w:kern w:val="0"/>
                <w:szCs w:val="21"/>
              </w:rPr>
              <w:t>所有钢结构表面必须涂刷防火漆。</w:t>
            </w:r>
          </w:p>
          <w:p>
            <w:pPr>
              <w:widowControl/>
              <w:snapToGrid w:val="0"/>
              <w:spacing w:after="0" w:line="240" w:lineRule="auto"/>
              <w:jc w:val="left"/>
              <w:outlineLvl w:val="0"/>
              <w:rPr>
                <w:rFonts w:ascii="仿宋" w:hAnsi="仿宋" w:eastAsia="仿宋" w:cs="华文仿宋"/>
                <w:kern w:val="0"/>
                <w:szCs w:val="21"/>
              </w:rPr>
            </w:pPr>
            <w:r>
              <w:rPr>
                <w:rFonts w:ascii="仿宋" w:hAnsi="仿宋" w:eastAsia="仿宋" w:cs="华文仿宋"/>
                <w:kern w:val="0"/>
                <w:szCs w:val="21"/>
              </w:rPr>
              <w:t>2</w:t>
            </w:r>
            <w:r>
              <w:rPr>
                <w:rFonts w:hint="eastAsia" w:ascii="仿宋" w:hAnsi="仿宋" w:eastAsia="仿宋" w:cs="华文仿宋"/>
                <w:kern w:val="0"/>
                <w:szCs w:val="21"/>
              </w:rPr>
              <w:t>.防火要求：耐火时限2.5h；</w:t>
            </w:r>
          </w:p>
          <w:p>
            <w:pPr>
              <w:widowControl/>
              <w:snapToGrid w:val="0"/>
              <w:spacing w:after="0" w:line="240" w:lineRule="auto"/>
              <w:jc w:val="left"/>
              <w:outlineLvl w:val="0"/>
              <w:rPr>
                <w:rFonts w:ascii="仿宋" w:hAnsi="仿宋" w:eastAsia="仿宋" w:cs="华文仿宋"/>
                <w:kern w:val="0"/>
                <w:szCs w:val="21"/>
              </w:rPr>
            </w:pPr>
            <w:r>
              <w:rPr>
                <w:rFonts w:ascii="仿宋" w:hAnsi="仿宋" w:eastAsia="仿宋" w:cs="华文仿宋"/>
                <w:kern w:val="0"/>
                <w:szCs w:val="21"/>
              </w:rPr>
              <w:t>3</w:t>
            </w:r>
            <w:r>
              <w:rPr>
                <w:rFonts w:hint="eastAsia" w:ascii="仿宋" w:hAnsi="仿宋" w:eastAsia="仿宋" w:cs="华文仿宋"/>
                <w:kern w:val="0"/>
                <w:szCs w:val="21"/>
              </w:rPr>
              <w:t>.非膨胀型防火涂料应满足下述要求：</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a)采用低碳环保性能的石膏基防火涂料,任何耐火极限下的涂层厚度均不应低于15mm。</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b)防火涂料的粘结强度设计值不低于0.1MPa,抗压强度设计值不应低于0.4MPa。干密度不应大于500kg/m3。</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c)等效热传导系数:0.08 [W/(m℃)]。</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d)涂层厚度:20mm。</w:t>
            </w:r>
          </w:p>
          <w:p>
            <w:pPr>
              <w:widowControl/>
              <w:snapToGrid w:val="0"/>
              <w:spacing w:after="0" w:line="240" w:lineRule="auto"/>
              <w:jc w:val="left"/>
              <w:outlineLvl w:val="0"/>
              <w:rPr>
                <w:rFonts w:ascii="仿宋" w:hAnsi="仿宋" w:eastAsia="仿宋" w:cs="华文仿宋"/>
                <w:kern w:val="0"/>
                <w:szCs w:val="21"/>
              </w:rPr>
            </w:pPr>
            <w:r>
              <w:rPr>
                <w:rFonts w:ascii="仿宋" w:hAnsi="仿宋" w:eastAsia="仿宋" w:cs="华文仿宋"/>
                <w:kern w:val="0"/>
                <w:szCs w:val="21"/>
              </w:rPr>
              <w:t>4</w:t>
            </w:r>
            <w:r>
              <w:rPr>
                <w:rFonts w:hint="eastAsia" w:ascii="仿宋" w:hAnsi="仿宋" w:eastAsia="仿宋" w:cs="华文仿宋"/>
                <w:kern w:val="0"/>
                <w:szCs w:val="21"/>
              </w:rPr>
              <w:t>.本遮棚钢结构构件的燃烧性能和耐火极限应满足现行《建筑设计防火规范》（GB 50016-2014（2018版））表5.1.2中的规定。构件应满刷防火涂料，防火涂料的厚度应达到一级耐火等级要求为准。防火涂料涂于中间漆之上,防火涂料与钢结构中间漆、面漆应具有相容性。耐火极限还应满足《建筑钢结构防火设计规范》（GB51249-2017）中相关的要求。所采用的涂料应出具国家检测部门在实际涂层厚度情况下的耐火极限的有效检测报告，并严禁采用低耐火极限情况下的涂层厚度进行叠加而推算出涂料的耐火等级。防火涂料有国家检测机构的耐火性能检测报告和理化性能检测报告并与所选用的防锈漆的相容性进行检测,并得到消防部门认可。有生产厂方的合格证,并应附有涂料名称、技术性能、制造批号、储存期限和使用说明书等质保资料。（此项需提供以上涉及的相应证书）</w:t>
            </w:r>
          </w:p>
        </w:tc>
        <w:tc>
          <w:tcPr>
            <w:tcW w:w="342"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项</w:t>
            </w:r>
          </w:p>
        </w:tc>
        <w:tc>
          <w:tcPr>
            <w:tcW w:w="460"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10</w:t>
            </w:r>
          </w:p>
        </w:tc>
        <w:tc>
          <w:tcPr>
            <w:tcW w:w="740" w:type="pct"/>
            <w:vAlign w:val="center"/>
          </w:tcPr>
          <w:p>
            <w:pPr>
              <w:widowControl/>
              <w:snapToGrid w:val="0"/>
              <w:spacing w:after="0" w:line="240" w:lineRule="auto"/>
              <w:jc w:val="center"/>
              <w:outlineLvl w:val="0"/>
              <w:rPr>
                <w:rFonts w:ascii="仿宋" w:hAnsi="仿宋" w:eastAsia="仿宋" w:cs="华文仿宋"/>
                <w:kern w:val="0"/>
                <w:szCs w:val="21"/>
                <w:lang w:val="zh-CN"/>
              </w:rPr>
            </w:pPr>
            <w:r>
              <w:rPr>
                <w:rFonts w:hint="eastAsia" w:ascii="仿宋" w:hAnsi="仿宋" w:eastAsia="仿宋" w:cs="华文仿宋"/>
                <w:kern w:val="0"/>
                <w:szCs w:val="21"/>
                <w:lang w:val="zh-CN"/>
              </w:rPr>
              <w:t>特殊硅树脂水性防污涂料</w:t>
            </w:r>
          </w:p>
        </w:tc>
        <w:tc>
          <w:tcPr>
            <w:tcW w:w="3075" w:type="pct"/>
            <w:vAlign w:val="center"/>
          </w:tcPr>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szCs w:val="21"/>
              </w:rPr>
              <w:t>★</w:t>
            </w:r>
            <w:r>
              <w:rPr>
                <w:rFonts w:hint="eastAsia" w:ascii="仿宋" w:hAnsi="仿宋" w:eastAsia="仿宋" w:cs="华文仿宋"/>
                <w:kern w:val="0"/>
                <w:szCs w:val="21"/>
              </w:rPr>
              <w:t>1</w:t>
            </w:r>
            <w:r>
              <w:rPr>
                <w:rFonts w:ascii="仿宋" w:hAnsi="仿宋" w:eastAsia="仿宋" w:cs="华文仿宋"/>
                <w:kern w:val="0"/>
                <w:szCs w:val="21"/>
              </w:rPr>
              <w:t>.</w:t>
            </w:r>
            <w:r>
              <w:rPr>
                <w:rFonts w:hint="eastAsia" w:ascii="仿宋" w:hAnsi="仿宋" w:eastAsia="仿宋" w:cs="华文仿宋"/>
                <w:kern w:val="0"/>
                <w:szCs w:val="21"/>
              </w:rPr>
              <w:t>所有钢结构表面必须涂刷</w:t>
            </w:r>
            <w:r>
              <w:rPr>
                <w:rFonts w:hint="eastAsia" w:ascii="仿宋" w:hAnsi="仿宋" w:eastAsia="仿宋" w:cs="华文仿宋"/>
                <w:kern w:val="0"/>
                <w:szCs w:val="21"/>
                <w:lang w:val="zh-CN"/>
              </w:rPr>
              <w:t>防污涂料</w:t>
            </w:r>
            <w:r>
              <w:rPr>
                <w:rFonts w:hint="eastAsia" w:ascii="仿宋" w:hAnsi="仿宋" w:eastAsia="仿宋" w:cs="华文仿宋"/>
                <w:kern w:val="0"/>
                <w:szCs w:val="21"/>
              </w:rPr>
              <w:t>。</w:t>
            </w:r>
          </w:p>
          <w:p>
            <w:pPr>
              <w:widowControl/>
              <w:snapToGrid w:val="0"/>
              <w:spacing w:after="0" w:line="240" w:lineRule="auto"/>
              <w:jc w:val="left"/>
              <w:outlineLvl w:val="0"/>
              <w:rPr>
                <w:rFonts w:ascii="仿宋" w:hAnsi="仿宋" w:eastAsia="仿宋" w:cs="华文仿宋"/>
                <w:kern w:val="0"/>
                <w:szCs w:val="21"/>
              </w:rPr>
            </w:pPr>
            <w:r>
              <w:rPr>
                <w:rFonts w:ascii="仿宋" w:hAnsi="仿宋" w:eastAsia="仿宋" w:cs="华文仿宋"/>
                <w:kern w:val="0"/>
                <w:szCs w:val="21"/>
              </w:rPr>
              <w:t>2.</w:t>
            </w:r>
            <w:r>
              <w:rPr>
                <w:rFonts w:hint="eastAsia" w:ascii="仿宋" w:hAnsi="仿宋" w:eastAsia="仿宋" w:cs="华文仿宋"/>
                <w:kern w:val="0"/>
                <w:szCs w:val="21"/>
              </w:rPr>
              <w:t>要求：滚涂或喷涂防污透明保护特殊硅树脂涂料，此特殊硅树脂运用低带电和亲水性特性，达到污垢很难附着和污垢容易去除的效果；</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漆类型号：CERAMI W PRIMER（AC_CPWDX）；CERAMI SILICON W 30%GLOSS（AC_CSWGDX）；BEAUTY NANO CLEAR W HARDENER(AC_BNCWHDX)；BEAUTY NANO CLEAR W 30%GLOSS BASE(AC_BNCWGDX)。(考古中心建筑同类型号</w:t>
            </w:r>
            <w:r>
              <w:rPr>
                <w:rFonts w:ascii="仿宋" w:hAnsi="仿宋" w:eastAsia="仿宋" w:cs="华文仿宋"/>
                <w:kern w:val="0"/>
                <w:szCs w:val="21"/>
              </w:rPr>
              <w:t>)</w:t>
            </w:r>
          </w:p>
        </w:tc>
        <w:tc>
          <w:tcPr>
            <w:tcW w:w="342"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项</w:t>
            </w:r>
          </w:p>
        </w:tc>
        <w:tc>
          <w:tcPr>
            <w:tcW w:w="460"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383"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11</w:t>
            </w:r>
          </w:p>
        </w:tc>
        <w:tc>
          <w:tcPr>
            <w:tcW w:w="740" w:type="pct"/>
            <w:vAlign w:val="center"/>
          </w:tcPr>
          <w:p>
            <w:pPr>
              <w:widowControl/>
              <w:snapToGrid w:val="0"/>
              <w:spacing w:after="0" w:line="240" w:lineRule="auto"/>
              <w:jc w:val="center"/>
              <w:outlineLvl w:val="0"/>
              <w:rPr>
                <w:rFonts w:ascii="仿宋" w:hAnsi="仿宋" w:eastAsia="仿宋" w:cs="华文仿宋"/>
                <w:kern w:val="0"/>
                <w:szCs w:val="21"/>
                <w:lang w:val="zh-CN"/>
              </w:rPr>
            </w:pPr>
            <w:r>
              <w:rPr>
                <w:rFonts w:hint="eastAsia" w:ascii="仿宋" w:hAnsi="仿宋" w:eastAsia="仿宋" w:cs="华文仿宋"/>
                <w:kern w:val="0"/>
                <w:szCs w:val="21"/>
                <w:lang w:val="zh-CN"/>
              </w:rPr>
              <w:t>钢网架</w:t>
            </w:r>
          </w:p>
        </w:tc>
        <w:tc>
          <w:tcPr>
            <w:tcW w:w="3075" w:type="pct"/>
            <w:vAlign w:val="center"/>
          </w:tcPr>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szCs w:val="21"/>
              </w:rPr>
              <w:t>★</w:t>
            </w:r>
            <w:r>
              <w:rPr>
                <w:rFonts w:hint="eastAsia" w:ascii="仿宋" w:hAnsi="仿宋" w:eastAsia="仿宋" w:cs="华文仿宋"/>
                <w:kern w:val="0"/>
                <w:szCs w:val="21"/>
              </w:rPr>
              <w:t>1.成品钢网架，钢材型号：Q235B，成品钢构件材料价格包括：原材料、损耗、加工费、除锈、开平费、镀锌费用（若设计要求）、采购管理费、运费；</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2.底漆：钢结构防锈底漆选用环氧富锌底漆(干膜中元素锌含量≥80%,体积固体含量≥60%)，干膜厚度:室内钢结构底漆80um,室外钢结构底漆100um（油漆单列）；</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szCs w:val="21"/>
              </w:rPr>
              <w:t>★</w:t>
            </w:r>
            <w:r>
              <w:rPr>
                <w:rFonts w:hint="eastAsia" w:ascii="仿宋" w:hAnsi="仿宋" w:eastAsia="仿宋" w:cs="华文仿宋"/>
                <w:kern w:val="0"/>
                <w:szCs w:val="21"/>
              </w:rPr>
              <w:t>3.其他：满足采购人设计及规范要求</w:t>
            </w:r>
          </w:p>
        </w:tc>
        <w:tc>
          <w:tcPr>
            <w:tcW w:w="342"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t</w:t>
            </w:r>
          </w:p>
        </w:tc>
        <w:tc>
          <w:tcPr>
            <w:tcW w:w="460"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42.86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12</w:t>
            </w:r>
          </w:p>
        </w:tc>
        <w:tc>
          <w:tcPr>
            <w:tcW w:w="740" w:type="pct"/>
            <w:vAlign w:val="center"/>
          </w:tcPr>
          <w:p>
            <w:pPr>
              <w:widowControl/>
              <w:snapToGrid w:val="0"/>
              <w:spacing w:after="0" w:line="240" w:lineRule="auto"/>
              <w:jc w:val="center"/>
              <w:outlineLvl w:val="0"/>
              <w:rPr>
                <w:rFonts w:ascii="仿宋" w:hAnsi="仿宋" w:eastAsia="仿宋" w:cs="华文仿宋"/>
                <w:kern w:val="0"/>
                <w:szCs w:val="21"/>
                <w:lang w:val="zh-CN"/>
              </w:rPr>
            </w:pPr>
            <w:r>
              <w:rPr>
                <w:rFonts w:hint="eastAsia" w:ascii="仿宋" w:hAnsi="仿宋" w:eastAsia="仿宋" w:cs="华文仿宋"/>
                <w:kern w:val="0"/>
                <w:szCs w:val="21"/>
                <w:lang w:val="zh-CN"/>
              </w:rPr>
              <w:t>不锈钢水槽</w:t>
            </w:r>
          </w:p>
        </w:tc>
        <w:tc>
          <w:tcPr>
            <w:tcW w:w="3075" w:type="pct"/>
            <w:vAlign w:val="center"/>
          </w:tcPr>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1.不锈钢水槽 150*200*2mm，成品不锈钢构件材料价格包括：原材料、损耗、加工费、开平费、镀锌费用（若设计要求）、采购管理费、运费；</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szCs w:val="21"/>
              </w:rPr>
              <w:t>★</w:t>
            </w:r>
            <w:r>
              <w:rPr>
                <w:rFonts w:hint="eastAsia" w:ascii="仿宋" w:hAnsi="仿宋" w:eastAsia="仿宋" w:cs="华文仿宋"/>
                <w:kern w:val="0"/>
                <w:szCs w:val="21"/>
              </w:rPr>
              <w:t>2.其他：满足采购人设计及规范要求。</w:t>
            </w:r>
          </w:p>
        </w:tc>
        <w:tc>
          <w:tcPr>
            <w:tcW w:w="342"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t</w:t>
            </w:r>
          </w:p>
        </w:tc>
        <w:tc>
          <w:tcPr>
            <w:tcW w:w="460"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13</w:t>
            </w:r>
          </w:p>
        </w:tc>
        <w:tc>
          <w:tcPr>
            <w:tcW w:w="740" w:type="pct"/>
            <w:vAlign w:val="center"/>
          </w:tcPr>
          <w:p>
            <w:pPr>
              <w:widowControl/>
              <w:snapToGrid w:val="0"/>
              <w:spacing w:after="0" w:line="240" w:lineRule="auto"/>
              <w:jc w:val="center"/>
              <w:outlineLvl w:val="0"/>
              <w:rPr>
                <w:rFonts w:ascii="仿宋" w:hAnsi="仿宋" w:eastAsia="仿宋" w:cs="华文仿宋"/>
                <w:kern w:val="0"/>
                <w:szCs w:val="21"/>
                <w:lang w:val="zh-CN"/>
              </w:rPr>
            </w:pPr>
            <w:r>
              <w:rPr>
                <w:rFonts w:hint="eastAsia" w:ascii="仿宋" w:hAnsi="仿宋" w:eastAsia="仿宋" w:cs="华文仿宋"/>
                <w:kern w:val="0"/>
                <w:szCs w:val="21"/>
                <w:lang w:val="zh-CN"/>
              </w:rPr>
              <w:t>铝合金型材</w:t>
            </w:r>
          </w:p>
        </w:tc>
        <w:tc>
          <w:tcPr>
            <w:tcW w:w="3075" w:type="pct"/>
            <w:vAlign w:val="center"/>
          </w:tcPr>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szCs w:val="21"/>
              </w:rPr>
              <w:t>★</w:t>
            </w:r>
            <w:r>
              <w:rPr>
                <w:rFonts w:hint="eastAsia" w:ascii="仿宋" w:hAnsi="仿宋" w:eastAsia="仿宋" w:cs="华文仿宋"/>
                <w:kern w:val="0"/>
                <w:szCs w:val="21"/>
              </w:rPr>
              <w:t>1.型钢龙骨。氟碳三遍涂喷涂隔热型材，铝合金型材选用6063-T6、6060-T5，材质及表面处理应满足设计要求。</w:t>
            </w:r>
          </w:p>
        </w:tc>
        <w:tc>
          <w:tcPr>
            <w:tcW w:w="342"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项</w:t>
            </w:r>
          </w:p>
        </w:tc>
        <w:tc>
          <w:tcPr>
            <w:tcW w:w="460"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83"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14</w:t>
            </w:r>
          </w:p>
        </w:tc>
        <w:tc>
          <w:tcPr>
            <w:tcW w:w="740" w:type="pct"/>
            <w:vAlign w:val="center"/>
          </w:tcPr>
          <w:p>
            <w:pPr>
              <w:widowControl/>
              <w:snapToGrid w:val="0"/>
              <w:spacing w:after="0" w:line="240" w:lineRule="auto"/>
              <w:jc w:val="center"/>
              <w:outlineLvl w:val="0"/>
              <w:rPr>
                <w:rFonts w:ascii="仿宋" w:hAnsi="仿宋" w:eastAsia="仿宋" w:cs="华文仿宋"/>
                <w:kern w:val="0"/>
                <w:szCs w:val="21"/>
                <w:lang w:val="zh-CN"/>
              </w:rPr>
            </w:pPr>
            <w:r>
              <w:rPr>
                <w:rFonts w:hint="eastAsia" w:ascii="仿宋" w:hAnsi="仿宋" w:eastAsia="仿宋" w:cs="华文仿宋"/>
                <w:kern w:val="0"/>
                <w:szCs w:val="21"/>
                <w:lang w:val="zh-CN"/>
              </w:rPr>
              <w:t>低反射智能调光安全玻璃</w:t>
            </w:r>
          </w:p>
        </w:tc>
        <w:tc>
          <w:tcPr>
            <w:tcW w:w="3075" w:type="pct"/>
            <w:vAlign w:val="center"/>
          </w:tcPr>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szCs w:val="21"/>
              </w:rPr>
              <w:t>★1.本项目玻璃基本要求：（1）</w:t>
            </w:r>
            <w:r>
              <w:rPr>
                <w:rFonts w:hint="eastAsia" w:ascii="仿宋" w:hAnsi="仿宋" w:eastAsia="仿宋" w:cs="华文仿宋"/>
                <w:kern w:val="0"/>
                <w:szCs w:val="21"/>
              </w:rPr>
              <w:t>具备抗冲击能力、防紫外线、具有防爆能力、安全防盗的功能；（2）具有通透性好、反光率低，色彩还原真实，夹层玻璃内无明显夹杂物、雾状缺陷、无气泡；（3）玻璃自身不允许存在对文物伤害的风险，不存在自爆的可能；（4）玻璃使用过程不应出现明显黄变、边部脱胶、夹层内气泡。</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2.光学性能：</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（1）夹层玻璃成品实测可见光透射比97%</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（2）实测可见光反射比1%</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（3）实测黄色指数≦0.5</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（4）实测光畸变≦0.4′</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（5）实测显色指数≧99</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（6）实测雾度≦0.3％</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（7）成品实测可阻挡99.5%的紫外光（波长为320～380纳米）</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3.质量标准：</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（1）玻璃尺寸偏差</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边长：允许偏差+0，-1mm</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对角线：对角线长＜2.5m时，对角线公差允许1mm；对角线长≥2.5m时，对角线允许公差2mm</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（2）切边角度</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切边角度允许偏差0.2度，前后残厚允许波动0.5mm</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（3）弯曲度</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弓形时应不超过0.1%，波形时应不超过0.05%</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（4）外观质量</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玻璃气泡：正常自然光下，距玻璃表面600mm处观察10s，直径Φ≤0.5mm时，可见时允许1个/㎡，且间距大于300mm；0.5mm＜直径Φ＜1mm时，边部150mm内允许2个，中部不允许；直径Φ＞1mm时，不允许。</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其它点状缺陷：正常自然光下，距玻璃表面600mm处观察10s，不可见。</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划伤：正常自然光下，距玻璃表面600mm处观察10s，不可见。</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4</w:t>
            </w:r>
            <w:r>
              <w:rPr>
                <w:rFonts w:ascii="仿宋" w:hAnsi="仿宋" w:eastAsia="仿宋" w:cs="华文仿宋"/>
                <w:kern w:val="0"/>
                <w:szCs w:val="21"/>
              </w:rPr>
              <w:t>.</w:t>
            </w:r>
            <w:r>
              <w:rPr>
                <w:rFonts w:hint="eastAsia" w:ascii="仿宋" w:hAnsi="仿宋" w:eastAsia="仿宋" w:cs="华文仿宋"/>
                <w:kern w:val="0"/>
                <w:szCs w:val="21"/>
              </w:rPr>
              <w:t>可以实现将文物安全保护遮棚低反射智能调光安全玻璃组成一定的图形。</w:t>
            </w:r>
          </w:p>
        </w:tc>
        <w:tc>
          <w:tcPr>
            <w:tcW w:w="342"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片</w:t>
            </w:r>
          </w:p>
        </w:tc>
        <w:tc>
          <w:tcPr>
            <w:tcW w:w="460"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15</w:t>
            </w:r>
          </w:p>
        </w:tc>
        <w:tc>
          <w:tcPr>
            <w:tcW w:w="740" w:type="pct"/>
            <w:vAlign w:val="center"/>
          </w:tcPr>
          <w:p>
            <w:pPr>
              <w:widowControl/>
              <w:snapToGrid w:val="0"/>
              <w:spacing w:after="0" w:line="240" w:lineRule="auto"/>
              <w:jc w:val="center"/>
              <w:outlineLvl w:val="0"/>
              <w:rPr>
                <w:rFonts w:ascii="仿宋" w:hAnsi="仿宋" w:eastAsia="仿宋" w:cs="华文仿宋"/>
                <w:kern w:val="0"/>
                <w:szCs w:val="21"/>
                <w:lang w:val="zh-CN"/>
              </w:rPr>
            </w:pPr>
            <w:r>
              <w:rPr>
                <w:rFonts w:hint="eastAsia" w:ascii="仿宋" w:hAnsi="仿宋" w:eastAsia="仿宋" w:cs="华文仿宋"/>
                <w:kern w:val="0"/>
                <w:szCs w:val="21"/>
                <w:lang w:val="zh-CN"/>
              </w:rPr>
              <w:t>文物安全保护遮棚四周3mm收边铝板</w:t>
            </w:r>
          </w:p>
        </w:tc>
        <w:tc>
          <w:tcPr>
            <w:tcW w:w="3075" w:type="pct"/>
            <w:vAlign w:val="center"/>
          </w:tcPr>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1.骨架材料种类、规格、中距：热浸镀锌型钢龙骨：钢矩管120</w:t>
            </w:r>
            <w:r>
              <w:rPr>
                <w:rFonts w:ascii="仿宋" w:hAnsi="仿宋" w:eastAsia="仿宋" w:cs="华文仿宋"/>
                <w:kern w:val="0"/>
                <w:szCs w:val="21"/>
              </w:rPr>
              <w:t>mm</w:t>
            </w:r>
            <w:r>
              <w:rPr>
                <w:rFonts w:hint="eastAsia" w:ascii="仿宋" w:hAnsi="仿宋" w:eastAsia="仿宋" w:cs="华文仿宋"/>
                <w:kern w:val="0"/>
                <w:szCs w:val="21"/>
              </w:rPr>
              <w:t>x60</w:t>
            </w:r>
            <w:r>
              <w:rPr>
                <w:rFonts w:ascii="仿宋" w:hAnsi="仿宋" w:eastAsia="仿宋" w:cs="华文仿宋"/>
                <w:kern w:val="0"/>
                <w:szCs w:val="21"/>
              </w:rPr>
              <w:t>mm</w:t>
            </w:r>
            <w:r>
              <w:rPr>
                <w:rFonts w:hint="eastAsia" w:ascii="仿宋" w:hAnsi="仿宋" w:eastAsia="仿宋" w:cs="华文仿宋"/>
                <w:kern w:val="0"/>
                <w:szCs w:val="21"/>
              </w:rPr>
              <w:t>x4</w:t>
            </w:r>
            <w:r>
              <w:rPr>
                <w:rFonts w:ascii="仿宋" w:hAnsi="仿宋" w:eastAsia="仿宋" w:cs="华文仿宋"/>
                <w:kern w:val="0"/>
                <w:szCs w:val="21"/>
              </w:rPr>
              <w:t>mm</w:t>
            </w:r>
            <w:r>
              <w:rPr>
                <w:rFonts w:hint="eastAsia" w:ascii="仿宋" w:hAnsi="仿宋" w:eastAsia="仿宋" w:cs="华文仿宋"/>
                <w:kern w:val="0"/>
                <w:szCs w:val="21"/>
              </w:rPr>
              <w:t>、60</w:t>
            </w:r>
            <w:r>
              <w:rPr>
                <w:rFonts w:ascii="仿宋" w:hAnsi="仿宋" w:eastAsia="仿宋" w:cs="华文仿宋"/>
                <w:kern w:val="0"/>
                <w:szCs w:val="21"/>
              </w:rPr>
              <w:t>mm</w:t>
            </w:r>
            <w:r>
              <w:rPr>
                <w:rFonts w:hint="eastAsia" w:ascii="仿宋" w:hAnsi="仿宋" w:eastAsia="仿宋" w:cs="华文仿宋"/>
                <w:kern w:val="0"/>
                <w:szCs w:val="21"/>
              </w:rPr>
              <w:t>x60</w:t>
            </w:r>
            <w:r>
              <w:rPr>
                <w:rFonts w:ascii="仿宋" w:hAnsi="仿宋" w:eastAsia="仿宋" w:cs="华文仿宋"/>
                <w:kern w:val="0"/>
                <w:szCs w:val="21"/>
              </w:rPr>
              <w:t>mm</w:t>
            </w:r>
            <w:r>
              <w:rPr>
                <w:rFonts w:hint="eastAsia" w:ascii="仿宋" w:hAnsi="仿宋" w:eastAsia="仿宋" w:cs="华文仿宋"/>
                <w:kern w:val="0"/>
                <w:szCs w:val="21"/>
              </w:rPr>
              <w:t>x4</w:t>
            </w:r>
            <w:r>
              <w:rPr>
                <w:rFonts w:ascii="仿宋" w:hAnsi="仿宋" w:eastAsia="仿宋" w:cs="华文仿宋"/>
                <w:kern w:val="0"/>
                <w:szCs w:val="21"/>
              </w:rPr>
              <w:t>mm</w:t>
            </w:r>
            <w:r>
              <w:rPr>
                <w:rFonts w:hint="eastAsia" w:ascii="仿宋" w:hAnsi="仿宋" w:eastAsia="仿宋" w:cs="华文仿宋"/>
                <w:kern w:val="0"/>
                <w:szCs w:val="21"/>
              </w:rPr>
              <w:t>、角钢横龙骨∠50X4；</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2.面层材料品种、规格、颜色：3mm铝单板氟碳喷涂，标准分格2000</w:t>
            </w:r>
            <w:r>
              <w:rPr>
                <w:rFonts w:ascii="仿宋" w:hAnsi="仿宋" w:eastAsia="仿宋" w:cs="华文仿宋"/>
                <w:kern w:val="0"/>
                <w:szCs w:val="21"/>
              </w:rPr>
              <w:t>mm</w:t>
            </w:r>
            <w:r>
              <w:rPr>
                <w:rFonts w:hint="eastAsia" w:ascii="仿宋" w:hAnsi="仿宋" w:eastAsia="仿宋" w:cs="华文仿宋"/>
                <w:kern w:val="0"/>
                <w:szCs w:val="21"/>
              </w:rPr>
              <w:t>*1250</w:t>
            </w:r>
            <w:r>
              <w:rPr>
                <w:rFonts w:ascii="仿宋" w:hAnsi="仿宋" w:eastAsia="仿宋" w:cs="华文仿宋"/>
                <w:kern w:val="0"/>
                <w:szCs w:val="21"/>
              </w:rPr>
              <w:t>mm</w:t>
            </w:r>
            <w:r>
              <w:rPr>
                <w:rFonts w:hint="eastAsia" w:ascii="仿宋" w:hAnsi="仿宋" w:eastAsia="仿宋" w:cs="华文仿宋"/>
                <w:kern w:val="0"/>
                <w:szCs w:val="21"/>
              </w:rPr>
              <w:t>；</w:t>
            </w:r>
          </w:p>
        </w:tc>
        <w:tc>
          <w:tcPr>
            <w:tcW w:w="342"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项</w:t>
            </w:r>
          </w:p>
        </w:tc>
        <w:tc>
          <w:tcPr>
            <w:tcW w:w="460"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83"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16</w:t>
            </w:r>
          </w:p>
        </w:tc>
        <w:tc>
          <w:tcPr>
            <w:tcW w:w="740" w:type="pct"/>
            <w:vAlign w:val="center"/>
          </w:tcPr>
          <w:p>
            <w:pPr>
              <w:widowControl/>
              <w:snapToGrid w:val="0"/>
              <w:spacing w:after="0" w:line="240" w:lineRule="auto"/>
              <w:jc w:val="center"/>
              <w:outlineLvl w:val="0"/>
              <w:rPr>
                <w:rFonts w:ascii="仿宋" w:hAnsi="仿宋" w:eastAsia="仿宋" w:cs="华文仿宋"/>
                <w:kern w:val="0"/>
                <w:szCs w:val="21"/>
                <w:lang w:val="zh-CN"/>
              </w:rPr>
            </w:pPr>
            <w:r>
              <w:rPr>
                <w:rFonts w:hint="eastAsia" w:ascii="仿宋" w:hAnsi="仿宋" w:eastAsia="仿宋" w:cs="华文仿宋"/>
                <w:kern w:val="0"/>
                <w:szCs w:val="21"/>
                <w:lang w:val="zh-CN"/>
              </w:rPr>
              <w:t>文物安全保护遮棚智能调光系统</w:t>
            </w:r>
          </w:p>
        </w:tc>
        <w:tc>
          <w:tcPr>
            <w:tcW w:w="3075" w:type="pct"/>
            <w:vAlign w:val="center"/>
          </w:tcPr>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szCs w:val="21"/>
              </w:rPr>
              <w:t>★</w:t>
            </w:r>
            <w:r>
              <w:rPr>
                <w:rFonts w:hint="eastAsia" w:ascii="仿宋" w:hAnsi="仿宋" w:eastAsia="仿宋" w:cs="华文仿宋"/>
                <w:kern w:val="0"/>
                <w:szCs w:val="21"/>
              </w:rPr>
              <w:t>1. 本项目所采用的低反射智能调光安全玻璃必须可根据文物的不同类型进行低反射智能调光。</w:t>
            </w:r>
          </w:p>
        </w:tc>
        <w:tc>
          <w:tcPr>
            <w:tcW w:w="342"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项</w:t>
            </w:r>
          </w:p>
        </w:tc>
        <w:tc>
          <w:tcPr>
            <w:tcW w:w="460" w:type="pct"/>
            <w:noWrap/>
            <w:vAlign w:val="center"/>
          </w:tcPr>
          <w:p>
            <w:pPr>
              <w:widowControl/>
              <w:snapToGrid w:val="0"/>
              <w:spacing w:after="0" w:line="240" w:lineRule="auto"/>
              <w:jc w:val="center"/>
              <w:outlineLvl w:val="0"/>
              <w:rPr>
                <w:rFonts w:ascii="仿宋" w:hAnsi="仿宋" w:cs="华文仿宋"/>
                <w:kern w:val="0"/>
                <w:szCs w:val="21"/>
              </w:rPr>
            </w:pPr>
            <w:r>
              <w:rPr>
                <w:rFonts w:hint="eastAsia" w:ascii="仿宋" w:hAnsi="仿宋" w:eastAsia="仿宋" w:cs="华文仿宋"/>
                <w:kern w:val="0"/>
                <w:szCs w:val="21"/>
              </w:rPr>
              <w:t>1</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83"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17</w:t>
            </w:r>
          </w:p>
        </w:tc>
        <w:tc>
          <w:tcPr>
            <w:tcW w:w="740" w:type="pct"/>
            <w:vAlign w:val="center"/>
          </w:tcPr>
          <w:p>
            <w:pPr>
              <w:widowControl/>
              <w:snapToGrid w:val="0"/>
              <w:spacing w:after="0" w:line="240" w:lineRule="auto"/>
              <w:jc w:val="center"/>
              <w:outlineLvl w:val="0"/>
              <w:rPr>
                <w:rFonts w:ascii="仿宋" w:hAnsi="仿宋" w:eastAsia="仿宋" w:cs="华文仿宋"/>
                <w:kern w:val="0"/>
                <w:szCs w:val="21"/>
                <w:lang w:val="zh-CN"/>
              </w:rPr>
            </w:pPr>
            <w:r>
              <w:rPr>
                <w:rFonts w:hint="eastAsia" w:ascii="仿宋" w:hAnsi="仿宋" w:eastAsia="仿宋" w:cs="华文仿宋"/>
                <w:kern w:val="0"/>
                <w:szCs w:val="21"/>
                <w:lang w:val="zh-CN"/>
              </w:rPr>
              <w:t>文物安全保护遮棚图形计算控制软件</w:t>
            </w:r>
          </w:p>
        </w:tc>
        <w:tc>
          <w:tcPr>
            <w:tcW w:w="3075" w:type="pct"/>
            <w:vAlign w:val="center"/>
          </w:tcPr>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 xml:space="preserve">1.名称：图形计算控制软件； </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2.可以实现将文物安全保护遮棚低反射智能调光安全玻璃组成任意设定图形；</w:t>
            </w:r>
          </w:p>
          <w:p>
            <w:pPr>
              <w:widowControl/>
              <w:snapToGrid w:val="0"/>
              <w:spacing w:after="0" w:line="240" w:lineRule="auto"/>
              <w:jc w:val="left"/>
              <w:outlineLvl w:val="0"/>
              <w:rPr>
                <w:rFonts w:ascii="仿宋" w:hAnsi="仿宋" w:eastAsia="仿宋" w:cs="华文仿宋"/>
                <w:kern w:val="0"/>
                <w:szCs w:val="21"/>
              </w:rPr>
            </w:pPr>
            <w:r>
              <w:rPr>
                <w:rFonts w:hint="eastAsia" w:ascii="仿宋" w:hAnsi="仿宋" w:eastAsia="仿宋" w:cs="华文仿宋"/>
                <w:kern w:val="0"/>
                <w:szCs w:val="21"/>
              </w:rPr>
              <w:t>3.类别:接口代码程序开发；局部多点定位程序开发；单点或以上触控程序开发；模块化设置开发；框架设定及编写；逻辑编写；控制代码程序编写；自动运行程序编写；模块化程序开发；触摸特效程序开发；UI设计。</w:t>
            </w:r>
          </w:p>
          <w:p>
            <w:pPr>
              <w:snapToGrid w:val="0"/>
              <w:spacing w:after="120" w:line="360" w:lineRule="auto"/>
              <w:rPr>
                <w:rFonts w:ascii="仿宋" w:hAnsi="仿宋" w:eastAsia="仿宋"/>
                <w:kern w:val="0"/>
                <w:szCs w:val="21"/>
              </w:rPr>
            </w:pPr>
            <w:r>
              <w:rPr>
                <w:rFonts w:hint="eastAsia" w:ascii="仿宋" w:hAnsi="仿宋" w:eastAsia="仿宋" w:cs="华文仿宋"/>
                <w:kern w:val="0"/>
                <w:szCs w:val="21"/>
              </w:rPr>
              <w:t>4．自带控制终端一部，移动控制终端2部。</w:t>
            </w:r>
          </w:p>
        </w:tc>
        <w:tc>
          <w:tcPr>
            <w:tcW w:w="342"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项</w:t>
            </w:r>
          </w:p>
        </w:tc>
        <w:tc>
          <w:tcPr>
            <w:tcW w:w="460"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18</w:t>
            </w:r>
          </w:p>
        </w:tc>
        <w:tc>
          <w:tcPr>
            <w:tcW w:w="740" w:type="pct"/>
            <w:vAlign w:val="center"/>
          </w:tcPr>
          <w:p>
            <w:pPr>
              <w:widowControl/>
              <w:snapToGrid w:val="0"/>
              <w:spacing w:after="0" w:line="240" w:lineRule="auto"/>
              <w:jc w:val="center"/>
              <w:outlineLvl w:val="0"/>
              <w:rPr>
                <w:rFonts w:ascii="仿宋" w:hAnsi="仿宋" w:eastAsia="仿宋" w:cs="华文仿宋"/>
                <w:kern w:val="0"/>
                <w:szCs w:val="21"/>
                <w:lang w:val="zh-CN"/>
              </w:rPr>
            </w:pPr>
            <w:r>
              <w:rPr>
                <w:rFonts w:hint="eastAsia" w:ascii="仿宋" w:hAnsi="仿宋" w:eastAsia="仿宋" w:cs="华文仿宋"/>
                <w:kern w:val="0"/>
                <w:szCs w:val="21"/>
                <w:lang w:val="zh-CN"/>
              </w:rPr>
              <w:t>定制巨型环状艺术品吊灯</w:t>
            </w:r>
          </w:p>
        </w:tc>
        <w:tc>
          <w:tcPr>
            <w:tcW w:w="3075" w:type="pct"/>
            <w:vAlign w:val="center"/>
          </w:tcPr>
          <w:p>
            <w:pPr>
              <w:widowControl/>
              <w:snapToGrid w:val="0"/>
              <w:spacing w:after="0" w:line="240" w:lineRule="auto"/>
              <w:jc w:val="left"/>
              <w:rPr>
                <w:rFonts w:ascii="仿宋" w:hAnsi="仿宋" w:eastAsia="仿宋" w:cs="华文仿宋"/>
                <w:kern w:val="0"/>
                <w:szCs w:val="21"/>
              </w:rPr>
            </w:pPr>
            <w:r>
              <w:rPr>
                <w:rFonts w:hint="eastAsia" w:ascii="仿宋" w:hAnsi="仿宋" w:eastAsia="仿宋"/>
                <w:szCs w:val="21"/>
              </w:rPr>
              <w:t>★</w:t>
            </w:r>
            <w:r>
              <w:rPr>
                <w:rFonts w:hint="eastAsia" w:ascii="仿宋" w:hAnsi="仿宋" w:eastAsia="仿宋" w:cs="华文仿宋"/>
                <w:kern w:val="0"/>
                <w:szCs w:val="21"/>
                <w:lang w:val="zh-CN"/>
              </w:rPr>
              <w:t>1. 供应商设计必须按照采购人最终认可的方案执行。</w:t>
            </w:r>
          </w:p>
          <w:p>
            <w:pPr>
              <w:widowControl/>
              <w:snapToGrid w:val="0"/>
              <w:spacing w:after="0" w:line="240" w:lineRule="auto"/>
              <w:jc w:val="left"/>
              <w:rPr>
                <w:rFonts w:ascii="仿宋" w:hAnsi="仿宋" w:eastAsia="仿宋" w:cs="华文仿宋"/>
                <w:kern w:val="0"/>
                <w:szCs w:val="21"/>
              </w:rPr>
            </w:pPr>
            <w:r>
              <w:rPr>
                <w:rFonts w:hint="eastAsia" w:ascii="仿宋" w:hAnsi="仿宋" w:eastAsia="仿宋" w:cs="华文仿宋"/>
                <w:kern w:val="0"/>
                <w:szCs w:val="21"/>
                <w:lang w:val="zh-CN"/>
              </w:rPr>
              <w:t>2</w:t>
            </w:r>
            <w:r>
              <w:rPr>
                <w:rFonts w:ascii="仿宋" w:hAnsi="仿宋" w:eastAsia="仿宋" w:cs="华文仿宋"/>
                <w:kern w:val="0"/>
                <w:szCs w:val="21"/>
                <w:lang w:val="zh-CN"/>
              </w:rPr>
              <w:t>.</w:t>
            </w:r>
            <w:r>
              <w:rPr>
                <w:rFonts w:hint="eastAsia" w:ascii="仿宋" w:hAnsi="仿宋" w:eastAsia="仿宋" w:cs="华文仿宋"/>
                <w:kern w:val="0"/>
                <w:szCs w:val="21"/>
                <w:lang w:val="zh-CN"/>
              </w:rPr>
              <w:t>全体创作团队会同文物博物高级职称创意制作专家团队全国采风，并进行深入历史研究，提炼成都考古元素； 负责相关历史资料实地、图书馆、档案馆、网络搜集、印证、整理；负责考古元素图案设计专题研究；专业美术师创作手绘稿； 专业工艺美术师按手绘稿做小样。</w:t>
            </w:r>
          </w:p>
        </w:tc>
        <w:tc>
          <w:tcPr>
            <w:tcW w:w="342" w:type="pct"/>
            <w:noWrap/>
            <w:vAlign w:val="center"/>
          </w:tcPr>
          <w:p>
            <w:pPr>
              <w:widowControl/>
              <w:snapToGrid w:val="0"/>
              <w:spacing w:after="0" w:line="240" w:lineRule="auto"/>
              <w:jc w:val="center"/>
              <w:outlineLvl w:val="0"/>
              <w:rPr>
                <w:rFonts w:ascii="仿宋" w:hAnsi="仿宋" w:eastAsia="仿宋" w:cs="华文仿宋"/>
                <w:kern w:val="0"/>
                <w:szCs w:val="21"/>
                <w:lang w:val="zh-CN"/>
              </w:rPr>
            </w:pPr>
            <w:r>
              <w:rPr>
                <w:rFonts w:hint="eastAsia" w:ascii="仿宋" w:hAnsi="仿宋" w:eastAsia="仿宋" w:cs="华文仿宋"/>
                <w:kern w:val="0"/>
                <w:szCs w:val="21"/>
                <w:lang w:val="zh-CN"/>
              </w:rPr>
              <w:t>项</w:t>
            </w:r>
          </w:p>
        </w:tc>
        <w:tc>
          <w:tcPr>
            <w:tcW w:w="460" w:type="pct"/>
            <w:noWrap/>
            <w:vAlign w:val="center"/>
          </w:tcPr>
          <w:p>
            <w:pPr>
              <w:widowControl/>
              <w:snapToGrid w:val="0"/>
              <w:spacing w:after="0" w:line="240" w:lineRule="auto"/>
              <w:jc w:val="center"/>
              <w:outlineLvl w:val="0"/>
              <w:rPr>
                <w:rFonts w:ascii="仿宋" w:hAnsi="仿宋" w:eastAsia="仿宋" w:cs="华文仿宋"/>
                <w:kern w:val="0"/>
                <w:szCs w:val="21"/>
                <w:lang w:val="zh-CN"/>
              </w:rPr>
            </w:pPr>
            <w:r>
              <w:rPr>
                <w:rFonts w:hint="eastAsia" w:ascii="仿宋" w:hAnsi="仿宋" w:eastAsia="仿宋" w:cs="华文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 w:type="pct"/>
            <w:noWrap/>
            <w:vAlign w:val="center"/>
          </w:tcPr>
          <w:p>
            <w:pPr>
              <w:widowControl/>
              <w:snapToGrid w:val="0"/>
              <w:spacing w:after="0" w:line="240" w:lineRule="auto"/>
              <w:jc w:val="center"/>
              <w:outlineLvl w:val="0"/>
              <w:rPr>
                <w:rFonts w:ascii="仿宋" w:hAnsi="仿宋" w:eastAsia="仿宋" w:cs="华文仿宋"/>
                <w:kern w:val="0"/>
                <w:szCs w:val="21"/>
              </w:rPr>
            </w:pPr>
            <w:r>
              <w:rPr>
                <w:rFonts w:ascii="仿宋" w:hAnsi="仿宋" w:eastAsia="仿宋" w:cs="华文仿宋"/>
                <w:kern w:val="0"/>
                <w:szCs w:val="21"/>
              </w:rPr>
              <w:t>19</w:t>
            </w:r>
          </w:p>
        </w:tc>
        <w:tc>
          <w:tcPr>
            <w:tcW w:w="740" w:type="pct"/>
            <w:vAlign w:val="center"/>
          </w:tcPr>
          <w:p>
            <w:pPr>
              <w:widowControl/>
              <w:snapToGrid w:val="0"/>
              <w:spacing w:after="0" w:line="240" w:lineRule="auto"/>
              <w:jc w:val="center"/>
              <w:outlineLvl w:val="0"/>
              <w:rPr>
                <w:rFonts w:ascii="仿宋" w:hAnsi="仿宋" w:eastAsia="仿宋" w:cs="华文仿宋"/>
                <w:kern w:val="0"/>
                <w:szCs w:val="21"/>
                <w:lang w:val="zh-CN"/>
              </w:rPr>
            </w:pPr>
            <w:r>
              <w:rPr>
                <w:rFonts w:hint="eastAsia" w:ascii="仿宋" w:hAnsi="仿宋" w:eastAsia="仿宋" w:cs="华文仿宋"/>
                <w:kern w:val="0"/>
                <w:szCs w:val="21"/>
                <w:lang w:val="zh-CN"/>
              </w:rPr>
              <w:t>巨型环状艺术品吊灯智能控制系统</w:t>
            </w:r>
          </w:p>
        </w:tc>
        <w:tc>
          <w:tcPr>
            <w:tcW w:w="3075" w:type="pct"/>
            <w:vAlign w:val="center"/>
          </w:tcPr>
          <w:p>
            <w:pPr>
              <w:widowControl/>
              <w:snapToGrid w:val="0"/>
              <w:spacing w:after="0" w:line="240" w:lineRule="auto"/>
              <w:jc w:val="left"/>
              <w:rPr>
                <w:rFonts w:ascii="仿宋" w:hAnsi="仿宋" w:eastAsia="仿宋" w:cs="华文仿宋"/>
                <w:kern w:val="0"/>
                <w:szCs w:val="21"/>
                <w:lang w:val="zh-CN"/>
              </w:rPr>
            </w:pPr>
            <w:r>
              <w:rPr>
                <w:rFonts w:hint="eastAsia" w:ascii="仿宋" w:hAnsi="仿宋" w:eastAsia="仿宋"/>
                <w:szCs w:val="21"/>
              </w:rPr>
              <w:t>★</w:t>
            </w:r>
            <w:r>
              <w:rPr>
                <w:rFonts w:hint="eastAsia" w:ascii="仿宋" w:hAnsi="仿宋" w:eastAsia="仿宋" w:cs="华文仿宋"/>
                <w:kern w:val="0"/>
                <w:szCs w:val="21"/>
              </w:rPr>
              <w:t>1．</w:t>
            </w:r>
            <w:r>
              <w:rPr>
                <w:rFonts w:hint="eastAsia" w:ascii="仿宋" w:hAnsi="仿宋" w:eastAsia="仿宋" w:cs="华文仿宋"/>
                <w:kern w:val="0"/>
                <w:szCs w:val="21"/>
                <w:lang w:val="zh-CN"/>
              </w:rPr>
              <w:t>巨型环状艺术品吊灯可调整灯光强弱；</w:t>
            </w:r>
          </w:p>
          <w:p>
            <w:pPr>
              <w:widowControl/>
              <w:snapToGrid w:val="0"/>
              <w:spacing w:after="0" w:line="240" w:lineRule="auto"/>
              <w:jc w:val="left"/>
              <w:rPr>
                <w:rFonts w:ascii="仿宋" w:hAnsi="仿宋" w:eastAsia="仿宋" w:cs="华文仿宋"/>
                <w:kern w:val="0"/>
                <w:szCs w:val="21"/>
                <w:lang w:val="zh-CN"/>
              </w:rPr>
            </w:pPr>
            <w:r>
              <w:rPr>
                <w:rFonts w:hint="eastAsia" w:ascii="仿宋" w:hAnsi="仿宋" w:eastAsia="仿宋" w:cs="华文仿宋"/>
                <w:kern w:val="0"/>
                <w:szCs w:val="21"/>
                <w:lang w:val="zh-CN"/>
              </w:rPr>
              <w:t>2</w:t>
            </w:r>
            <w:r>
              <w:rPr>
                <w:rFonts w:ascii="仿宋" w:hAnsi="仿宋" w:eastAsia="仿宋" w:cs="华文仿宋"/>
                <w:kern w:val="0"/>
                <w:szCs w:val="21"/>
                <w:lang w:val="zh-CN"/>
              </w:rPr>
              <w:t>.</w:t>
            </w:r>
            <w:r>
              <w:rPr>
                <w:rFonts w:hint="eastAsia" w:ascii="仿宋" w:hAnsi="仿宋" w:eastAsia="仿宋" w:cs="华文仿宋"/>
                <w:kern w:val="0"/>
                <w:szCs w:val="21"/>
                <w:lang w:val="zh-CN"/>
              </w:rPr>
              <w:t>系统可控制任意回路连续调光或开关；场景控制，可预先设置多个不同场景，在场景切换时淡入、淡出；可接入各种传感器对灯光进行自动控制；移动传感器：对人体红外线检测达到对灯光的控制；光亮照度传感器：对某些场合可根据文物安全保护遮棚外光线的强弱调整室内光线；时间控制：某些场合可以随开闭馆时间调整亮度；平板电脑遥控：可用平板电脑对灯光进行控制；</w:t>
            </w:r>
          </w:p>
          <w:p>
            <w:pPr>
              <w:widowControl/>
              <w:snapToGrid w:val="0"/>
              <w:spacing w:after="0" w:line="240" w:lineRule="auto"/>
              <w:jc w:val="left"/>
              <w:rPr>
                <w:rFonts w:ascii="仿宋" w:hAnsi="仿宋" w:eastAsia="仿宋" w:cs="华文仿宋"/>
                <w:kern w:val="0"/>
                <w:szCs w:val="21"/>
                <w:lang w:val="zh-CN"/>
              </w:rPr>
            </w:pPr>
            <w:r>
              <w:rPr>
                <w:rFonts w:hint="eastAsia" w:ascii="仿宋" w:hAnsi="仿宋" w:eastAsia="仿宋" w:cs="华文仿宋"/>
                <w:kern w:val="0"/>
                <w:szCs w:val="21"/>
                <w:lang w:val="zh-CN"/>
              </w:rPr>
              <w:t>系统联网：接入成都考古中心数据机房，利用上述控制手段进行综合控制或与楼宇智能控制系统联网；可由声、光、热、人及动物的移动检测达到对灯光的控制。</w:t>
            </w:r>
          </w:p>
        </w:tc>
        <w:tc>
          <w:tcPr>
            <w:tcW w:w="342" w:type="pct"/>
            <w:noWrap/>
            <w:vAlign w:val="center"/>
          </w:tcPr>
          <w:p>
            <w:pPr>
              <w:widowControl/>
              <w:snapToGrid w:val="0"/>
              <w:spacing w:after="0" w:line="240" w:lineRule="auto"/>
              <w:jc w:val="center"/>
              <w:outlineLvl w:val="0"/>
              <w:rPr>
                <w:rFonts w:ascii="仿宋" w:hAnsi="仿宋" w:eastAsia="仿宋" w:cs="华文仿宋"/>
                <w:kern w:val="0"/>
                <w:szCs w:val="21"/>
                <w:lang w:val="zh-CN"/>
              </w:rPr>
            </w:pPr>
            <w:r>
              <w:rPr>
                <w:rFonts w:hint="eastAsia" w:ascii="仿宋" w:hAnsi="仿宋" w:eastAsia="仿宋" w:cs="华文仿宋"/>
                <w:kern w:val="0"/>
                <w:szCs w:val="21"/>
                <w:lang w:val="zh-CN"/>
              </w:rPr>
              <w:t>项</w:t>
            </w:r>
          </w:p>
        </w:tc>
        <w:tc>
          <w:tcPr>
            <w:tcW w:w="460" w:type="pct"/>
            <w:noWrap/>
            <w:vAlign w:val="center"/>
          </w:tcPr>
          <w:p>
            <w:pPr>
              <w:widowControl/>
              <w:snapToGrid w:val="0"/>
              <w:spacing w:after="0" w:line="240" w:lineRule="auto"/>
              <w:jc w:val="center"/>
              <w:outlineLvl w:val="0"/>
              <w:rPr>
                <w:rFonts w:ascii="仿宋" w:hAnsi="仿宋" w:eastAsia="仿宋" w:cs="华文仿宋"/>
                <w:kern w:val="0"/>
                <w:szCs w:val="21"/>
              </w:rPr>
            </w:pPr>
            <w:r>
              <w:rPr>
                <w:rFonts w:hint="eastAsia" w:ascii="仿宋" w:hAnsi="仿宋" w:eastAsia="仿宋" w:cs="华文仿宋"/>
                <w:kern w:val="0"/>
                <w:szCs w:val="21"/>
              </w:rPr>
              <w:t>1</w:t>
            </w:r>
          </w:p>
        </w:tc>
      </w:tr>
    </w:tbl>
    <w:p>
      <w:pPr>
        <w:keepNext/>
        <w:keepLines/>
        <w:spacing w:before="260" w:after="260" w:line="400" w:lineRule="exact"/>
        <w:ind w:firstLine="236" w:firstLineChars="98"/>
        <w:outlineLvl w:val="1"/>
        <w:rPr>
          <w:rFonts w:ascii="仿宋" w:hAnsi="仿宋" w:eastAsia="仿宋"/>
          <w:b/>
          <w:bCs/>
          <w:sz w:val="24"/>
        </w:rPr>
      </w:pPr>
      <w:r>
        <w:rPr>
          <w:rFonts w:ascii="仿宋" w:hAnsi="仿宋" w:eastAsia="仿宋"/>
          <w:b/>
          <w:bCs/>
          <w:sz w:val="24"/>
          <w:szCs w:val="32"/>
        </w:rPr>
        <w:drawing>
          <wp:anchor distT="0" distB="0" distL="114300" distR="114300" simplePos="0" relativeHeight="251659264" behindDoc="0" locked="0" layoutInCell="1" allowOverlap="1">
            <wp:simplePos x="0" y="0"/>
            <wp:positionH relativeFrom="column">
              <wp:posOffset>13970</wp:posOffset>
            </wp:positionH>
            <wp:positionV relativeFrom="paragraph">
              <wp:posOffset>772160</wp:posOffset>
            </wp:positionV>
            <wp:extent cx="5262880" cy="3721100"/>
            <wp:effectExtent l="0" t="0" r="13970" b="12700"/>
            <wp:wrapSquare wrapText="bothSides"/>
            <wp:docPr id="2" name="图片 28" descr="2成都考古中心-文物安全保护遮棚安装图纸（幕墙）(1)-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8" descr="2成都考古中心-文物安全保护遮棚安装图纸（幕墙）(1)-Mode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62880" cy="3721100"/>
                    </a:xfrm>
                    <a:prstGeom prst="rect">
                      <a:avLst/>
                    </a:prstGeom>
                    <a:noFill/>
                    <a:ln>
                      <a:noFill/>
                    </a:ln>
                  </pic:spPr>
                </pic:pic>
              </a:graphicData>
            </a:graphic>
          </wp:anchor>
        </w:drawing>
      </w:r>
      <w:r>
        <w:rPr>
          <w:rFonts w:hint="eastAsia" w:ascii="仿宋" w:hAnsi="仿宋" w:eastAsia="仿宋"/>
          <w:b/>
          <w:bCs/>
          <w:sz w:val="24"/>
        </w:rPr>
        <w:t>附：成都考古中心-文物安全保护遮棚安装示意图（初稿）</w:t>
      </w:r>
    </w:p>
    <w:p>
      <w:pPr>
        <w:spacing w:line="400" w:lineRule="exact"/>
        <w:rPr>
          <w:rFonts w:ascii="仿宋" w:hAnsi="仿宋" w:eastAsia="仿宋"/>
          <w:sz w:val="24"/>
        </w:rPr>
      </w:pPr>
      <w:r>
        <w:drawing>
          <wp:anchor distT="0" distB="0" distL="114300" distR="114300" simplePos="0" relativeHeight="251664384" behindDoc="0" locked="0" layoutInCell="1" allowOverlap="0">
            <wp:simplePos x="0" y="0"/>
            <wp:positionH relativeFrom="margin">
              <wp:posOffset>-2540</wp:posOffset>
            </wp:positionH>
            <wp:positionV relativeFrom="paragraph">
              <wp:posOffset>4273550</wp:posOffset>
            </wp:positionV>
            <wp:extent cx="5274310" cy="3729355"/>
            <wp:effectExtent l="0" t="0" r="2540" b="4445"/>
            <wp:wrapSquare wrapText="bothSides"/>
            <wp:docPr id="32" name="图片 31" descr="6成都考古中心-文物安全保护遮棚安装图纸（结构）-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descr="6成都考古中心-文物安全保护遮棚安装图纸（结构）-Mod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3729355"/>
                    </a:xfrm>
                    <a:prstGeom prst="rect">
                      <a:avLst/>
                    </a:prstGeom>
                    <a:noFill/>
                    <a:ln>
                      <a:noFill/>
                    </a:ln>
                  </pic:spPr>
                </pic:pic>
              </a:graphicData>
            </a:graphic>
          </wp:anchor>
        </w:drawing>
      </w:r>
      <w:r>
        <w:rPr>
          <w:b/>
          <w:sz w:val="24"/>
        </w:rPr>
        <w:drawing>
          <wp:anchor distT="0" distB="0" distL="114300" distR="114300" simplePos="0" relativeHeight="251663360" behindDoc="0" locked="0" layoutInCell="1" allowOverlap="1">
            <wp:simplePos x="0" y="0"/>
            <wp:positionH relativeFrom="margin">
              <wp:posOffset>-2540</wp:posOffset>
            </wp:positionH>
            <wp:positionV relativeFrom="paragraph">
              <wp:posOffset>82550</wp:posOffset>
            </wp:positionV>
            <wp:extent cx="5274310" cy="3729355"/>
            <wp:effectExtent l="0" t="0" r="2540" b="4445"/>
            <wp:wrapSquare wrapText="bothSides"/>
            <wp:docPr id="33" name="图片 30" descr="5成都考古中心-文物安全保护遮棚安装图纸（结构）-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0" descr="5成都考古中心-文物安全保护遮棚安装图纸（结构）-Mod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729355"/>
                    </a:xfrm>
                    <a:prstGeom prst="rect">
                      <a:avLst/>
                    </a:prstGeom>
                    <a:noFill/>
                    <a:ln>
                      <a:noFill/>
                    </a:ln>
                  </pic:spPr>
                </pic:pic>
              </a:graphicData>
            </a:graphic>
          </wp:anchor>
        </w:drawing>
      </w:r>
    </w:p>
    <w:p>
      <w:pPr>
        <w:widowControl/>
        <w:spacing w:after="0" w:line="240" w:lineRule="auto"/>
        <w:jc w:val="left"/>
        <w:rPr>
          <w:rFonts w:ascii="仿宋" w:hAnsi="仿宋" w:eastAsia="仿宋"/>
          <w:sz w:val="24"/>
        </w:rPr>
      </w:pPr>
      <w:r>
        <w:rPr>
          <w:rFonts w:ascii="仿宋" w:hAnsi="仿宋" w:eastAsia="仿宋"/>
          <w:sz w:val="24"/>
        </w:rPr>
        <w:br w:type="page"/>
      </w:r>
    </w:p>
    <w:p>
      <w:pPr>
        <w:spacing w:line="400" w:lineRule="exact"/>
        <w:rPr>
          <w:rFonts w:ascii="仿宋" w:hAnsi="仿宋" w:eastAsia="仿宋"/>
          <w:sz w:val="24"/>
        </w:rPr>
      </w:pPr>
      <w: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274310" cy="3726180"/>
            <wp:effectExtent l="0" t="0" r="2540" b="7620"/>
            <wp:wrapSquare wrapText="bothSides"/>
            <wp:docPr id="34" name="图片 32" descr="7成都考古中心-文物安全保护遮棚安装图纸（结构）-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2" descr="7成都考古中心-文物安全保护遮棚安装图纸（结构）-Mod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3726180"/>
                    </a:xfrm>
                    <a:prstGeom prst="rect">
                      <a:avLst/>
                    </a:prstGeom>
                    <a:noFill/>
                    <a:ln>
                      <a:noFill/>
                    </a:ln>
                  </pic:spPr>
                </pic:pic>
              </a:graphicData>
            </a:graphic>
          </wp:anchor>
        </w:drawing>
      </w:r>
    </w:p>
    <w:p>
      <w:pPr>
        <w:widowControl/>
        <w:spacing w:after="0" w:line="240" w:lineRule="auto"/>
        <w:jc w:val="left"/>
        <w:rPr>
          <w:rFonts w:ascii="仿宋" w:hAnsi="仿宋" w:eastAsia="仿宋"/>
          <w:sz w:val="24"/>
        </w:rPr>
      </w:pPr>
      <w:r>
        <w:rPr>
          <w:rFonts w:ascii="仿宋" w:hAnsi="仿宋" w:eastAsia="仿宋"/>
          <w:sz w:val="24"/>
        </w:rPr>
        <w:br w:type="page"/>
      </w: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9D3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2021-06-16T06:26:34Z</dcterms:created>
  <dc:creator>Administrator</dc:creator>
  <cp:lastModifiedBy>Administrator</cp:lastModifiedBy>
  <dcterms:modified xsi:type="dcterms:W3CDTF">2021-06-16T06:27:18Z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