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7D" w:rsidRPr="00A96941" w:rsidRDefault="0035657D" w:rsidP="0035657D">
      <w:pPr>
        <w:keepNext/>
        <w:keepLines/>
        <w:spacing w:before="260" w:after="260" w:line="400" w:lineRule="exact"/>
        <w:ind w:firstLineChars="98" w:firstLine="236"/>
        <w:outlineLvl w:val="1"/>
        <w:rPr>
          <w:rFonts w:ascii="仿宋" w:eastAsia="仿宋" w:hAnsi="仿宋"/>
          <w:b/>
          <w:bCs/>
          <w:sz w:val="24"/>
        </w:rPr>
      </w:pPr>
      <w:r w:rsidRPr="00A96941">
        <w:rPr>
          <w:rFonts w:ascii="仿宋" w:eastAsia="仿宋" w:hAnsi="仿宋" w:hint="eastAsia"/>
          <w:b/>
          <w:bCs/>
          <w:sz w:val="24"/>
        </w:rPr>
        <w:t>一、</w:t>
      </w:r>
      <w:r w:rsidRPr="00A96941">
        <w:rPr>
          <w:rFonts w:ascii="仿宋" w:eastAsia="仿宋" w:hAnsi="仿宋"/>
          <w:b/>
          <w:bCs/>
          <w:sz w:val="24"/>
        </w:rPr>
        <w:t xml:space="preserve"> </w:t>
      </w:r>
      <w:r w:rsidRPr="00A96941">
        <w:rPr>
          <w:rFonts w:ascii="仿宋" w:eastAsia="仿宋" w:hAnsi="仿宋" w:hint="eastAsia"/>
          <w:b/>
          <w:bCs/>
          <w:sz w:val="24"/>
        </w:rPr>
        <w:t>项目概述</w:t>
      </w:r>
    </w:p>
    <w:p w:rsidR="0035657D" w:rsidRPr="00A96941" w:rsidRDefault="0035657D" w:rsidP="0035657D">
      <w:pPr>
        <w:spacing w:line="400" w:lineRule="exact"/>
        <w:ind w:firstLineChars="200" w:firstLine="480"/>
        <w:rPr>
          <w:rFonts w:ascii="仿宋" w:eastAsia="仿宋" w:hAnsi="仿宋"/>
          <w:bCs/>
          <w:sz w:val="24"/>
        </w:rPr>
      </w:pPr>
      <w:bookmarkStart w:id="0" w:name="_Toc217446095"/>
      <w:r w:rsidRPr="00A96941">
        <w:rPr>
          <w:rFonts w:ascii="仿宋" w:eastAsia="仿宋" w:hAnsi="仿宋" w:hint="eastAsia"/>
          <w:bCs/>
          <w:sz w:val="24"/>
        </w:rPr>
        <w:t>为深入贯彻习近平总书记关于防灾减灾救灾重要指示精神，认真贯彻落实党中央国务院、省委省政府、市委市政府关于开展第一次全国自然灾害综合风险普查决策部署，全面做好我市水旱灾害风险普查工作，按照成都市人民政府办公厅《关于开展成都市第一次全国自然灾害综合风险普查工作的通知》（成办发〔2021〕38号）要求，根据四川省水利厅《关于印发〈四川省水旱灾害风险普查实施方案〉的通知》（川水函〔2020〕1967号）和成都市第一次全国自然灾害综合风险普查领导小组办公室《关于印发〈成都市第一次全国自然灾害综合风险普查实施方案〉的通知》（成灾险普办发〔2021〕4号）省、市、县任务分工，成都市水务局牵头成都市水旱灾害专项风险普查工作，开展水旱灾害风险要素调查与评估，并进行水旱灾害风险分析。</w:t>
      </w:r>
    </w:p>
    <w:p w:rsidR="0035657D" w:rsidRPr="00A96941" w:rsidRDefault="0035657D" w:rsidP="0035657D">
      <w:pPr>
        <w:spacing w:line="400" w:lineRule="exact"/>
        <w:ind w:firstLineChars="200" w:firstLine="480"/>
        <w:rPr>
          <w:rFonts w:ascii="仿宋" w:eastAsia="仿宋" w:hAnsi="仿宋"/>
          <w:bCs/>
          <w:sz w:val="24"/>
        </w:rPr>
      </w:pPr>
      <w:r w:rsidRPr="00A96941">
        <w:rPr>
          <w:rFonts w:ascii="仿宋" w:eastAsia="仿宋" w:hAnsi="仿宋" w:hint="eastAsia"/>
          <w:bCs/>
          <w:sz w:val="24"/>
        </w:rPr>
        <w:t>标的名称：成都市水旱灾害风险普查服务</w:t>
      </w:r>
      <w:bookmarkStart w:id="1" w:name="_GoBack"/>
      <w:bookmarkEnd w:id="1"/>
    </w:p>
    <w:p w:rsidR="0035657D" w:rsidRPr="00A96941" w:rsidRDefault="0035657D" w:rsidP="0035657D">
      <w:pPr>
        <w:spacing w:line="400" w:lineRule="exact"/>
        <w:ind w:firstLineChars="200" w:firstLine="480"/>
        <w:rPr>
          <w:rFonts w:ascii="仿宋" w:eastAsia="仿宋" w:hAnsi="仿宋"/>
          <w:bCs/>
          <w:sz w:val="24"/>
        </w:rPr>
      </w:pPr>
      <w:r w:rsidRPr="00A96941">
        <w:rPr>
          <w:rFonts w:ascii="仿宋" w:eastAsia="仿宋" w:hAnsi="仿宋"/>
          <w:bCs/>
          <w:sz w:val="24"/>
        </w:rPr>
        <w:t>所属行业</w:t>
      </w:r>
      <w:r w:rsidRPr="00A96941">
        <w:rPr>
          <w:rFonts w:ascii="仿宋" w:eastAsia="仿宋" w:hAnsi="仿宋" w:hint="eastAsia"/>
          <w:bCs/>
          <w:sz w:val="24"/>
        </w:rPr>
        <w:t>：其他未列明行业</w:t>
      </w:r>
    </w:p>
    <w:p w:rsidR="0035657D" w:rsidRPr="00A96941" w:rsidRDefault="0035657D" w:rsidP="0035657D">
      <w:pPr>
        <w:keepNext/>
        <w:keepLines/>
        <w:spacing w:before="260" w:after="260" w:line="400" w:lineRule="exact"/>
        <w:outlineLvl w:val="1"/>
        <w:rPr>
          <w:rFonts w:ascii="仿宋" w:eastAsia="仿宋" w:hAnsi="仿宋"/>
          <w:b/>
          <w:bCs/>
          <w:sz w:val="24"/>
        </w:rPr>
      </w:pPr>
      <w:r w:rsidRPr="00A96941">
        <w:rPr>
          <w:rFonts w:ascii="仿宋" w:eastAsia="仿宋" w:hAnsi="仿宋" w:hint="eastAsia"/>
          <w:b/>
          <w:bCs/>
          <w:sz w:val="24"/>
        </w:rPr>
        <w:t>*二、</w:t>
      </w:r>
      <w:r w:rsidRPr="00A96941">
        <w:rPr>
          <w:rFonts w:ascii="仿宋" w:eastAsia="仿宋" w:hAnsi="仿宋"/>
          <w:b/>
          <w:bCs/>
          <w:sz w:val="24"/>
        </w:rPr>
        <w:t xml:space="preserve"> </w:t>
      </w:r>
      <w:r w:rsidRPr="00A96941">
        <w:rPr>
          <w:rFonts w:ascii="仿宋" w:eastAsia="仿宋" w:hAnsi="仿宋" w:hint="eastAsia"/>
          <w:b/>
          <w:bCs/>
          <w:sz w:val="24"/>
        </w:rPr>
        <w:t>商务要求</w:t>
      </w:r>
    </w:p>
    <w:p w:rsidR="0035657D" w:rsidRPr="00A96941" w:rsidRDefault="0035657D" w:rsidP="0035657D">
      <w:pPr>
        <w:spacing w:line="500" w:lineRule="exact"/>
        <w:rPr>
          <w:rFonts w:ascii="仿宋" w:eastAsia="仿宋" w:hAnsi="仿宋"/>
          <w:bCs/>
          <w:sz w:val="24"/>
        </w:rPr>
      </w:pPr>
      <w:r w:rsidRPr="00A96941">
        <w:rPr>
          <w:rFonts w:ascii="仿宋" w:eastAsia="仿宋" w:hAnsi="仿宋" w:hint="eastAsia"/>
          <w:bCs/>
          <w:sz w:val="24"/>
        </w:rPr>
        <w:t xml:space="preserve">  （一）服务时间及地点</w:t>
      </w:r>
    </w:p>
    <w:p w:rsidR="0035657D" w:rsidRPr="00A96941" w:rsidRDefault="0035657D" w:rsidP="0035657D">
      <w:pPr>
        <w:spacing w:line="500" w:lineRule="exact"/>
        <w:rPr>
          <w:rFonts w:ascii="仿宋" w:eastAsia="仿宋" w:hAnsi="仿宋"/>
          <w:bCs/>
          <w:sz w:val="24"/>
        </w:rPr>
      </w:pPr>
      <w:r w:rsidRPr="00A96941">
        <w:rPr>
          <w:rFonts w:ascii="仿宋" w:eastAsia="仿宋" w:hAnsi="仿宋" w:hint="eastAsia"/>
          <w:bCs/>
          <w:sz w:val="24"/>
        </w:rPr>
        <w:t xml:space="preserve">    1.服务时间：合同签订之日起至2022年12月。</w:t>
      </w:r>
    </w:p>
    <w:p w:rsidR="0035657D" w:rsidRPr="00A96941" w:rsidRDefault="0035657D" w:rsidP="0035657D">
      <w:pPr>
        <w:spacing w:line="500" w:lineRule="exact"/>
        <w:rPr>
          <w:rFonts w:ascii="仿宋" w:eastAsia="仿宋" w:hAnsi="仿宋"/>
          <w:bCs/>
          <w:sz w:val="24"/>
        </w:rPr>
      </w:pPr>
      <w:r w:rsidRPr="00A96941">
        <w:rPr>
          <w:rFonts w:ascii="仿宋" w:eastAsia="仿宋" w:hAnsi="仿宋" w:hint="eastAsia"/>
          <w:bCs/>
          <w:sz w:val="24"/>
        </w:rPr>
        <w:t xml:space="preserve">    2.服务地点：成都市</w:t>
      </w:r>
    </w:p>
    <w:p w:rsidR="0035657D" w:rsidRPr="00A96941" w:rsidRDefault="0035657D" w:rsidP="0035657D">
      <w:pPr>
        <w:spacing w:line="500" w:lineRule="exact"/>
        <w:rPr>
          <w:rFonts w:ascii="仿宋" w:eastAsia="仿宋" w:hAnsi="仿宋"/>
          <w:bCs/>
          <w:sz w:val="24"/>
        </w:rPr>
      </w:pPr>
      <w:r w:rsidRPr="00A96941">
        <w:rPr>
          <w:rFonts w:ascii="仿宋" w:eastAsia="仿宋" w:hAnsi="仿宋" w:hint="eastAsia"/>
          <w:bCs/>
          <w:sz w:val="24"/>
        </w:rPr>
        <w:t xml:space="preserve">    （二）付款方法和条件：签订合同5个工作日支付合同总价款的50%；完成21条山丘区中小河流洪水淹没图编制服务并通过四川省水利厅验收后，支付合同总价款的20%；完成成都市水旱灾害风险评估报告编制服务并通过成都市水务局验收后，支付合同总价款的30%。</w:t>
      </w:r>
    </w:p>
    <w:p w:rsidR="0035657D" w:rsidRPr="00A96941" w:rsidRDefault="0035657D" w:rsidP="0035657D">
      <w:pPr>
        <w:spacing w:line="500" w:lineRule="exact"/>
        <w:rPr>
          <w:rFonts w:ascii="仿宋" w:eastAsia="仿宋" w:hAnsi="仿宋"/>
          <w:bCs/>
          <w:sz w:val="24"/>
        </w:rPr>
      </w:pPr>
      <w:r w:rsidRPr="00A96941">
        <w:rPr>
          <w:rFonts w:ascii="仿宋" w:eastAsia="仿宋" w:hAnsi="仿宋" w:hint="eastAsia"/>
          <w:bCs/>
          <w:sz w:val="24"/>
        </w:rPr>
        <w:t xml:space="preserve">    （三）本项目严格按照《财政部关于进一步加强政府采购需求和履约验收管理的指导意见》（财库〔2016〕205号）及招标文件、中标人的投标文件、采购合同及以相关法律法规进行验收。</w:t>
      </w:r>
    </w:p>
    <w:p w:rsidR="0035657D" w:rsidRPr="00A96941" w:rsidRDefault="0035657D" w:rsidP="0035657D">
      <w:pPr>
        <w:keepNext/>
        <w:keepLines/>
        <w:spacing w:before="260" w:after="260" w:line="400" w:lineRule="exact"/>
        <w:ind w:firstLineChars="98" w:firstLine="236"/>
        <w:outlineLvl w:val="1"/>
        <w:rPr>
          <w:rFonts w:ascii="仿宋" w:eastAsia="仿宋" w:hAnsi="仿宋"/>
          <w:b/>
          <w:bCs/>
          <w:sz w:val="24"/>
        </w:rPr>
      </w:pPr>
      <w:r w:rsidRPr="00A96941">
        <w:rPr>
          <w:rFonts w:ascii="仿宋" w:eastAsia="仿宋" w:hAnsi="仿宋" w:hint="eastAsia"/>
          <w:b/>
          <w:bCs/>
          <w:sz w:val="24"/>
        </w:rPr>
        <w:t>*三、技术</w:t>
      </w:r>
      <w:r w:rsidRPr="00A96941">
        <w:rPr>
          <w:rFonts w:ascii="仿宋" w:eastAsia="仿宋" w:hAnsi="仿宋"/>
          <w:b/>
          <w:bCs/>
          <w:sz w:val="24"/>
        </w:rPr>
        <w:t>、服务要求</w:t>
      </w:r>
      <w:bookmarkEnd w:id="0"/>
    </w:p>
    <w:p w:rsidR="0035657D" w:rsidRPr="00A96941" w:rsidRDefault="0035657D" w:rsidP="0035657D">
      <w:pPr>
        <w:spacing w:line="500" w:lineRule="exact"/>
        <w:ind w:firstLineChars="200" w:firstLine="480"/>
        <w:rPr>
          <w:rFonts w:ascii="仿宋" w:eastAsia="仿宋" w:hAnsi="仿宋"/>
          <w:bCs/>
          <w:sz w:val="24"/>
        </w:rPr>
      </w:pPr>
      <w:r w:rsidRPr="00A96941">
        <w:rPr>
          <w:rFonts w:ascii="仿宋" w:eastAsia="仿宋" w:hAnsi="仿宋" w:hint="eastAsia"/>
          <w:bCs/>
          <w:sz w:val="24"/>
        </w:rPr>
        <w:t>（一）服务内容</w:t>
      </w:r>
    </w:p>
    <w:p w:rsidR="0035657D" w:rsidRPr="00A96941" w:rsidRDefault="0035657D" w:rsidP="0035657D">
      <w:pPr>
        <w:spacing w:line="500" w:lineRule="exact"/>
        <w:ind w:firstLineChars="200" w:firstLine="480"/>
        <w:rPr>
          <w:rFonts w:ascii="仿宋" w:eastAsia="仿宋" w:hAnsi="仿宋"/>
          <w:bCs/>
          <w:sz w:val="24"/>
        </w:rPr>
      </w:pPr>
      <w:r w:rsidRPr="00A96941">
        <w:rPr>
          <w:rFonts w:ascii="仿宋" w:eastAsia="仿宋" w:hAnsi="仿宋" w:hint="eastAsia"/>
          <w:bCs/>
          <w:sz w:val="24"/>
        </w:rPr>
        <w:t>1.审核汇集成都市水旱灾害调查成果，编写成都市干旱灾害致灾调查工作总</w:t>
      </w:r>
      <w:r w:rsidRPr="00A96941">
        <w:rPr>
          <w:rFonts w:ascii="仿宋" w:eastAsia="仿宋" w:hAnsi="仿宋" w:hint="eastAsia"/>
          <w:bCs/>
          <w:sz w:val="24"/>
        </w:rPr>
        <w:lastRenderedPageBreak/>
        <w:t>结报告和成都市洪水灾害隐患调查报告；</w:t>
      </w:r>
    </w:p>
    <w:p w:rsidR="0035657D" w:rsidRPr="00A96941" w:rsidRDefault="0035657D" w:rsidP="0035657D">
      <w:pPr>
        <w:spacing w:line="500" w:lineRule="exact"/>
        <w:ind w:firstLineChars="200" w:firstLine="480"/>
        <w:rPr>
          <w:rFonts w:ascii="仿宋" w:eastAsia="仿宋" w:hAnsi="仿宋"/>
          <w:bCs/>
          <w:sz w:val="24"/>
        </w:rPr>
      </w:pPr>
      <w:r w:rsidRPr="00A96941">
        <w:rPr>
          <w:rFonts w:ascii="仿宋" w:eastAsia="仿宋" w:hAnsi="仿宋" w:hint="eastAsia"/>
          <w:bCs/>
          <w:sz w:val="24"/>
        </w:rPr>
        <w:t xml:space="preserve">2.编制青白江、西河、玉溪河、资水河、清溪河、绛溪河、九曲河、湔江、鸭子河、西江河、索溪、白沙河、文锦江、味江河、斜江河、白沫江、䢺江河、蒲江河、临溪河、芦溪河、海螺河等21条山丘区中小河流洪水淹没图，重要沿河防洪保护目标地形精度不低于1:2000，其余部分地形精度不低于1:10000。 </w:t>
      </w:r>
    </w:p>
    <w:p w:rsidR="0035657D" w:rsidRPr="00A96941" w:rsidRDefault="0035657D" w:rsidP="0035657D">
      <w:pPr>
        <w:spacing w:line="500" w:lineRule="exact"/>
        <w:ind w:firstLineChars="200" w:firstLine="480"/>
        <w:rPr>
          <w:rFonts w:ascii="仿宋" w:eastAsia="仿宋" w:hAnsi="仿宋"/>
          <w:bCs/>
          <w:sz w:val="24"/>
        </w:rPr>
      </w:pPr>
      <w:r w:rsidRPr="00A96941">
        <w:rPr>
          <w:rFonts w:ascii="仿宋" w:eastAsia="仿宋" w:hAnsi="仿宋" w:hint="eastAsia"/>
          <w:bCs/>
          <w:sz w:val="24"/>
        </w:rPr>
        <w:t>3.整理普查成果，开展成都市水旱灾害风险分析，编制成都市水旱灾害风险评估报告。</w:t>
      </w:r>
    </w:p>
    <w:p w:rsidR="0035657D" w:rsidRPr="00A96941" w:rsidRDefault="0035657D" w:rsidP="0035657D">
      <w:pPr>
        <w:spacing w:line="500" w:lineRule="exact"/>
        <w:ind w:firstLineChars="200" w:firstLine="480"/>
        <w:rPr>
          <w:rFonts w:ascii="仿宋" w:eastAsia="仿宋" w:hAnsi="仿宋"/>
          <w:bCs/>
          <w:sz w:val="24"/>
        </w:rPr>
      </w:pPr>
      <w:r w:rsidRPr="00A96941">
        <w:rPr>
          <w:rFonts w:ascii="仿宋" w:eastAsia="仿宋" w:hAnsi="仿宋" w:hint="eastAsia"/>
          <w:bCs/>
          <w:sz w:val="24"/>
        </w:rPr>
        <w:t>（二）规范依据</w:t>
      </w:r>
    </w:p>
    <w:p w:rsidR="0035657D" w:rsidRPr="00A96941" w:rsidRDefault="0035657D" w:rsidP="0035657D">
      <w:pPr>
        <w:spacing w:line="500" w:lineRule="exact"/>
        <w:ind w:firstLineChars="200" w:firstLine="480"/>
        <w:rPr>
          <w:rFonts w:ascii="仿宋" w:eastAsia="仿宋" w:hAnsi="仿宋"/>
          <w:bCs/>
          <w:sz w:val="24"/>
        </w:rPr>
      </w:pPr>
      <w:r w:rsidRPr="00A96941">
        <w:rPr>
          <w:rFonts w:ascii="仿宋" w:eastAsia="仿宋" w:hAnsi="仿宋" w:hint="eastAsia"/>
          <w:bCs/>
          <w:sz w:val="24"/>
        </w:rPr>
        <w:t>《干旱灾害风险调查评估与区划编制技术要求》《洪水灾害隐患调查技术要求》《水旱灾害风险普查成果数据质检审核技术要求》《山丘区中小河流洪水淹没图编制技术要求》《四川省中小河流洪水淹没图编制工作实施指南》等技术规范，参照第一次全国水利普查、四川省河湖划界、山洪灾害防治项目等相关成果资料。</w:t>
      </w:r>
    </w:p>
    <w:p w:rsidR="0035657D" w:rsidRPr="00A96941" w:rsidRDefault="0035657D" w:rsidP="0035657D">
      <w:pPr>
        <w:spacing w:line="500" w:lineRule="exact"/>
        <w:ind w:firstLineChars="200" w:firstLine="480"/>
        <w:rPr>
          <w:rFonts w:ascii="仿宋" w:eastAsia="仿宋" w:hAnsi="仿宋"/>
          <w:bCs/>
          <w:sz w:val="24"/>
        </w:rPr>
      </w:pPr>
      <w:r w:rsidRPr="00A96941">
        <w:rPr>
          <w:rFonts w:ascii="仿宋" w:eastAsia="仿宋" w:hAnsi="仿宋" w:hint="eastAsia"/>
          <w:bCs/>
          <w:sz w:val="24"/>
        </w:rPr>
        <w:t>（三）主要成果</w:t>
      </w:r>
    </w:p>
    <w:p w:rsidR="0035657D" w:rsidRPr="00A96941" w:rsidRDefault="0035657D" w:rsidP="0035657D">
      <w:pPr>
        <w:spacing w:line="500" w:lineRule="exact"/>
        <w:ind w:firstLineChars="200" w:firstLine="480"/>
        <w:rPr>
          <w:rFonts w:ascii="仿宋" w:eastAsia="仿宋" w:hAnsi="仿宋"/>
          <w:bCs/>
          <w:sz w:val="24"/>
        </w:rPr>
      </w:pPr>
      <w:r w:rsidRPr="00A96941">
        <w:rPr>
          <w:rFonts w:ascii="仿宋" w:eastAsia="仿宋" w:hAnsi="仿宋" w:hint="eastAsia"/>
          <w:bCs/>
          <w:sz w:val="24"/>
        </w:rPr>
        <w:t>水旱灾害风险普查市本级任务主要是对县级调查成果进行审核汇集，编制21条山丘区中小河流洪水淹没图，开展成都市水旱灾害风险分析，编制成都市水旱灾害风险评估报告。</w:t>
      </w:r>
    </w:p>
    <w:p w:rsidR="0035657D" w:rsidRPr="00A96941" w:rsidRDefault="0035657D" w:rsidP="0035657D">
      <w:pPr>
        <w:spacing w:line="500" w:lineRule="exact"/>
        <w:ind w:firstLineChars="200" w:firstLine="480"/>
        <w:rPr>
          <w:rFonts w:ascii="仿宋" w:eastAsia="仿宋" w:hAnsi="仿宋"/>
          <w:bCs/>
          <w:sz w:val="24"/>
        </w:rPr>
      </w:pPr>
      <w:r w:rsidRPr="00A96941">
        <w:rPr>
          <w:rFonts w:ascii="仿宋" w:eastAsia="仿宋" w:hAnsi="仿宋" w:hint="eastAsia"/>
          <w:bCs/>
          <w:sz w:val="24"/>
        </w:rPr>
        <w:t>1.审核汇集成都市水旱灾害调查成果。按照数据完整性、规范性、一致性、合理性要求，对堤防、水库（水电站）、闸坝调查数据及干旱致灾调查数据进行审查。重点审核满足调查条件的调查对象是否纳入调查；审核标绘在工作底图上的水库（水电站）、水闸位置是否正确，偏差不能超过10米；审核堤防位置是否标绘在河流附近，趋势是否沿堤防标绘。堤防、水库（水电站）、闸坝现场复勘率100%。</w:t>
      </w:r>
    </w:p>
    <w:p w:rsidR="0035657D" w:rsidRPr="00A96941" w:rsidRDefault="0035657D" w:rsidP="0035657D">
      <w:pPr>
        <w:spacing w:line="500" w:lineRule="exact"/>
        <w:ind w:firstLineChars="200" w:firstLine="480"/>
        <w:rPr>
          <w:rFonts w:ascii="仿宋" w:eastAsia="仿宋" w:hAnsi="仿宋"/>
          <w:bCs/>
          <w:sz w:val="24"/>
        </w:rPr>
      </w:pPr>
      <w:r w:rsidRPr="00A96941">
        <w:rPr>
          <w:rFonts w:ascii="仿宋" w:eastAsia="仿宋" w:hAnsi="仿宋" w:hint="eastAsia"/>
          <w:bCs/>
          <w:sz w:val="24"/>
        </w:rPr>
        <w:t>2.编写成都市干旱灾害致灾调查工作总结报告。根据各地调查情况，编制成都市干旱灾害致灾调查工作总结。正文需包括以下内容：区域概况，包括自然地理、气候、社会经济概况，水资源及干旱灾害基本情况等；调查组织实施，包括本次调查工作开展情况；供用水情况调查结果；抗旱工程及非工程能力调查结果；城镇水源情况调查结果，包括开展情况及结果；旱情及旱灾损失调查结果；总结，</w:t>
      </w:r>
      <w:r w:rsidRPr="00A96941">
        <w:rPr>
          <w:rFonts w:ascii="仿宋" w:eastAsia="仿宋" w:hAnsi="仿宋" w:hint="eastAsia"/>
          <w:bCs/>
          <w:sz w:val="24"/>
        </w:rPr>
        <w:lastRenderedPageBreak/>
        <w:t>包括成果总结、存在的问题、建议等。</w:t>
      </w:r>
    </w:p>
    <w:p w:rsidR="0035657D" w:rsidRPr="00A96941" w:rsidRDefault="0035657D" w:rsidP="0035657D">
      <w:pPr>
        <w:spacing w:line="500" w:lineRule="exact"/>
        <w:ind w:firstLineChars="200" w:firstLine="480"/>
        <w:rPr>
          <w:rFonts w:ascii="仿宋" w:eastAsia="仿宋" w:hAnsi="仿宋"/>
          <w:bCs/>
          <w:sz w:val="24"/>
        </w:rPr>
      </w:pPr>
      <w:r w:rsidRPr="00A96941">
        <w:rPr>
          <w:rFonts w:ascii="仿宋" w:eastAsia="仿宋" w:hAnsi="仿宋" w:hint="eastAsia"/>
          <w:bCs/>
          <w:sz w:val="24"/>
        </w:rPr>
        <w:t>3.编写成都市洪水灾害隐患调查报告。根据各地调查情况，编制成都市洪水灾害隐患调查报告。正文需包括以下内容：区域概况，包括自然地理、气候、洪水及灾害概况等，本次调查工作开展情况；水利工程基本情况，包括水库（水电站）工程、水闸工程、堤防工程、历史险情、除险加固等；水库（水电站）工程安全隐患调查，包括开展情况及结果；水闸工程安全隐患调查，包括开展情况及结果；堤防工程安全隐患调查，包括开展情况及结果；总结，包括成果总结、存在的安全隐患、建议等。报告应含以下附件内容：1.水库（水电站）安全隐患调查成果表；2.水闸工程安全隐患调查成果表；3.堤防工程安全隐患调查成果表；4.水利工程分布图。</w:t>
      </w:r>
    </w:p>
    <w:p w:rsidR="0035657D" w:rsidRPr="00A96941" w:rsidRDefault="0035657D" w:rsidP="0035657D">
      <w:pPr>
        <w:spacing w:line="500" w:lineRule="exact"/>
        <w:ind w:firstLineChars="200" w:firstLine="480"/>
        <w:rPr>
          <w:rFonts w:ascii="仿宋" w:eastAsia="仿宋" w:hAnsi="仿宋"/>
          <w:bCs/>
          <w:sz w:val="24"/>
        </w:rPr>
      </w:pPr>
      <w:r w:rsidRPr="00A96941">
        <w:rPr>
          <w:rFonts w:ascii="仿宋" w:eastAsia="仿宋" w:hAnsi="仿宋" w:hint="eastAsia"/>
          <w:bCs/>
          <w:sz w:val="24"/>
        </w:rPr>
        <w:t>4.编制21条山丘区中小河流洪水淹没图。按照《山丘区中小河流洪水淹没图编制技术要求》， 以中小河流所在流域为单位，收集整理水文气象、流域边界、河道（网）比降、土地利用、植被覆盖、土壤类型、遥感影像、历史洪水、防洪工程防洪标准等资料，确定计算范围，处理河道地形，开展洪水分析，绘制（5年、10年、20年、50年、100年）5个频率和超标洪水淹没图，整编电子数据、市级报告、淹没图成果。</w:t>
      </w:r>
    </w:p>
    <w:p w:rsidR="0035657D" w:rsidRPr="006F1354" w:rsidRDefault="0035657D" w:rsidP="0035657D">
      <w:pPr>
        <w:spacing w:line="500" w:lineRule="exact"/>
        <w:ind w:firstLineChars="200" w:firstLine="480"/>
        <w:rPr>
          <w:rFonts w:ascii="仿宋" w:eastAsia="仿宋" w:hAnsi="仿宋"/>
          <w:bCs/>
          <w:sz w:val="24"/>
        </w:rPr>
        <w:sectPr w:rsidR="0035657D" w:rsidRPr="006F1354">
          <w:pgSz w:w="11906" w:h="16838"/>
          <w:pgMar w:top="1440" w:right="1800" w:bottom="1440" w:left="1800" w:header="851" w:footer="992" w:gutter="0"/>
          <w:cols w:space="720"/>
          <w:docGrid w:type="lines" w:linePitch="312"/>
        </w:sectPr>
      </w:pPr>
      <w:r w:rsidRPr="00A96941">
        <w:rPr>
          <w:rFonts w:ascii="仿宋" w:eastAsia="仿宋" w:hAnsi="仿宋" w:hint="eastAsia"/>
          <w:bCs/>
          <w:sz w:val="24"/>
        </w:rPr>
        <w:t>5.编制成都市水旱灾害风险评估报告。在成都市水旱灾害风险普查成果基础上，参考成都市第一次自然灾害综合风险普查、四川省河湖划界、山洪灾害防治项目及成都市超标洪水防御预案等相关成果资料，借鉴水利厅洪水、干旱灾害风险评估与区划成果，对成都市水旱灾害进行深度分析评估，开展洪水风险区划，对水旱灾害高风险区域，提出不适宜发展产业的意见及防治建议，编制成都市水旱灾害风险评估报告。</w:t>
      </w:r>
    </w:p>
    <w:p w:rsidR="001218CB" w:rsidRPr="0035657D" w:rsidRDefault="001218CB"/>
    <w:sectPr w:rsidR="001218CB" w:rsidRPr="003565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2A6" w:rsidRDefault="000572A6" w:rsidP="0035657D">
      <w:r>
        <w:separator/>
      </w:r>
    </w:p>
  </w:endnote>
  <w:endnote w:type="continuationSeparator" w:id="0">
    <w:p w:rsidR="000572A6" w:rsidRDefault="000572A6" w:rsidP="0035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2A6" w:rsidRDefault="000572A6" w:rsidP="0035657D">
      <w:r>
        <w:separator/>
      </w:r>
    </w:p>
  </w:footnote>
  <w:footnote w:type="continuationSeparator" w:id="0">
    <w:p w:rsidR="000572A6" w:rsidRDefault="000572A6" w:rsidP="00356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98"/>
    <w:rsid w:val="000572A6"/>
    <w:rsid w:val="001218CB"/>
    <w:rsid w:val="0035657D"/>
    <w:rsid w:val="003F1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1F2F0F-4163-49BA-9F7F-DC9892FD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5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657D"/>
    <w:rPr>
      <w:sz w:val="18"/>
      <w:szCs w:val="18"/>
    </w:rPr>
  </w:style>
  <w:style w:type="paragraph" w:styleId="a4">
    <w:name w:val="footer"/>
    <w:basedOn w:val="a"/>
    <w:link w:val="Char0"/>
    <w:uiPriority w:val="99"/>
    <w:unhideWhenUsed/>
    <w:rsid w:val="0035657D"/>
    <w:pPr>
      <w:tabs>
        <w:tab w:val="center" w:pos="4153"/>
        <w:tab w:val="right" w:pos="8306"/>
      </w:tabs>
      <w:snapToGrid w:val="0"/>
      <w:jc w:val="left"/>
    </w:pPr>
    <w:rPr>
      <w:sz w:val="18"/>
      <w:szCs w:val="18"/>
    </w:rPr>
  </w:style>
  <w:style w:type="character" w:customStyle="1" w:styleId="Char0">
    <w:name w:val="页脚 Char"/>
    <w:basedOn w:val="a0"/>
    <w:link w:val="a4"/>
    <w:uiPriority w:val="99"/>
    <w:rsid w:val="003565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1875</Characters>
  <Application>Microsoft Office Word</Application>
  <DocSecurity>0</DocSecurity>
  <Lines>15</Lines>
  <Paragraphs>4</Paragraphs>
  <ScaleCrop>false</ScaleCrop>
  <Company>Microsoft</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2021-12-03T03:25:00Z</dcterms:created>
  <dcterms:modified xsi:type="dcterms:W3CDTF">2021-12-03T03:25:00Z</dcterms:modified>
</cp:coreProperties>
</file>