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AE" w:rsidRPr="009E2AAE" w:rsidRDefault="009E2AAE" w:rsidP="009E2AAE">
      <w:pPr>
        <w:keepNext/>
        <w:keepLines/>
        <w:spacing w:before="340" w:after="330" w:line="578" w:lineRule="auto"/>
        <w:jc w:val="center"/>
        <w:outlineLvl w:val="0"/>
        <w:rPr>
          <w:rFonts w:ascii="仿宋" w:eastAsia="仿宋" w:hAnsi="仿宋" w:cs="Times New Roman"/>
          <w:b/>
          <w:bCs/>
          <w:kern w:val="44"/>
          <w:sz w:val="36"/>
          <w:szCs w:val="36"/>
        </w:rPr>
      </w:pPr>
      <w:r w:rsidRPr="009E2AAE">
        <w:rPr>
          <w:rFonts w:ascii="仿宋" w:eastAsia="仿宋" w:hAnsi="仿宋" w:cs="Times New Roman" w:hint="eastAsia"/>
          <w:b/>
          <w:bCs/>
          <w:kern w:val="44"/>
          <w:sz w:val="36"/>
          <w:szCs w:val="36"/>
        </w:rPr>
        <w:t>招标项目技术、服务、政府采购合同内容条款及其他商务要求</w:t>
      </w:r>
    </w:p>
    <w:p w:rsidR="009E2AAE" w:rsidRPr="009E2AAE" w:rsidRDefault="009E2AAE" w:rsidP="009E2AAE">
      <w:pPr>
        <w:spacing w:after="160" w:line="400" w:lineRule="exact"/>
        <w:ind w:firstLineChars="98" w:firstLine="235"/>
        <w:rPr>
          <w:rFonts w:ascii="仿宋" w:eastAsia="仿宋" w:hAnsi="仿宋" w:cs="Times New Roman"/>
          <w:sz w:val="24"/>
          <w:szCs w:val="24"/>
        </w:rPr>
      </w:pPr>
      <w:bookmarkStart w:id="0" w:name="_Toc217446094"/>
      <w:r w:rsidRPr="009E2AAE">
        <w:rPr>
          <w:rFonts w:ascii="仿宋" w:eastAsia="仿宋" w:hAnsi="仿宋" w:cs="Times New Roman" w:hint="eastAsia"/>
          <w:sz w:val="24"/>
          <w:szCs w:val="24"/>
        </w:rPr>
        <w:t>前提：本章中标注“*”的条款为本项目的实质性条款，投标人不满足的，将按照无效投标处理。</w:t>
      </w:r>
    </w:p>
    <w:bookmarkEnd w:id="0"/>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一、项目概述</w:t>
      </w:r>
    </w:p>
    <w:tbl>
      <w:tblPr>
        <w:tblStyle w:val="1"/>
        <w:tblW w:w="8296" w:type="dxa"/>
        <w:tblLayout w:type="fixed"/>
        <w:tblLook w:val="04A0" w:firstRow="1" w:lastRow="0" w:firstColumn="1" w:lastColumn="0" w:noHBand="0" w:noVBand="1"/>
      </w:tblPr>
      <w:tblGrid>
        <w:gridCol w:w="870"/>
        <w:gridCol w:w="2268"/>
        <w:gridCol w:w="1276"/>
        <w:gridCol w:w="1701"/>
        <w:gridCol w:w="2181"/>
      </w:tblGrid>
      <w:tr w:rsidR="009E2AAE" w:rsidRPr="009E2AAE" w:rsidTr="003D3C6A">
        <w:tc>
          <w:tcPr>
            <w:tcW w:w="870" w:type="dxa"/>
            <w:vAlign w:val="center"/>
          </w:tcPr>
          <w:p w:rsidR="009E2AAE" w:rsidRPr="009E2AAE" w:rsidRDefault="009E2AAE" w:rsidP="009E2AAE">
            <w:pPr>
              <w:spacing w:after="160" w:line="400" w:lineRule="exact"/>
              <w:jc w:val="center"/>
              <w:rPr>
                <w:rFonts w:ascii="仿宋" w:eastAsia="仿宋" w:hAnsi="仿宋"/>
                <w:bCs/>
                <w:sz w:val="24"/>
                <w:szCs w:val="24"/>
              </w:rPr>
            </w:pPr>
            <w:bookmarkStart w:id="1" w:name="_Toc217446095"/>
            <w:r w:rsidRPr="009E2AAE">
              <w:rPr>
                <w:rFonts w:ascii="仿宋" w:eastAsia="仿宋" w:hAnsi="仿宋" w:hint="eastAsia"/>
                <w:bCs/>
                <w:sz w:val="24"/>
                <w:szCs w:val="24"/>
              </w:rPr>
              <w:t>包号</w:t>
            </w:r>
          </w:p>
        </w:tc>
        <w:tc>
          <w:tcPr>
            <w:tcW w:w="2268"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标的</w:t>
            </w:r>
            <w:r w:rsidRPr="009E2AAE">
              <w:rPr>
                <w:rFonts w:ascii="仿宋" w:eastAsia="仿宋" w:hAnsi="仿宋"/>
                <w:bCs/>
                <w:sz w:val="24"/>
                <w:szCs w:val="24"/>
              </w:rPr>
              <w:t>名称</w:t>
            </w:r>
          </w:p>
        </w:tc>
        <w:tc>
          <w:tcPr>
            <w:tcW w:w="1276"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采购</w:t>
            </w:r>
            <w:r w:rsidRPr="009E2AAE">
              <w:rPr>
                <w:rFonts w:ascii="仿宋" w:eastAsia="仿宋" w:hAnsi="仿宋"/>
                <w:bCs/>
                <w:sz w:val="24"/>
                <w:szCs w:val="24"/>
              </w:rPr>
              <w:t>数量</w:t>
            </w:r>
          </w:p>
        </w:tc>
        <w:tc>
          <w:tcPr>
            <w:tcW w:w="1701"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是否</w:t>
            </w:r>
            <w:r w:rsidRPr="009E2AAE">
              <w:rPr>
                <w:rFonts w:ascii="仿宋" w:eastAsia="仿宋" w:hAnsi="仿宋"/>
                <w:bCs/>
                <w:sz w:val="24"/>
                <w:szCs w:val="24"/>
              </w:rPr>
              <w:t>允许采购进口产品</w:t>
            </w:r>
          </w:p>
        </w:tc>
        <w:tc>
          <w:tcPr>
            <w:tcW w:w="2181"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所属</w:t>
            </w:r>
            <w:r w:rsidRPr="009E2AAE">
              <w:rPr>
                <w:rFonts w:ascii="仿宋" w:eastAsia="仿宋" w:hAnsi="仿宋"/>
                <w:bCs/>
                <w:sz w:val="24"/>
                <w:szCs w:val="24"/>
              </w:rPr>
              <w:t>行业</w:t>
            </w:r>
          </w:p>
        </w:tc>
      </w:tr>
      <w:tr w:rsidR="009E2AAE" w:rsidRPr="009E2AAE" w:rsidTr="003D3C6A">
        <w:tc>
          <w:tcPr>
            <w:tcW w:w="870" w:type="dxa"/>
            <w:vMerge w:val="restart"/>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1</w:t>
            </w:r>
          </w:p>
        </w:tc>
        <w:tc>
          <w:tcPr>
            <w:tcW w:w="2268"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sz w:val="24"/>
                <w:szCs w:val="28"/>
              </w:rPr>
              <w:t>全自动测汞仪</w:t>
            </w:r>
          </w:p>
        </w:tc>
        <w:tc>
          <w:tcPr>
            <w:tcW w:w="1276"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1台</w:t>
            </w:r>
          </w:p>
        </w:tc>
        <w:tc>
          <w:tcPr>
            <w:tcW w:w="1701" w:type="dxa"/>
            <w:vMerge w:val="restart"/>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是</w:t>
            </w:r>
          </w:p>
        </w:tc>
        <w:tc>
          <w:tcPr>
            <w:tcW w:w="2181" w:type="dxa"/>
            <w:vMerge w:val="restart"/>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工业</w:t>
            </w:r>
            <w:r w:rsidRPr="009E2AAE">
              <w:rPr>
                <w:rFonts w:ascii="仿宋" w:eastAsia="仿宋" w:hAnsi="仿宋"/>
                <w:bCs/>
                <w:sz w:val="24"/>
                <w:szCs w:val="24"/>
              </w:rPr>
              <w:t>（</w:t>
            </w:r>
            <w:r w:rsidRPr="009E2AAE">
              <w:rPr>
                <w:rFonts w:ascii="仿宋" w:eastAsia="仿宋" w:hAnsi="仿宋" w:hint="eastAsia"/>
                <w:bCs/>
                <w:sz w:val="24"/>
                <w:szCs w:val="24"/>
              </w:rPr>
              <w:t>制造业</w:t>
            </w:r>
            <w:r w:rsidRPr="009E2AAE">
              <w:rPr>
                <w:rFonts w:ascii="仿宋" w:eastAsia="仿宋" w:hAnsi="仿宋"/>
                <w:bCs/>
                <w:sz w:val="24"/>
                <w:szCs w:val="24"/>
              </w:rPr>
              <w:t>）</w:t>
            </w:r>
          </w:p>
        </w:tc>
      </w:tr>
      <w:tr w:rsidR="009E2AAE" w:rsidRPr="009E2AAE" w:rsidTr="003D3C6A">
        <w:tc>
          <w:tcPr>
            <w:tcW w:w="870"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c>
          <w:tcPr>
            <w:tcW w:w="2268"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sz w:val="24"/>
                <w:szCs w:val="28"/>
              </w:rPr>
              <w:t>电感耦合等离子体发射光谱仪</w:t>
            </w:r>
          </w:p>
        </w:tc>
        <w:tc>
          <w:tcPr>
            <w:tcW w:w="1276"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1台</w:t>
            </w:r>
          </w:p>
        </w:tc>
        <w:tc>
          <w:tcPr>
            <w:tcW w:w="1701"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c>
          <w:tcPr>
            <w:tcW w:w="2181"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r>
      <w:tr w:rsidR="009E2AAE" w:rsidRPr="009E2AAE" w:rsidTr="003D3C6A">
        <w:tc>
          <w:tcPr>
            <w:tcW w:w="870"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2</w:t>
            </w:r>
          </w:p>
        </w:tc>
        <w:tc>
          <w:tcPr>
            <w:tcW w:w="2268"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sz w:val="24"/>
                <w:szCs w:val="28"/>
              </w:rPr>
              <w:t>三重四极杆型气相色谱质谱联用仪</w:t>
            </w:r>
          </w:p>
        </w:tc>
        <w:tc>
          <w:tcPr>
            <w:tcW w:w="1276"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1台</w:t>
            </w:r>
          </w:p>
        </w:tc>
        <w:tc>
          <w:tcPr>
            <w:tcW w:w="1701"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c>
          <w:tcPr>
            <w:tcW w:w="2181"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r>
      <w:tr w:rsidR="009E2AAE" w:rsidRPr="009E2AAE" w:rsidTr="003D3C6A">
        <w:tc>
          <w:tcPr>
            <w:tcW w:w="870"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3</w:t>
            </w:r>
          </w:p>
        </w:tc>
        <w:tc>
          <w:tcPr>
            <w:tcW w:w="2268"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sz w:val="24"/>
                <w:szCs w:val="28"/>
              </w:rPr>
              <w:t>数字PCR仪</w:t>
            </w:r>
          </w:p>
        </w:tc>
        <w:tc>
          <w:tcPr>
            <w:tcW w:w="1276" w:type="dxa"/>
            <w:vAlign w:val="center"/>
          </w:tcPr>
          <w:p w:rsidR="009E2AAE" w:rsidRPr="009E2AAE" w:rsidRDefault="009E2AAE" w:rsidP="009E2AAE">
            <w:pPr>
              <w:spacing w:after="160" w:line="400" w:lineRule="exact"/>
              <w:jc w:val="center"/>
              <w:rPr>
                <w:rFonts w:ascii="仿宋" w:eastAsia="仿宋" w:hAnsi="仿宋"/>
                <w:bCs/>
                <w:sz w:val="24"/>
                <w:szCs w:val="24"/>
              </w:rPr>
            </w:pPr>
            <w:r w:rsidRPr="009E2AAE">
              <w:rPr>
                <w:rFonts w:ascii="仿宋" w:eastAsia="仿宋" w:hAnsi="仿宋" w:hint="eastAsia"/>
                <w:bCs/>
                <w:sz w:val="24"/>
                <w:szCs w:val="24"/>
              </w:rPr>
              <w:t>1台</w:t>
            </w:r>
          </w:p>
        </w:tc>
        <w:tc>
          <w:tcPr>
            <w:tcW w:w="1701"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c>
          <w:tcPr>
            <w:tcW w:w="2181" w:type="dxa"/>
            <w:vMerge/>
            <w:vAlign w:val="center"/>
          </w:tcPr>
          <w:p w:rsidR="009E2AAE" w:rsidRPr="009E2AAE" w:rsidRDefault="009E2AAE" w:rsidP="009E2AAE">
            <w:pPr>
              <w:spacing w:after="160" w:line="400" w:lineRule="exact"/>
              <w:jc w:val="center"/>
              <w:rPr>
                <w:rFonts w:ascii="仿宋" w:eastAsia="仿宋" w:hAnsi="仿宋"/>
                <w:bCs/>
                <w:sz w:val="24"/>
                <w:szCs w:val="24"/>
              </w:rPr>
            </w:pPr>
          </w:p>
        </w:tc>
      </w:tr>
    </w:tbl>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二、商务要求</w:t>
      </w: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1包</w:t>
      </w:r>
      <w:r w:rsidRPr="009E2AAE">
        <w:rPr>
          <w:rFonts w:ascii="仿宋" w:eastAsia="仿宋" w:hAnsi="仿宋" w:cs="Times New Roman"/>
          <w:b/>
          <w:bCs/>
          <w:sz w:val="24"/>
          <w:szCs w:val="24"/>
        </w:rPr>
        <w:t>：</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（一）交货期及地点</w:t>
      </w:r>
    </w:p>
    <w:p w:rsidR="009E2AAE" w:rsidRPr="009E2AAE" w:rsidRDefault="009E2AAE" w:rsidP="009E2AAE">
      <w:pPr>
        <w:spacing w:after="160" w:line="520" w:lineRule="exact"/>
        <w:rPr>
          <w:rFonts w:ascii="仿宋" w:eastAsia="仿宋" w:hAnsi="仿宋" w:cs="Times New Roman"/>
          <w:sz w:val="24"/>
          <w:szCs w:val="24"/>
        </w:rPr>
      </w:pPr>
      <w:r w:rsidRPr="009E2AAE">
        <w:rPr>
          <w:rFonts w:ascii="仿宋" w:eastAsia="仿宋" w:hAnsi="仿宋" w:cs="Times New Roman"/>
          <w:sz w:val="24"/>
          <w:szCs w:val="24"/>
        </w:rPr>
        <w:t>1</w:t>
      </w:r>
      <w:r w:rsidRPr="009E2AAE">
        <w:rPr>
          <w:rFonts w:ascii="仿宋" w:eastAsia="仿宋" w:hAnsi="仿宋" w:cs="Times New Roman" w:hint="eastAsia"/>
          <w:sz w:val="24"/>
          <w:szCs w:val="24"/>
        </w:rPr>
        <w:t>、交货期：合同签订后</w:t>
      </w:r>
      <w:r w:rsidRPr="009E2AAE">
        <w:rPr>
          <w:rFonts w:ascii="仿宋" w:eastAsia="仿宋" w:hAnsi="仿宋" w:cs="Times New Roman"/>
          <w:sz w:val="24"/>
          <w:szCs w:val="24"/>
        </w:rPr>
        <w:t>1</w:t>
      </w:r>
      <w:r w:rsidRPr="009E2AAE">
        <w:rPr>
          <w:rFonts w:ascii="仿宋" w:eastAsia="仿宋" w:hAnsi="仿宋" w:cs="Times New Roman" w:hint="eastAsia"/>
          <w:sz w:val="24"/>
          <w:szCs w:val="24"/>
        </w:rPr>
        <w:t>个月内</w:t>
      </w:r>
    </w:p>
    <w:p w:rsidR="009E2AAE" w:rsidRPr="009E2AAE" w:rsidRDefault="009E2AAE" w:rsidP="009E2AAE">
      <w:pPr>
        <w:spacing w:after="160" w:line="520" w:lineRule="exact"/>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、交货地点: 成都市疾控中心</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*（二）付款方法和条件：签定合同后，采购人收到供应商履约保证金及合法合规发票后,支付合同金额的50%；收到货物后，采购人收到供应商合法合规发票后,支付剩余合同款。货物验收后退还履约保证金。</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（三）质保期：</w:t>
      </w:r>
    </w:p>
    <w:p w:rsidR="009E2AAE" w:rsidRPr="009E2AAE" w:rsidRDefault="009E2AAE" w:rsidP="009E2AAE">
      <w:pPr>
        <w:spacing w:after="160" w:line="520" w:lineRule="exact"/>
        <w:rPr>
          <w:rFonts w:ascii="仿宋" w:eastAsia="仿宋" w:hAnsi="仿宋" w:cs="Times New Roman"/>
          <w:sz w:val="24"/>
          <w:szCs w:val="24"/>
        </w:rPr>
      </w:pPr>
      <w:r w:rsidRPr="009E2AAE">
        <w:rPr>
          <w:rFonts w:ascii="仿宋" w:eastAsia="仿宋" w:hAnsi="仿宋" w:cs="Times New Roman"/>
          <w:sz w:val="24"/>
          <w:szCs w:val="24"/>
        </w:rPr>
        <w:lastRenderedPageBreak/>
        <w:t>1</w:t>
      </w:r>
      <w:r w:rsidRPr="009E2AAE">
        <w:rPr>
          <w:rFonts w:ascii="仿宋" w:eastAsia="仿宋" w:hAnsi="仿宋" w:cs="Times New Roman" w:hint="eastAsia"/>
          <w:sz w:val="24"/>
          <w:szCs w:val="24"/>
        </w:rPr>
        <w:t>、验收合格</w:t>
      </w:r>
      <w:r w:rsidRPr="009E2AAE">
        <w:rPr>
          <w:rFonts w:ascii="仿宋" w:eastAsia="仿宋" w:hAnsi="仿宋" w:cs="Times New Roman"/>
          <w:sz w:val="24"/>
          <w:szCs w:val="24"/>
        </w:rPr>
        <w:t>后</w:t>
      </w:r>
      <w:r w:rsidRPr="009E2AAE">
        <w:rPr>
          <w:rFonts w:ascii="仿宋" w:eastAsia="仿宋" w:hAnsi="仿宋" w:cs="Times New Roman" w:hint="eastAsia"/>
          <w:sz w:val="24"/>
          <w:szCs w:val="24"/>
        </w:rPr>
        <w:t>1年。</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、质保期内供应商应负责设备维修及抢修，</w:t>
      </w:r>
      <w:r w:rsidRPr="009E2AAE">
        <w:rPr>
          <w:rFonts w:ascii="仿宋" w:eastAsia="仿宋" w:hAnsi="仿宋" w:cs="Times New Roman"/>
          <w:sz w:val="24"/>
          <w:szCs w:val="24"/>
        </w:rPr>
        <w:t>费用包含在报价中</w:t>
      </w:r>
      <w:r w:rsidRPr="009E2AAE">
        <w:rPr>
          <w:rFonts w:ascii="仿宋" w:eastAsia="仿宋" w:hAnsi="仿宋" w:cs="Times New Roman" w:hint="eastAsia"/>
          <w:sz w:val="24"/>
          <w:szCs w:val="24"/>
        </w:rPr>
        <w:t>。</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（四）交货时应提供以下技术资料（如涉及）</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1</w:t>
      </w:r>
      <w:r w:rsidRPr="009E2AAE">
        <w:rPr>
          <w:rFonts w:ascii="仿宋" w:eastAsia="仿宋" w:hAnsi="仿宋" w:cs="Times New Roman" w:hint="eastAsia"/>
          <w:sz w:val="24"/>
          <w:szCs w:val="24"/>
        </w:rPr>
        <w:t>、原产地证明书(由制造厂家签发)；</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、提供主机及配套设备</w:t>
      </w:r>
      <w:r w:rsidRPr="009E2AAE">
        <w:rPr>
          <w:rFonts w:ascii="仿宋" w:eastAsia="仿宋" w:hAnsi="仿宋" w:cs="Times New Roman"/>
          <w:sz w:val="24"/>
          <w:szCs w:val="24"/>
        </w:rPr>
        <w:t>的安装图纸及说明</w:t>
      </w:r>
      <w:r w:rsidRPr="009E2AAE">
        <w:rPr>
          <w:rFonts w:ascii="仿宋" w:eastAsia="仿宋" w:hAnsi="仿宋" w:cs="Times New Roman" w:hint="eastAsia"/>
          <w:sz w:val="24"/>
          <w:szCs w:val="24"/>
        </w:rPr>
        <w:t>；</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3</w:t>
      </w:r>
      <w:r w:rsidRPr="009E2AAE">
        <w:rPr>
          <w:rFonts w:ascii="仿宋" w:eastAsia="仿宋" w:hAnsi="仿宋" w:cs="Times New Roman" w:hint="eastAsia"/>
          <w:sz w:val="24"/>
          <w:szCs w:val="24"/>
        </w:rPr>
        <w:t>、提供主机及配套设备使用</w:t>
      </w:r>
      <w:r w:rsidRPr="009E2AAE">
        <w:rPr>
          <w:rFonts w:ascii="仿宋" w:eastAsia="仿宋" w:hAnsi="仿宋" w:cs="Times New Roman"/>
          <w:sz w:val="24"/>
          <w:szCs w:val="24"/>
        </w:rPr>
        <w:t>说明书</w:t>
      </w:r>
      <w:r w:rsidRPr="009E2AAE">
        <w:rPr>
          <w:rFonts w:ascii="仿宋" w:eastAsia="仿宋" w:hAnsi="仿宋" w:cs="Times New Roman" w:hint="eastAsia"/>
          <w:sz w:val="24"/>
          <w:szCs w:val="24"/>
        </w:rPr>
        <w:t>、维护手册；</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4</w:t>
      </w:r>
      <w:r w:rsidRPr="009E2AAE">
        <w:rPr>
          <w:rFonts w:ascii="仿宋" w:eastAsia="仿宋" w:hAnsi="仿宋" w:cs="Times New Roman" w:hint="eastAsia"/>
          <w:sz w:val="24"/>
          <w:szCs w:val="24"/>
        </w:rPr>
        <w:t>、备件手册、零件及易损件的图纸及相关资料；</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5</w:t>
      </w:r>
      <w:r w:rsidRPr="009E2AAE">
        <w:rPr>
          <w:rFonts w:ascii="仿宋" w:eastAsia="仿宋" w:hAnsi="仿宋" w:cs="Times New Roman" w:hint="eastAsia"/>
          <w:sz w:val="24"/>
          <w:szCs w:val="24"/>
        </w:rPr>
        <w:t>、其它相关技术资料。</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（五）安装调试及验收：</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1、供应商在接到采购人安装通知后，须在10个工作日内安排有经验的工程师到现场安装仪器，并在7工作日内安装、调试完毕；</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、安装工程师对</w:t>
      </w:r>
      <w:r w:rsidRPr="009E2AAE">
        <w:rPr>
          <w:rFonts w:ascii="仿宋" w:eastAsia="仿宋" w:hAnsi="仿宋" w:cs="Times New Roman"/>
          <w:sz w:val="24"/>
          <w:szCs w:val="24"/>
        </w:rPr>
        <w:t>招标文件</w:t>
      </w:r>
      <w:r w:rsidRPr="009E2AAE">
        <w:rPr>
          <w:rFonts w:ascii="仿宋" w:eastAsia="仿宋" w:hAnsi="仿宋" w:cs="Times New Roman" w:hint="eastAsia"/>
          <w:sz w:val="24"/>
          <w:szCs w:val="24"/>
        </w:rPr>
        <w:t>要求</w:t>
      </w:r>
      <w:r w:rsidRPr="009E2AAE">
        <w:rPr>
          <w:rFonts w:ascii="仿宋" w:eastAsia="仿宋" w:hAnsi="仿宋" w:cs="Times New Roman"/>
          <w:sz w:val="24"/>
          <w:szCs w:val="24"/>
        </w:rPr>
        <w:t>和投标文件响应的</w:t>
      </w:r>
      <w:r w:rsidRPr="009E2AAE">
        <w:rPr>
          <w:rFonts w:ascii="仿宋" w:eastAsia="仿宋" w:hAnsi="仿宋" w:cs="Times New Roman" w:hint="eastAsia"/>
          <w:sz w:val="24"/>
          <w:szCs w:val="24"/>
        </w:rPr>
        <w:t>性能指标须逐项演示给用户，所有验收指标要求一次完成；</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3</w:t>
      </w:r>
      <w:r w:rsidRPr="009E2AAE">
        <w:rPr>
          <w:rFonts w:ascii="仿宋" w:eastAsia="仿宋" w:hAnsi="仿宋" w:cs="Times New Roman" w:hint="eastAsia"/>
          <w:sz w:val="24"/>
          <w:szCs w:val="24"/>
        </w:rPr>
        <w:t xml:space="preserve">、安装、调试过程中，安装工程师有义务对用户讲解仪器的操作及注意事项，对用户提出的问题安装工程师须认真给予正确完整的讲解和回答； </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（六）售后服务：</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1</w:t>
      </w:r>
      <w:r w:rsidRPr="009E2AAE">
        <w:rPr>
          <w:rFonts w:ascii="仿宋" w:eastAsia="仿宋" w:hAnsi="仿宋" w:cs="Times New Roman" w:hint="eastAsia"/>
          <w:sz w:val="24"/>
          <w:szCs w:val="24"/>
        </w:rPr>
        <w:t>、提供有关资料及售后服务承诺。</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、备件送达期限：在设备的使用寿命期内，供应商应保证国内不超过7天，国外不超过21天（此项仅</w:t>
      </w:r>
      <w:r w:rsidRPr="009E2AAE">
        <w:rPr>
          <w:rFonts w:ascii="仿宋" w:eastAsia="仿宋" w:hAnsi="仿宋" w:cs="Times New Roman"/>
          <w:sz w:val="24"/>
          <w:szCs w:val="24"/>
        </w:rPr>
        <w:t>适用于</w:t>
      </w:r>
      <w:r w:rsidRPr="009E2AAE">
        <w:rPr>
          <w:rFonts w:ascii="仿宋" w:eastAsia="仿宋" w:hAnsi="仿宋" w:cs="Times New Roman" w:hint="eastAsia"/>
          <w:sz w:val="24"/>
          <w:szCs w:val="24"/>
        </w:rPr>
        <w:t>电感耦合等离子体发射光谱仪）。</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3</w:t>
      </w:r>
      <w:r w:rsidRPr="009E2AAE">
        <w:rPr>
          <w:rFonts w:ascii="仿宋" w:eastAsia="仿宋" w:hAnsi="仿宋" w:cs="Times New Roman" w:hint="eastAsia"/>
          <w:sz w:val="24"/>
          <w:szCs w:val="24"/>
        </w:rPr>
        <w:t>、终身零配件供应：供应商应保证设备停产后的备件供应保证10年，并以优惠的价格提供该设备所需的维修零配件（此项仅适用于电感耦合等离子体发射光谱仪）。</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lastRenderedPageBreak/>
        <w:t>4</w:t>
      </w:r>
      <w:r w:rsidRPr="009E2AAE">
        <w:rPr>
          <w:rFonts w:ascii="仿宋" w:eastAsia="仿宋" w:hAnsi="仿宋" w:cs="Times New Roman" w:hint="eastAsia"/>
          <w:sz w:val="24"/>
          <w:szCs w:val="24"/>
        </w:rPr>
        <w:t>、供应商在国内应有24小时电话维修系统，并列出工程师名单、联系电话、通讯地址及备件库地址和备件的详细目录。接到用户维护需求，要求2小时内响应，24小时内到达现场，48小时内提出解决方案。</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5</w:t>
      </w:r>
      <w:r w:rsidRPr="009E2AAE">
        <w:rPr>
          <w:rFonts w:ascii="仿宋" w:eastAsia="仿宋" w:hAnsi="仿宋" w:cs="Times New Roman" w:hint="eastAsia"/>
          <w:sz w:val="24"/>
          <w:szCs w:val="24"/>
        </w:rPr>
        <w:t>、质保期后，供应商应向用户提供及时的、优质的、价格优惠的技术服务和备品备件供应。</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6、人员培训：</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全自动测汞仪：要求提供现场培训，时间不少于2个工作日，包括仪器的结构原理、操作原理、一般问题的解决办法及仪器的日常维护，直到熟练使用为止。提供国内应用实验室不少于2人进阶培训一次。</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电感耦合等离子体发射光谱仪：对使用人员要由厂家或厂家培训合格的人员提供不少于3工作日的培训，培训地点由厂商指定。</w:t>
      </w: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b/>
          <w:bCs/>
          <w:sz w:val="24"/>
          <w:szCs w:val="24"/>
        </w:rPr>
        <w:t>2</w:t>
      </w:r>
      <w:r w:rsidRPr="009E2AAE">
        <w:rPr>
          <w:rFonts w:ascii="仿宋" w:eastAsia="仿宋" w:hAnsi="仿宋" w:cs="Times New Roman" w:hint="eastAsia"/>
          <w:b/>
          <w:bCs/>
          <w:sz w:val="24"/>
          <w:szCs w:val="24"/>
        </w:rPr>
        <w:t>包</w:t>
      </w:r>
      <w:r w:rsidRPr="009E2AAE">
        <w:rPr>
          <w:rFonts w:ascii="仿宋" w:eastAsia="仿宋" w:hAnsi="仿宋" w:cs="Times New Roman"/>
          <w:b/>
          <w:bCs/>
          <w:sz w:val="24"/>
          <w:szCs w:val="24"/>
        </w:rPr>
        <w:t>：</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（一）交货期及地点</w:t>
      </w:r>
    </w:p>
    <w:p w:rsidR="009E2AAE" w:rsidRPr="009E2AAE" w:rsidRDefault="009E2AAE" w:rsidP="009E2AAE">
      <w:pPr>
        <w:spacing w:after="160" w:line="520" w:lineRule="exact"/>
        <w:rPr>
          <w:rFonts w:ascii="仿宋" w:eastAsia="仿宋" w:hAnsi="仿宋" w:cs="Times New Roman"/>
          <w:sz w:val="24"/>
          <w:szCs w:val="24"/>
        </w:rPr>
      </w:pPr>
      <w:r w:rsidRPr="009E2AAE">
        <w:rPr>
          <w:rFonts w:ascii="仿宋" w:eastAsia="仿宋" w:hAnsi="仿宋" w:cs="Times New Roman"/>
          <w:sz w:val="24"/>
          <w:szCs w:val="24"/>
        </w:rPr>
        <w:t>1</w:t>
      </w:r>
      <w:r w:rsidRPr="009E2AAE">
        <w:rPr>
          <w:rFonts w:ascii="仿宋" w:eastAsia="仿宋" w:hAnsi="仿宋" w:cs="Times New Roman" w:hint="eastAsia"/>
          <w:sz w:val="24"/>
          <w:szCs w:val="24"/>
        </w:rPr>
        <w:t>、交货期：合同签订后1个月内</w:t>
      </w:r>
    </w:p>
    <w:p w:rsidR="009E2AAE" w:rsidRPr="009E2AAE" w:rsidRDefault="009E2AAE" w:rsidP="009E2AAE">
      <w:pPr>
        <w:spacing w:after="160" w:line="520" w:lineRule="exact"/>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、交货地点: 成都市疾控中心</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*（二）付款方法和条件：签定合同后，采购人收到供应商履约保证金及合法合规发票后,支付合同金额的50%；收到货物后，采购人收到供应商合法合规发票后,支付剩余合同款。货物验收后退还履约保证金。</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（三）质保期：</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1、仪器整机质保２年，充电电池（若有）质保2年。</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2、质保期内供应商应负责设备维修及抢修；工作站软件终身升级，费用包含在报价中。</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（四）交货时应提供以下技术资料（如涉及）</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lastRenderedPageBreak/>
        <w:t>1</w:t>
      </w:r>
      <w:r w:rsidRPr="009E2AAE">
        <w:rPr>
          <w:rFonts w:ascii="仿宋" w:eastAsia="仿宋" w:hAnsi="仿宋" w:cs="Times New Roman" w:hint="eastAsia"/>
          <w:sz w:val="24"/>
          <w:szCs w:val="24"/>
        </w:rPr>
        <w:t>、原产地证明书(由制造厂家签发)；</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、提供主机及配套设备</w:t>
      </w:r>
      <w:r w:rsidRPr="009E2AAE">
        <w:rPr>
          <w:rFonts w:ascii="仿宋" w:eastAsia="仿宋" w:hAnsi="仿宋" w:cs="Times New Roman"/>
          <w:sz w:val="24"/>
          <w:szCs w:val="24"/>
        </w:rPr>
        <w:t>的安装图纸及说明</w:t>
      </w:r>
      <w:r w:rsidRPr="009E2AAE">
        <w:rPr>
          <w:rFonts w:ascii="仿宋" w:eastAsia="仿宋" w:hAnsi="仿宋" w:cs="Times New Roman" w:hint="eastAsia"/>
          <w:sz w:val="24"/>
          <w:szCs w:val="24"/>
        </w:rPr>
        <w:t>；</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3</w:t>
      </w:r>
      <w:r w:rsidRPr="009E2AAE">
        <w:rPr>
          <w:rFonts w:ascii="仿宋" w:eastAsia="仿宋" w:hAnsi="仿宋" w:cs="Times New Roman" w:hint="eastAsia"/>
          <w:sz w:val="24"/>
          <w:szCs w:val="24"/>
        </w:rPr>
        <w:t>、提供主机及配套设备使用</w:t>
      </w:r>
      <w:r w:rsidRPr="009E2AAE">
        <w:rPr>
          <w:rFonts w:ascii="仿宋" w:eastAsia="仿宋" w:hAnsi="仿宋" w:cs="Times New Roman"/>
          <w:sz w:val="24"/>
          <w:szCs w:val="24"/>
        </w:rPr>
        <w:t>说明书</w:t>
      </w:r>
      <w:r w:rsidRPr="009E2AAE">
        <w:rPr>
          <w:rFonts w:ascii="仿宋" w:eastAsia="仿宋" w:hAnsi="仿宋" w:cs="Times New Roman" w:hint="eastAsia"/>
          <w:sz w:val="24"/>
          <w:szCs w:val="24"/>
        </w:rPr>
        <w:t>、维护手册；</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sz w:val="24"/>
          <w:szCs w:val="24"/>
        </w:rPr>
        <w:t>4</w:t>
      </w:r>
      <w:r w:rsidRPr="009E2AAE">
        <w:rPr>
          <w:rFonts w:ascii="仿宋" w:eastAsia="仿宋" w:hAnsi="仿宋" w:cs="Times New Roman" w:hint="eastAsia"/>
          <w:sz w:val="24"/>
          <w:szCs w:val="24"/>
        </w:rPr>
        <w:t>、备件手册、零件及易损件的图纸及相关资料；</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5、售后服务保修卡、鉴定合格证书；</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6、其它相关技术资料。</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（五）安装调试、</w:t>
      </w:r>
      <w:r w:rsidRPr="009E2AAE">
        <w:rPr>
          <w:rFonts w:ascii="仿宋" w:eastAsia="仿宋" w:hAnsi="仿宋" w:cs="Times New Roman"/>
          <w:bCs/>
          <w:sz w:val="24"/>
          <w:szCs w:val="24"/>
        </w:rPr>
        <w:t>培训</w:t>
      </w:r>
      <w:r w:rsidRPr="009E2AAE">
        <w:rPr>
          <w:rFonts w:ascii="仿宋" w:eastAsia="仿宋" w:hAnsi="仿宋" w:cs="Times New Roman" w:hint="eastAsia"/>
          <w:bCs/>
          <w:sz w:val="24"/>
          <w:szCs w:val="24"/>
        </w:rPr>
        <w:t>及验收：</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1、中标人需协助采购人进行安装前的准备工作。</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2、到货后，中标人提供全面安装工具，并由仪器厂家工程师或经厂家培训认可的工程师进行安装、调试。</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3、培训：仪器安装调试后，安装工程师为用户进行全套设备现场培训，保证用户掌握基本技能，可以正确操作使用仪器。此外，需为用户提供气质联用仪生产厂家系统培训（非现场培训）名额</w:t>
      </w:r>
      <w:r w:rsidRPr="009E2AAE">
        <w:rPr>
          <w:rFonts w:ascii="仿宋" w:eastAsia="仿宋" w:hAnsi="仿宋" w:cs="Times New Roman"/>
          <w:sz w:val="24"/>
          <w:szCs w:val="24"/>
        </w:rPr>
        <w:t>4</w:t>
      </w:r>
      <w:r w:rsidRPr="009E2AAE">
        <w:rPr>
          <w:rFonts w:ascii="仿宋" w:eastAsia="仿宋" w:hAnsi="仿宋" w:cs="Times New Roman" w:hint="eastAsia"/>
          <w:sz w:val="24"/>
          <w:szCs w:val="24"/>
        </w:rPr>
        <w:t>人/次（用户可根据自身情况选择软件、数据处理的高阶培训班，以上费用均包含在报价中）。</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（六）售后服务：</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1、提供有关资料及售后服务承诺。</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2、备件送达期限：在设备的使用寿命期内，供应商应保证国内不超过7天，国外不超过21天。</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3、终身零配件供应：供应商应保证设备停产后的备件供应保证10年，并以优惠的价格提供该设备所需的维修零配件。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4、质保期后，供应商应向用户提供及时的、优质的、价格优惠的技术服务和备品备件供应。</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5、每年不少于一次对产品进行维护及检查。</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6、在中国境内有专门负责的维修工程师和专门的技术应用工程师，保证长期供应零备件和正常的售后服务；</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7、仪器故障响应时间：若仪器发生故障，接到用户电话后</w:t>
      </w:r>
      <w:r w:rsidRPr="009E2AAE">
        <w:rPr>
          <w:rFonts w:ascii="仿宋" w:eastAsia="仿宋" w:hAnsi="仿宋" w:cs="Times New Roman"/>
          <w:bCs/>
          <w:sz w:val="24"/>
          <w:szCs w:val="24"/>
        </w:rPr>
        <w:t>24</w:t>
      </w:r>
      <w:r w:rsidRPr="009E2AAE">
        <w:rPr>
          <w:rFonts w:ascii="仿宋" w:eastAsia="仿宋" w:hAnsi="仿宋" w:cs="Times New Roman" w:hint="eastAsia"/>
          <w:bCs/>
          <w:sz w:val="24"/>
          <w:szCs w:val="24"/>
        </w:rPr>
        <w:t>个小时内做出响应，</w:t>
      </w:r>
      <w:r w:rsidRPr="009E2AAE">
        <w:rPr>
          <w:rFonts w:ascii="仿宋" w:eastAsia="仿宋" w:hAnsi="仿宋" w:cs="Times New Roman"/>
          <w:bCs/>
          <w:sz w:val="24"/>
          <w:szCs w:val="24"/>
        </w:rPr>
        <w:t>72</w:t>
      </w:r>
      <w:r w:rsidRPr="009E2AAE">
        <w:rPr>
          <w:rFonts w:ascii="仿宋" w:eastAsia="仿宋" w:hAnsi="仿宋" w:cs="Times New Roman" w:hint="eastAsia"/>
          <w:bCs/>
          <w:sz w:val="24"/>
          <w:szCs w:val="24"/>
        </w:rPr>
        <w:t xml:space="preserve">小时内可以达到用户指定的地方进行维修等售后服务；有售后及耗材服务机构；在仪器停产后，提供10年的零配件供应和仪器维护； </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*（七）履约验收标准、时间及方式</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1、供应商履约完成后，由采购人组织，严格按照政府采购相关法律法规和财政部的相关验收法规的要求及招标文件要求、投标文件响应和政府采购合同规定的技术、服务、安全标准进行验收。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2、详细的全套仪器操作说明书（如有中文，应提供中文），仪器维护的有关资料及质量认证书。</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3、提供配套的调试液、调试工具和其他专用工具。</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 仪器参数除需按厂家出厂指标验收外，还需按“投标文件响应”进行验收。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5、仪器配置按“（五）配置要求”进行验收。</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bCs/>
          <w:sz w:val="24"/>
          <w:szCs w:val="24"/>
        </w:rPr>
        <w:t>6、计量检定合格（供应商负责仪器送检，取得合格的检定报告，费用由供应商支付）。</w:t>
      </w: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3包</w:t>
      </w:r>
      <w:r w:rsidRPr="009E2AAE">
        <w:rPr>
          <w:rFonts w:ascii="仿宋" w:eastAsia="仿宋" w:hAnsi="仿宋" w:cs="Times New Roman"/>
          <w:b/>
          <w:bCs/>
          <w:sz w:val="24"/>
          <w:szCs w:val="24"/>
        </w:rPr>
        <w:t>：</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（一）交货期及地点</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1、交货期：合同签订后1个月内</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w:t>
      </w:r>
      <w:r w:rsidRPr="009E2AAE">
        <w:rPr>
          <w:rFonts w:ascii="仿宋" w:eastAsia="仿宋" w:hAnsi="仿宋" w:cs="Times New Roman" w:hint="eastAsia"/>
          <w:bCs/>
          <w:sz w:val="24"/>
          <w:szCs w:val="24"/>
        </w:rPr>
        <w:t>2、交货地点: 成都市疾控中心</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*（二）付款方法和条件：签定合同后，采购人收到供应商履约保证金及合法合规发票后,支付合同金额的50%；收到货物后，采购人收到供应商合法合规发票后,支付剩余合同款。货物验收后退还履约保证金。</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（三）质保期：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1、整机设备质保期为 2年</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2、质保期内供应商应负责设备维修及抢修，费用包含在报价中。</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（四）交货时应提供以下技术资料（如涉及）</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1、原产地证明书(由制造厂家签发)；</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2、提供主机及配套设备的安装图纸及说明；</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3、提供主机及配套设备使用说明书、维护手册；</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4、备件手册、零件及易损件的图纸及相关资料；</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5、其它相关技术资料。</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（五）安装调试及验收：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1、供应商负责设备安装、调试。</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2、货物到达生产现场后，供应商接到采购人通知后7日内到达现场组织安装、调试，达到正常运行要求，保证采购人正常使用。所需的费用包括在投标总价格中。</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4、2年质保期内提供两次技术培训，</w:t>
      </w:r>
      <w:r w:rsidRPr="009E2AAE">
        <w:rPr>
          <w:rFonts w:ascii="仿宋" w:eastAsia="仿宋" w:hAnsi="仿宋" w:cs="Times New Roman"/>
          <w:bCs/>
          <w:sz w:val="24"/>
          <w:szCs w:val="24"/>
        </w:rPr>
        <w:t>费用包含在报价</w:t>
      </w:r>
      <w:r w:rsidRPr="009E2AAE">
        <w:rPr>
          <w:rFonts w:ascii="仿宋" w:eastAsia="仿宋" w:hAnsi="仿宋" w:cs="Times New Roman" w:hint="eastAsia"/>
          <w:bCs/>
          <w:sz w:val="24"/>
          <w:szCs w:val="24"/>
        </w:rPr>
        <w:t>中。</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（六）售后服务：</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1、提供有关资料及售后服务承诺。</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2、备件送达期限：在设备的使用寿命期内，供应商应保证国内不超过7天，国外不超过21天。</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3、终身零配件供应：供应商应保证设备停产后的备件供应保证10年，并以优惠的价格提供该设备所需的维修零配件。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4、供应商在国内应有24小时电话维修系统，并列出工程师名单、联系电话、通讯地址及备件库地址和备件的详细目录，接到客户通知后8小时响应，24小时到场。</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5、质保期后，供应商应向用户提供及时的、优质的、价格优惠的技术服务和备品备件供应。</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6、2年质保期内提供两次设备检测校准服务，</w:t>
      </w:r>
      <w:r w:rsidRPr="009E2AAE">
        <w:rPr>
          <w:rFonts w:ascii="仿宋" w:eastAsia="仿宋" w:hAnsi="仿宋" w:cs="Times New Roman"/>
          <w:sz w:val="24"/>
          <w:szCs w:val="24"/>
        </w:rPr>
        <w:t>费用包含在报价中</w:t>
      </w:r>
      <w:r w:rsidRPr="009E2AAE">
        <w:rPr>
          <w:rFonts w:ascii="仿宋" w:eastAsia="仿宋" w:hAnsi="仿宋" w:cs="Times New Roman" w:hint="eastAsia"/>
          <w:sz w:val="24"/>
          <w:szCs w:val="24"/>
        </w:rPr>
        <w:t>。</w:t>
      </w: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三、技术、服务要求</w:t>
      </w:r>
      <w:bookmarkEnd w:id="1"/>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1包-1</w:t>
      </w:r>
      <w:r w:rsidRPr="009E2AAE">
        <w:rPr>
          <w:rFonts w:ascii="仿宋" w:eastAsia="仿宋" w:hAnsi="仿宋" w:cs="Times New Roman"/>
          <w:b/>
          <w:bCs/>
          <w:sz w:val="24"/>
          <w:szCs w:val="24"/>
        </w:rPr>
        <w:t>：</w:t>
      </w:r>
      <w:r w:rsidRPr="009E2AAE">
        <w:rPr>
          <w:rFonts w:ascii="仿宋" w:eastAsia="仿宋" w:hAnsi="仿宋" w:cs="Times New Roman" w:hint="eastAsia"/>
          <w:b/>
          <w:bCs/>
          <w:sz w:val="24"/>
          <w:szCs w:val="24"/>
        </w:rPr>
        <w:t>全自动测汞仪</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（一）用途：</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适用于食品、化妆品、环境、农业、石化、矿石、核电厂、能源等实验室，对食品、化妆品、动植物、沉积物、土壤、淤泥、煤炭、油、水泥、涂料、饮用水、废水、饮料、城市废弃物等各种固、液体样品的汞含量的直接检测分析。</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（二）技术条件</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工作电压：220VAC±10％。</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温度：10--30℃。</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湿度：20％--80％。</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（三）技术参数</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利用冷原子吸收原理进行汞的检测，满足化妆品安全技术规范，满足HJ910-2017、HJ917-2017、HJ923-2017。</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无需任何样品前处理、无需使用任何化学助剂、试剂、缓冲溶液，直接自动测定固体、液体样品。</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lastRenderedPageBreak/>
        <w:t>可以和带有标准接口的天平连接，称样数据结果能自动导入到终端并直接参与结果的计算。</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Calibri" w:eastAsia="宋体" w:hAnsi="Calibri" w:cs="Times New Roman" w:hint="eastAsia"/>
          <w:szCs w:val="21"/>
        </w:rPr>
        <w:t>仪器稳定，</w:t>
      </w:r>
      <w:r w:rsidRPr="009E2AAE">
        <w:rPr>
          <w:rFonts w:ascii="仿宋" w:eastAsia="仿宋" w:hAnsi="仿宋" w:cs="Times New Roman" w:hint="eastAsia"/>
          <w:sz w:val="24"/>
          <w:szCs w:val="24"/>
        </w:rPr>
        <w:t>无需每次实验前做校正曲线，3—6个月做一次。</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仪器为整体设计，适合于实验室和野外原位分析。</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性能指标</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▲检出限：≤0.0005ng。</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重复性：RSD≤1.0%@1ngHg。</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测量量程： 0—1800ng。</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校准方式：标准溶液或标准物质。</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最大样品量：固体1500mg，液体1500μL。</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光源：低压汞灯，波长：253.65nm。</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检测器：硅-UV光电检测器。</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热解析温度：0-1000℃。</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齐化管加热温度：室温-950℃。</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▲固体液体通用自动进样器：≥40位，无需切换任何硬件、软件，即可完成固体、液体样品的检测。在整个测量过程中，样品始终处于防尘罩保护，避免环境干扰。</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分析速度：无论固体样品还是液体样品，从进样开始计算到检测结束，时间≤5min/一个样品。</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▲具有样品自动浓缩功能，能自动浓缩40个以上样品，再做检测，以提高超低浓度Hg样品的检测准确度。（提供仪器操作软件截图证明文件）</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检测系统 ： 硅-UV光电检测器，具有长池、短池两个测量池：</w:t>
      </w:r>
    </w:p>
    <w:p w:rsidR="009E2AAE" w:rsidRPr="009E2AAE" w:rsidRDefault="009E2AAE" w:rsidP="009E2AAE">
      <w:pPr>
        <w:spacing w:after="160" w:line="500" w:lineRule="exact"/>
        <w:ind w:left="113" w:firstLineChars="900" w:firstLine="2160"/>
        <w:rPr>
          <w:rFonts w:ascii="仿宋" w:eastAsia="仿宋" w:hAnsi="仿宋" w:cs="Times New Roman"/>
          <w:sz w:val="24"/>
          <w:szCs w:val="24"/>
        </w:rPr>
      </w:pPr>
      <w:r w:rsidRPr="009E2AAE">
        <w:rPr>
          <w:rFonts w:ascii="仿宋" w:eastAsia="仿宋" w:hAnsi="仿宋" w:cs="Times New Roman" w:hint="eastAsia"/>
          <w:sz w:val="24"/>
          <w:szCs w:val="24"/>
        </w:rPr>
        <w:lastRenderedPageBreak/>
        <w:t>长池检测低Hg样品，量程范围：0-20ngHg</w:t>
      </w:r>
    </w:p>
    <w:p w:rsidR="009E2AAE" w:rsidRPr="009E2AAE" w:rsidRDefault="009E2AAE" w:rsidP="009E2AAE">
      <w:pPr>
        <w:spacing w:after="160" w:line="500" w:lineRule="exact"/>
        <w:ind w:left="113" w:firstLineChars="900" w:firstLine="2160"/>
        <w:rPr>
          <w:rFonts w:ascii="仿宋" w:eastAsia="仿宋" w:hAnsi="仿宋" w:cs="Times New Roman"/>
          <w:sz w:val="24"/>
          <w:szCs w:val="24"/>
        </w:rPr>
      </w:pPr>
      <w:r w:rsidRPr="009E2AAE">
        <w:rPr>
          <w:rFonts w:ascii="仿宋" w:eastAsia="仿宋" w:hAnsi="仿宋" w:cs="Times New Roman" w:hint="eastAsia"/>
          <w:sz w:val="24"/>
          <w:szCs w:val="24"/>
        </w:rPr>
        <w:t>短池检测高Hg样品，量程范围：20-1800ngHg</w:t>
      </w:r>
    </w:p>
    <w:p w:rsidR="009E2AAE" w:rsidRPr="009E2AAE" w:rsidRDefault="009E2AAE" w:rsidP="009E2AAE">
      <w:p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 仪器自动切换高、低量程，确保数据准确性。长短测量池配备各自校正曲线，以提高测量高低Hg含量样品准确性。</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其他</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自动空白运行功能：能预设Hg最大值和空白值，做样过程中，当样品中Hg含量超过这个最大值时，仪器自动停止进样，并自动开始运行空白功能，当整个系统内部Hg含量低于这个空白值时，仪器开始正常进样测量。（提供仪器操作软件截图证明文件）</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▲主机自动除水设计，检测池处于120℃恒温保护状态无需额外使用干燥管，确保最短的检测时间和最稳定的检测结果，以及确保操作人员最低的操作成本和最简便的操作。（提供仪器操作软件截图以作证明）</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仪器仅使用氧气做载气，即可对固体、液体样品进行检测，无需使用其他气体，或气体发生器。</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汞捕集管，可以吸附尾气中的Hg元素，确保环境安全。</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气体汞的测定：仪器支持金膜富集管或活性炭吸附管直接进样对气体汞的检测。</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控制终端</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PC控制终端，可进行远距离操作，以保证实验人员安全。</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自带标准的应用方法，用户也可以随意的调用、增加和删除方法，并对每种方法进行编辑。</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全套分析软件及数据处理系统，完全符合TQM，GLP，EPA，ISO、CRF21、part11的要求。</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lastRenderedPageBreak/>
        <w:t>软件可反控仪器的整体操作，实现无人看管功能。</w:t>
      </w:r>
    </w:p>
    <w:p w:rsidR="009E2AAE" w:rsidRPr="009E2AAE" w:rsidRDefault="009E2AAE" w:rsidP="009E2AAE">
      <w:pPr>
        <w:spacing w:after="160" w:line="500" w:lineRule="exact"/>
        <w:rPr>
          <w:rFonts w:ascii="仿宋" w:eastAsia="仿宋" w:hAnsi="仿宋" w:cs="Times New Roman"/>
          <w:b/>
          <w:sz w:val="24"/>
          <w:szCs w:val="24"/>
        </w:rPr>
      </w:pPr>
      <w:r w:rsidRPr="009E2AAE">
        <w:rPr>
          <w:rFonts w:ascii="仿宋" w:eastAsia="仿宋" w:hAnsi="仿宋" w:cs="Times New Roman" w:hint="eastAsia"/>
          <w:b/>
          <w:sz w:val="24"/>
          <w:szCs w:val="24"/>
        </w:rPr>
        <w:t>（四）配置要求：</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测汞仪主机(内置液体、固体样品通用一体自动进样器) 1台</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催化管 2套</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汞齐化器 2套</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汞捕集管 1套</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气体采样装置（用于气体汞分析） 1套</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石英样品舟 40个</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样品镍舟 40个</w:t>
      </w:r>
    </w:p>
    <w:p w:rsidR="009E2AAE" w:rsidRPr="009E2AAE" w:rsidRDefault="009E2AAE" w:rsidP="009E2AAE">
      <w:pPr>
        <w:numPr>
          <w:ilvl w:val="1"/>
          <w:numId w:val="1"/>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控制终端 1套</w:t>
      </w:r>
    </w:p>
    <w:p w:rsidR="009E2AAE" w:rsidRPr="009E2AAE" w:rsidRDefault="009E2AAE" w:rsidP="009E2AAE">
      <w:pPr>
        <w:spacing w:after="160" w:line="500" w:lineRule="exact"/>
        <w:rPr>
          <w:rFonts w:ascii="仿宋" w:eastAsia="仿宋" w:hAnsi="仿宋" w:cs="Times New Roman"/>
          <w:sz w:val="24"/>
          <w:szCs w:val="24"/>
        </w:rPr>
      </w:pP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1包-</w:t>
      </w:r>
      <w:r w:rsidRPr="009E2AAE">
        <w:rPr>
          <w:rFonts w:ascii="仿宋" w:eastAsia="仿宋" w:hAnsi="仿宋" w:cs="Times New Roman"/>
          <w:b/>
          <w:bCs/>
          <w:sz w:val="24"/>
          <w:szCs w:val="24"/>
        </w:rPr>
        <w:t>2</w:t>
      </w:r>
      <w:r w:rsidRPr="009E2AAE">
        <w:rPr>
          <w:rFonts w:ascii="仿宋" w:eastAsia="仿宋" w:hAnsi="仿宋" w:cs="Times New Roman" w:hint="eastAsia"/>
          <w:b/>
          <w:bCs/>
          <w:sz w:val="24"/>
          <w:szCs w:val="24"/>
        </w:rPr>
        <w:t>：电感耦合等离子体发射光谱仪</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（一）工作条件：</w:t>
      </w:r>
    </w:p>
    <w:p w:rsidR="009E2AAE" w:rsidRPr="009E2AAE" w:rsidRDefault="009E2AAE" w:rsidP="009E2AAE">
      <w:pPr>
        <w:numPr>
          <w:ilvl w:val="0"/>
          <w:numId w:val="2"/>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适于在气温+1</w:t>
      </w:r>
      <w:r w:rsidRPr="009E2AAE">
        <w:rPr>
          <w:rFonts w:ascii="仿宋" w:eastAsia="仿宋" w:hAnsi="仿宋" w:cs="Times New Roman"/>
          <w:sz w:val="24"/>
          <w:szCs w:val="24"/>
        </w:rPr>
        <w:t>5</w:t>
      </w:r>
      <w:r w:rsidRPr="009E2AAE">
        <w:rPr>
          <w:rFonts w:ascii="仿宋" w:eastAsia="仿宋" w:hAnsi="仿宋" w:cs="Times New Roman" w:hint="eastAsia"/>
          <w:sz w:val="24"/>
          <w:szCs w:val="24"/>
        </w:rPr>
        <w:t>℃～+</w:t>
      </w:r>
      <w:r w:rsidRPr="009E2AAE">
        <w:rPr>
          <w:rFonts w:ascii="仿宋" w:eastAsia="仿宋" w:hAnsi="仿宋" w:cs="Times New Roman"/>
          <w:sz w:val="24"/>
          <w:szCs w:val="24"/>
        </w:rPr>
        <w:t>35</w:t>
      </w:r>
      <w:r w:rsidRPr="009E2AAE">
        <w:rPr>
          <w:rFonts w:ascii="仿宋" w:eastAsia="仿宋" w:hAnsi="仿宋" w:cs="Times New Roman" w:hint="eastAsia"/>
          <w:sz w:val="24"/>
          <w:szCs w:val="24"/>
        </w:rPr>
        <w:t>℃，相对湿度</w:t>
      </w:r>
      <w:r w:rsidRPr="009E2AAE">
        <w:rPr>
          <w:rFonts w:ascii="仿宋" w:eastAsia="仿宋" w:hAnsi="仿宋" w:cs="Times New Roman"/>
          <w:sz w:val="24"/>
          <w:szCs w:val="24"/>
        </w:rPr>
        <w:t>2</w:t>
      </w:r>
      <w:r w:rsidRPr="009E2AAE">
        <w:rPr>
          <w:rFonts w:ascii="仿宋" w:eastAsia="仿宋" w:hAnsi="仿宋" w:cs="Times New Roman" w:hint="eastAsia"/>
          <w:sz w:val="24"/>
          <w:szCs w:val="24"/>
        </w:rPr>
        <w:t>0</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w:t>
      </w:r>
      <w:r w:rsidRPr="009E2AAE">
        <w:rPr>
          <w:rFonts w:ascii="仿宋" w:eastAsia="仿宋" w:hAnsi="仿宋" w:cs="Times New Roman"/>
          <w:sz w:val="24"/>
          <w:szCs w:val="24"/>
        </w:rPr>
        <w:t xml:space="preserve"> 8</w:t>
      </w:r>
      <w:r w:rsidRPr="009E2AAE">
        <w:rPr>
          <w:rFonts w:ascii="仿宋" w:eastAsia="仿宋" w:hAnsi="仿宋" w:cs="Times New Roman" w:hint="eastAsia"/>
          <w:sz w:val="24"/>
          <w:szCs w:val="24"/>
        </w:rPr>
        <w:t>0％的环境条件下长期连续运行；</w:t>
      </w:r>
    </w:p>
    <w:p w:rsidR="009E2AAE" w:rsidRPr="009E2AAE" w:rsidRDefault="009E2AAE" w:rsidP="009E2AAE">
      <w:pPr>
        <w:numPr>
          <w:ilvl w:val="0"/>
          <w:numId w:val="2"/>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适于在交流电源相电压为230V±10％，频率50/60Hz的中国电网条件下长期正常工作。</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（二）设备用途</w:t>
      </w:r>
    </w:p>
    <w:p w:rsidR="009E2AAE" w:rsidRPr="009E2AAE" w:rsidRDefault="009E2AAE" w:rsidP="009E2AAE">
      <w:pPr>
        <w:numPr>
          <w:ilvl w:val="0"/>
          <w:numId w:val="2"/>
        </w:numPr>
        <w:spacing w:after="160" w:line="500" w:lineRule="exact"/>
        <w:rPr>
          <w:rFonts w:ascii="仿宋" w:eastAsia="仿宋" w:hAnsi="仿宋" w:cs="Times New Roman"/>
          <w:sz w:val="24"/>
          <w:szCs w:val="24"/>
        </w:rPr>
      </w:pPr>
      <w:r w:rsidRPr="009E2AAE">
        <w:rPr>
          <w:rFonts w:ascii="仿宋" w:eastAsia="仿宋" w:hAnsi="仿宋" w:cs="Times New Roman"/>
          <w:sz w:val="24"/>
          <w:szCs w:val="24"/>
        </w:rPr>
        <w:t>主要应用于</w:t>
      </w:r>
      <w:r w:rsidRPr="009E2AAE">
        <w:rPr>
          <w:rFonts w:ascii="仿宋" w:eastAsia="仿宋" w:hAnsi="仿宋" w:cs="Times New Roman" w:hint="eastAsia"/>
          <w:sz w:val="24"/>
          <w:szCs w:val="24"/>
        </w:rPr>
        <w:t>对用于对各类样品中主量、微量及痕量元素的定性、半定量和定量分析，包括：仪器以固体检测器为基础，由进样系统、高频发生器、等离子体炬、光路系统、检测器、 分析软件和计算机系统组成，全自动控制，仪器监控仪表全部由计算机控制，任何仪器参数都不需要手动调节的高效电感耦合等离子体发射光谱仪。</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lastRenderedPageBreak/>
        <w:t>（三）技术规格与要求：</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技术规格</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进样系统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1.1▲耐HF酸进样系统，耐：50% (v/v) HCl、HNO3、H2SO4、H3PO4，20% (v/v) HF，30% (w/v)</w:t>
      </w:r>
      <w:r w:rsidRPr="009E2AAE">
        <w:rPr>
          <w:rFonts w:ascii="仿宋" w:eastAsia="仿宋" w:hAnsi="仿宋" w:cs="Times New Roman"/>
          <w:bCs/>
          <w:sz w:val="24"/>
          <w:szCs w:val="24"/>
        </w:rPr>
        <w:t xml:space="preserve"> </w:t>
      </w:r>
      <w:r w:rsidRPr="009E2AAE">
        <w:rPr>
          <w:rFonts w:ascii="仿宋" w:eastAsia="仿宋" w:hAnsi="仿宋" w:cs="Times New Roman" w:hint="eastAsia"/>
          <w:bCs/>
          <w:sz w:val="24"/>
          <w:szCs w:val="24"/>
        </w:rPr>
        <w:t>NaOH以及30%的高盐样品。</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2</w:t>
      </w:r>
      <w:r w:rsidRPr="009E2AAE">
        <w:rPr>
          <w:rFonts w:ascii="仿宋" w:eastAsia="仿宋" w:hAnsi="仿宋" w:cs="Times New Roman" w:hint="eastAsia"/>
          <w:bCs/>
          <w:sz w:val="24"/>
          <w:szCs w:val="24"/>
        </w:rPr>
        <w:t>分析1ppm的锰标准溶液，Mn 257nm谱线的强度不少于</w:t>
      </w:r>
      <w:r w:rsidRPr="009E2AAE">
        <w:rPr>
          <w:rFonts w:ascii="仿宋" w:eastAsia="仿宋" w:hAnsi="仿宋" w:cs="Times New Roman"/>
          <w:bCs/>
          <w:sz w:val="24"/>
          <w:szCs w:val="24"/>
        </w:rPr>
        <w:t>5</w:t>
      </w:r>
      <w:r w:rsidRPr="009E2AAE">
        <w:rPr>
          <w:rFonts w:ascii="仿宋" w:eastAsia="仿宋" w:hAnsi="仿宋" w:cs="Times New Roman" w:hint="eastAsia"/>
          <w:bCs/>
          <w:sz w:val="24"/>
          <w:szCs w:val="24"/>
        </w:rPr>
        <w:t>0万cps或cts。</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3</w:t>
      </w:r>
      <w:r w:rsidRPr="009E2AAE">
        <w:rPr>
          <w:rFonts w:ascii="仿宋" w:eastAsia="仿宋" w:hAnsi="仿宋" w:cs="Times New Roman" w:hint="eastAsia"/>
          <w:bCs/>
          <w:sz w:val="24"/>
          <w:szCs w:val="24"/>
        </w:rPr>
        <w:t>高精密度进样系统，矿物样品中主要成分的高精密度分析，1%以上含量的成分，6次分析RSD优于0.</w:t>
      </w:r>
      <w:r w:rsidRPr="009E2AAE">
        <w:rPr>
          <w:rFonts w:ascii="仿宋" w:eastAsia="仿宋" w:hAnsi="仿宋" w:cs="Times New Roman"/>
          <w:bCs/>
          <w:sz w:val="24"/>
          <w:szCs w:val="24"/>
        </w:rPr>
        <w:t>5</w:t>
      </w:r>
      <w:r w:rsidRPr="009E2AAE">
        <w:rPr>
          <w:rFonts w:ascii="仿宋" w:eastAsia="仿宋" w:hAnsi="仿宋" w:cs="Times New Roman" w:hint="eastAsia"/>
          <w:bCs/>
          <w:sz w:val="24"/>
          <w:szCs w:val="24"/>
        </w:rPr>
        <w:t>%。</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炬管、雾室和雾化器为一体式设计，从雾室到炬管无需任何管线连接，以减小样品分析时的记忆效应，安装和拆卸无需任何工具。</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1.5</w:t>
      </w:r>
      <w:r w:rsidRPr="009E2AAE">
        <w:rPr>
          <w:rFonts w:ascii="仿宋" w:eastAsia="仿宋" w:hAnsi="仿宋" w:cs="Times New Roman" w:hint="eastAsia"/>
          <w:bCs/>
          <w:sz w:val="24"/>
          <w:szCs w:val="24"/>
        </w:rPr>
        <w:t>雾室雾化器和等离子体具有独立腔室相互分隔，以减小等离子体温度对雾化器雾化效率的影响，以提高仪器的稳定性。</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6</w:t>
      </w:r>
      <w:r w:rsidRPr="009E2AAE">
        <w:rPr>
          <w:rFonts w:ascii="仿宋" w:eastAsia="仿宋" w:hAnsi="仿宋" w:cs="Times New Roman" w:hint="eastAsia"/>
          <w:bCs/>
          <w:sz w:val="24"/>
          <w:szCs w:val="24"/>
        </w:rPr>
        <w:t>蠕动泵具有智能快速冲洗功能，随时监测特定的谱线，直至其强度降低到设定值后才开始分析下一个样品。</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▲自激式射频发生器，频率40.68MHz。功率：1000W - </w:t>
      </w:r>
      <w:r w:rsidRPr="009E2AAE">
        <w:rPr>
          <w:rFonts w:ascii="仿宋" w:eastAsia="仿宋" w:hAnsi="仿宋" w:cs="Times New Roman"/>
          <w:sz w:val="24"/>
          <w:szCs w:val="24"/>
        </w:rPr>
        <w:t>15</w:t>
      </w:r>
      <w:r w:rsidRPr="009E2AAE">
        <w:rPr>
          <w:rFonts w:ascii="仿宋" w:eastAsia="仿宋" w:hAnsi="仿宋" w:cs="Times New Roman" w:hint="eastAsia"/>
          <w:sz w:val="24"/>
          <w:szCs w:val="24"/>
        </w:rPr>
        <w:t>0</w:t>
      </w:r>
      <w:r w:rsidRPr="009E2AAE">
        <w:rPr>
          <w:rFonts w:ascii="仿宋" w:eastAsia="仿宋" w:hAnsi="仿宋" w:cs="Times New Roman"/>
          <w:sz w:val="24"/>
          <w:szCs w:val="24"/>
        </w:rPr>
        <w:t>0W</w:t>
      </w:r>
      <w:r w:rsidRPr="009E2AAE">
        <w:rPr>
          <w:rFonts w:ascii="仿宋" w:eastAsia="仿宋" w:hAnsi="仿宋" w:cs="Times New Roman" w:hint="eastAsia"/>
          <w:sz w:val="24"/>
          <w:szCs w:val="24"/>
        </w:rPr>
        <w:t>，1W增量连续可调。功率稳定性优于0.1%。射频发生器的功率传输效率优于</w:t>
      </w:r>
      <w:r w:rsidRPr="009E2AAE">
        <w:rPr>
          <w:rFonts w:ascii="仿宋" w:eastAsia="仿宋" w:hAnsi="仿宋" w:cs="Times New Roman"/>
          <w:sz w:val="24"/>
          <w:szCs w:val="24"/>
        </w:rPr>
        <w:t>81</w:t>
      </w:r>
      <w:r w:rsidRPr="009E2AAE">
        <w:rPr>
          <w:rFonts w:ascii="仿宋" w:eastAsia="仿宋" w:hAnsi="仿宋" w:cs="Times New Roman" w:hint="eastAsia"/>
          <w:sz w:val="24"/>
          <w:szCs w:val="24"/>
        </w:rPr>
        <w:t>%。提供软件截屏作为证明资料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在等离子体点燃的情况下，操作者可以安全地调节炬管的位置。</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等离子体观测方式有轴向和径向两种，炬管为垂直放置方式，在一次分析中可以采用轴向和径向两种观测方式，由软件控制全自动切换，并同时给出两种观测方式的测量结果。</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▲等离子体正常运行的氩气消耗总量小于10升/分钟。提供软件截屏作为证明资料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lastRenderedPageBreak/>
        <w:t>▲等离子体具有实时全彩色摄像系统，操作者在仪器的控制软件中可以实时全彩色看到等离子体的运行图形，并观察炬管、炬管中心管是否变脏需要清洗。提供软件截屏作为证明资料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系统类型：高性能二维(交叉)色散中阶梯光栅(或棱镜)。</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▲检测器系统为S</w:t>
      </w:r>
      <w:r w:rsidRPr="009E2AAE">
        <w:rPr>
          <w:rFonts w:ascii="仿宋" w:eastAsia="仿宋" w:hAnsi="仿宋" w:cs="Times New Roman"/>
          <w:sz w:val="24"/>
          <w:szCs w:val="24"/>
        </w:rPr>
        <w:t>CD</w:t>
      </w:r>
      <w:r w:rsidRPr="009E2AAE">
        <w:rPr>
          <w:rFonts w:ascii="仿宋" w:eastAsia="仿宋" w:hAnsi="仿宋" w:cs="Times New Roman" w:hint="eastAsia"/>
          <w:sz w:val="24"/>
          <w:szCs w:val="24"/>
        </w:rPr>
        <w:t>检测系统，包含两套独立运行的检测器。</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在光学设计上采用全谱直读的设计，而且强光和弱光同时测量可以采用不同的积分时间，以避免检测器的损坏，表现在仪器的软件上为曝光时间和曝光次数自动确定，随样品中谱线的不同而自动变化，无需人工设置积分时间。提供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▲具有独立的紫外光分光系统和可见光分光系统，两套系统分别拥有自己独立的分光光学器件和独立的检测器。提供加盖公章的原厂资料图片证明。</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软件为多任务操作，即在分析样品的同时，能同时进行数据处理，并处理和打印全中文报告。控制软件可以在中文版Windows 10下运行，可以脱离仪器安装在其它计算机上进行模拟运行（模拟等离子体点火、熄火、样品分析），同时模拟软件具有数据处理功能，以便于教学、演示和培训。</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▲具有元素间干扰校正技术、谱线拟合干扰校正技术、自动背景基线校正技术、一点和两点实时背景扣除功能等不少于5种干扰校正技术。提供软件截屏作为证明资料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▲软件具有多元素谱图同时显示功能，至少提供10个元素同时显示，以软件截屏作为证明资料。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具有全谱全读功能，在用户分析样品的同时，仪器自动采集所有元素的所有谱线（不少于6000条谱线），当用户需要查看分析方法中没有设置的元素时，只需在方法中增加需要查看的元素谱线，再处理数据即可获得结果，无需重新分析样品。提供软件截屏作为证明资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▲采用实时内标法测定时，样品多次测定相对标准偏差小于0</w:t>
      </w:r>
      <w:r w:rsidRPr="009E2AAE">
        <w:rPr>
          <w:rFonts w:ascii="仿宋" w:eastAsia="仿宋" w:hAnsi="仿宋" w:cs="Times New Roman"/>
          <w:sz w:val="24"/>
          <w:szCs w:val="24"/>
        </w:rPr>
        <w:t>.2%</w:t>
      </w:r>
      <w:r w:rsidRPr="009E2AAE">
        <w:rPr>
          <w:rFonts w:ascii="仿宋" w:eastAsia="仿宋" w:hAnsi="仿宋" w:cs="Times New Roman" w:hint="eastAsia"/>
          <w:sz w:val="24"/>
          <w:szCs w:val="24"/>
        </w:rPr>
        <w:t>，满足</w:t>
      </w:r>
      <w:r w:rsidRPr="009E2AAE">
        <w:rPr>
          <w:rFonts w:ascii="仿宋" w:eastAsia="仿宋" w:hAnsi="仿宋" w:cs="Times New Roman" w:hint="eastAsia"/>
          <w:sz w:val="24"/>
          <w:szCs w:val="24"/>
        </w:rPr>
        <w:lastRenderedPageBreak/>
        <w:t>常量分析允许分析误差小于0</w:t>
      </w:r>
      <w:r w:rsidRPr="009E2AAE">
        <w:rPr>
          <w:rFonts w:ascii="仿宋" w:eastAsia="仿宋" w:hAnsi="仿宋" w:cs="Times New Roman"/>
          <w:sz w:val="24"/>
          <w:szCs w:val="24"/>
        </w:rPr>
        <w:t>.2%</w:t>
      </w:r>
      <w:r w:rsidRPr="009E2AAE">
        <w:rPr>
          <w:rFonts w:ascii="仿宋" w:eastAsia="仿宋" w:hAnsi="仿宋" w:cs="Times New Roman" w:hint="eastAsia"/>
          <w:sz w:val="24"/>
          <w:szCs w:val="24"/>
        </w:rPr>
        <w:t>的要求。提供加盖公章的原厂证明材料。</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▲由于实验室空间有限，仪器主机的长、宽、高均不得超过1米。</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
          <w:bCs/>
          <w:sz w:val="24"/>
          <w:szCs w:val="24"/>
        </w:rPr>
        <w:t>性能指标</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▲等离子体气（Plasma gas）流量  </w:t>
      </w:r>
      <w:r w:rsidRPr="009E2AAE">
        <w:rPr>
          <w:rFonts w:ascii="仿宋" w:eastAsia="仿宋" w:hAnsi="仿宋" w:cs="Times New Roman"/>
          <w:sz w:val="24"/>
          <w:szCs w:val="24"/>
        </w:rPr>
        <w:t>≤</w:t>
      </w:r>
      <w:r w:rsidRPr="009E2AAE">
        <w:rPr>
          <w:rFonts w:ascii="仿宋" w:eastAsia="仿宋" w:hAnsi="仿宋" w:cs="Times New Roman" w:hint="eastAsia"/>
          <w:sz w:val="24"/>
          <w:szCs w:val="24"/>
        </w:rPr>
        <w:t xml:space="preserve"> 9L/min。</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▲分辨率：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E2AAE" w:rsidRPr="009E2AAE" w:rsidTr="003D3C6A">
        <w:trPr>
          <w:jc w:val="center"/>
        </w:trPr>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谱线</w:t>
            </w:r>
          </w:p>
        </w:tc>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半峰宽光学分辨率（nm）</w:t>
            </w:r>
          </w:p>
        </w:tc>
      </w:tr>
      <w:tr w:rsidR="009E2AAE" w:rsidRPr="009E2AAE" w:rsidTr="003D3C6A">
        <w:trPr>
          <w:jc w:val="center"/>
        </w:trPr>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As 193.696</w:t>
            </w:r>
          </w:p>
        </w:tc>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≤0.006</w:t>
            </w:r>
          </w:p>
        </w:tc>
      </w:tr>
      <w:tr w:rsidR="009E2AAE" w:rsidRPr="009E2AAE" w:rsidTr="003D3C6A">
        <w:trPr>
          <w:jc w:val="center"/>
        </w:trPr>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Ni 231.604</w:t>
            </w:r>
          </w:p>
        </w:tc>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≤0.008</w:t>
            </w:r>
          </w:p>
        </w:tc>
      </w:tr>
      <w:tr w:rsidR="009E2AAE" w:rsidRPr="009E2AAE" w:rsidTr="003D3C6A">
        <w:trPr>
          <w:jc w:val="center"/>
        </w:trPr>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Ni 341.476</w:t>
            </w:r>
          </w:p>
        </w:tc>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≤0.012</w:t>
            </w:r>
          </w:p>
        </w:tc>
      </w:tr>
      <w:tr w:rsidR="009E2AAE" w:rsidRPr="009E2AAE" w:rsidTr="003D3C6A">
        <w:trPr>
          <w:jc w:val="center"/>
        </w:trPr>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La 408.672</w:t>
            </w:r>
          </w:p>
        </w:tc>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≤0.020</w:t>
            </w:r>
          </w:p>
        </w:tc>
      </w:tr>
      <w:tr w:rsidR="009E2AAE" w:rsidRPr="009E2AAE" w:rsidTr="003D3C6A">
        <w:trPr>
          <w:jc w:val="center"/>
        </w:trPr>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Ba 455.403</w:t>
            </w:r>
          </w:p>
        </w:tc>
        <w:tc>
          <w:tcPr>
            <w:tcW w:w="4261"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≤0.025</w:t>
            </w:r>
          </w:p>
        </w:tc>
      </w:tr>
    </w:tbl>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精密度（重复测量10次的相对标准偏差百分数，RSD%）： </w:t>
      </w:r>
    </w:p>
    <w:p w:rsidR="009E2AAE" w:rsidRPr="009E2AAE" w:rsidRDefault="009E2AAE" w:rsidP="009E2AAE">
      <w:pPr>
        <w:rPr>
          <w:rFonts w:ascii="Times New Roman" w:eastAsia="宋体" w:hAnsi="Times New Roman" w:cs="Times New Roman"/>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077"/>
        <w:gridCol w:w="2229"/>
        <w:gridCol w:w="2229"/>
      </w:tblGrid>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谱线</w:t>
            </w:r>
          </w:p>
        </w:tc>
        <w:tc>
          <w:tcPr>
            <w:tcW w:w="207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标准溶液浓度</w:t>
            </w:r>
          </w:p>
        </w:tc>
        <w:tc>
          <w:tcPr>
            <w:tcW w:w="2229"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积分时间</w:t>
            </w:r>
          </w:p>
        </w:tc>
        <w:tc>
          <w:tcPr>
            <w:tcW w:w="2229"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精密度（RSD%）</w:t>
            </w:r>
          </w:p>
        </w:tc>
      </w:tr>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As 193.696</w:t>
            </w:r>
          </w:p>
        </w:tc>
        <w:tc>
          <w:tcPr>
            <w:tcW w:w="207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5 mg/L</w:t>
            </w:r>
          </w:p>
        </w:tc>
        <w:tc>
          <w:tcPr>
            <w:tcW w:w="2229" w:type="dxa"/>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1秒</w:t>
            </w:r>
          </w:p>
        </w:tc>
        <w:tc>
          <w:tcPr>
            <w:tcW w:w="2229" w:type="dxa"/>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≤1</w:t>
            </w:r>
          </w:p>
        </w:tc>
      </w:tr>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Zn 213.856</w:t>
            </w:r>
          </w:p>
        </w:tc>
        <w:tc>
          <w:tcPr>
            <w:tcW w:w="2077"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w:t>
            </w:r>
          </w:p>
        </w:tc>
      </w:tr>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Mn 257.610</w:t>
            </w:r>
          </w:p>
        </w:tc>
        <w:tc>
          <w:tcPr>
            <w:tcW w:w="2077"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w:t>
            </w:r>
          </w:p>
        </w:tc>
      </w:tr>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La 379.478</w:t>
            </w:r>
          </w:p>
        </w:tc>
        <w:tc>
          <w:tcPr>
            <w:tcW w:w="2077"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w:t>
            </w:r>
          </w:p>
        </w:tc>
      </w:tr>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Ba 455.403</w:t>
            </w:r>
          </w:p>
        </w:tc>
        <w:tc>
          <w:tcPr>
            <w:tcW w:w="2077"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0.1 mg/L</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w:t>
            </w:r>
          </w:p>
        </w:tc>
      </w:tr>
      <w:tr w:rsidR="009E2AAE" w:rsidRPr="009E2AAE" w:rsidTr="003D3C6A">
        <w:trPr>
          <w:jc w:val="center"/>
        </w:trPr>
        <w:tc>
          <w:tcPr>
            <w:tcW w:w="1987" w:type="dxa"/>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Ba 493.408</w:t>
            </w:r>
          </w:p>
        </w:tc>
        <w:tc>
          <w:tcPr>
            <w:tcW w:w="2077"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0.1 mg/L</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22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w:t>
            </w:r>
          </w:p>
        </w:tc>
      </w:tr>
    </w:tbl>
    <w:p w:rsidR="009E2AAE" w:rsidRPr="009E2AAE" w:rsidRDefault="009E2AAE" w:rsidP="009E2AAE">
      <w:pPr>
        <w:rPr>
          <w:rFonts w:ascii="Times New Roman" w:eastAsia="宋体" w:hAnsi="Times New Roman" w:cs="Times New Roman"/>
          <w:szCs w:val="24"/>
        </w:rPr>
      </w:pP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灵敏度（标准溶液单位浓度测量时仪器给出的谱线积分强度，以耐HF酸的进样系统）： </w:t>
      </w:r>
    </w:p>
    <w:p w:rsidR="009E2AAE" w:rsidRPr="009E2AAE" w:rsidRDefault="009E2AAE" w:rsidP="009E2AAE">
      <w:pPr>
        <w:rPr>
          <w:rFonts w:ascii="Times New Roman" w:eastAsia="宋体" w:hAnsi="Times New Roman" w:cs="Times New Roman"/>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796"/>
        <w:gridCol w:w="1309"/>
        <w:gridCol w:w="3429"/>
      </w:tblGrid>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谱线</w:t>
            </w:r>
          </w:p>
        </w:tc>
        <w:tc>
          <w:tcPr>
            <w:tcW w:w="1796"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标准溶液浓度</w:t>
            </w:r>
          </w:p>
        </w:tc>
        <w:tc>
          <w:tcPr>
            <w:tcW w:w="1309"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积分时间</w:t>
            </w:r>
          </w:p>
        </w:tc>
        <w:tc>
          <w:tcPr>
            <w:tcW w:w="3429"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灵敏度(</w:t>
            </w:r>
            <w:r w:rsidRPr="009E2AAE">
              <w:rPr>
                <w:rFonts w:ascii="仿宋" w:eastAsia="仿宋" w:hAnsi="仿宋" w:cs="Arial" w:hint="eastAsia"/>
                <w:sz w:val="24"/>
                <w:szCs w:val="24"/>
              </w:rPr>
              <w:t>单位：cps或cts</w:t>
            </w:r>
            <w:r w:rsidRPr="009E2AAE">
              <w:rPr>
                <w:rFonts w:ascii="仿宋" w:eastAsia="仿宋" w:hAnsi="仿宋" w:cs="Arial"/>
                <w:sz w:val="24"/>
                <w:szCs w:val="24"/>
              </w:rPr>
              <w:t>)</w:t>
            </w:r>
          </w:p>
        </w:tc>
      </w:tr>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As 193.696</w:t>
            </w:r>
          </w:p>
        </w:tc>
        <w:tc>
          <w:tcPr>
            <w:tcW w:w="1796"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5 mg/L</w:t>
            </w:r>
          </w:p>
        </w:tc>
        <w:tc>
          <w:tcPr>
            <w:tcW w:w="1309" w:type="dxa"/>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1秒</w:t>
            </w:r>
          </w:p>
        </w:tc>
        <w:tc>
          <w:tcPr>
            <w:tcW w:w="3429" w:type="dxa"/>
          </w:tcPr>
          <w:p w:rsidR="009E2AAE" w:rsidRPr="009E2AAE" w:rsidRDefault="009E2AAE" w:rsidP="009E2AAE">
            <w:pPr>
              <w:spacing w:line="360" w:lineRule="auto"/>
              <w:jc w:val="left"/>
              <w:rPr>
                <w:rFonts w:ascii="仿宋" w:eastAsia="仿宋" w:hAnsi="仿宋" w:cs="Arial"/>
                <w:kern w:val="0"/>
                <w:sz w:val="24"/>
                <w:szCs w:val="24"/>
              </w:rPr>
            </w:pPr>
            <w:r w:rsidRPr="009E2AAE">
              <w:rPr>
                <w:rFonts w:ascii="仿宋" w:eastAsia="仿宋" w:hAnsi="仿宋" w:cs="Arial"/>
                <w:kern w:val="0"/>
                <w:sz w:val="24"/>
                <w:szCs w:val="24"/>
              </w:rPr>
              <w:sym w:font="Symbol" w:char="F0B3"/>
            </w:r>
            <w:r w:rsidRPr="009E2AAE">
              <w:rPr>
                <w:rFonts w:ascii="仿宋" w:eastAsia="仿宋" w:hAnsi="仿宋" w:cs="Arial"/>
                <w:kern w:val="0"/>
                <w:sz w:val="24"/>
                <w:szCs w:val="24"/>
              </w:rPr>
              <w:t>5</w:t>
            </w:r>
            <w:r w:rsidRPr="009E2AAE">
              <w:rPr>
                <w:rFonts w:ascii="仿宋" w:eastAsia="仿宋" w:hAnsi="仿宋" w:cs="Arial" w:hint="eastAsia"/>
                <w:kern w:val="0"/>
                <w:sz w:val="24"/>
                <w:szCs w:val="24"/>
              </w:rPr>
              <w:t>,</w:t>
            </w:r>
            <w:r w:rsidRPr="009E2AAE">
              <w:rPr>
                <w:rFonts w:ascii="仿宋" w:eastAsia="仿宋" w:hAnsi="仿宋" w:cs="Arial"/>
                <w:kern w:val="0"/>
                <w:sz w:val="24"/>
                <w:szCs w:val="24"/>
              </w:rPr>
              <w:t>000</w:t>
            </w:r>
            <w:r w:rsidRPr="009E2AAE">
              <w:rPr>
                <w:rFonts w:ascii="仿宋" w:eastAsia="仿宋" w:hAnsi="仿宋" w:cs="Arial" w:hint="eastAsia"/>
                <w:kern w:val="0"/>
                <w:sz w:val="24"/>
                <w:szCs w:val="24"/>
              </w:rPr>
              <w:t xml:space="preserve">    或 大于五千</w:t>
            </w:r>
          </w:p>
        </w:tc>
      </w:tr>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Zn 213.856</w:t>
            </w:r>
          </w:p>
        </w:tc>
        <w:tc>
          <w:tcPr>
            <w:tcW w:w="1796"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130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3429" w:type="dxa"/>
          </w:tcPr>
          <w:p w:rsidR="009E2AAE" w:rsidRPr="009E2AAE" w:rsidRDefault="009E2AAE" w:rsidP="009E2AAE">
            <w:pPr>
              <w:jc w:val="left"/>
              <w:rPr>
                <w:rFonts w:ascii="仿宋" w:eastAsia="仿宋" w:hAnsi="仿宋" w:cs="Arial"/>
                <w:sz w:val="24"/>
                <w:szCs w:val="24"/>
              </w:rPr>
            </w:pPr>
            <w:r w:rsidRPr="009E2AAE">
              <w:rPr>
                <w:rFonts w:ascii="仿宋" w:eastAsia="仿宋" w:hAnsi="仿宋" w:cs="Arial"/>
                <w:kern w:val="0"/>
                <w:sz w:val="24"/>
                <w:szCs w:val="24"/>
              </w:rPr>
              <w:sym w:font="Symbol" w:char="F0B3"/>
            </w:r>
            <w:r w:rsidRPr="009E2AAE">
              <w:rPr>
                <w:rFonts w:ascii="仿宋" w:eastAsia="仿宋" w:hAnsi="仿宋" w:cs="Arial" w:hint="eastAsia"/>
                <w:kern w:val="0"/>
                <w:sz w:val="24"/>
                <w:szCs w:val="24"/>
              </w:rPr>
              <w:t>40,000   或 大于四万</w:t>
            </w:r>
          </w:p>
        </w:tc>
      </w:tr>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lastRenderedPageBreak/>
              <w:t>Mn 257.610</w:t>
            </w:r>
          </w:p>
        </w:tc>
        <w:tc>
          <w:tcPr>
            <w:tcW w:w="1796"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130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3429" w:type="dxa"/>
          </w:tcPr>
          <w:p w:rsidR="009E2AAE" w:rsidRPr="009E2AAE" w:rsidRDefault="009E2AAE" w:rsidP="009E2AAE">
            <w:pPr>
              <w:jc w:val="left"/>
              <w:rPr>
                <w:rFonts w:ascii="仿宋" w:eastAsia="仿宋" w:hAnsi="仿宋" w:cs="Arial"/>
                <w:sz w:val="24"/>
                <w:szCs w:val="24"/>
              </w:rPr>
            </w:pPr>
            <w:r w:rsidRPr="009E2AAE">
              <w:rPr>
                <w:rFonts w:ascii="仿宋" w:eastAsia="仿宋" w:hAnsi="仿宋" w:cs="Arial"/>
                <w:kern w:val="0"/>
                <w:sz w:val="24"/>
                <w:szCs w:val="24"/>
              </w:rPr>
              <w:sym w:font="Symbol" w:char="F0B3"/>
            </w:r>
            <w:r w:rsidRPr="009E2AAE">
              <w:rPr>
                <w:rFonts w:ascii="仿宋" w:eastAsia="仿宋" w:hAnsi="仿宋" w:cs="Arial" w:hint="eastAsia"/>
                <w:kern w:val="0"/>
                <w:sz w:val="24"/>
                <w:szCs w:val="24"/>
              </w:rPr>
              <w:t>300,000  或 大于三十万</w:t>
            </w:r>
          </w:p>
        </w:tc>
      </w:tr>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La 379.478</w:t>
            </w:r>
          </w:p>
        </w:tc>
        <w:tc>
          <w:tcPr>
            <w:tcW w:w="1796"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130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3429" w:type="dxa"/>
          </w:tcPr>
          <w:p w:rsidR="009E2AAE" w:rsidRPr="009E2AAE" w:rsidRDefault="009E2AAE" w:rsidP="009E2AAE">
            <w:pPr>
              <w:jc w:val="left"/>
              <w:rPr>
                <w:rFonts w:ascii="仿宋" w:eastAsia="仿宋" w:hAnsi="仿宋" w:cs="Arial"/>
                <w:sz w:val="24"/>
                <w:szCs w:val="24"/>
              </w:rPr>
            </w:pPr>
            <w:r w:rsidRPr="009E2AAE">
              <w:rPr>
                <w:rFonts w:ascii="仿宋" w:eastAsia="仿宋" w:hAnsi="仿宋" w:cs="Arial"/>
                <w:kern w:val="0"/>
                <w:sz w:val="24"/>
                <w:szCs w:val="24"/>
              </w:rPr>
              <w:sym w:font="Symbol" w:char="F0B3"/>
            </w:r>
            <w:r w:rsidRPr="009E2AAE">
              <w:rPr>
                <w:rFonts w:ascii="仿宋" w:eastAsia="仿宋" w:hAnsi="仿宋" w:cs="Arial" w:hint="eastAsia"/>
                <w:kern w:val="0"/>
                <w:sz w:val="24"/>
                <w:szCs w:val="24"/>
              </w:rPr>
              <w:t>250,000  或 大于二十五万</w:t>
            </w:r>
          </w:p>
        </w:tc>
      </w:tr>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Ba 455.403</w:t>
            </w:r>
          </w:p>
        </w:tc>
        <w:tc>
          <w:tcPr>
            <w:tcW w:w="1796"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0.1 mg/L</w:t>
            </w:r>
          </w:p>
        </w:tc>
        <w:tc>
          <w:tcPr>
            <w:tcW w:w="130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3429" w:type="dxa"/>
          </w:tcPr>
          <w:p w:rsidR="009E2AAE" w:rsidRPr="009E2AAE" w:rsidRDefault="009E2AAE" w:rsidP="009E2AAE">
            <w:pPr>
              <w:jc w:val="left"/>
              <w:rPr>
                <w:rFonts w:ascii="仿宋" w:eastAsia="仿宋" w:hAnsi="仿宋" w:cs="Arial"/>
                <w:sz w:val="24"/>
                <w:szCs w:val="24"/>
              </w:rPr>
            </w:pPr>
            <w:r w:rsidRPr="009E2AAE">
              <w:rPr>
                <w:rFonts w:ascii="仿宋" w:eastAsia="仿宋" w:hAnsi="仿宋" w:cs="Arial"/>
                <w:kern w:val="0"/>
                <w:sz w:val="24"/>
                <w:szCs w:val="24"/>
              </w:rPr>
              <w:sym w:font="Symbol" w:char="F0B3"/>
            </w:r>
            <w:r w:rsidRPr="009E2AAE">
              <w:rPr>
                <w:rFonts w:ascii="仿宋" w:eastAsia="仿宋" w:hAnsi="仿宋" w:cs="Arial" w:hint="eastAsia"/>
                <w:kern w:val="0"/>
                <w:sz w:val="24"/>
                <w:szCs w:val="24"/>
              </w:rPr>
              <w:t>500,000  或 大于五十万</w:t>
            </w:r>
          </w:p>
        </w:tc>
      </w:tr>
      <w:tr w:rsidR="009E2AAE" w:rsidRPr="009E2AAE" w:rsidTr="003D3C6A">
        <w:trPr>
          <w:jc w:val="center"/>
        </w:trPr>
        <w:tc>
          <w:tcPr>
            <w:tcW w:w="1988" w:type="dxa"/>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Ba 493.408</w:t>
            </w:r>
          </w:p>
        </w:tc>
        <w:tc>
          <w:tcPr>
            <w:tcW w:w="1796"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0.1 mg/L</w:t>
            </w:r>
          </w:p>
        </w:tc>
        <w:tc>
          <w:tcPr>
            <w:tcW w:w="130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1秒</w:t>
            </w:r>
          </w:p>
        </w:tc>
        <w:tc>
          <w:tcPr>
            <w:tcW w:w="3429" w:type="dxa"/>
          </w:tcPr>
          <w:p w:rsidR="009E2AAE" w:rsidRPr="009E2AAE" w:rsidRDefault="009E2AAE" w:rsidP="009E2AAE">
            <w:pPr>
              <w:jc w:val="left"/>
              <w:rPr>
                <w:rFonts w:ascii="仿宋" w:eastAsia="仿宋" w:hAnsi="仿宋" w:cs="Arial"/>
                <w:sz w:val="24"/>
                <w:szCs w:val="24"/>
              </w:rPr>
            </w:pPr>
            <w:r w:rsidRPr="009E2AAE">
              <w:rPr>
                <w:rFonts w:ascii="仿宋" w:eastAsia="仿宋" w:hAnsi="仿宋" w:cs="Arial"/>
                <w:kern w:val="0"/>
                <w:sz w:val="24"/>
                <w:szCs w:val="24"/>
              </w:rPr>
              <w:sym w:font="Symbol" w:char="F0B3"/>
            </w:r>
            <w:r w:rsidRPr="009E2AAE">
              <w:rPr>
                <w:rFonts w:ascii="仿宋" w:eastAsia="仿宋" w:hAnsi="仿宋" w:cs="Arial" w:hint="eastAsia"/>
                <w:kern w:val="0"/>
                <w:sz w:val="24"/>
                <w:szCs w:val="24"/>
              </w:rPr>
              <w:t>300,000  或 大于三十万</w:t>
            </w:r>
          </w:p>
        </w:tc>
      </w:tr>
    </w:tbl>
    <w:p w:rsidR="009E2AAE" w:rsidRPr="009E2AAE" w:rsidRDefault="009E2AAE" w:rsidP="009E2AAE">
      <w:pPr>
        <w:rPr>
          <w:rFonts w:ascii="Times New Roman" w:eastAsia="宋体" w:hAnsi="Times New Roman" w:cs="Times New Roman"/>
          <w:szCs w:val="24"/>
        </w:rPr>
      </w:pP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轴向观测（水平观测）检出限：积分时间1秒，以10次空白溶液测量的3</w:t>
      </w:r>
      <w:r w:rsidRPr="009E2AAE">
        <w:rPr>
          <w:rFonts w:ascii="仿宋" w:eastAsia="仿宋" w:hAnsi="仿宋" w:cs="Times New Roman" w:hint="eastAsia"/>
          <w:sz w:val="24"/>
          <w:szCs w:val="24"/>
        </w:rPr>
        <w:sym w:font="Symbol" w:char="F073"/>
      </w:r>
      <w:r w:rsidRPr="009E2AAE">
        <w:rPr>
          <w:rFonts w:ascii="仿宋" w:eastAsia="仿宋" w:hAnsi="仿宋" w:cs="Times New Roman" w:hint="eastAsia"/>
          <w:sz w:val="24"/>
          <w:szCs w:val="24"/>
        </w:rPr>
        <w:t>强度所对应的浓度计算检出限，所有下列检出限在同一个仪器参数下同时做出。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1883"/>
        <w:gridCol w:w="2729"/>
        <w:gridCol w:w="1585"/>
      </w:tblGrid>
      <w:tr w:rsidR="009E2AAE" w:rsidRPr="009E2AAE" w:rsidTr="003D3C6A">
        <w:trPr>
          <w:jc w:val="center"/>
        </w:trPr>
        <w:tc>
          <w:tcPr>
            <w:tcW w:w="232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谱线</w:t>
            </w:r>
          </w:p>
        </w:tc>
        <w:tc>
          <w:tcPr>
            <w:tcW w:w="1883"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标准溶液浓度</w:t>
            </w:r>
          </w:p>
        </w:tc>
        <w:tc>
          <w:tcPr>
            <w:tcW w:w="2729"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测量检出限所用的空白</w:t>
            </w:r>
          </w:p>
        </w:tc>
        <w:tc>
          <w:tcPr>
            <w:tcW w:w="158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检出限</w:t>
            </w:r>
          </w:p>
        </w:tc>
      </w:tr>
      <w:tr w:rsidR="009E2AAE" w:rsidRPr="009E2AAE" w:rsidTr="003D3C6A">
        <w:trPr>
          <w:jc w:val="center"/>
        </w:trPr>
        <w:tc>
          <w:tcPr>
            <w:tcW w:w="232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Tl 190.801</w:t>
            </w:r>
          </w:p>
        </w:tc>
        <w:tc>
          <w:tcPr>
            <w:tcW w:w="1883"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1 mg/L</w:t>
            </w:r>
          </w:p>
        </w:tc>
        <w:tc>
          <w:tcPr>
            <w:tcW w:w="2729" w:type="dxa"/>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2% 硝酸溶液</w:t>
            </w:r>
          </w:p>
        </w:tc>
        <w:tc>
          <w:tcPr>
            <w:tcW w:w="1585" w:type="dxa"/>
          </w:tcPr>
          <w:p w:rsidR="009E2AAE" w:rsidRPr="009E2AAE" w:rsidRDefault="009E2AAE" w:rsidP="009E2AAE">
            <w:pPr>
              <w:widowControl/>
              <w:autoSpaceDE w:val="0"/>
              <w:autoSpaceDN w:val="0"/>
              <w:adjustRightInd w:val="0"/>
              <w:jc w:val="center"/>
              <w:rPr>
                <w:rFonts w:ascii="仿宋" w:eastAsia="仿宋" w:hAnsi="仿宋" w:cs="Arial"/>
                <w:kern w:val="0"/>
                <w:sz w:val="24"/>
                <w:szCs w:val="24"/>
              </w:rPr>
            </w:pPr>
            <w:r w:rsidRPr="009E2AAE">
              <w:rPr>
                <w:rFonts w:ascii="仿宋" w:eastAsia="仿宋" w:hAnsi="仿宋" w:cs="Arial"/>
                <w:kern w:val="0"/>
                <w:sz w:val="24"/>
                <w:szCs w:val="24"/>
              </w:rPr>
              <w:t xml:space="preserve">≤10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232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As 193.696</w:t>
            </w:r>
          </w:p>
        </w:tc>
        <w:tc>
          <w:tcPr>
            <w:tcW w:w="18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7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≤10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232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Se 196.026</w:t>
            </w:r>
          </w:p>
        </w:tc>
        <w:tc>
          <w:tcPr>
            <w:tcW w:w="18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0.5 mg/L</w:t>
            </w:r>
          </w:p>
        </w:tc>
        <w:tc>
          <w:tcPr>
            <w:tcW w:w="27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≤10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232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Pb 220.353</w:t>
            </w:r>
          </w:p>
        </w:tc>
        <w:tc>
          <w:tcPr>
            <w:tcW w:w="18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0.5 mg/L</w:t>
            </w:r>
          </w:p>
        </w:tc>
        <w:tc>
          <w:tcPr>
            <w:tcW w:w="2729"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≤3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bl>
    <w:p w:rsidR="009E2AAE" w:rsidRPr="009E2AAE" w:rsidRDefault="009E2AAE" w:rsidP="009E2AAE">
      <w:pPr>
        <w:rPr>
          <w:rFonts w:ascii="Times New Roman" w:eastAsia="宋体" w:hAnsi="Times New Roman" w:cs="Times New Roman"/>
          <w:szCs w:val="24"/>
        </w:rPr>
      </w:pP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径向观测（垂直观测）检出限：积分时间1秒，以10次空白溶液测量的3</w:t>
      </w:r>
      <w:r w:rsidRPr="009E2AAE">
        <w:rPr>
          <w:rFonts w:ascii="仿宋" w:eastAsia="仿宋" w:hAnsi="仿宋" w:cs="Times New Roman" w:hint="eastAsia"/>
          <w:sz w:val="24"/>
          <w:szCs w:val="24"/>
        </w:rPr>
        <w:sym w:font="Symbol" w:char="F073"/>
      </w:r>
      <w:r w:rsidRPr="009E2AAE">
        <w:rPr>
          <w:rFonts w:ascii="仿宋" w:eastAsia="仿宋" w:hAnsi="仿宋" w:cs="Times New Roman" w:hint="eastAsia"/>
          <w:sz w:val="24"/>
          <w:szCs w:val="24"/>
        </w:rPr>
        <w:t>强度所对应的浓度计算检出限，所有下列检出限在同一个仪器参数下同时做出。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2183"/>
        <w:gridCol w:w="2865"/>
        <w:gridCol w:w="1585"/>
      </w:tblGrid>
      <w:tr w:rsidR="009E2AAE" w:rsidRPr="009E2AAE" w:rsidTr="003D3C6A">
        <w:trPr>
          <w:jc w:val="center"/>
        </w:trPr>
        <w:tc>
          <w:tcPr>
            <w:tcW w:w="1889"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谱线</w:t>
            </w:r>
          </w:p>
        </w:tc>
        <w:tc>
          <w:tcPr>
            <w:tcW w:w="2183"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标准溶液浓度</w:t>
            </w:r>
          </w:p>
        </w:tc>
        <w:tc>
          <w:tcPr>
            <w:tcW w:w="286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测量检出限所用的空白</w:t>
            </w:r>
          </w:p>
        </w:tc>
        <w:tc>
          <w:tcPr>
            <w:tcW w:w="1585"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检出限</w:t>
            </w:r>
          </w:p>
        </w:tc>
      </w:tr>
      <w:tr w:rsidR="009E2AAE" w:rsidRPr="009E2AAE" w:rsidTr="003D3C6A">
        <w:trPr>
          <w:jc w:val="center"/>
        </w:trPr>
        <w:tc>
          <w:tcPr>
            <w:tcW w:w="1889" w:type="dxa"/>
            <w:vAlign w:val="center"/>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As 193.696</w:t>
            </w:r>
          </w:p>
        </w:tc>
        <w:tc>
          <w:tcPr>
            <w:tcW w:w="2183" w:type="dxa"/>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sz w:val="24"/>
                <w:szCs w:val="24"/>
              </w:rPr>
              <w:t>5 mg/L</w:t>
            </w:r>
          </w:p>
        </w:tc>
        <w:tc>
          <w:tcPr>
            <w:tcW w:w="2865" w:type="dxa"/>
            <w:vAlign w:val="center"/>
          </w:tcPr>
          <w:p w:rsidR="009E2AAE" w:rsidRPr="009E2AAE" w:rsidRDefault="009E2AAE" w:rsidP="009E2AAE">
            <w:pPr>
              <w:spacing w:line="360" w:lineRule="auto"/>
              <w:jc w:val="center"/>
              <w:rPr>
                <w:rFonts w:ascii="仿宋" w:eastAsia="仿宋" w:hAnsi="仿宋" w:cs="Arial"/>
                <w:kern w:val="0"/>
                <w:sz w:val="24"/>
                <w:szCs w:val="24"/>
              </w:rPr>
            </w:pPr>
            <w:r w:rsidRPr="009E2AAE">
              <w:rPr>
                <w:rFonts w:ascii="仿宋" w:eastAsia="仿宋" w:hAnsi="仿宋" w:cs="Arial"/>
                <w:kern w:val="0"/>
                <w:sz w:val="24"/>
                <w:szCs w:val="24"/>
              </w:rPr>
              <w:t>2% 硝酸溶液</w:t>
            </w:r>
          </w:p>
        </w:tc>
        <w:tc>
          <w:tcPr>
            <w:tcW w:w="1585" w:type="dxa"/>
            <w:vAlign w:val="center"/>
          </w:tcPr>
          <w:p w:rsidR="009E2AAE" w:rsidRPr="009E2AAE" w:rsidRDefault="009E2AAE" w:rsidP="009E2AAE">
            <w:pPr>
              <w:widowControl/>
              <w:autoSpaceDE w:val="0"/>
              <w:autoSpaceDN w:val="0"/>
              <w:adjustRightInd w:val="0"/>
              <w:jc w:val="center"/>
              <w:rPr>
                <w:rFonts w:ascii="仿宋" w:eastAsia="仿宋" w:hAnsi="仿宋" w:cs="Arial"/>
                <w:kern w:val="0"/>
                <w:sz w:val="24"/>
                <w:szCs w:val="24"/>
              </w:rPr>
            </w:pPr>
            <w:r w:rsidRPr="009E2AAE">
              <w:rPr>
                <w:rFonts w:ascii="仿宋" w:eastAsia="仿宋" w:hAnsi="仿宋" w:cs="Arial"/>
                <w:kern w:val="0"/>
                <w:sz w:val="24"/>
                <w:szCs w:val="24"/>
              </w:rPr>
              <w:t xml:space="preserve">≤60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1889" w:type="dxa"/>
            <w:vAlign w:val="center"/>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Zn 213.856</w:t>
            </w:r>
          </w:p>
        </w:tc>
        <w:tc>
          <w:tcPr>
            <w:tcW w:w="21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86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≤2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1889" w:type="dxa"/>
            <w:vAlign w:val="center"/>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Mn 257.610</w:t>
            </w:r>
          </w:p>
        </w:tc>
        <w:tc>
          <w:tcPr>
            <w:tcW w:w="21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86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≤0.75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1889" w:type="dxa"/>
            <w:vAlign w:val="center"/>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La 379.478</w:t>
            </w:r>
          </w:p>
        </w:tc>
        <w:tc>
          <w:tcPr>
            <w:tcW w:w="21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1 mg/L</w:t>
            </w:r>
          </w:p>
        </w:tc>
        <w:tc>
          <w:tcPr>
            <w:tcW w:w="286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≤3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1889" w:type="dxa"/>
            <w:vAlign w:val="center"/>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Ba 455.403</w:t>
            </w:r>
          </w:p>
        </w:tc>
        <w:tc>
          <w:tcPr>
            <w:tcW w:w="21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0.1 mg/L</w:t>
            </w:r>
          </w:p>
        </w:tc>
        <w:tc>
          <w:tcPr>
            <w:tcW w:w="286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2% 硝酸溶液</w:t>
            </w:r>
          </w:p>
        </w:tc>
        <w:tc>
          <w:tcPr>
            <w:tcW w:w="1585" w:type="dxa"/>
            <w:vAlign w:val="center"/>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kern w:val="0"/>
                <w:sz w:val="24"/>
                <w:szCs w:val="24"/>
              </w:rPr>
              <w:t xml:space="preserve">≤0.3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r w:rsidR="009E2AAE" w:rsidRPr="009E2AAE" w:rsidTr="003D3C6A">
        <w:trPr>
          <w:jc w:val="center"/>
        </w:trPr>
        <w:tc>
          <w:tcPr>
            <w:tcW w:w="1889" w:type="dxa"/>
            <w:vAlign w:val="center"/>
          </w:tcPr>
          <w:p w:rsidR="009E2AAE" w:rsidRPr="009E2AAE" w:rsidRDefault="009E2AAE" w:rsidP="009E2AAE">
            <w:pPr>
              <w:spacing w:line="360" w:lineRule="auto"/>
              <w:jc w:val="center"/>
              <w:rPr>
                <w:rFonts w:ascii="仿宋" w:eastAsia="仿宋" w:hAnsi="仿宋" w:cs="Arial"/>
                <w:sz w:val="24"/>
                <w:szCs w:val="24"/>
              </w:rPr>
            </w:pPr>
            <w:r w:rsidRPr="009E2AAE">
              <w:rPr>
                <w:rFonts w:ascii="仿宋" w:eastAsia="仿宋" w:hAnsi="仿宋" w:cs="Arial"/>
                <w:kern w:val="0"/>
                <w:sz w:val="24"/>
                <w:szCs w:val="24"/>
              </w:rPr>
              <w:t>Ba 493.408</w:t>
            </w:r>
          </w:p>
        </w:tc>
        <w:tc>
          <w:tcPr>
            <w:tcW w:w="2183" w:type="dxa"/>
          </w:tcPr>
          <w:p w:rsidR="009E2AAE" w:rsidRPr="009E2AAE" w:rsidRDefault="009E2AAE" w:rsidP="009E2AAE">
            <w:pPr>
              <w:jc w:val="center"/>
              <w:rPr>
                <w:rFonts w:ascii="仿宋" w:eastAsia="仿宋" w:hAnsi="仿宋" w:cs="Arial"/>
                <w:sz w:val="24"/>
                <w:szCs w:val="24"/>
              </w:rPr>
            </w:pPr>
            <w:r w:rsidRPr="009E2AAE">
              <w:rPr>
                <w:rFonts w:ascii="仿宋" w:eastAsia="仿宋" w:hAnsi="仿宋" w:cs="Arial"/>
                <w:sz w:val="24"/>
                <w:szCs w:val="24"/>
              </w:rPr>
              <w:t>0.1 mg/L</w:t>
            </w:r>
          </w:p>
        </w:tc>
        <w:tc>
          <w:tcPr>
            <w:tcW w:w="2865" w:type="dxa"/>
            <w:vAlign w:val="center"/>
          </w:tcPr>
          <w:p w:rsidR="009E2AAE" w:rsidRPr="009E2AAE" w:rsidRDefault="009E2AAE" w:rsidP="009E2AAE">
            <w:pPr>
              <w:jc w:val="center"/>
              <w:rPr>
                <w:rFonts w:ascii="仿宋" w:eastAsia="仿宋" w:hAnsi="仿宋" w:cs="Arial"/>
                <w:kern w:val="0"/>
                <w:sz w:val="24"/>
                <w:szCs w:val="24"/>
              </w:rPr>
            </w:pPr>
            <w:r w:rsidRPr="009E2AAE">
              <w:rPr>
                <w:rFonts w:ascii="仿宋" w:eastAsia="仿宋" w:hAnsi="仿宋" w:cs="Arial"/>
                <w:kern w:val="0"/>
                <w:sz w:val="24"/>
                <w:szCs w:val="24"/>
              </w:rPr>
              <w:t>2% 硝酸溶液</w:t>
            </w:r>
          </w:p>
        </w:tc>
        <w:tc>
          <w:tcPr>
            <w:tcW w:w="1585" w:type="dxa"/>
            <w:vAlign w:val="center"/>
          </w:tcPr>
          <w:p w:rsidR="009E2AAE" w:rsidRPr="009E2AAE" w:rsidRDefault="009E2AAE" w:rsidP="009E2AAE">
            <w:pPr>
              <w:jc w:val="center"/>
              <w:rPr>
                <w:rFonts w:ascii="仿宋" w:eastAsia="仿宋" w:hAnsi="仿宋" w:cs="Arial"/>
                <w:kern w:val="0"/>
                <w:sz w:val="24"/>
                <w:szCs w:val="24"/>
              </w:rPr>
            </w:pPr>
            <w:r w:rsidRPr="009E2AAE">
              <w:rPr>
                <w:rFonts w:ascii="仿宋" w:eastAsia="仿宋" w:hAnsi="仿宋" w:cs="Arial"/>
                <w:kern w:val="0"/>
                <w:sz w:val="24"/>
                <w:szCs w:val="24"/>
              </w:rPr>
              <w:t xml:space="preserve">≤0.6 </w:t>
            </w:r>
            <w:r w:rsidRPr="009E2AAE">
              <w:rPr>
                <w:rFonts w:ascii="Calibri" w:eastAsia="仿宋" w:hAnsi="Calibri" w:cs="Calibri"/>
                <w:kern w:val="0"/>
                <w:sz w:val="24"/>
                <w:szCs w:val="24"/>
              </w:rPr>
              <w:t>µ</w:t>
            </w:r>
            <w:r w:rsidRPr="009E2AAE">
              <w:rPr>
                <w:rFonts w:ascii="仿宋" w:eastAsia="仿宋" w:hAnsi="仿宋" w:cs="Arial"/>
                <w:kern w:val="0"/>
                <w:sz w:val="24"/>
                <w:szCs w:val="24"/>
              </w:rPr>
              <w:t>g/L</w:t>
            </w:r>
          </w:p>
        </w:tc>
      </w:tr>
    </w:tbl>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sz w:val="24"/>
          <w:szCs w:val="24"/>
        </w:rPr>
        <w:t xml:space="preserve">轴向观测背景等价浓度（BEC），BEC=空白强度×标准浓度/(标准强度-空白强度)   </w:t>
      </w:r>
      <w:r w:rsidRPr="009E2AAE">
        <w:rPr>
          <w:rFonts w:ascii="仿宋" w:eastAsia="仿宋" w:hAnsi="仿宋" w:cs="Times New Roman" w:hint="eastAsia"/>
          <w:sz w:val="24"/>
          <w:szCs w:val="24"/>
        </w:rPr>
        <w:t xml:space="preserve">Cd 226 BEC ≤ 150 </w:t>
      </w:r>
      <w:r w:rsidRPr="009E2AAE">
        <w:rPr>
          <w:rFonts w:ascii="Calibri" w:eastAsia="仿宋" w:hAnsi="Calibri" w:cs="Calibri"/>
          <w:sz w:val="24"/>
          <w:szCs w:val="24"/>
        </w:rPr>
        <w:t>µ</w:t>
      </w:r>
      <w:r w:rsidRPr="009E2AAE">
        <w:rPr>
          <w:rFonts w:ascii="仿宋" w:eastAsia="仿宋" w:hAnsi="仿宋" w:cs="Times New Roman" w:hint="eastAsia"/>
          <w:sz w:val="24"/>
          <w:szCs w:val="24"/>
        </w:rPr>
        <w:t>g/L</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sz w:val="24"/>
          <w:szCs w:val="24"/>
        </w:rPr>
        <w:t xml:space="preserve">径向观测背景等价浓度（BEC），BEC=空白强度×标准浓度/(标准强度-空白强度)    </w:t>
      </w:r>
      <w:r w:rsidRPr="009E2AAE">
        <w:rPr>
          <w:rFonts w:ascii="仿宋" w:eastAsia="仿宋" w:hAnsi="仿宋" w:cs="Times New Roman" w:hint="eastAsia"/>
          <w:sz w:val="24"/>
          <w:szCs w:val="24"/>
        </w:rPr>
        <w:t xml:space="preserve">Mn 257 BEC ≤ 45 </w:t>
      </w:r>
      <w:r w:rsidRPr="009E2AAE">
        <w:rPr>
          <w:rFonts w:ascii="Calibri" w:eastAsia="仿宋" w:hAnsi="Calibri" w:cs="Calibri"/>
          <w:sz w:val="24"/>
          <w:szCs w:val="24"/>
        </w:rPr>
        <w:t>µ</w:t>
      </w:r>
      <w:r w:rsidRPr="009E2AAE">
        <w:rPr>
          <w:rFonts w:ascii="仿宋" w:eastAsia="仿宋" w:hAnsi="仿宋" w:cs="Times New Roman" w:hint="eastAsia"/>
          <w:sz w:val="24"/>
          <w:szCs w:val="24"/>
        </w:rPr>
        <w:t>g/L</w:t>
      </w:r>
    </w:p>
    <w:p w:rsidR="009E2AAE" w:rsidRPr="009E2AAE" w:rsidRDefault="009E2AAE" w:rsidP="009E2AAE">
      <w:pPr>
        <w:spacing w:after="160" w:line="500" w:lineRule="exact"/>
        <w:rPr>
          <w:rFonts w:ascii="仿宋" w:eastAsia="仿宋" w:hAnsi="仿宋" w:cs="Times New Roman"/>
          <w:b/>
          <w:bCs/>
          <w:sz w:val="24"/>
          <w:szCs w:val="24"/>
        </w:rPr>
      </w:pPr>
      <w:r w:rsidRPr="009E2AAE">
        <w:rPr>
          <w:rFonts w:ascii="仿宋" w:eastAsia="仿宋" w:hAnsi="仿宋" w:cs="Times New Roman" w:hint="eastAsia"/>
          <w:b/>
          <w:bCs/>
          <w:sz w:val="24"/>
          <w:szCs w:val="24"/>
        </w:rPr>
        <w:lastRenderedPageBreak/>
        <w:t>超纯水模块：</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超纯水产水速度为逐滴至最大2 L/min，可以选择8种不同的取水流速，纯水产水可以选择2种不同取水流速，也可以通过脚踏开关辅助取水。</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产水水质 </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hint="eastAsia"/>
          <w:sz w:val="24"/>
          <w:szCs w:val="24"/>
        </w:rPr>
        <w:t xml:space="preserve">26.1▲一级超纯水产水电阻率：18.2 MΩ.cm @ 25℃；TOC含量≤2 ppb；细菌&lt;0.01 CFU/mL；蛋白酶&lt;0.15 μg/mL     </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hint="eastAsia"/>
          <w:sz w:val="24"/>
          <w:szCs w:val="24"/>
        </w:rPr>
        <w:t>26.2▲纯水产水水质电阻率 ＞ 5 MΩ·cm＠25℃；典型为10-15 MΩ·cm＠25℃；总有机碳含量(TOC) ≤ 30ppb；产水流速：5 L/H，产水储存于外置50 L智能纯水蓄水箱， 圆锥形可完全排空, 标配空气过滤器、电子溢流器、水箱自动清洁单元（含265nm紫外灯）、压力液位传感器、漏水监测器。</w:t>
      </w:r>
    </w:p>
    <w:p w:rsidR="009E2AAE" w:rsidRPr="009E2AAE" w:rsidRDefault="009E2AAE" w:rsidP="009E2AAE">
      <w:pPr>
        <w:numPr>
          <w:ilvl w:val="0"/>
          <w:numId w:val="3"/>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主机</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27.1</w:t>
      </w:r>
      <w:r w:rsidRPr="009E2AAE">
        <w:rPr>
          <w:rFonts w:ascii="仿宋" w:eastAsia="仿宋" w:hAnsi="仿宋" w:cs="Times New Roman" w:hint="eastAsia"/>
          <w:sz w:val="24"/>
          <w:szCs w:val="24"/>
        </w:rPr>
        <w:t>纯化柱具备识别芯片，系统自动识别和记录耗材使用及更换记录。</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27.2</w:t>
      </w:r>
      <w:r w:rsidRPr="009E2AAE">
        <w:rPr>
          <w:rFonts w:ascii="仿宋" w:eastAsia="仿宋" w:hAnsi="仿宋" w:cs="Times New Roman" w:hint="eastAsia"/>
          <w:sz w:val="24"/>
          <w:szCs w:val="24"/>
        </w:rPr>
        <w:t>标配265nm UVC LED杀菌紫外灯，172nm氧化紫外灯，采用无汞环保设计。</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hint="eastAsia"/>
          <w:sz w:val="24"/>
          <w:szCs w:val="24"/>
        </w:rPr>
        <w:t>27.3▲内置EDI模块，产水前系统EDI自动冲洗功能，确保高质量纯水进入水箱。</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27.4</w:t>
      </w:r>
      <w:r w:rsidRPr="009E2AAE">
        <w:rPr>
          <w:rFonts w:ascii="仿宋" w:eastAsia="仿宋" w:hAnsi="仿宋" w:cs="Times New Roman" w:hint="eastAsia"/>
          <w:sz w:val="24"/>
          <w:szCs w:val="24"/>
        </w:rPr>
        <w:t>蓄水自动再循环功能，滞留在水路的水，会再循环通过紫外杀菌灯，从而确保水箱中的水质。</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hint="eastAsia"/>
          <w:sz w:val="24"/>
          <w:szCs w:val="24"/>
        </w:rPr>
        <w:t>27.5▲内置独立在线TOC检测模块，检测范围0.5-999ppb，检测精度±0.1ppb；符合USP和EP适应性测试的要求。附原厂出厂校验证书。</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（四）配置要求</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具备以上技术规格与要求的电感耦合等离子体发射光谱仪主机1套（包括控制和数据采集处理系统</w:t>
      </w:r>
      <w:r w:rsidRPr="009E2AAE">
        <w:rPr>
          <w:rFonts w:ascii="仿宋" w:eastAsia="仿宋" w:hAnsi="仿宋" w:cs="Times New Roman"/>
          <w:sz w:val="24"/>
          <w:szCs w:val="24"/>
        </w:rPr>
        <w:t>）</w:t>
      </w:r>
      <w:r w:rsidRPr="009E2AAE">
        <w:rPr>
          <w:rFonts w:ascii="仿宋" w:eastAsia="仿宋" w:hAnsi="仿宋" w:cs="Times New Roman" w:hint="eastAsia"/>
          <w:sz w:val="24"/>
          <w:szCs w:val="24"/>
        </w:rPr>
        <w:t>。</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等离子体全彩色监测摄像装置1套。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lastRenderedPageBreak/>
        <w:t>双向观测外光路一套。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双向观测等离子体尾焰切割装置一套。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自激式固态射频发生器一套。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平板等离子体一套。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紫外光分光系统一套。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紫外光固态检测器一套。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可见光分光系统一套。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可见光固态检测器一套。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高精密度雾化器氩气流量控制质量流量计一套。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内置式水平4通道蠕动泵一套。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可拆卸式炬管2套。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用于主机的循环水冷机1台。</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进样泵管48根</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排废液泵管48根</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炬管O圈4套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喷射管O圈4套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喷嘴O圈4套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雾化器O圈套件4套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轴向观测窗一套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径向观测窗一套。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sz w:val="24"/>
          <w:szCs w:val="24"/>
        </w:rPr>
        <w:t>空气压缩机和</w:t>
      </w:r>
      <w:r w:rsidRPr="009E2AAE">
        <w:rPr>
          <w:rFonts w:ascii="仿宋" w:eastAsia="仿宋" w:hAnsi="仿宋" w:cs="Times New Roman" w:hint="eastAsia"/>
          <w:sz w:val="24"/>
          <w:szCs w:val="24"/>
        </w:rPr>
        <w:t>空气过滤器各</w:t>
      </w:r>
      <w:r w:rsidRPr="009E2AAE">
        <w:rPr>
          <w:rFonts w:ascii="仿宋" w:eastAsia="仿宋" w:hAnsi="仿宋" w:cs="Times New Roman"/>
          <w:sz w:val="24"/>
          <w:szCs w:val="24"/>
        </w:rPr>
        <w:t>1套。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sz w:val="24"/>
          <w:szCs w:val="24"/>
        </w:rPr>
        <w:lastRenderedPageBreak/>
        <w:t>标准附件箱1套（包括</w:t>
      </w:r>
      <w:r w:rsidRPr="009E2AAE">
        <w:rPr>
          <w:rFonts w:ascii="仿宋" w:eastAsia="仿宋" w:hAnsi="仿宋" w:cs="Times New Roman" w:hint="eastAsia"/>
          <w:sz w:val="24"/>
          <w:szCs w:val="24"/>
        </w:rPr>
        <w:t>炬管中心管定位工具、管路连接接头等</w:t>
      </w:r>
      <w:r w:rsidRPr="009E2AAE">
        <w:rPr>
          <w:rFonts w:ascii="仿宋" w:eastAsia="仿宋" w:hAnsi="仿宋" w:cs="Times New Roman"/>
          <w:sz w:val="24"/>
          <w:szCs w:val="24"/>
        </w:rPr>
        <w:t>）。</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抗HF酸进样系统1套。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sz w:val="24"/>
          <w:szCs w:val="24"/>
        </w:rPr>
        <w:t>UPS</w:t>
      </w:r>
      <w:r w:rsidRPr="009E2AAE">
        <w:rPr>
          <w:rFonts w:ascii="仿宋" w:eastAsia="仿宋" w:hAnsi="仿宋" w:cs="Times New Roman" w:hint="eastAsia"/>
          <w:sz w:val="24"/>
          <w:szCs w:val="24"/>
        </w:rPr>
        <w:t>延时电源（延时不低于3</w:t>
      </w:r>
      <w:r w:rsidRPr="009E2AAE">
        <w:rPr>
          <w:rFonts w:ascii="仿宋" w:eastAsia="仿宋" w:hAnsi="仿宋" w:cs="Times New Roman"/>
          <w:sz w:val="24"/>
          <w:szCs w:val="24"/>
        </w:rPr>
        <w:t>0</w:t>
      </w:r>
      <w:r w:rsidRPr="009E2AAE">
        <w:rPr>
          <w:rFonts w:ascii="仿宋" w:eastAsia="仿宋" w:hAnsi="仿宋" w:cs="Times New Roman" w:hint="eastAsia"/>
          <w:sz w:val="24"/>
          <w:szCs w:val="24"/>
        </w:rPr>
        <w:t>分钟）1套</w:t>
      </w:r>
    </w:p>
    <w:p w:rsidR="009E2AAE" w:rsidRPr="009E2AAE" w:rsidRDefault="009E2AAE" w:rsidP="009E2AAE">
      <w:pPr>
        <w:numPr>
          <w:ilvl w:val="0"/>
          <w:numId w:val="4"/>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超纯水模块1套，包含：</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27.</w:t>
      </w:r>
      <w:r w:rsidRPr="009E2AAE">
        <w:rPr>
          <w:rFonts w:ascii="仿宋" w:eastAsia="仿宋" w:hAnsi="仿宋" w:cs="Times New Roman" w:hint="eastAsia"/>
          <w:sz w:val="24"/>
          <w:szCs w:val="24"/>
        </w:rPr>
        <w:t>1纯水超纯水主机1台</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7.2</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50L PE材质水箱1个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7.3</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水箱套件1个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7.4</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超纯水智能取水手臂1个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7.5</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纯水智能取水手臂1个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7.6</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主机与水箱连接组件1个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7.7</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取水手臂连接组件（2m）2个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7.8</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自来水预处理组件1套</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7.9</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预处理柱1个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7.10</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反渗透膜清洗药片1盒</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7.11</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精纯化柱1个</w:t>
      </w:r>
    </w:p>
    <w:p w:rsidR="009E2AAE" w:rsidRPr="009E2AAE" w:rsidRDefault="009E2AAE" w:rsidP="009E2AAE">
      <w:pPr>
        <w:spacing w:after="160" w:line="500" w:lineRule="exact"/>
        <w:ind w:left="113"/>
        <w:rPr>
          <w:rFonts w:ascii="仿宋" w:eastAsia="仿宋" w:hAnsi="仿宋" w:cs="Times New Roman"/>
          <w:sz w:val="24"/>
          <w:szCs w:val="24"/>
        </w:rPr>
      </w:pPr>
      <w:r w:rsidRPr="009E2AAE">
        <w:rPr>
          <w:rFonts w:ascii="仿宋" w:eastAsia="仿宋" w:hAnsi="仿宋" w:cs="Times New Roman"/>
          <w:sz w:val="24"/>
          <w:szCs w:val="24"/>
        </w:rPr>
        <w:t>2</w:t>
      </w:r>
      <w:r w:rsidRPr="009E2AAE">
        <w:rPr>
          <w:rFonts w:ascii="仿宋" w:eastAsia="仿宋" w:hAnsi="仿宋" w:cs="Times New Roman" w:hint="eastAsia"/>
          <w:sz w:val="24"/>
          <w:szCs w:val="24"/>
        </w:rPr>
        <w:t>7.12</w:t>
      </w:r>
      <w:r w:rsidRPr="009E2AAE">
        <w:rPr>
          <w:rFonts w:ascii="仿宋" w:eastAsia="仿宋" w:hAnsi="仿宋" w:cs="Times New Roman"/>
          <w:sz w:val="24"/>
          <w:szCs w:val="24"/>
        </w:rPr>
        <w:t xml:space="preserve"> </w:t>
      </w:r>
      <w:r w:rsidRPr="009E2AAE">
        <w:rPr>
          <w:rFonts w:ascii="仿宋" w:eastAsia="仿宋" w:hAnsi="仿宋" w:cs="Times New Roman" w:hint="eastAsia"/>
          <w:sz w:val="24"/>
          <w:szCs w:val="24"/>
        </w:rPr>
        <w:t>0.22um终端过滤器2个</w:t>
      </w: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hint="eastAsia"/>
          <w:b/>
          <w:bCs/>
          <w:sz w:val="24"/>
          <w:szCs w:val="24"/>
        </w:rPr>
        <w:t>2包</w:t>
      </w:r>
      <w:r w:rsidRPr="009E2AAE">
        <w:rPr>
          <w:rFonts w:ascii="仿宋" w:eastAsia="仿宋" w:hAnsi="仿宋" w:cs="Times New Roman"/>
          <w:b/>
          <w:bCs/>
          <w:sz w:val="24"/>
          <w:szCs w:val="24"/>
        </w:rPr>
        <w:t>：</w:t>
      </w:r>
      <w:r w:rsidRPr="009E2AAE">
        <w:rPr>
          <w:rFonts w:ascii="仿宋" w:eastAsia="仿宋" w:hAnsi="仿宋" w:cs="Times New Roman" w:hint="eastAsia"/>
          <w:b/>
          <w:bCs/>
          <w:sz w:val="24"/>
          <w:szCs w:val="24"/>
        </w:rPr>
        <w:t>三重四极杆型气相色谱质谱联用仪</w:t>
      </w:r>
    </w:p>
    <w:p w:rsidR="009E2AAE" w:rsidRPr="009E2AAE" w:rsidRDefault="009E2AAE" w:rsidP="009E2AAE">
      <w:pPr>
        <w:spacing w:after="160" w:line="500" w:lineRule="exact"/>
        <w:rPr>
          <w:rFonts w:ascii="仿宋" w:eastAsia="仿宋" w:hAnsi="仿宋" w:cs="Times New Roman"/>
          <w:b/>
          <w:bCs/>
          <w:sz w:val="24"/>
          <w:szCs w:val="24"/>
        </w:rPr>
      </w:pPr>
      <w:r w:rsidRPr="009E2AAE">
        <w:rPr>
          <w:rFonts w:ascii="仿宋" w:eastAsia="仿宋" w:hAnsi="仿宋" w:cs="Times New Roman" w:hint="eastAsia"/>
          <w:b/>
          <w:bCs/>
          <w:sz w:val="24"/>
          <w:szCs w:val="24"/>
        </w:rPr>
        <w:t>（一）工作条件</w:t>
      </w:r>
    </w:p>
    <w:p w:rsidR="009E2AAE" w:rsidRPr="009E2AAE" w:rsidRDefault="009E2AAE" w:rsidP="009E2AAE">
      <w:pPr>
        <w:numPr>
          <w:ilvl w:val="0"/>
          <w:numId w:val="5"/>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电源电压：220V±10%</w:t>
      </w:r>
    </w:p>
    <w:p w:rsidR="009E2AAE" w:rsidRPr="009E2AAE" w:rsidRDefault="009E2AAE" w:rsidP="009E2AAE">
      <w:pPr>
        <w:numPr>
          <w:ilvl w:val="0"/>
          <w:numId w:val="5"/>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温度：18℃～28℃</w:t>
      </w:r>
    </w:p>
    <w:p w:rsidR="009E2AAE" w:rsidRPr="009E2AAE" w:rsidRDefault="009E2AAE" w:rsidP="009E2AAE">
      <w:pPr>
        <w:numPr>
          <w:ilvl w:val="0"/>
          <w:numId w:val="5"/>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湿度：40%～70%</w:t>
      </w:r>
    </w:p>
    <w:p w:rsidR="009E2AAE" w:rsidRPr="009E2AAE" w:rsidRDefault="009E2AAE" w:rsidP="009E2AAE">
      <w:pPr>
        <w:spacing w:after="160" w:line="500" w:lineRule="exact"/>
        <w:rPr>
          <w:rFonts w:ascii="仿宋" w:eastAsia="仿宋" w:hAnsi="仿宋" w:cs="Times New Roman"/>
          <w:b/>
          <w:bCs/>
          <w:sz w:val="24"/>
          <w:szCs w:val="24"/>
        </w:rPr>
      </w:pPr>
      <w:r w:rsidRPr="009E2AAE">
        <w:rPr>
          <w:rFonts w:ascii="仿宋" w:eastAsia="仿宋" w:hAnsi="仿宋" w:cs="Times New Roman" w:hint="eastAsia"/>
          <w:b/>
          <w:bCs/>
          <w:sz w:val="24"/>
          <w:szCs w:val="24"/>
        </w:rPr>
        <w:lastRenderedPageBreak/>
        <w:t>（二）气相色谱仪部分</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1.柱箱</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1.1.操作温度范围：室温以上2℃～450℃</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1.2.</w:t>
      </w:r>
      <w:bookmarkStart w:id="2" w:name="_Hlk85463336"/>
      <w:r w:rsidRPr="009E2AAE">
        <w:rPr>
          <w:rFonts w:ascii="仿宋" w:eastAsia="仿宋" w:hAnsi="仿宋" w:cs="Times New Roman" w:hint="eastAsia"/>
          <w:bCs/>
          <w:sz w:val="24"/>
          <w:szCs w:val="24"/>
        </w:rPr>
        <w:t>▲</w:t>
      </w:r>
      <w:bookmarkEnd w:id="2"/>
      <w:r w:rsidRPr="009E2AAE">
        <w:rPr>
          <w:rFonts w:ascii="仿宋" w:eastAsia="仿宋" w:hAnsi="仿宋" w:cs="Times New Roman" w:hint="eastAsia"/>
          <w:bCs/>
          <w:sz w:val="24"/>
          <w:szCs w:val="24"/>
        </w:rPr>
        <w:t>标配柱箱升温速率： 最大±250℃/min（无需升级），以0.01℃/min增加</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1.3.程序升温的阶数：32阶33平台</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1.4.温度设定精度：0.1℃</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1.5.控温准确性：0.01℃</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1.6.温度稳定性：周围温度每变化1℃，柱温箱温度变化小于0.01℃</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1.7.冷却速度：从 450 降到 50℃ ≤3.4min（210s）</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1.8.最大运行时间：9999.99分钟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1.9.气相色谱主机采用不小于7英寸的彩色触摸屏进行操控。</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1.10.柱温箱可升级配置氢气传感器，其具有氢气漏气报警功能，可实时监控泄漏，确保安全使用。</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1.11.具有一键设置柱温箱降温速率功能，可依据不同色谱柱自由设置降温速率，有效延长色谱柱使用寿命。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1.12.柱温箱内置耐高温智能灯，柱箱门开启时自动点亮，照亮柱箱内空间方便安装和更换色谱柱。</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1.13.气相色谱与质谱须相同品牌。</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2.流路系统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2.1.</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▲标配双柱双流路系统，两根色谱柱同时接入MS 系统，复杂样品分析时可以实现不同色谱柱、不同进样方式间的灵活切换。</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2.2.切换色谱柱时无需停机，软件操作两路随心切换</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2.3.两个柱流量控制系统均采用流量控制单元</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2.4.具有室温补偿和自动环境补偿功能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2.5.</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▲具有恒线速度控制功能。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2.6.支持色谱柱柱后反吹，具有专为反吹设计的图示化控制软件，操作方便。同时可实现不泄真空更换色谱柱功能。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2.7.支持三柱三FID同时分析组成气相色谱方法优化系统。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3.分流/不分流毛细管进样口</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3.1.压力、流量和分流比可通过流量控制系统进行数字化设定</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3.2.配备全自动电子流量控制系统，具备室温补偿和自动环境补偿功能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3.3.支持恒流，恒压，程序增加流速，程序升压及压力脉冲等操作模式，同时具有恒线速度控制功能。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3.4.可以徒手无需任何工具1秒内即可完成进样口的打开或关闭，仪器自动感知最佳气密位置，大幅简化维护操作。</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3.5.最高温度：450℃</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3.6.压力设定范围：0 ～ 1035kPa</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3.7.速率设定范围：-400 ～ 400kPa/min</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3.8.压力程序的阶数：7</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3.9.分流比设定范围：0 ～ 9999</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3.10.流量设定范围：0 ～ 1300mL/min</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3.11.隔垫吹扫流量设置范围：0 ～ 1200ml/min</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3.12.仪器主机最多可同时安装3个SPL进样口。</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4.多功能自动进样器单元</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4.1.</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▲可实现液体进样、顶空进样模式。</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4.2.</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▲可实现自动换针功能：当变更进样模式时，可自动切换进样针。</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4.3.X轴长度≥1200mm，扩展性强，最多可安装4个样品盘支架。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4.4.具有瓶底探测、快速进样（100ms）功能。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4.5.最大样品针加热温度150℃，捕集阱最大加热温度350℃。</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4.6.液体进样样品瓶容量：标配2mL样品瓶≥162位，可扩展。</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4.7.可升级顶空瓶容量：标配≥45位 10/20mL样品瓶，可扩展。</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4.8.可选液体进样针类型：1, 5，10, 25, 50, 100, 250, 500, 1000ul，带智能芯片液体进样针。</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4.9.</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▲通过GC/</w:t>
      </w:r>
      <w:r w:rsidRPr="009E2AAE">
        <w:rPr>
          <w:rFonts w:ascii="仿宋" w:eastAsia="仿宋" w:hAnsi="仿宋" w:cs="Times New Roman"/>
          <w:bCs/>
          <w:sz w:val="24"/>
          <w:szCs w:val="24"/>
        </w:rPr>
        <w:t>MSMS</w:t>
      </w:r>
      <w:r w:rsidRPr="009E2AAE">
        <w:rPr>
          <w:rFonts w:ascii="仿宋" w:eastAsia="仿宋" w:hAnsi="仿宋" w:cs="Times New Roman" w:hint="eastAsia"/>
          <w:bCs/>
          <w:sz w:val="24"/>
          <w:szCs w:val="24"/>
        </w:rPr>
        <w:t>工作站软件控制，无需单独软件，中英文版本均可提供。</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4.10.</w:t>
      </w:r>
      <w:r w:rsidRPr="009E2AAE">
        <w:rPr>
          <w:rFonts w:ascii="Calibri" w:eastAsia="宋体" w:hAnsi="Calibri" w:cs="Times New Roman" w:hint="eastAsia"/>
          <w:szCs w:val="24"/>
        </w:rPr>
        <w:t xml:space="preserve"> </w:t>
      </w:r>
      <w:bookmarkStart w:id="3" w:name="_Hlk85463634"/>
      <w:r w:rsidRPr="009E2AAE">
        <w:rPr>
          <w:rFonts w:ascii="仿宋" w:eastAsia="仿宋" w:hAnsi="仿宋" w:cs="Times New Roman" w:hint="eastAsia"/>
          <w:bCs/>
          <w:sz w:val="24"/>
          <w:szCs w:val="24"/>
        </w:rPr>
        <w:t>▲</w:t>
      </w:r>
      <w:bookmarkEnd w:id="3"/>
      <w:r w:rsidRPr="009E2AAE">
        <w:rPr>
          <w:rFonts w:ascii="仿宋" w:eastAsia="仿宋" w:hAnsi="仿宋" w:cs="Times New Roman" w:hint="eastAsia"/>
          <w:bCs/>
          <w:sz w:val="24"/>
          <w:szCs w:val="24"/>
        </w:rPr>
        <w:t>可实现两种不同进样方式、不同色谱柱的方法在同一个GCMS序列中运行。</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4.11.配置三层4°C-40°C控温抽屉，可放置≥6块标准微孔板</w:t>
      </w:r>
    </w:p>
    <w:p w:rsidR="009E2AAE" w:rsidRPr="009E2AAE" w:rsidRDefault="009E2AAE" w:rsidP="009E2AAE">
      <w:pPr>
        <w:spacing w:after="160" w:line="500" w:lineRule="exact"/>
        <w:rPr>
          <w:rFonts w:ascii="仿宋" w:eastAsia="仿宋" w:hAnsi="仿宋" w:cs="Times New Roman"/>
          <w:b/>
          <w:bCs/>
          <w:sz w:val="24"/>
          <w:szCs w:val="24"/>
        </w:rPr>
      </w:pPr>
      <w:r w:rsidRPr="009E2AAE">
        <w:rPr>
          <w:rFonts w:ascii="仿宋" w:eastAsia="仿宋" w:hAnsi="仿宋" w:cs="Times New Roman" w:hint="eastAsia"/>
          <w:b/>
          <w:bCs/>
          <w:sz w:val="24"/>
          <w:szCs w:val="24"/>
        </w:rPr>
        <w:t>（三）质谱部分</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1.基本性能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1</w:t>
      </w:r>
      <w:r w:rsidRPr="009E2AAE">
        <w:rPr>
          <w:rFonts w:ascii="仿宋" w:eastAsia="仿宋" w:hAnsi="仿宋" w:cs="Times New Roman" w:hint="eastAsia"/>
          <w:bCs/>
          <w:sz w:val="24"/>
          <w:szCs w:val="24"/>
        </w:rPr>
        <w:t>.质谱与气相色谱须相同品牌。</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2</w:t>
      </w:r>
      <w:r w:rsidRPr="009E2AAE">
        <w:rPr>
          <w:rFonts w:ascii="仿宋" w:eastAsia="仿宋" w:hAnsi="仿宋" w:cs="Times New Roman" w:hint="eastAsia"/>
          <w:bCs/>
          <w:sz w:val="24"/>
          <w:szCs w:val="24"/>
        </w:rPr>
        <w:t>.涡轮分子泵抽力≥400L/s。</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3</w:t>
      </w:r>
      <w:r w:rsidRPr="009E2AAE">
        <w:rPr>
          <w:rFonts w:ascii="仿宋" w:eastAsia="仿宋" w:hAnsi="仿宋" w:cs="Times New Roman" w:hint="eastAsia"/>
          <w:bCs/>
          <w:sz w:val="24"/>
          <w:szCs w:val="24"/>
        </w:rPr>
        <w:t>.质量数范围: 2 ～ 1090 u</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 xml:space="preserve">.灵敏度： </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.1.</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▲EI Scan : 1pg OFN, S/N ≥ 6000（提供国家认可的检测机构仪器检测证书证明），须采用30米毛细柱进行验收。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.2.</w:t>
      </w:r>
      <w:r w:rsidRPr="009E2AAE">
        <w:rPr>
          <w:rFonts w:ascii="Calibri" w:eastAsia="宋体" w:hAnsi="Calibri" w:cs="Times New Roman" w:hint="eastAsia"/>
          <w:szCs w:val="24"/>
        </w:rPr>
        <w:t xml:space="preserve"> </w:t>
      </w:r>
      <w:r w:rsidRPr="009E2AAE">
        <w:rPr>
          <w:rFonts w:ascii="仿宋" w:eastAsia="仿宋" w:hAnsi="仿宋" w:cs="Times New Roman" w:hint="eastAsia"/>
          <w:bCs/>
          <w:sz w:val="24"/>
          <w:szCs w:val="24"/>
        </w:rPr>
        <w:t>▲EI MRM  : 100fg OFN, S/N ≥200000（提供国家认可的检测机构仪器</w:t>
      </w:r>
      <w:r w:rsidRPr="009E2AAE">
        <w:rPr>
          <w:rFonts w:ascii="仿宋" w:eastAsia="仿宋" w:hAnsi="仿宋" w:cs="Times New Roman" w:hint="eastAsia"/>
          <w:bCs/>
          <w:sz w:val="24"/>
          <w:szCs w:val="24"/>
        </w:rPr>
        <w:lastRenderedPageBreak/>
        <w:t>检测证书证明） ，须采用30米毛细柱进行验收。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.3.</w:t>
      </w:r>
      <w:r w:rsidRPr="009E2AAE">
        <w:rPr>
          <w:rFonts w:ascii="Calibri" w:eastAsia="宋体" w:hAnsi="Calibri" w:cs="Times New Roman" w:hint="eastAsia"/>
          <w:szCs w:val="24"/>
        </w:rPr>
        <w:t xml:space="preserve"> </w:t>
      </w:r>
      <w:bookmarkStart w:id="4" w:name="_Hlk85463782"/>
      <w:r w:rsidRPr="009E2AAE">
        <w:rPr>
          <w:rFonts w:ascii="仿宋" w:eastAsia="仿宋" w:hAnsi="仿宋" w:cs="Times New Roman" w:hint="eastAsia"/>
          <w:bCs/>
          <w:sz w:val="24"/>
          <w:szCs w:val="24"/>
        </w:rPr>
        <w:t>▲</w:t>
      </w:r>
      <w:bookmarkEnd w:id="4"/>
      <w:r w:rsidRPr="009E2AAE">
        <w:rPr>
          <w:rFonts w:ascii="仿宋" w:eastAsia="仿宋" w:hAnsi="仿宋" w:cs="Times New Roman" w:hint="eastAsia"/>
          <w:bCs/>
          <w:sz w:val="24"/>
          <w:szCs w:val="24"/>
        </w:rPr>
        <w:t>IDL(MRM): 2fg OFN 连续8次进样，统计学上99%置信度水平，IDL≤0.2fg（提供国家认可的检测机构仪器检测证书证明），须采用30米毛细柱进行仪器安装验收。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.4.PCI MRM : 1pg BZP-d10, S/N ≥ 5000，须采用30米毛细柱进行仪器安装验收。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.5.NCI SIM : 100fg OFN, S/N ≥ 10000，须采用30米毛细柱进行仪器安装验收。</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5</w:t>
      </w:r>
      <w:r w:rsidRPr="009E2AAE">
        <w:rPr>
          <w:rFonts w:ascii="仿宋" w:eastAsia="仿宋" w:hAnsi="仿宋" w:cs="Times New Roman" w:hint="eastAsia"/>
          <w:bCs/>
          <w:sz w:val="24"/>
          <w:szCs w:val="24"/>
        </w:rPr>
        <w:t>.分辨率：0.5 ～ 3.0u可调，调节精度0.01u</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6</w:t>
      </w:r>
      <w:r w:rsidRPr="009E2AAE">
        <w:rPr>
          <w:rFonts w:ascii="仿宋" w:eastAsia="仿宋" w:hAnsi="仿宋" w:cs="Times New Roman" w:hint="eastAsia"/>
          <w:bCs/>
          <w:sz w:val="24"/>
          <w:szCs w:val="24"/>
        </w:rPr>
        <w:t>.碰撞能：0～60eV可调，调节精度1eV</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7</w:t>
      </w:r>
      <w:r w:rsidRPr="009E2AAE">
        <w:rPr>
          <w:rFonts w:ascii="仿宋" w:eastAsia="仿宋" w:hAnsi="仿宋" w:cs="Times New Roman" w:hint="eastAsia"/>
          <w:bCs/>
          <w:sz w:val="24"/>
          <w:szCs w:val="24"/>
        </w:rPr>
        <w:t>.质量稳定性：±0.1u/48h</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8</w:t>
      </w:r>
      <w:r w:rsidRPr="009E2AAE">
        <w:rPr>
          <w:rFonts w:ascii="仿宋" w:eastAsia="仿宋" w:hAnsi="仿宋" w:cs="Times New Roman" w:hint="eastAsia"/>
          <w:bCs/>
          <w:sz w:val="24"/>
          <w:szCs w:val="24"/>
        </w:rPr>
        <w:t>.最大扫描速度：20,000 u/sec，须有相关技术解决高速扫描时高质量端离子传输效率降低的问题。（提供</w:t>
      </w:r>
      <w:bookmarkStart w:id="5" w:name="_Hlk85463899"/>
      <w:r w:rsidRPr="009E2AAE">
        <w:rPr>
          <w:rFonts w:ascii="仿宋" w:eastAsia="仿宋" w:hAnsi="仿宋" w:cs="Times New Roman" w:hint="eastAsia"/>
          <w:bCs/>
          <w:sz w:val="24"/>
          <w:szCs w:val="24"/>
        </w:rPr>
        <w:t>制造厂家相关技术证明</w:t>
      </w:r>
      <w:bookmarkEnd w:id="5"/>
      <w:r w:rsidRPr="009E2AAE">
        <w:rPr>
          <w:rFonts w:ascii="仿宋" w:eastAsia="仿宋" w:hAnsi="仿宋" w:cs="Times New Roman" w:hint="eastAsia"/>
          <w:bCs/>
          <w:sz w:val="24"/>
          <w:szCs w:val="24"/>
        </w:rPr>
        <w:t>，如应用报告等）</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bCs/>
          <w:sz w:val="24"/>
          <w:szCs w:val="24"/>
        </w:rPr>
        <w:t>9</w:t>
      </w:r>
      <w:r w:rsidRPr="009E2AAE">
        <w:rPr>
          <w:rFonts w:ascii="仿宋" w:eastAsia="仿宋" w:hAnsi="仿宋" w:cs="Times New Roman" w:hint="eastAsia"/>
          <w:bCs/>
          <w:sz w:val="24"/>
          <w:szCs w:val="24"/>
        </w:rPr>
        <w:t>.软件支持显示扫描速度值。</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bCs/>
          <w:sz w:val="24"/>
          <w:szCs w:val="24"/>
        </w:rPr>
        <w:t>0</w:t>
      </w:r>
      <w:r w:rsidRPr="009E2AAE">
        <w:rPr>
          <w:rFonts w:ascii="仿宋" w:eastAsia="仿宋" w:hAnsi="仿宋" w:cs="Times New Roman" w:hint="eastAsia"/>
          <w:bCs/>
          <w:sz w:val="24"/>
          <w:szCs w:val="24"/>
        </w:rPr>
        <w:t>.最小驻留时间(Dwell Time)：0.5ms</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bCs/>
          <w:sz w:val="24"/>
          <w:szCs w:val="24"/>
        </w:rPr>
        <w:t>1</w:t>
      </w:r>
      <w:r w:rsidRPr="009E2AAE">
        <w:rPr>
          <w:rFonts w:ascii="仿宋" w:eastAsia="仿宋" w:hAnsi="仿宋" w:cs="Times New Roman" w:hint="eastAsia"/>
          <w:bCs/>
          <w:sz w:val="24"/>
          <w:szCs w:val="24"/>
        </w:rPr>
        <w:t>.最小Event time：3ms</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bCs/>
          <w:sz w:val="24"/>
          <w:szCs w:val="24"/>
        </w:rPr>
        <w:t>2</w:t>
      </w:r>
      <w:r w:rsidRPr="009E2AAE">
        <w:rPr>
          <w:rFonts w:ascii="仿宋" w:eastAsia="仿宋" w:hAnsi="仿宋" w:cs="Times New Roman" w:hint="eastAsia"/>
          <w:bCs/>
          <w:sz w:val="24"/>
          <w:szCs w:val="24"/>
        </w:rPr>
        <w:t>.最大Event数：2048vents</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bCs/>
          <w:sz w:val="24"/>
          <w:szCs w:val="24"/>
        </w:rPr>
        <w:t>3</w:t>
      </w:r>
      <w:r w:rsidRPr="009E2AAE">
        <w:rPr>
          <w:rFonts w:ascii="仿宋" w:eastAsia="仿宋" w:hAnsi="仿宋" w:cs="Times New Roman" w:hint="eastAsia"/>
          <w:bCs/>
          <w:sz w:val="24"/>
          <w:szCs w:val="24"/>
        </w:rPr>
        <w:t>.最大MRM速度：888通道/sec</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bCs/>
          <w:sz w:val="24"/>
          <w:szCs w:val="24"/>
        </w:rPr>
        <w:t>4</w:t>
      </w:r>
      <w:r w:rsidRPr="009E2AAE">
        <w:rPr>
          <w:rFonts w:ascii="仿宋" w:eastAsia="仿宋" w:hAnsi="仿宋" w:cs="Times New Roman" w:hint="eastAsia"/>
          <w:bCs/>
          <w:sz w:val="24"/>
          <w:szCs w:val="24"/>
        </w:rPr>
        <w:t>.最大离子监测通道数：16ch/1 event</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bCs/>
          <w:sz w:val="24"/>
          <w:szCs w:val="24"/>
        </w:rPr>
        <w:t>5</w:t>
      </w:r>
      <w:r w:rsidRPr="009E2AAE">
        <w:rPr>
          <w:rFonts w:ascii="仿宋" w:eastAsia="仿宋" w:hAnsi="仿宋" w:cs="Times New Roman" w:hint="eastAsia"/>
          <w:bCs/>
          <w:sz w:val="24"/>
          <w:szCs w:val="24"/>
        </w:rPr>
        <w:t>.一次进样能够设置的通道数不少于30000个。</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2.离子源</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2.1.</w:t>
      </w:r>
      <w:r w:rsidRPr="009E2AAE">
        <w:rPr>
          <w:rFonts w:ascii="仿宋" w:eastAsia="仿宋" w:hAnsi="仿宋" w:cs="Times New Roman" w:hint="eastAsia"/>
          <w:bCs/>
          <w:sz w:val="24"/>
          <w:szCs w:val="24"/>
        </w:rPr>
        <w:tab/>
        <w:t>配备EI，PCI、NCI及智能EI/CI离子源</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2.2.</w:t>
      </w:r>
      <w:r w:rsidRPr="009E2AAE">
        <w:rPr>
          <w:rFonts w:ascii="仿宋" w:eastAsia="仿宋" w:hAnsi="仿宋" w:cs="Times New Roman" w:hint="eastAsia"/>
          <w:bCs/>
          <w:sz w:val="24"/>
          <w:szCs w:val="24"/>
        </w:rPr>
        <w:tab/>
        <w:t>离子化能量：10 ～200eV</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2.3.</w:t>
      </w:r>
      <w:r w:rsidRPr="009E2AAE">
        <w:rPr>
          <w:rFonts w:ascii="仿宋" w:eastAsia="仿宋" w:hAnsi="仿宋" w:cs="Times New Roman" w:hint="eastAsia"/>
          <w:bCs/>
          <w:sz w:val="24"/>
          <w:szCs w:val="24"/>
        </w:rPr>
        <w:tab/>
        <w:t>离子源温度：独立控温，140 ～ 350℃</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2.4.</w:t>
      </w:r>
      <w:r w:rsidRPr="009E2AAE">
        <w:rPr>
          <w:rFonts w:ascii="仿宋" w:eastAsia="仿宋" w:hAnsi="仿宋" w:cs="Times New Roman" w:hint="eastAsia"/>
          <w:bCs/>
          <w:sz w:val="24"/>
          <w:szCs w:val="24"/>
        </w:rPr>
        <w:tab/>
        <w:t>▲双灯丝设计，且双灯丝分别安装在离子源盒的两侧，位置完全对称，非双灯丝在同侧。</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2.5.</w:t>
      </w:r>
      <w:r w:rsidRPr="009E2AAE">
        <w:rPr>
          <w:rFonts w:ascii="仿宋" w:eastAsia="仿宋" w:hAnsi="仿宋" w:cs="Times New Roman" w:hint="eastAsia"/>
          <w:bCs/>
          <w:sz w:val="24"/>
          <w:szCs w:val="24"/>
        </w:rPr>
        <w:tab/>
        <w:t>GCMS 接口温度：50 ～ 350℃</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2.6.</w:t>
      </w:r>
      <w:r w:rsidRPr="009E2AAE">
        <w:rPr>
          <w:rFonts w:ascii="仿宋" w:eastAsia="仿宋" w:hAnsi="仿宋" w:cs="Times New Roman" w:hint="eastAsia"/>
          <w:bCs/>
          <w:sz w:val="24"/>
          <w:szCs w:val="24"/>
        </w:rPr>
        <w:tab/>
        <w:t>▲离子源采用前开门式设计，非侧开门式。可从仪器正前面简单拆装，方便离子源清洗维护和灯丝更换。</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2.7.</w:t>
      </w:r>
      <w:r w:rsidRPr="009E2AAE">
        <w:rPr>
          <w:rFonts w:ascii="仿宋" w:eastAsia="仿宋" w:hAnsi="仿宋" w:cs="Times New Roman" w:hint="eastAsia"/>
          <w:bCs/>
          <w:sz w:val="24"/>
          <w:szCs w:val="24"/>
        </w:rPr>
        <w:tab/>
        <w:t>维护离子源和灯丝时无需暴露四极杆，杜绝因此造成的四极杆损伤风险。</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2.8.</w:t>
      </w:r>
      <w:r w:rsidRPr="009E2AAE">
        <w:rPr>
          <w:rFonts w:ascii="仿宋" w:eastAsia="仿宋" w:hAnsi="仿宋" w:cs="Times New Roman" w:hint="eastAsia"/>
          <w:bCs/>
          <w:sz w:val="24"/>
          <w:szCs w:val="24"/>
        </w:rPr>
        <w:tab/>
        <w:t>▲标配智能EI/CI离子源，无需更换离子源，即可获得EI和CI质谱图。</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2.9.</w:t>
      </w:r>
      <w:r w:rsidRPr="009E2AAE">
        <w:rPr>
          <w:rFonts w:ascii="仿宋" w:eastAsia="仿宋" w:hAnsi="仿宋" w:cs="Times New Roman" w:hint="eastAsia"/>
          <w:bCs/>
          <w:sz w:val="24"/>
          <w:szCs w:val="24"/>
        </w:rPr>
        <w:tab/>
        <w:t>PCI、NCI软电离模式，可支持使用甲醇、乙腈等溶剂替代甲烷等可燃性气体作为反应气。</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3.质量分析器</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3.1.</w:t>
      </w:r>
      <w:r w:rsidRPr="009E2AAE">
        <w:rPr>
          <w:rFonts w:ascii="仿宋" w:eastAsia="仿宋" w:hAnsi="仿宋" w:cs="Times New Roman" w:hint="eastAsia"/>
          <w:bCs/>
          <w:sz w:val="24"/>
          <w:szCs w:val="24"/>
        </w:rPr>
        <w:tab/>
        <w:t>配备预四极的高精度全金属钼四极杆。无须控温。</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3.2.</w:t>
      </w:r>
      <w:r w:rsidRPr="009E2AAE">
        <w:rPr>
          <w:rFonts w:ascii="仿宋" w:eastAsia="仿宋" w:hAnsi="仿宋" w:cs="Times New Roman" w:hint="eastAsia"/>
          <w:bCs/>
          <w:sz w:val="24"/>
          <w:szCs w:val="24"/>
        </w:rPr>
        <w:tab/>
        <w:t>▲预四极可转动，主四极杆可清洗打磨，有效抗污染。预四极杆要求为非S型，避免出现死体积点和污染点。</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3.3.</w:t>
      </w:r>
      <w:r w:rsidRPr="009E2AAE">
        <w:rPr>
          <w:rFonts w:ascii="仿宋" w:eastAsia="仿宋" w:hAnsi="仿宋" w:cs="Times New Roman" w:hint="eastAsia"/>
          <w:bCs/>
          <w:sz w:val="24"/>
          <w:szCs w:val="24"/>
        </w:rPr>
        <w:tab/>
        <w:t>四极杆不控温，无需控温即可实现0.1amu/48h稳定。</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3.4.</w:t>
      </w:r>
      <w:r w:rsidRPr="009E2AAE">
        <w:rPr>
          <w:rFonts w:ascii="仿宋" w:eastAsia="仿宋" w:hAnsi="仿宋" w:cs="Times New Roman" w:hint="eastAsia"/>
          <w:bCs/>
          <w:sz w:val="24"/>
          <w:szCs w:val="24"/>
        </w:rPr>
        <w:tab/>
      </w:r>
      <w:bookmarkStart w:id="6" w:name="_Hlk85463992"/>
      <w:r w:rsidRPr="009E2AAE">
        <w:rPr>
          <w:rFonts w:ascii="仿宋" w:eastAsia="仿宋" w:hAnsi="仿宋" w:cs="Times New Roman" w:hint="eastAsia"/>
          <w:bCs/>
          <w:sz w:val="24"/>
          <w:szCs w:val="24"/>
        </w:rPr>
        <w:t>▲</w:t>
      </w:r>
      <w:bookmarkEnd w:id="6"/>
      <w:r w:rsidRPr="009E2AAE">
        <w:rPr>
          <w:rFonts w:ascii="仿宋" w:eastAsia="仿宋" w:hAnsi="仿宋" w:cs="Times New Roman" w:hint="eastAsia"/>
          <w:bCs/>
          <w:sz w:val="24"/>
          <w:szCs w:val="24"/>
        </w:rPr>
        <w:t>对于高质量端离子的自动电场补偿技术，提升离子通过四极杆的速度，以提升全质量范围的信号质量，在高速扫描时保证数据灵敏度和质谱图正确性。（须提供制造厂家相关技术证明）</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3.5.</w:t>
      </w:r>
      <w:r w:rsidRPr="009E2AAE">
        <w:rPr>
          <w:rFonts w:ascii="仿宋" w:eastAsia="仿宋" w:hAnsi="仿宋" w:cs="Times New Roman" w:hint="eastAsia"/>
          <w:bCs/>
          <w:sz w:val="24"/>
          <w:szCs w:val="24"/>
        </w:rPr>
        <w:tab/>
        <w:t>Q2采用八极杆超快速碰撞室，实现快速MRM性能，能有效消除记忆效应和交叉污染。采用马蹄型加速电势场（带弯曲）加碰撞气压控制，同时进行线性高压加速，有效消除记忆效应和交叉污染。</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3.6.</w:t>
      </w:r>
      <w:r w:rsidRPr="009E2AAE">
        <w:rPr>
          <w:rFonts w:ascii="仿宋" w:eastAsia="仿宋" w:hAnsi="仿宋" w:cs="Times New Roman" w:hint="eastAsia"/>
          <w:bCs/>
          <w:sz w:val="24"/>
          <w:szCs w:val="24"/>
        </w:rPr>
        <w:tab/>
        <w:t>碰撞池采用氩气作为碰撞气,无需使用昂贵的氦气。</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3.7.</w:t>
      </w:r>
      <w:r w:rsidRPr="009E2AAE">
        <w:rPr>
          <w:rFonts w:ascii="仿宋" w:eastAsia="仿宋" w:hAnsi="仿宋" w:cs="Times New Roman" w:hint="eastAsia"/>
          <w:bCs/>
          <w:sz w:val="24"/>
          <w:szCs w:val="24"/>
        </w:rPr>
        <w:tab/>
        <w:t>Q3离轴设计，降低中性分子引起的背景噪声。</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4.扫描功能</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4.1</w:t>
      </w:r>
      <w:r w:rsidRPr="009E2AAE">
        <w:rPr>
          <w:rFonts w:ascii="仿宋" w:eastAsia="仿宋" w:hAnsi="仿宋" w:cs="Times New Roman" w:hint="eastAsia"/>
          <w:bCs/>
          <w:sz w:val="24"/>
          <w:szCs w:val="24"/>
        </w:rPr>
        <w:t>全扫描(Full Scan)、子离子扫描( Product Ion Scan)、母离子扫描(Precursor Ion Scan)、中性丢失扫描(Neutral Loss Scan)、选择离子扫描模式(SIM)、多反应扫描模式（MRM），以任意多种采集模式为组合进行同时扫描，例如Scan/MRM同时扫描、Scan/Product Ion Scan同时扫描等等。</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4.2.支持多种监测模式的同时扫描,例如Scan/MRM同时扫描、Scan/Product Ion Scan同时扫描等等，获得高灵敏度定量数据的同时不丢失化合物的质谱信息，同时配备扫描速度增强功能，最大程度的减小高速扫描时数据灵敏度下降和质谱图正确性下降的问题，须提供采用“Scan/MRM同时扫描”和“Scan/Product Ion Scan同时扫描”分析样品的应用报告。</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w:t>
      </w:r>
      <w:r w:rsidRPr="009E2AAE">
        <w:rPr>
          <w:rFonts w:ascii="仿宋" w:eastAsia="仿宋" w:hAnsi="仿宋" w:cs="Times New Roman" w:hint="eastAsia"/>
          <w:bCs/>
          <w:sz w:val="24"/>
          <w:szCs w:val="24"/>
        </w:rPr>
        <w:tab/>
        <w:t>检测系统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5.1.二次电子倍增管和±10kV转换打拿极，须配备能去除中性噪声的透镜系统。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5.2.离轴连续打拿电子倍增器</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6. ▲动态范围：0 ～ 8×10</w:t>
      </w:r>
      <w:r w:rsidRPr="009E2AAE">
        <w:rPr>
          <w:rFonts w:ascii="仿宋" w:eastAsia="仿宋" w:hAnsi="仿宋" w:cs="Times New Roman" w:hint="eastAsia"/>
          <w:bCs/>
          <w:sz w:val="24"/>
          <w:szCs w:val="24"/>
          <w:vertAlign w:val="superscript"/>
        </w:rPr>
        <w:t>6</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7.真空系统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7.1.</w:t>
      </w:r>
      <w:r w:rsidRPr="009E2AAE">
        <w:rPr>
          <w:rFonts w:ascii="仿宋" w:eastAsia="仿宋" w:hAnsi="仿宋" w:cs="Times New Roman" w:hint="eastAsia"/>
          <w:bCs/>
          <w:sz w:val="24"/>
          <w:szCs w:val="24"/>
        </w:rPr>
        <w:tab/>
        <w:t>高真空：≥400L/s 双入口差动式涡轮分子泵排气系统。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7.2.</w:t>
      </w:r>
      <w:r w:rsidRPr="009E2AAE">
        <w:rPr>
          <w:rFonts w:ascii="仿宋" w:eastAsia="仿宋" w:hAnsi="仿宋" w:cs="Times New Roman" w:hint="eastAsia"/>
          <w:bCs/>
          <w:sz w:val="24"/>
          <w:szCs w:val="24"/>
        </w:rPr>
        <w:tab/>
        <w:t>▲无油泵≥110L/min（60Hz），3年免维护（适用于EI/PCI/NCI全部机型），质谱内部真空系统处于无油环境，无需定期更换泵油。</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7.3.</w:t>
      </w:r>
      <w:r w:rsidRPr="009E2AAE">
        <w:rPr>
          <w:rFonts w:ascii="仿宋" w:eastAsia="仿宋" w:hAnsi="仿宋" w:cs="Times New Roman" w:hint="eastAsia"/>
          <w:bCs/>
          <w:sz w:val="24"/>
          <w:szCs w:val="24"/>
        </w:rPr>
        <w:tab/>
        <w:t>标配皮拉尼真空规和离子规，可实时监测低真空度和高真空度，实时判断质谱运行情况，避免泄露等安全事故及实验误判。</w:t>
      </w:r>
    </w:p>
    <w:p w:rsidR="009E2AAE" w:rsidRPr="009E2AAE" w:rsidRDefault="009E2AAE" w:rsidP="009E2AAE">
      <w:pPr>
        <w:spacing w:after="160" w:line="500" w:lineRule="exact"/>
        <w:rPr>
          <w:rFonts w:ascii="仿宋" w:eastAsia="仿宋" w:hAnsi="仿宋" w:cs="Times New Roman"/>
          <w:b/>
          <w:bCs/>
          <w:sz w:val="24"/>
          <w:szCs w:val="24"/>
        </w:rPr>
      </w:pPr>
      <w:r w:rsidRPr="009E2AAE">
        <w:rPr>
          <w:rFonts w:ascii="仿宋" w:eastAsia="仿宋" w:hAnsi="仿宋" w:cs="Times New Roman" w:hint="eastAsia"/>
          <w:b/>
          <w:bCs/>
          <w:sz w:val="24"/>
          <w:szCs w:val="24"/>
        </w:rPr>
        <w:t>（四）数据处理系统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w:t>
      </w:r>
      <w:r w:rsidRPr="009E2AAE">
        <w:rPr>
          <w:rFonts w:ascii="仿宋" w:eastAsia="仿宋" w:hAnsi="仿宋" w:cs="Times New Roman" w:hint="eastAsia"/>
          <w:bCs/>
          <w:sz w:val="24"/>
          <w:szCs w:val="24"/>
        </w:rPr>
        <w:tab/>
        <w:t>GCMSMS工作站，可进行数据采集、数据处理、定性分析和定量分析；可调入</w:t>
      </w:r>
      <w:r w:rsidRPr="009E2AAE">
        <w:rPr>
          <w:rFonts w:ascii="仿宋" w:eastAsia="仿宋" w:hAnsi="仿宋" w:cs="Times New Roman" w:hint="eastAsia"/>
          <w:bCs/>
          <w:sz w:val="24"/>
          <w:szCs w:val="24"/>
        </w:rPr>
        <w:lastRenderedPageBreak/>
        <w:t>单极GCMS方法，支持Excel表格与 MRM 表格的互相拷贝粘贴；支持自建库及谱库检索功能，支持AART保留时间自动调整功能。软件符合GLP认证，支持自动校正和全自动分析功能，满足各种自动要求的软件系统。</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w:t>
      </w:r>
      <w:r w:rsidRPr="009E2AAE">
        <w:rPr>
          <w:rFonts w:ascii="仿宋" w:eastAsia="仿宋" w:hAnsi="仿宋" w:cs="Times New Roman" w:hint="eastAsia"/>
          <w:bCs/>
          <w:sz w:val="24"/>
          <w:szCs w:val="24"/>
        </w:rPr>
        <w:tab/>
        <w:t>▲智能MRM数据库：包含2000种以上的农药、环境污染物、法医毒物、代谢物的MRM参数、CAS号、中文名称、英文名称、日文名称和保留指数，并具备分组管理功能，自动创建MRM仪器方法。每个化合物包含至少4个MRM通道。</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w:t>
      </w:r>
      <w:r w:rsidRPr="009E2AAE">
        <w:rPr>
          <w:rFonts w:ascii="仿宋" w:eastAsia="仿宋" w:hAnsi="仿宋" w:cs="Times New Roman" w:hint="eastAsia"/>
          <w:bCs/>
          <w:sz w:val="24"/>
          <w:szCs w:val="24"/>
        </w:rPr>
        <w:tab/>
        <w:t>▲MRM数据库利用保留指数计算目标成分的当前保留时间，无需标准品即可创建仪器方法。须提供利用保留指数计算保留时间，并快速创建MRM分析方法的应用报告或说明。</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w:t>
      </w:r>
      <w:r w:rsidRPr="009E2AAE">
        <w:rPr>
          <w:rFonts w:ascii="仿宋" w:eastAsia="仿宋" w:hAnsi="仿宋" w:cs="Times New Roman" w:hint="eastAsia"/>
          <w:bCs/>
          <w:sz w:val="24"/>
          <w:szCs w:val="24"/>
        </w:rPr>
        <w:tab/>
        <w:t xml:space="preserve"> MRM数据库具备分组管理功能，用户可自行创建目标化合物分组并支持自动创建MRM仪器方法。须提供数据库分组功能的截图证明。</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w:t>
      </w:r>
      <w:r w:rsidRPr="009E2AAE">
        <w:rPr>
          <w:rFonts w:ascii="仿宋" w:eastAsia="仿宋" w:hAnsi="仿宋" w:cs="Times New Roman" w:hint="eastAsia"/>
          <w:bCs/>
          <w:sz w:val="24"/>
          <w:szCs w:val="24"/>
        </w:rPr>
        <w:tab/>
        <w:t>具有MRM自动优化工具，支持任意设置碰撞池CE能量范围和间隔，可自动创建批处理表格，自动处理相关数据文件，自动添加新增MRM参数至数据库中。须提供设置CE能量范围/间隔的软件截图和MRM自动优化工具优化过程的说明。</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6.</w:t>
      </w:r>
      <w:r w:rsidRPr="009E2AAE">
        <w:rPr>
          <w:rFonts w:ascii="仿宋" w:eastAsia="仿宋" w:hAnsi="仿宋" w:cs="Times New Roman" w:hint="eastAsia"/>
          <w:bCs/>
          <w:sz w:val="24"/>
          <w:szCs w:val="24"/>
        </w:rPr>
        <w:tab/>
        <w:t>▲提供饮用水中常见的110种嗅味物质快速筛查数据库：包括110种嗅味物质分析方法，仪器检测条件和水样前处理条件及标准分析方法，可对饮用水中嗅味物质进行定量分析。同时为满足半定量快速筛查的需求，具备快速筛查数据库，数据库包含异味的感官信息，以及相关组分（气味特征、气味阈值），在没有分析方法和标准物质的条件下，可以快速对饮用水中的110种嗅味物质进行半定量分析，找出致嗅物质，满足快速分析和应急突发事件检测工作的需要。</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w:t>
      </w:r>
      <w:r w:rsidRPr="009E2AAE">
        <w:rPr>
          <w:rFonts w:ascii="仿宋" w:eastAsia="仿宋" w:hAnsi="仿宋" w:cs="Times New Roman" w:hint="eastAsia"/>
          <w:bCs/>
          <w:sz w:val="24"/>
          <w:szCs w:val="24"/>
        </w:rPr>
        <w:tab/>
        <w:t>工作站采用一体化数据结构，数据文件中可调出仪器方法，定量方法，报告格式，批处理、调谐文件等相应信息。</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8.</w:t>
      </w:r>
      <w:r w:rsidRPr="009E2AAE">
        <w:rPr>
          <w:rFonts w:ascii="仿宋" w:eastAsia="仿宋" w:hAnsi="仿宋" w:cs="Times New Roman" w:hint="eastAsia"/>
          <w:bCs/>
          <w:sz w:val="24"/>
          <w:szCs w:val="24"/>
        </w:rPr>
        <w:tab/>
        <w:t>同一套软件可自由设置成单极四极杆模式及串联四极杆模式使用，串联四极杆仪器当做单极四极杆模式使用时，检出限IDL（SIM）：IDL ≤10 fg（100 fg，OFN， 8次连续进样，272m/z，峰面积RSD≤3.4%）。</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lastRenderedPageBreak/>
        <w:t>9.</w:t>
      </w:r>
      <w:r w:rsidRPr="009E2AAE">
        <w:rPr>
          <w:rFonts w:ascii="仿宋" w:eastAsia="仿宋" w:hAnsi="仿宋" w:cs="Times New Roman" w:hint="eastAsia"/>
          <w:bCs/>
          <w:sz w:val="24"/>
          <w:szCs w:val="24"/>
        </w:rPr>
        <w:tab/>
        <w:t>支持中/英文工作站，一套软件即可安装成中文，亦可安装成英文。支持全中文的样品名、文件名、序列名等输入。</w:t>
      </w:r>
    </w:p>
    <w:p w:rsidR="009E2AAE" w:rsidRPr="009E2AAE" w:rsidRDefault="009E2AAE" w:rsidP="009E2AAE">
      <w:pPr>
        <w:spacing w:after="160" w:line="500" w:lineRule="exact"/>
        <w:rPr>
          <w:rFonts w:ascii="仿宋" w:eastAsia="仿宋" w:hAnsi="仿宋" w:cs="Times New Roman"/>
          <w:b/>
          <w:bCs/>
          <w:sz w:val="24"/>
          <w:szCs w:val="24"/>
        </w:rPr>
      </w:pPr>
      <w:r w:rsidRPr="009E2AAE">
        <w:rPr>
          <w:rFonts w:ascii="仿宋" w:eastAsia="仿宋" w:hAnsi="仿宋" w:cs="Times New Roman" w:hint="eastAsia"/>
          <w:b/>
          <w:bCs/>
          <w:sz w:val="24"/>
          <w:szCs w:val="24"/>
        </w:rPr>
        <w:t>（五）配置要求</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1.三重四级杆气相色谱质谱联用仪主机（包括EI，PCI、NCI源，智能EI/CI源，标配抽速400L/sec双进口涡轮分子泵，标配皮拉尼真空规和离子规）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2.SPL分流/不分流进样口 2套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3.双柱进样系统附件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4.无油真空前级泵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5.多功能自动进样器（可实现液体进样、顶空进样模式）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6.</w:t>
      </w:r>
      <w:r w:rsidRPr="009E2AAE">
        <w:rPr>
          <w:rFonts w:ascii="仿宋" w:eastAsia="仿宋" w:hAnsi="仿宋" w:cs="Times New Roman" w:hint="eastAsia"/>
          <w:bCs/>
          <w:sz w:val="24"/>
          <w:szCs w:val="24"/>
        </w:rPr>
        <w:tab/>
        <w:t>CTC三层控温抽屉1套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7.</w:t>
      </w:r>
      <w:r w:rsidRPr="009E2AAE">
        <w:rPr>
          <w:rFonts w:ascii="仿宋" w:eastAsia="仿宋" w:hAnsi="仿宋" w:cs="Times New Roman" w:hint="eastAsia"/>
          <w:bCs/>
          <w:sz w:val="24"/>
          <w:szCs w:val="24"/>
        </w:rPr>
        <w:tab/>
        <w:t>中文工作站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8.</w:t>
      </w:r>
      <w:r w:rsidRPr="009E2AAE">
        <w:rPr>
          <w:rFonts w:ascii="仿宋" w:eastAsia="仿宋" w:hAnsi="仿宋" w:cs="Times New Roman" w:hint="eastAsia"/>
          <w:bCs/>
          <w:sz w:val="24"/>
          <w:szCs w:val="24"/>
        </w:rPr>
        <w:tab/>
        <w:t>NIST质谱谱库（包含AMDIS自动解卷积程序）1套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9.</w:t>
      </w:r>
      <w:r w:rsidRPr="009E2AAE">
        <w:rPr>
          <w:rFonts w:ascii="仿宋" w:eastAsia="仿宋" w:hAnsi="仿宋" w:cs="Times New Roman" w:hint="eastAsia"/>
          <w:bCs/>
          <w:sz w:val="24"/>
          <w:szCs w:val="24"/>
        </w:rPr>
        <w:tab/>
        <w:t xml:space="preserve">专业农残数据库（大于650种化合物）1套 </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10.</w:t>
      </w:r>
      <w:r w:rsidRPr="009E2AAE">
        <w:rPr>
          <w:rFonts w:ascii="仿宋" w:eastAsia="仿宋" w:hAnsi="仿宋" w:cs="Times New Roman" w:hint="eastAsia"/>
          <w:bCs/>
          <w:sz w:val="24"/>
          <w:szCs w:val="24"/>
        </w:rPr>
        <w:tab/>
        <w:t>专业代谢物数据库（大于480种化合物）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11.</w:t>
      </w:r>
      <w:r w:rsidRPr="009E2AAE">
        <w:rPr>
          <w:rFonts w:ascii="仿宋" w:eastAsia="仿宋" w:hAnsi="仿宋" w:cs="Times New Roman" w:hint="eastAsia"/>
          <w:bCs/>
          <w:sz w:val="24"/>
          <w:szCs w:val="24"/>
        </w:rPr>
        <w:tab/>
        <w:t>专业环境污染物数据库（大于520种化合物）1套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12.</w:t>
      </w:r>
      <w:r w:rsidRPr="009E2AAE">
        <w:rPr>
          <w:rFonts w:ascii="仿宋" w:eastAsia="仿宋" w:hAnsi="仿宋" w:cs="Times New Roman" w:hint="eastAsia"/>
          <w:bCs/>
          <w:sz w:val="24"/>
          <w:szCs w:val="24"/>
        </w:rPr>
        <w:tab/>
        <w:t xml:space="preserve">专业法医毒物数据库（大于2000种化合物）1套  </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13.</w:t>
      </w:r>
      <w:r w:rsidRPr="009E2AAE">
        <w:rPr>
          <w:rFonts w:ascii="仿宋" w:eastAsia="仿宋" w:hAnsi="仿宋" w:cs="Times New Roman" w:hint="eastAsia"/>
          <w:bCs/>
          <w:sz w:val="24"/>
          <w:szCs w:val="24"/>
        </w:rPr>
        <w:tab/>
        <w:t>饮用水中常见的110种嗅味物质快速筛查数据库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14.</w:t>
      </w:r>
      <w:r w:rsidRPr="009E2AAE">
        <w:rPr>
          <w:rFonts w:ascii="仿宋" w:eastAsia="仿宋" w:hAnsi="仿宋" w:cs="Times New Roman" w:hint="eastAsia"/>
          <w:bCs/>
          <w:sz w:val="24"/>
          <w:szCs w:val="24"/>
        </w:rPr>
        <w:t>常用耗材包（长寿命绿色进样垫50个、0.25mm柱及0.32mm柱用压环各10个、氟橡胶O型圈10个、惰性石英棉不分流衬管5个、惰性石英棉分流衬管5个）3套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15.</w:t>
      </w:r>
      <w:r w:rsidRPr="009E2AAE">
        <w:rPr>
          <w:rFonts w:ascii="仿宋" w:eastAsia="仿宋" w:hAnsi="仿宋" w:cs="Times New Roman" w:hint="eastAsia"/>
          <w:bCs/>
          <w:sz w:val="24"/>
          <w:szCs w:val="24"/>
        </w:rPr>
        <w:t>多功能自动进样器液体进样、顶空进样针各3支</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16.</w:t>
      </w:r>
      <w:r w:rsidRPr="009E2AAE">
        <w:rPr>
          <w:rFonts w:ascii="仿宋" w:eastAsia="仿宋" w:hAnsi="仿宋" w:cs="Times New Roman" w:hint="eastAsia"/>
          <w:bCs/>
          <w:sz w:val="24"/>
          <w:szCs w:val="24"/>
        </w:rPr>
        <w:t>-1ms、-5ms、-624ms、-wax 质谱专用色谱柱各3根</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lastRenderedPageBreak/>
        <w:t>17.</w:t>
      </w:r>
      <w:r w:rsidRPr="009E2AAE">
        <w:rPr>
          <w:rFonts w:ascii="仿宋" w:eastAsia="仿宋" w:hAnsi="仿宋" w:cs="Times New Roman" w:hint="eastAsia"/>
          <w:bCs/>
          <w:sz w:val="24"/>
          <w:szCs w:val="24"/>
        </w:rPr>
        <w:t>He专用过滤器（除氧，除湿，除烃）3套，氩气专用过滤器3套。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18.</w:t>
      </w:r>
      <w:r w:rsidRPr="009E2AAE">
        <w:rPr>
          <w:rFonts w:ascii="仿宋" w:eastAsia="仿宋" w:hAnsi="仿宋" w:cs="Times New Roman" w:hint="eastAsia"/>
          <w:bCs/>
          <w:sz w:val="24"/>
          <w:szCs w:val="24"/>
        </w:rPr>
        <w:t>换柱不泄真空反吹附件  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19.</w:t>
      </w:r>
      <w:r w:rsidRPr="009E2AAE">
        <w:rPr>
          <w:rFonts w:ascii="仿宋" w:eastAsia="仿宋" w:hAnsi="仿宋" w:cs="Times New Roman" w:hint="eastAsia"/>
          <w:bCs/>
          <w:sz w:val="24"/>
          <w:szCs w:val="24"/>
        </w:rPr>
        <w:t>仪器周期维护包（包括双头扳手、镊子、螺丝刀、螺丝刀转矩、螺母扳手、用于柱连接的规尺、毛细管柱切割工具等） 1包</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hint="eastAsia"/>
          <w:bCs/>
          <w:sz w:val="24"/>
          <w:szCs w:val="24"/>
        </w:rPr>
        <w:t>2</w:t>
      </w:r>
      <w:r w:rsidRPr="009E2AAE">
        <w:rPr>
          <w:rFonts w:ascii="仿宋" w:eastAsia="仿宋" w:hAnsi="仿宋" w:cs="Times New Roman"/>
          <w:bCs/>
          <w:sz w:val="24"/>
          <w:szCs w:val="24"/>
        </w:rPr>
        <w:t>0</w:t>
      </w:r>
      <w:r w:rsidRPr="009E2AAE">
        <w:rPr>
          <w:rFonts w:ascii="仿宋" w:eastAsia="仿宋" w:hAnsi="仿宋" w:cs="Times New Roman" w:hint="eastAsia"/>
          <w:bCs/>
          <w:sz w:val="24"/>
          <w:szCs w:val="24"/>
        </w:rPr>
        <w:t>.</w:t>
      </w:r>
      <w:r w:rsidRPr="009E2AAE">
        <w:rPr>
          <w:rFonts w:ascii="仿宋" w:eastAsia="仿宋" w:hAnsi="仿宋" w:cs="Times New Roman"/>
          <w:bCs/>
          <w:sz w:val="24"/>
          <w:szCs w:val="24"/>
        </w:rPr>
        <w:t xml:space="preserve"> </w:t>
      </w:r>
      <w:r w:rsidRPr="009E2AAE">
        <w:rPr>
          <w:rFonts w:ascii="仿宋" w:eastAsia="仿宋" w:hAnsi="仿宋" w:cs="Times New Roman" w:hint="eastAsia"/>
          <w:bCs/>
          <w:sz w:val="24"/>
          <w:szCs w:val="24"/>
        </w:rPr>
        <w:t>多环芳烃净化柱 10 盒；空气PM2.5富集柱 10盒；挥发性烃类富集柱 10盒。</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21.</w:t>
      </w:r>
      <w:r w:rsidRPr="009E2AAE">
        <w:rPr>
          <w:rFonts w:ascii="仿宋" w:eastAsia="仿宋" w:hAnsi="仿宋" w:cs="Times New Roman" w:hint="eastAsia"/>
          <w:bCs/>
          <w:sz w:val="24"/>
          <w:szCs w:val="24"/>
        </w:rPr>
        <w:t>氦气、氩气钢瓶及减压阀各1套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22.</w:t>
      </w:r>
      <w:r w:rsidRPr="009E2AAE">
        <w:rPr>
          <w:rFonts w:ascii="仿宋" w:eastAsia="仿宋" w:hAnsi="仿宋" w:cs="Times New Roman" w:hint="eastAsia"/>
          <w:bCs/>
          <w:sz w:val="24"/>
          <w:szCs w:val="24"/>
        </w:rPr>
        <w:t>数据处理平台2套以及相关配套附件1套</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23.</w:t>
      </w:r>
      <w:r w:rsidRPr="009E2AAE">
        <w:rPr>
          <w:rFonts w:ascii="仿宋" w:eastAsia="仿宋" w:hAnsi="仿宋" w:cs="Times New Roman" w:hint="eastAsia"/>
          <w:bCs/>
          <w:sz w:val="24"/>
          <w:szCs w:val="24"/>
        </w:rPr>
        <w:t xml:space="preserve"> UPS和电池，要求仪器断电后保证2小时供电</w:t>
      </w:r>
    </w:p>
    <w:p w:rsidR="009E2AAE" w:rsidRPr="009E2AAE" w:rsidRDefault="009E2AAE" w:rsidP="009E2AAE">
      <w:pPr>
        <w:spacing w:after="160" w:line="500" w:lineRule="exact"/>
        <w:rPr>
          <w:rFonts w:ascii="仿宋" w:eastAsia="仿宋" w:hAnsi="仿宋" w:cs="Times New Roman"/>
          <w:bCs/>
          <w:sz w:val="24"/>
          <w:szCs w:val="24"/>
        </w:rPr>
      </w:pPr>
      <w:r w:rsidRPr="009E2AAE">
        <w:rPr>
          <w:rFonts w:ascii="仿宋" w:eastAsia="仿宋" w:hAnsi="仿宋" w:cs="Times New Roman"/>
          <w:bCs/>
          <w:sz w:val="24"/>
          <w:szCs w:val="24"/>
        </w:rPr>
        <w:t>24.</w:t>
      </w:r>
      <w:r w:rsidRPr="009E2AAE">
        <w:rPr>
          <w:rFonts w:ascii="仿宋" w:eastAsia="仿宋" w:hAnsi="仿宋" w:cs="Times New Roman" w:hint="eastAsia"/>
          <w:bCs/>
          <w:sz w:val="24"/>
          <w:szCs w:val="24"/>
        </w:rPr>
        <w:t>仪器离子源配套灯丝6个。</w:t>
      </w:r>
    </w:p>
    <w:p w:rsidR="009E2AAE" w:rsidRPr="009E2AAE" w:rsidRDefault="009E2AAE" w:rsidP="009E2AAE">
      <w:pPr>
        <w:keepNext/>
        <w:keepLines/>
        <w:spacing w:before="260" w:after="260" w:line="400" w:lineRule="exact"/>
        <w:ind w:firstLineChars="98" w:firstLine="236"/>
        <w:outlineLvl w:val="1"/>
        <w:rPr>
          <w:rFonts w:ascii="仿宋" w:eastAsia="仿宋" w:hAnsi="仿宋" w:cs="Times New Roman"/>
          <w:b/>
          <w:bCs/>
          <w:sz w:val="24"/>
          <w:szCs w:val="24"/>
        </w:rPr>
      </w:pPr>
      <w:r w:rsidRPr="009E2AAE">
        <w:rPr>
          <w:rFonts w:ascii="仿宋" w:eastAsia="仿宋" w:hAnsi="仿宋" w:cs="Times New Roman"/>
          <w:b/>
          <w:bCs/>
          <w:sz w:val="24"/>
          <w:szCs w:val="24"/>
        </w:rPr>
        <w:t>3</w:t>
      </w:r>
      <w:r w:rsidRPr="009E2AAE">
        <w:rPr>
          <w:rFonts w:ascii="仿宋" w:eastAsia="仿宋" w:hAnsi="仿宋" w:cs="Times New Roman" w:hint="eastAsia"/>
          <w:b/>
          <w:bCs/>
          <w:sz w:val="24"/>
          <w:szCs w:val="24"/>
        </w:rPr>
        <w:t>包</w:t>
      </w:r>
      <w:r w:rsidRPr="009E2AAE">
        <w:rPr>
          <w:rFonts w:ascii="仿宋" w:eastAsia="仿宋" w:hAnsi="仿宋" w:cs="Times New Roman"/>
          <w:b/>
          <w:bCs/>
          <w:sz w:val="24"/>
          <w:szCs w:val="24"/>
        </w:rPr>
        <w:t>：</w:t>
      </w:r>
      <w:r w:rsidRPr="009E2AAE">
        <w:rPr>
          <w:rFonts w:ascii="仿宋" w:eastAsia="仿宋" w:hAnsi="仿宋" w:cs="Times New Roman" w:hint="eastAsia"/>
          <w:b/>
          <w:bCs/>
          <w:sz w:val="24"/>
          <w:szCs w:val="24"/>
        </w:rPr>
        <w:t>数字PCR仪</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（一）工作环境</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工作温度：15-30℃。</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工作湿度：相对湿度≤70%。</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工作电源：100–240 VAC，50–60HZ。</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（二）原理</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通过对PCR反应体系的微滴化处理，实现对靶标DNA序列的无需标准曲线的绝对定量，有效提升检测灵敏度、数据精密度和分辨率。</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（三）用途</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用于CNV拷贝数变异、稀有突变检测、微小基因表达差异研究(如等位基因不平衡表达、单细胞基因表达)、二代测序结果验证等，应用于液体活检、遗传疾病检测、病原微生物检测、环境监测、动植物成分鉴定等领域。</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lastRenderedPageBreak/>
        <w:t>（四）性能指标</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全自动微滴生成及PCR扩增系统</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微滴分析仪荧光通道≥3。</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▲微滴生成系统通量≥</w:t>
      </w:r>
      <w:r w:rsidRPr="009E2AAE">
        <w:rPr>
          <w:rFonts w:ascii="仿宋" w:eastAsia="仿宋" w:hAnsi="仿宋" w:cs="Times New Roman"/>
          <w:sz w:val="24"/>
          <w:szCs w:val="24"/>
        </w:rPr>
        <w:t>48</w:t>
      </w:r>
      <w:r w:rsidRPr="009E2AAE">
        <w:rPr>
          <w:rFonts w:ascii="仿宋" w:eastAsia="仿宋" w:hAnsi="仿宋" w:cs="Times New Roman" w:hint="eastAsia"/>
          <w:sz w:val="24"/>
          <w:szCs w:val="24"/>
        </w:rPr>
        <w:t>个样品/次。</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▲全自动一体化系统实现微滴生成与PCR扩增，无需另配PCR扩增仪。</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可生成微滴数≥2</w:t>
      </w:r>
      <w:r w:rsidRPr="009E2AAE">
        <w:rPr>
          <w:rFonts w:ascii="仿宋" w:eastAsia="仿宋" w:hAnsi="仿宋" w:cs="Times New Roman"/>
          <w:sz w:val="24"/>
          <w:szCs w:val="24"/>
        </w:rPr>
        <w:t>7</w:t>
      </w:r>
      <w:r w:rsidRPr="009E2AAE">
        <w:rPr>
          <w:rFonts w:ascii="仿宋" w:eastAsia="仿宋" w:hAnsi="仿宋" w:cs="Times New Roman" w:hint="eastAsia"/>
          <w:sz w:val="24"/>
          <w:szCs w:val="24"/>
        </w:rPr>
        <w:t>000个/反应（2</w:t>
      </w:r>
      <w:r w:rsidRPr="009E2AAE">
        <w:rPr>
          <w:rFonts w:ascii="仿宋" w:eastAsia="仿宋" w:hAnsi="仿宋" w:cs="Times New Roman"/>
          <w:sz w:val="24"/>
          <w:szCs w:val="24"/>
        </w:rPr>
        <w:t>5ul</w:t>
      </w:r>
      <w:r w:rsidRPr="009E2AAE">
        <w:rPr>
          <w:rFonts w:ascii="仿宋" w:eastAsia="仿宋" w:hAnsi="仿宋" w:cs="Times New Roman" w:hint="eastAsia"/>
          <w:sz w:val="24"/>
          <w:szCs w:val="24"/>
        </w:rPr>
        <w:t>）。</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▲支持多阶段回收微滴内PCR产物功能， 并用于下游分析和其它应用（如NGS文库制备等），需提供相应的回收方案。</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扩增温度范围：10℃-95℃，控温精度：± 0.1℃。</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扩增体系兼容性：可直接使用第三方PCR反应预混液。</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反应运行小于4小时，包含微滴生成、PCR扩增与结果读取。</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微滴读取及分析</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▲光源：LED光源≥3，激发波长至少包括415-480 nm（蓝色）、530-550 nm（绿色）、615-645 nm（红色）。</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▲检测器类型：CCD照相机，成像分辨率≤7μm。</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可同时对三种荧光进行检测，兼容FAM、Evagreen、VIC、HEX、ROX、Cy3、Cy5等常规染料。</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 xml:space="preserve">检测方法：兼容染料法和探针法。 </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动态范围：5个数量级；精确度：≤10％（在置信区间为95%的条件下）。</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软件可自动对检测目标核酸进行绝对定量，根据泊松分布公式自动计算绝对定量拷贝数浓度值，获取拷贝数浓度的最大值和最小值，95%置信区间内的变异系数，以及柱状图，1D点状图，2D点状图，3D点状图，浓度图表，等统计</w:t>
      </w:r>
      <w:r w:rsidRPr="009E2AAE">
        <w:rPr>
          <w:rFonts w:ascii="仿宋" w:eastAsia="仿宋" w:hAnsi="仿宋" w:cs="Times New Roman" w:hint="eastAsia"/>
          <w:sz w:val="24"/>
          <w:szCs w:val="24"/>
        </w:rPr>
        <w:lastRenderedPageBreak/>
        <w:t>学分析图表。</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▲软件具有荧光补偿分析功能，可显示和手动更改补偿参数或自动生成补偿文件设置，排除两种及以上荧光溢出现象对数据影响（需提供荧光补偿原理说明及软件分析截图）。</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▲微滴数据质控功能，软件提供可视化质控微滴体积的分析图和微滴原始图片，通过质控获取有效的总微滴数，排除无效微滴对结果进行质控（需提供荧光补偿原理说明及软件分析截图）。</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▲微滴溯源质控功能，针对单个或者多个微滴的2D点状图进行手工选取，进行微滴的标记和回看，直接关联至原始微滴图像数据；输出数据格式：可输出Excel表格、CSV、图片等文件。</w:t>
      </w:r>
    </w:p>
    <w:p w:rsidR="009E2AAE" w:rsidRPr="009E2AAE" w:rsidRDefault="009E2AAE" w:rsidP="009E2AAE">
      <w:pPr>
        <w:spacing w:after="160" w:line="500" w:lineRule="exact"/>
        <w:ind w:left="113"/>
        <w:rPr>
          <w:rFonts w:ascii="仿宋" w:eastAsia="仿宋" w:hAnsi="仿宋" w:cs="Times New Roman"/>
          <w:b/>
          <w:sz w:val="24"/>
          <w:szCs w:val="24"/>
        </w:rPr>
      </w:pPr>
      <w:r w:rsidRPr="009E2AAE">
        <w:rPr>
          <w:rFonts w:ascii="仿宋" w:eastAsia="仿宋" w:hAnsi="仿宋" w:cs="Times New Roman" w:hint="eastAsia"/>
          <w:b/>
          <w:sz w:val="24"/>
          <w:szCs w:val="24"/>
        </w:rPr>
        <w:t>（五）配置要求：</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自动一体化微滴生成及PCR扩增系统1套。</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自动化微滴检测系统1套。</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配套电脑及控制分析软件1套。</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芯片试剂盒1套（</w:t>
      </w:r>
      <w:r w:rsidRPr="009E2AAE">
        <w:rPr>
          <w:rFonts w:ascii="仿宋" w:eastAsia="仿宋" w:hAnsi="仿宋" w:cs="Times New Roman"/>
          <w:sz w:val="24"/>
          <w:szCs w:val="24"/>
        </w:rPr>
        <w:t>&gt;200T</w:t>
      </w:r>
      <w:r w:rsidRPr="009E2AAE">
        <w:rPr>
          <w:rFonts w:ascii="仿宋" w:eastAsia="仿宋" w:hAnsi="仿宋" w:cs="Times New Roman" w:hint="eastAsia"/>
          <w:sz w:val="24"/>
          <w:szCs w:val="24"/>
        </w:rPr>
        <w:t>，含扩增预混液）。</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移液器1套（10μl、100μl、200μl、1000μl各1把）。</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磁力架（96孔）1个。</w:t>
      </w:r>
    </w:p>
    <w:p w:rsidR="009E2AAE" w:rsidRPr="009E2AAE" w:rsidRDefault="009E2AAE" w:rsidP="009E2AAE">
      <w:pPr>
        <w:numPr>
          <w:ilvl w:val="0"/>
          <w:numId w:val="6"/>
        </w:numPr>
        <w:spacing w:after="160" w:line="500" w:lineRule="exact"/>
        <w:rPr>
          <w:rFonts w:ascii="仿宋" w:eastAsia="仿宋" w:hAnsi="仿宋" w:cs="Times New Roman"/>
          <w:sz w:val="24"/>
          <w:szCs w:val="24"/>
        </w:rPr>
      </w:pPr>
      <w:r w:rsidRPr="009E2AAE">
        <w:rPr>
          <w:rFonts w:ascii="仿宋" w:eastAsia="仿宋" w:hAnsi="仿宋" w:cs="Times New Roman" w:hint="eastAsia"/>
          <w:sz w:val="24"/>
          <w:szCs w:val="24"/>
        </w:rPr>
        <w:t>掌上离心机 1台。</w:t>
      </w:r>
    </w:p>
    <w:p w:rsidR="009E2AAE" w:rsidRPr="009E2AAE" w:rsidRDefault="009E2AAE" w:rsidP="009E2AAE">
      <w:pPr>
        <w:numPr>
          <w:ilvl w:val="0"/>
          <w:numId w:val="6"/>
        </w:numPr>
        <w:spacing w:after="160" w:line="500" w:lineRule="exact"/>
        <w:rPr>
          <w:rFonts w:ascii="仿宋" w:eastAsia="仿宋" w:hAnsi="仿宋" w:cs="Times New Roman"/>
          <w:sz w:val="24"/>
          <w:szCs w:val="24"/>
        </w:rPr>
        <w:sectPr w:rsidR="009E2AAE" w:rsidRPr="009E2AAE">
          <w:pgSz w:w="11906" w:h="16838"/>
          <w:pgMar w:top="1440" w:right="1800" w:bottom="1440" w:left="1800" w:header="851" w:footer="992" w:gutter="0"/>
          <w:cols w:space="720"/>
          <w:docGrid w:type="lines" w:linePitch="312"/>
        </w:sectPr>
      </w:pPr>
      <w:r w:rsidRPr="009E2AAE">
        <w:rPr>
          <w:rFonts w:ascii="仿宋" w:eastAsia="仿宋" w:hAnsi="仿宋" w:cs="Times New Roman" w:hint="eastAsia"/>
          <w:sz w:val="24"/>
          <w:szCs w:val="24"/>
        </w:rPr>
        <w:t>涡旋仪（适配15ml离心管、96孔板、24孔板）1台。</w:t>
      </w:r>
    </w:p>
    <w:p w:rsidR="00AF0BB4" w:rsidRPr="009E2AAE" w:rsidRDefault="00AF0BB4">
      <w:bookmarkStart w:id="7" w:name="_GoBack"/>
      <w:bookmarkEnd w:id="7"/>
    </w:p>
    <w:sectPr w:rsidR="00AF0BB4" w:rsidRPr="009E2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53FE4"/>
    <w:multiLevelType w:val="multilevel"/>
    <w:tmpl w:val="1C453FE4"/>
    <w:lvl w:ilvl="0">
      <w:start w:val="1"/>
      <w:numFmt w:val="decimal"/>
      <w:lvlText w:val="%1."/>
      <w:lvlJc w:val="left"/>
      <w:pPr>
        <w:ind w:left="420" w:firstLine="0"/>
      </w:pPr>
      <w:rPr>
        <w:rFonts w:hint="eastAsia"/>
      </w:rPr>
    </w:lvl>
    <w:lvl w:ilvl="1">
      <w:start w:val="1"/>
      <w:numFmt w:val="lowerLetter"/>
      <w:lvlText w:val="%2)"/>
      <w:lvlJc w:val="left"/>
      <w:pPr>
        <w:ind w:left="1147" w:hanging="420"/>
      </w:pPr>
    </w:lvl>
    <w:lvl w:ilvl="2">
      <w:start w:val="1"/>
      <w:numFmt w:val="lowerRoman"/>
      <w:lvlText w:val="%3."/>
      <w:lvlJc w:val="right"/>
      <w:pPr>
        <w:ind w:left="1567" w:hanging="420"/>
      </w:pPr>
    </w:lvl>
    <w:lvl w:ilvl="3">
      <w:start w:val="1"/>
      <w:numFmt w:val="decimal"/>
      <w:lvlText w:val="%4."/>
      <w:lvlJc w:val="left"/>
      <w:pPr>
        <w:ind w:left="1987" w:hanging="420"/>
      </w:pPr>
    </w:lvl>
    <w:lvl w:ilvl="4">
      <w:start w:val="1"/>
      <w:numFmt w:val="lowerLetter"/>
      <w:lvlText w:val="%5)"/>
      <w:lvlJc w:val="left"/>
      <w:pPr>
        <w:ind w:left="2407" w:hanging="420"/>
      </w:pPr>
    </w:lvl>
    <w:lvl w:ilvl="5">
      <w:start w:val="1"/>
      <w:numFmt w:val="lowerRoman"/>
      <w:lvlText w:val="%6."/>
      <w:lvlJc w:val="right"/>
      <w:pPr>
        <w:ind w:left="2827" w:hanging="420"/>
      </w:pPr>
    </w:lvl>
    <w:lvl w:ilvl="6">
      <w:start w:val="1"/>
      <w:numFmt w:val="decimal"/>
      <w:lvlText w:val="%7."/>
      <w:lvlJc w:val="left"/>
      <w:pPr>
        <w:ind w:left="3247" w:hanging="420"/>
      </w:pPr>
    </w:lvl>
    <w:lvl w:ilvl="7">
      <w:start w:val="1"/>
      <w:numFmt w:val="lowerLetter"/>
      <w:lvlText w:val="%8)"/>
      <w:lvlJc w:val="left"/>
      <w:pPr>
        <w:ind w:left="3667" w:hanging="420"/>
      </w:pPr>
    </w:lvl>
    <w:lvl w:ilvl="8">
      <w:start w:val="1"/>
      <w:numFmt w:val="lowerRoman"/>
      <w:lvlText w:val="%9."/>
      <w:lvlJc w:val="right"/>
      <w:pPr>
        <w:ind w:left="4087" w:hanging="420"/>
      </w:pPr>
    </w:lvl>
  </w:abstractNum>
  <w:abstractNum w:abstractNumId="1">
    <w:nsid w:val="1FD867B4"/>
    <w:multiLevelType w:val="multilevel"/>
    <w:tmpl w:val="1FD867B4"/>
    <w:lvl w:ilvl="0">
      <w:start w:val="1"/>
      <w:numFmt w:val="decimal"/>
      <w:lvlText w:val="%1."/>
      <w:lvlJc w:val="left"/>
      <w:pPr>
        <w:ind w:left="113"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9D4EBD"/>
    <w:multiLevelType w:val="multilevel"/>
    <w:tmpl w:val="339D4EBD"/>
    <w:lvl w:ilvl="0">
      <w:start w:val="1"/>
      <w:numFmt w:val="decimal"/>
      <w:lvlText w:val="%1."/>
      <w:lvlJc w:val="left"/>
      <w:pPr>
        <w:ind w:left="420" w:hanging="420"/>
      </w:pPr>
      <w:rPr>
        <w:rFonts w:hint="eastAsia"/>
      </w:rPr>
    </w:lvl>
    <w:lvl w:ilvl="1">
      <w:start w:val="1"/>
      <w:numFmt w:val="decimal"/>
      <w:lvlText w:val="%2."/>
      <w:lvlJc w:val="left"/>
      <w:pPr>
        <w:ind w:left="113" w:firstLine="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970608"/>
    <w:multiLevelType w:val="multilevel"/>
    <w:tmpl w:val="3D970608"/>
    <w:lvl w:ilvl="0">
      <w:start w:val="1"/>
      <w:numFmt w:val="decimal"/>
      <w:lvlText w:val="%1."/>
      <w:lvlJc w:val="left"/>
      <w:pPr>
        <w:ind w:left="113"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257BEC"/>
    <w:multiLevelType w:val="multilevel"/>
    <w:tmpl w:val="5E257BEC"/>
    <w:lvl w:ilvl="0">
      <w:start w:val="1"/>
      <w:numFmt w:val="decimal"/>
      <w:lvlText w:val="%1."/>
      <w:lvlJc w:val="left"/>
      <w:pPr>
        <w:ind w:left="113"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FA668A4"/>
    <w:multiLevelType w:val="multilevel"/>
    <w:tmpl w:val="7FA668A4"/>
    <w:lvl w:ilvl="0">
      <w:start w:val="1"/>
      <w:numFmt w:val="decimal"/>
      <w:lvlText w:val="%1."/>
      <w:lvlJc w:val="left"/>
      <w:pPr>
        <w:ind w:left="113"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B3"/>
    <w:rsid w:val="009E2AAE"/>
    <w:rsid w:val="00AC78B3"/>
    <w:rsid w:val="00AF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57D53-F9C0-4B87-B066-E9F0FD05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rsid w:val="009E2AAE"/>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2286</Words>
  <Characters>13032</Characters>
  <Application>Microsoft Office Word</Application>
  <DocSecurity>0</DocSecurity>
  <Lines>108</Lines>
  <Paragraphs>30</Paragraphs>
  <ScaleCrop>false</ScaleCrop>
  <Company>Microsoft</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2021-10-25T01:29:00Z</dcterms:created>
  <dcterms:modified xsi:type="dcterms:W3CDTF">2021-10-25T01:29:00Z</dcterms:modified>
</cp:coreProperties>
</file>