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D" w:rsidRDefault="006225BD" w:rsidP="006225BD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一、项目概述</w:t>
      </w:r>
    </w:p>
    <w:p w:rsidR="006225BD" w:rsidRDefault="006225BD" w:rsidP="006225BD">
      <w:pPr>
        <w:spacing w:after="120" w:line="440" w:lineRule="exact"/>
        <w:ind w:firstLineChars="200" w:firstLine="464"/>
        <w:rPr>
          <w:rFonts w:ascii="仿宋" w:eastAsia="仿宋" w:hAnsi="仿宋"/>
          <w:spacing w:val="-4"/>
          <w:sz w:val="24"/>
        </w:rPr>
      </w:pPr>
      <w:r>
        <w:rPr>
          <w:rFonts w:ascii="仿宋" w:eastAsia="仿宋" w:hAnsi="仿宋" w:hint="eastAsia"/>
          <w:spacing w:val="-4"/>
          <w:sz w:val="24"/>
        </w:rPr>
        <w:t>本项目</w:t>
      </w:r>
      <w:r>
        <w:rPr>
          <w:rFonts w:ascii="仿宋" w:eastAsia="仿宋" w:hAnsi="仿宋"/>
          <w:spacing w:val="-4"/>
          <w:sz w:val="24"/>
        </w:rPr>
        <w:t>共</w:t>
      </w:r>
      <w:r>
        <w:rPr>
          <w:rFonts w:ascii="仿宋" w:eastAsia="仿宋" w:hAnsi="仿宋" w:hint="eastAsia"/>
          <w:spacing w:val="-4"/>
          <w:sz w:val="24"/>
        </w:rPr>
        <w:t>17个</w:t>
      </w:r>
      <w:r>
        <w:rPr>
          <w:rFonts w:ascii="仿宋" w:eastAsia="仿宋" w:hAnsi="仿宋"/>
          <w:spacing w:val="-4"/>
          <w:sz w:val="24"/>
        </w:rPr>
        <w:t>包,具体情况如下:</w:t>
      </w:r>
    </w:p>
    <w:tbl>
      <w:tblPr>
        <w:tblStyle w:val="20"/>
        <w:tblW w:w="5000" w:type="pct"/>
        <w:tblLook w:val="04A0"/>
      </w:tblPr>
      <w:tblGrid>
        <w:gridCol w:w="726"/>
        <w:gridCol w:w="6112"/>
        <w:gridCol w:w="1684"/>
      </w:tblGrid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包号</w:t>
            </w:r>
            <w:proofErr w:type="gramEnd"/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988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人民日报（人民网）合作服务</w:t>
            </w:r>
          </w:p>
        </w:tc>
        <w:tc>
          <w:tcPr>
            <w:tcW w:w="988" w:type="pct"/>
            <w:vMerge w:val="restar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租赁和商务服务业</w:t>
            </w: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网合作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央广网合作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光明日报合作服务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国际在线合作服务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四川日报合作服务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四川电视台合作服务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四川发布合作服务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成都日报合作服务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成都电视台合作服务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新华社合作服务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中国新闻社合作服务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中国日报合作服务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香港商报合作服务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四川新闻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网合作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成都商报（红星新闻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BD" w:rsidTr="00F05DF3">
        <w:tc>
          <w:tcPr>
            <w:tcW w:w="42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3586" w:type="pct"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澎湃新闻合作服务</w:t>
            </w:r>
          </w:p>
        </w:tc>
        <w:tc>
          <w:tcPr>
            <w:tcW w:w="988" w:type="pct"/>
            <w:vMerge/>
            <w:vAlign w:val="center"/>
          </w:tcPr>
          <w:p w:rsidR="006225BD" w:rsidRDefault="006225BD" w:rsidP="00F05D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二、</w:t>
      </w:r>
      <w:r>
        <w:rPr>
          <w:rFonts w:ascii="仿宋" w:eastAsia="仿宋" w:hAnsi="仿宋"/>
          <w:b/>
          <w:bCs/>
          <w:sz w:val="24"/>
        </w:rPr>
        <w:t>商务要求</w:t>
      </w:r>
      <w:r>
        <w:rPr>
          <w:rFonts w:ascii="仿宋" w:eastAsia="仿宋" w:hAnsi="仿宋" w:hint="eastAsia"/>
          <w:b/>
          <w:bCs/>
          <w:sz w:val="24"/>
        </w:rPr>
        <w:t>（</w:t>
      </w:r>
      <w:proofErr w:type="gramStart"/>
      <w:r>
        <w:rPr>
          <w:rFonts w:ascii="仿宋" w:eastAsia="仿宋" w:hAnsi="仿宋" w:hint="eastAsia"/>
          <w:b/>
          <w:bCs/>
          <w:sz w:val="24"/>
        </w:rPr>
        <w:t>所有包均适用</w:t>
      </w:r>
      <w:proofErr w:type="gramEnd"/>
      <w:r>
        <w:rPr>
          <w:rFonts w:ascii="仿宋" w:eastAsia="仿宋" w:hAnsi="仿宋" w:hint="eastAsia"/>
          <w:b/>
          <w:bCs/>
          <w:sz w:val="24"/>
        </w:rPr>
        <w:t>）</w:t>
      </w:r>
    </w:p>
    <w:p w:rsidR="006225BD" w:rsidRDefault="006225BD" w:rsidP="006225BD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（一）服务期限：2021年12月-2022年8月。</w:t>
      </w:r>
    </w:p>
    <w:p w:rsidR="006225BD" w:rsidRDefault="006225BD" w:rsidP="006225BD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（二）服务地点：成都市。 </w:t>
      </w:r>
    </w:p>
    <w:p w:rsidR="006225BD" w:rsidRDefault="006225BD" w:rsidP="006225BD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（三）付款方式及条件：协议签订后5个工作日内支付合同总金额的50%，在项目执行中期通过采购人确认后支付合同总金额的30%，在完成全部内容、验收合格后支付合同总金额的20%（若合作周期结束，供应</w:t>
      </w:r>
      <w:proofErr w:type="gramStart"/>
      <w:r>
        <w:rPr>
          <w:rFonts w:ascii="仿宋" w:eastAsia="仿宋" w:hAnsi="仿宋" w:hint="eastAsia"/>
          <w:sz w:val="24"/>
        </w:rPr>
        <w:t>商未能</w:t>
      </w:r>
      <w:proofErr w:type="gramEnd"/>
      <w:r>
        <w:rPr>
          <w:rFonts w:ascii="仿宋" w:eastAsia="仿宋" w:hAnsi="仿宋" w:hint="eastAsia"/>
          <w:sz w:val="24"/>
        </w:rPr>
        <w:t>按要求完成合作内容，则扣除合同费用的5%作为违约金）。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四）履约验收标准、时间及方式：供应商履约完成后，由采购人组织，严格按照政府采购相关法律法规和《财政部关于进一步加强政府采购需求和履约验收管理的指导意见》（财库〔2016〕205号）的要求及政府采购合同规定的技术、服务、安全标准进行验收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三</w:t>
      </w:r>
      <w:r>
        <w:rPr>
          <w:rFonts w:ascii="仿宋" w:eastAsia="仿宋" w:hAnsi="仿宋"/>
          <w:b/>
          <w:bCs/>
          <w:sz w:val="24"/>
        </w:rPr>
        <w:t>、技术、服务要求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ab/>
        <w:t>包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人民日报（人民网）合作服务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1、人民日报文创客户端四川频道焦点图7天；策划制作网络宣传专题1个；制作图解1次。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2</w:t>
      </w:r>
      <w:r>
        <w:rPr>
          <w:rFonts w:ascii="仿宋" w:eastAsia="仿宋" w:hAnsi="仿宋" w:hint="eastAsia"/>
          <w:b/>
          <w:bCs/>
          <w:sz w:val="24"/>
        </w:rPr>
        <w:tab/>
        <w:t>包：新华</w:t>
      </w:r>
      <w:proofErr w:type="gramStart"/>
      <w:r>
        <w:rPr>
          <w:rFonts w:ascii="仿宋" w:eastAsia="仿宋" w:hAnsi="仿宋" w:hint="eastAsia"/>
          <w:b/>
          <w:bCs/>
          <w:sz w:val="24"/>
        </w:rPr>
        <w:t>网合作</w:t>
      </w:r>
      <w:proofErr w:type="gramEnd"/>
      <w:r>
        <w:rPr>
          <w:rFonts w:ascii="仿宋" w:eastAsia="仿宋" w:hAnsi="仿宋" w:hint="eastAsia"/>
          <w:b/>
          <w:bCs/>
          <w:sz w:val="24"/>
        </w:rPr>
        <w:t>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、深度调研1次，推出书面调研成果进行宣传；策划重点选题1次，形成图文信息产品1个；主题培训1次，由新华网邀请新华系内外相关领域的专家1位为武侯区进行现场培训。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3</w:t>
      </w:r>
      <w:r>
        <w:rPr>
          <w:rFonts w:ascii="仿宋" w:eastAsia="仿宋" w:hAnsi="仿宋" w:hint="eastAsia"/>
          <w:b/>
          <w:bCs/>
          <w:sz w:val="24"/>
        </w:rPr>
        <w:tab/>
        <w:t>包：</w:t>
      </w:r>
      <w:proofErr w:type="gramStart"/>
      <w:r>
        <w:rPr>
          <w:rFonts w:ascii="仿宋" w:eastAsia="仿宋" w:hAnsi="仿宋" w:hint="eastAsia"/>
          <w:b/>
          <w:bCs/>
          <w:sz w:val="24"/>
        </w:rPr>
        <w:t>央广网合作</w:t>
      </w:r>
      <w:proofErr w:type="gramEnd"/>
      <w:r>
        <w:rPr>
          <w:rFonts w:ascii="仿宋" w:eastAsia="仿宋" w:hAnsi="仿宋" w:hint="eastAsia"/>
          <w:b/>
          <w:bCs/>
          <w:sz w:val="24"/>
        </w:rPr>
        <w:t>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、1个PC端专题页面制作（内含相关信息40条）；在四川频道首页【热点专题】栏目进行适时推广。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4</w:t>
      </w:r>
      <w:r>
        <w:rPr>
          <w:rFonts w:ascii="仿宋" w:eastAsia="仿宋" w:hAnsi="仿宋" w:hint="eastAsia"/>
          <w:b/>
          <w:bCs/>
          <w:sz w:val="24"/>
        </w:rPr>
        <w:tab/>
        <w:t>包：光明日报合作服务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、1条报纸宣传推送，3条客户端信息推送。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5</w:t>
      </w:r>
      <w:r>
        <w:rPr>
          <w:rFonts w:ascii="仿宋" w:eastAsia="仿宋" w:hAnsi="仿宋" w:hint="eastAsia"/>
          <w:b/>
          <w:bCs/>
          <w:sz w:val="24"/>
        </w:rPr>
        <w:tab/>
        <w:t>包：国际在线合作服务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1、国际在线四川频道首页制作武侯专题版面一个，专题设置武侯最新动态、多语种看武侯、产业经济等板块（6个月）；在国际在线所属</w:t>
      </w:r>
      <w:proofErr w:type="gramStart"/>
      <w:r>
        <w:rPr>
          <w:rFonts w:ascii="仿宋" w:eastAsia="仿宋" w:hAnsi="仿宋" w:hint="eastAsia"/>
          <w:sz w:val="24"/>
        </w:rPr>
        <w:t>外文网</w:t>
      </w:r>
      <w:proofErr w:type="gramEnd"/>
      <w:r>
        <w:rPr>
          <w:rFonts w:ascii="仿宋" w:eastAsia="仿宋" w:hAnsi="仿宋" w:hint="eastAsia"/>
          <w:sz w:val="24"/>
        </w:rPr>
        <w:t>及海外社交媒体上推广武侯区</w:t>
      </w:r>
      <w:proofErr w:type="gramStart"/>
      <w:r>
        <w:rPr>
          <w:rFonts w:ascii="仿宋" w:eastAsia="仿宋" w:hAnsi="仿宋" w:hint="eastAsia"/>
          <w:sz w:val="24"/>
        </w:rPr>
        <w:t>相关推文4条</w:t>
      </w:r>
      <w:proofErr w:type="gramEnd"/>
      <w:r>
        <w:rPr>
          <w:rFonts w:ascii="仿宋" w:eastAsia="仿宋" w:hAnsi="仿宋" w:hint="eastAsia"/>
          <w:sz w:val="24"/>
        </w:rPr>
        <w:t>，国际在线负责翻译、审校、推广；常规中文文图信息推广不低于40条。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6</w:t>
      </w:r>
      <w:r>
        <w:rPr>
          <w:rFonts w:ascii="仿宋" w:eastAsia="仿宋" w:hAnsi="仿宋" w:hint="eastAsia"/>
          <w:b/>
          <w:bCs/>
          <w:sz w:val="24"/>
        </w:rPr>
        <w:tab/>
        <w:t>包：四川日报合作服务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1、报纸版面专题宣传半版；新媒体策划推广（长图解读稿件2条、定制新媒体产品1个）。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7</w:t>
      </w:r>
      <w:r>
        <w:rPr>
          <w:rFonts w:ascii="仿宋" w:eastAsia="仿宋" w:hAnsi="仿宋" w:hint="eastAsia"/>
          <w:b/>
          <w:bCs/>
          <w:sz w:val="24"/>
        </w:rPr>
        <w:tab/>
        <w:t>包：四川电视台合作服务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1、四川卫视专题篇3条；新闻频道咨询20条；新媒体推广20条；新媒体直播1场；上宣素材选报。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8</w:t>
      </w:r>
      <w:r>
        <w:rPr>
          <w:rFonts w:ascii="仿宋" w:eastAsia="仿宋" w:hAnsi="仿宋" w:hint="eastAsia"/>
          <w:b/>
          <w:bCs/>
          <w:sz w:val="24"/>
        </w:rPr>
        <w:tab/>
        <w:t>包：四川发布合作服务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1、新闻专题1次；新闻策划不少于15次；日常新闻推送。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9</w:t>
      </w:r>
      <w:r>
        <w:rPr>
          <w:rFonts w:ascii="仿宋" w:eastAsia="仿宋" w:hAnsi="仿宋" w:hint="eastAsia"/>
          <w:b/>
          <w:bCs/>
          <w:sz w:val="24"/>
        </w:rPr>
        <w:tab/>
        <w:t>包：成都日报合作服务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1、全年在市级党报专题报道不少于7个半版（1/2版）；刊发新媒体稿件不少于100条（包括新媒体客户端、</w:t>
      </w:r>
      <w:proofErr w:type="gramStart"/>
      <w:r>
        <w:rPr>
          <w:rFonts w:ascii="仿宋" w:eastAsia="仿宋" w:hAnsi="仿宋" w:hint="eastAsia"/>
          <w:sz w:val="24"/>
        </w:rPr>
        <w:t>微信公众号</w:t>
      </w:r>
      <w:proofErr w:type="gramEnd"/>
      <w:r>
        <w:rPr>
          <w:rFonts w:ascii="仿宋" w:eastAsia="仿宋" w:hAnsi="仿宋" w:hint="eastAsia"/>
          <w:sz w:val="24"/>
        </w:rPr>
        <w:t>、直播等）。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10包：成都电视台合作服务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1、在市级主流电视媒体开展主题策划不少于40次；依托市级主流电视媒体新媒体开展直播活动不少于3场（直播时长根据采购人活动时</w:t>
      </w:r>
      <w:proofErr w:type="gramStart"/>
      <w:r>
        <w:rPr>
          <w:rFonts w:ascii="仿宋" w:eastAsia="仿宋" w:hAnsi="仿宋" w:hint="eastAsia"/>
          <w:sz w:val="24"/>
        </w:rPr>
        <w:t>长具体</w:t>
      </w:r>
      <w:proofErr w:type="gramEnd"/>
      <w:r>
        <w:rPr>
          <w:rFonts w:ascii="仿宋" w:eastAsia="仿宋" w:hAnsi="仿宋" w:hint="eastAsia"/>
          <w:sz w:val="24"/>
        </w:rPr>
        <w:t>确定）。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11包：新华社合作服务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1、策划1条新媒体内容产品；提供6条/年的新华社客户端发布服务；开展1场重大活动的现场直播，并提供直播发布、活动短片制作服务。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12包：中国新闻社合作服务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1、日常信息发布不少于80条；新媒体内容策划及推广不少于4条（</w:t>
      </w:r>
      <w:proofErr w:type="gramStart"/>
      <w:r>
        <w:rPr>
          <w:rFonts w:ascii="仿宋" w:eastAsia="仿宋" w:hAnsi="仿宋" w:hint="eastAsia"/>
          <w:sz w:val="24"/>
        </w:rPr>
        <w:t>含长图</w:t>
      </w:r>
      <w:proofErr w:type="gramEnd"/>
      <w:r>
        <w:rPr>
          <w:rFonts w:ascii="仿宋" w:eastAsia="仿宋" w:hAnsi="仿宋" w:hint="eastAsia"/>
          <w:sz w:val="24"/>
        </w:rPr>
        <w:t>、短视频、海报等产品2个）；海内外平台转载不少于150次；海外华文媒体专版1个；网站平面广告。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13包：中国日报合作服务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1、综合类网络媒体发布1次集群推广信息，中国日报</w:t>
      </w:r>
      <w:proofErr w:type="gramStart"/>
      <w:r>
        <w:rPr>
          <w:rFonts w:ascii="仿宋" w:eastAsia="仿宋" w:hAnsi="仿宋" w:hint="eastAsia"/>
          <w:sz w:val="24"/>
        </w:rPr>
        <w:t>英文网稿</w:t>
      </w:r>
      <w:proofErr w:type="gramEnd"/>
      <w:r>
        <w:rPr>
          <w:rFonts w:ascii="仿宋" w:eastAsia="仿宋" w:hAnsi="仿宋" w:hint="eastAsia"/>
          <w:sz w:val="24"/>
        </w:rPr>
        <w:t>3条，日常网络和新媒体支持不少于20条。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14包：香港商报合作服务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1、日常新闻推送；3个彩色半版（可合并使用）；新媒体平台宣传推广。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15包：四川新闻</w:t>
      </w:r>
      <w:proofErr w:type="gramStart"/>
      <w:r>
        <w:rPr>
          <w:rFonts w:ascii="仿宋" w:eastAsia="仿宋" w:hAnsi="仿宋" w:hint="eastAsia"/>
          <w:b/>
          <w:bCs/>
          <w:sz w:val="24"/>
        </w:rPr>
        <w:t>网合作</w:t>
      </w:r>
      <w:proofErr w:type="gramEnd"/>
      <w:r>
        <w:rPr>
          <w:rFonts w:ascii="仿宋" w:eastAsia="仿宋" w:hAnsi="仿宋" w:hint="eastAsia"/>
          <w:b/>
          <w:bCs/>
          <w:sz w:val="24"/>
        </w:rPr>
        <w:t>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1、四川新闻网首页及成都频道刊发重点信息30条；重点稿件策划撰写发布8条；媒体聚合</w:t>
      </w:r>
      <w:proofErr w:type="gramStart"/>
      <w:r>
        <w:rPr>
          <w:rFonts w:ascii="仿宋" w:eastAsia="仿宋" w:hAnsi="仿宋" w:hint="eastAsia"/>
          <w:sz w:val="24"/>
        </w:rPr>
        <w:t>性发布</w:t>
      </w:r>
      <w:proofErr w:type="gramEnd"/>
      <w:r>
        <w:rPr>
          <w:rFonts w:ascii="仿宋" w:eastAsia="仿宋" w:hAnsi="仿宋" w:hint="eastAsia"/>
          <w:sz w:val="24"/>
        </w:rPr>
        <w:t>3条；舆论引导性信息发布3条。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16包：成都商报（红星新闻）合作服务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1、主题策划推广；宣传策划建议；成都发布</w:t>
      </w:r>
      <w:proofErr w:type="gramStart"/>
      <w:r>
        <w:rPr>
          <w:rFonts w:ascii="仿宋" w:eastAsia="仿宋" w:hAnsi="仿宋" w:hint="eastAsia"/>
          <w:sz w:val="24"/>
        </w:rPr>
        <w:t>微信公众号</w:t>
      </w:r>
      <w:proofErr w:type="gramEnd"/>
      <w:r>
        <w:rPr>
          <w:rFonts w:ascii="仿宋" w:eastAsia="仿宋" w:hAnsi="仿宋" w:hint="eastAsia"/>
          <w:sz w:val="24"/>
        </w:rPr>
        <w:t>推送一条；红星新闻app热点频道专题（内含10条推文）</w:t>
      </w:r>
    </w:p>
    <w:p w:rsidR="006225BD" w:rsidRDefault="006225BD" w:rsidP="006225B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17包：澎湃新闻合作服务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1、一篇原创稿件(澎湃新闻发布)+你好天府通路6个自媒体推送+一组原创H5。澎湃新闻川</w:t>
      </w:r>
      <w:proofErr w:type="gramStart"/>
      <w:r>
        <w:rPr>
          <w:rFonts w:ascii="仿宋" w:eastAsia="仿宋" w:hAnsi="仿宋" w:hint="eastAsia"/>
          <w:sz w:val="24"/>
        </w:rPr>
        <w:t>渝观察</w:t>
      </w:r>
      <w:proofErr w:type="gramEnd"/>
      <w:r>
        <w:rPr>
          <w:rFonts w:ascii="仿宋" w:eastAsia="仿宋" w:hAnsi="仿宋" w:hint="eastAsia"/>
          <w:sz w:val="24"/>
        </w:rPr>
        <w:t>政务号信息推送5条</w:t>
      </w:r>
    </w:p>
    <w:p w:rsidR="006225BD" w:rsidRDefault="006225BD" w:rsidP="006225BD">
      <w:pPr>
        <w:pStyle w:val="a5"/>
        <w:spacing w:line="400" w:lineRule="exact"/>
        <w:ind w:firstLineChars="130" w:firstLine="312"/>
        <w:rPr>
          <w:rFonts w:ascii="仿宋" w:eastAsia="仿宋" w:hAnsi="仿宋"/>
          <w:sz w:val="24"/>
        </w:rPr>
      </w:pPr>
    </w:p>
    <w:p w:rsidR="00000000" w:rsidRPr="006225BD" w:rsidRDefault="006225BD"/>
    <w:sectPr w:rsidR="00000000" w:rsidRPr="0062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BD" w:rsidRDefault="006225BD" w:rsidP="006225BD">
      <w:r>
        <w:separator/>
      </w:r>
    </w:p>
  </w:endnote>
  <w:endnote w:type="continuationSeparator" w:id="1">
    <w:p w:rsidR="006225BD" w:rsidRDefault="006225BD" w:rsidP="0062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BD" w:rsidRDefault="006225BD" w:rsidP="006225BD">
      <w:r>
        <w:separator/>
      </w:r>
    </w:p>
  </w:footnote>
  <w:footnote w:type="continuationSeparator" w:id="1">
    <w:p w:rsidR="006225BD" w:rsidRDefault="006225BD" w:rsidP="00622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BD"/>
    <w:rsid w:val="006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22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5BD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6225BD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qFormat/>
    <w:rsid w:val="006225BD"/>
    <w:pPr>
      <w:ind w:firstLineChars="200" w:firstLine="420"/>
    </w:pPr>
  </w:style>
  <w:style w:type="character" w:customStyle="1" w:styleId="Char1">
    <w:name w:val="正文缩进 Char"/>
    <w:link w:val="a5"/>
    <w:qFormat/>
    <w:rsid w:val="006225BD"/>
    <w:rPr>
      <w:rFonts w:ascii="Times New Roman" w:eastAsia="宋体" w:hAnsi="Times New Roman" w:cs="Times New Roman"/>
      <w:szCs w:val="24"/>
    </w:rPr>
  </w:style>
  <w:style w:type="table" w:customStyle="1" w:styleId="20">
    <w:name w:val="网格型2"/>
    <w:basedOn w:val="a1"/>
    <w:qFormat/>
    <w:rsid w:val="006225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2"/>
    <w:uiPriority w:val="99"/>
    <w:semiHidden/>
    <w:unhideWhenUsed/>
    <w:rsid w:val="006225B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225B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Company>Sky123.Org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2021-10-11T03:19:00Z</dcterms:created>
  <dcterms:modified xsi:type="dcterms:W3CDTF">2021-10-11T03:19:00Z</dcterms:modified>
</cp:coreProperties>
</file>