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BCA" w:rsidRPr="004217BC" w:rsidRDefault="0037367D">
      <w:pPr>
        <w:pStyle w:val="2"/>
        <w:spacing w:line="400" w:lineRule="exact"/>
        <w:ind w:firstLineChars="98" w:firstLine="236"/>
        <w:rPr>
          <w:rFonts w:ascii="仿宋" w:eastAsia="仿宋" w:hAnsi="仿宋"/>
          <w:sz w:val="24"/>
          <w:szCs w:val="24"/>
        </w:rPr>
      </w:pPr>
      <w:bookmarkStart w:id="0" w:name="_Toc217446094"/>
      <w:bookmarkStart w:id="1" w:name="PO_默认文件内容_35"/>
      <w:r w:rsidRPr="004217BC">
        <w:rPr>
          <w:rFonts w:ascii="仿宋" w:eastAsia="仿宋" w:hAnsi="仿宋" w:hint="eastAsia"/>
          <w:sz w:val="24"/>
          <w:szCs w:val="24"/>
        </w:rPr>
        <w:t>（一）</w:t>
      </w:r>
      <w:r w:rsidRPr="004217BC">
        <w:rPr>
          <w:rFonts w:ascii="仿宋" w:eastAsia="仿宋" w:hAnsi="仿宋"/>
          <w:sz w:val="24"/>
          <w:szCs w:val="24"/>
        </w:rPr>
        <w:t xml:space="preserve">. </w:t>
      </w:r>
      <w:r w:rsidRPr="004217BC">
        <w:rPr>
          <w:rFonts w:ascii="仿宋" w:eastAsia="仿宋" w:hAnsi="仿宋" w:hint="eastAsia"/>
          <w:sz w:val="24"/>
          <w:szCs w:val="24"/>
        </w:rPr>
        <w:t>项目概述</w:t>
      </w:r>
      <w:bookmarkEnd w:id="0"/>
    </w:p>
    <w:p w:rsidR="0037367D" w:rsidRPr="004217BC" w:rsidRDefault="0037367D" w:rsidP="0037367D">
      <w:pPr>
        <w:pStyle w:val="ab"/>
        <w:spacing w:line="400" w:lineRule="exact"/>
        <w:ind w:firstLine="480"/>
        <w:rPr>
          <w:rFonts w:ascii="仿宋" w:eastAsia="仿宋" w:hAnsi="仿宋"/>
          <w:bCs/>
          <w:sz w:val="24"/>
        </w:rPr>
      </w:pPr>
      <w:bookmarkStart w:id="2" w:name="_Toc217446095"/>
      <w:r w:rsidRPr="004217BC">
        <w:rPr>
          <w:rFonts w:ascii="仿宋" w:eastAsia="仿宋" w:hAnsi="仿宋" w:hint="eastAsia"/>
          <w:bCs/>
          <w:sz w:val="24"/>
        </w:rPr>
        <w:t>1.项目</w:t>
      </w:r>
      <w:r w:rsidRPr="004217BC">
        <w:rPr>
          <w:rFonts w:ascii="仿宋" w:eastAsia="仿宋" w:hAnsi="仿宋"/>
          <w:bCs/>
          <w:sz w:val="24"/>
        </w:rPr>
        <w:t>概况</w:t>
      </w:r>
      <w:r w:rsidRPr="004217BC">
        <w:rPr>
          <w:rFonts w:ascii="仿宋" w:eastAsia="仿宋" w:hAnsi="仿宋" w:hint="eastAsia"/>
          <w:bCs/>
          <w:sz w:val="24"/>
        </w:rPr>
        <w:t>：本项目共3个包，采购智慧医院建设服务供应商各一名。</w:t>
      </w:r>
    </w:p>
    <w:p w:rsidR="0037367D" w:rsidRPr="004217BC" w:rsidRDefault="0037367D" w:rsidP="0037367D">
      <w:pPr>
        <w:pStyle w:val="ab"/>
        <w:spacing w:line="400" w:lineRule="exact"/>
        <w:ind w:firstLine="480"/>
        <w:rPr>
          <w:rFonts w:ascii="仿宋" w:eastAsia="仿宋" w:hAnsi="仿宋"/>
          <w:bCs/>
          <w:sz w:val="24"/>
        </w:rPr>
      </w:pPr>
      <w:r w:rsidRPr="004217BC">
        <w:rPr>
          <w:rFonts w:ascii="仿宋" w:eastAsia="仿宋" w:hAnsi="仿宋" w:hint="eastAsia"/>
          <w:bCs/>
          <w:sz w:val="24"/>
        </w:rPr>
        <w:t>2.标的名称及</w:t>
      </w:r>
      <w:r w:rsidRPr="004217BC">
        <w:rPr>
          <w:rFonts w:ascii="仿宋" w:eastAsia="仿宋" w:hAnsi="仿宋"/>
          <w:bCs/>
          <w:sz w:val="24"/>
        </w:rPr>
        <w:t>所属行业</w:t>
      </w:r>
      <w:r w:rsidRPr="004217BC">
        <w:rPr>
          <w:rFonts w:ascii="仿宋" w:eastAsia="仿宋" w:hAnsi="仿宋" w:hint="eastAsia"/>
          <w:bCs/>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021"/>
        <w:gridCol w:w="2330"/>
        <w:gridCol w:w="1561"/>
        <w:gridCol w:w="1692"/>
      </w:tblGrid>
      <w:tr w:rsidR="004217BC" w:rsidRPr="004217BC" w:rsidTr="0037367D">
        <w:trPr>
          <w:jc w:val="center"/>
        </w:trPr>
        <w:tc>
          <w:tcPr>
            <w:tcW w:w="1692" w:type="dxa"/>
          </w:tcPr>
          <w:p w:rsidR="0037367D" w:rsidRPr="004217BC" w:rsidRDefault="0037367D" w:rsidP="0037367D">
            <w:pPr>
              <w:pStyle w:val="ab"/>
              <w:spacing w:line="400" w:lineRule="exact"/>
              <w:ind w:firstLineChars="0" w:firstLine="0"/>
              <w:jc w:val="center"/>
              <w:rPr>
                <w:rFonts w:ascii="仿宋" w:eastAsia="仿宋" w:hAnsi="仿宋"/>
                <w:bCs/>
                <w:sz w:val="24"/>
              </w:rPr>
            </w:pPr>
            <w:r w:rsidRPr="004217BC">
              <w:rPr>
                <w:rFonts w:ascii="仿宋" w:eastAsia="仿宋" w:hAnsi="仿宋" w:hint="eastAsia"/>
                <w:bCs/>
                <w:sz w:val="24"/>
              </w:rPr>
              <w:t>包号</w:t>
            </w:r>
          </w:p>
        </w:tc>
        <w:tc>
          <w:tcPr>
            <w:tcW w:w="1021" w:type="dxa"/>
          </w:tcPr>
          <w:p w:rsidR="0037367D" w:rsidRPr="004217BC" w:rsidRDefault="0037367D" w:rsidP="0037367D">
            <w:pPr>
              <w:pStyle w:val="ab"/>
              <w:spacing w:line="400" w:lineRule="exact"/>
              <w:ind w:firstLineChars="0" w:firstLine="0"/>
              <w:rPr>
                <w:rFonts w:ascii="仿宋" w:eastAsia="仿宋" w:hAnsi="仿宋"/>
                <w:bCs/>
                <w:sz w:val="24"/>
              </w:rPr>
            </w:pPr>
            <w:r w:rsidRPr="004217BC">
              <w:rPr>
                <w:rFonts w:ascii="仿宋" w:eastAsia="仿宋" w:hAnsi="仿宋" w:hint="eastAsia"/>
                <w:bCs/>
                <w:sz w:val="24"/>
              </w:rPr>
              <w:t>品目号</w:t>
            </w:r>
          </w:p>
        </w:tc>
        <w:tc>
          <w:tcPr>
            <w:tcW w:w="2330" w:type="dxa"/>
          </w:tcPr>
          <w:p w:rsidR="0037367D" w:rsidRPr="004217BC" w:rsidRDefault="0037367D" w:rsidP="0037367D">
            <w:pPr>
              <w:pStyle w:val="ab"/>
              <w:spacing w:line="400" w:lineRule="exact"/>
              <w:ind w:firstLineChars="0" w:firstLine="0"/>
              <w:rPr>
                <w:rFonts w:ascii="仿宋" w:eastAsia="仿宋" w:hAnsi="仿宋"/>
                <w:bCs/>
                <w:sz w:val="24"/>
              </w:rPr>
            </w:pPr>
            <w:r w:rsidRPr="004217BC">
              <w:rPr>
                <w:rFonts w:ascii="仿宋" w:eastAsia="仿宋" w:hAnsi="仿宋" w:hint="eastAsia"/>
                <w:bCs/>
                <w:sz w:val="24"/>
              </w:rPr>
              <w:t>标的</w:t>
            </w:r>
            <w:r w:rsidRPr="004217BC">
              <w:rPr>
                <w:rFonts w:ascii="仿宋" w:eastAsia="仿宋" w:hAnsi="仿宋"/>
                <w:bCs/>
                <w:sz w:val="24"/>
              </w:rPr>
              <w:t>名称</w:t>
            </w:r>
          </w:p>
        </w:tc>
        <w:tc>
          <w:tcPr>
            <w:tcW w:w="1561" w:type="dxa"/>
          </w:tcPr>
          <w:p w:rsidR="0037367D" w:rsidRPr="004217BC" w:rsidRDefault="0037367D" w:rsidP="0037367D">
            <w:pPr>
              <w:pStyle w:val="ab"/>
              <w:spacing w:line="400" w:lineRule="exact"/>
              <w:ind w:firstLineChars="0" w:firstLine="0"/>
              <w:rPr>
                <w:rFonts w:ascii="仿宋" w:eastAsia="仿宋" w:hAnsi="仿宋"/>
                <w:bCs/>
                <w:sz w:val="24"/>
              </w:rPr>
            </w:pPr>
            <w:r w:rsidRPr="004217BC">
              <w:rPr>
                <w:rFonts w:ascii="仿宋" w:eastAsia="仿宋" w:hAnsi="仿宋" w:hint="eastAsia"/>
                <w:bCs/>
                <w:sz w:val="24"/>
              </w:rPr>
              <w:t>金额</w:t>
            </w:r>
          </w:p>
        </w:tc>
        <w:tc>
          <w:tcPr>
            <w:tcW w:w="1692" w:type="dxa"/>
          </w:tcPr>
          <w:p w:rsidR="0037367D" w:rsidRPr="004217BC" w:rsidRDefault="0037367D" w:rsidP="0037367D">
            <w:pPr>
              <w:pStyle w:val="ab"/>
              <w:spacing w:line="400" w:lineRule="exact"/>
              <w:ind w:firstLineChars="0" w:firstLine="0"/>
              <w:rPr>
                <w:rFonts w:ascii="仿宋" w:eastAsia="仿宋" w:hAnsi="仿宋"/>
                <w:bCs/>
                <w:sz w:val="24"/>
              </w:rPr>
            </w:pPr>
            <w:r w:rsidRPr="004217BC">
              <w:rPr>
                <w:rFonts w:ascii="仿宋" w:eastAsia="仿宋" w:hAnsi="仿宋" w:hint="eastAsia"/>
                <w:bCs/>
                <w:sz w:val="24"/>
              </w:rPr>
              <w:t>所属行业</w:t>
            </w:r>
          </w:p>
        </w:tc>
      </w:tr>
      <w:tr w:rsidR="004217BC" w:rsidRPr="004217BC" w:rsidTr="0037367D">
        <w:trPr>
          <w:jc w:val="center"/>
        </w:trPr>
        <w:tc>
          <w:tcPr>
            <w:tcW w:w="1692" w:type="dxa"/>
            <w:vAlign w:val="center"/>
          </w:tcPr>
          <w:p w:rsidR="0037367D" w:rsidRPr="004217BC" w:rsidRDefault="0037367D" w:rsidP="0037367D">
            <w:pPr>
              <w:pStyle w:val="ab"/>
              <w:spacing w:line="400" w:lineRule="exact"/>
              <w:ind w:firstLineChars="0" w:firstLine="0"/>
              <w:jc w:val="center"/>
              <w:rPr>
                <w:rFonts w:ascii="仿宋" w:eastAsia="仿宋" w:hAnsi="仿宋"/>
                <w:bCs/>
                <w:sz w:val="24"/>
              </w:rPr>
            </w:pPr>
            <w:r w:rsidRPr="004217BC">
              <w:rPr>
                <w:rFonts w:ascii="仿宋" w:eastAsia="仿宋" w:hAnsi="仿宋" w:hint="eastAsia"/>
                <w:bCs/>
                <w:sz w:val="24"/>
              </w:rPr>
              <w:t>包号：</w:t>
            </w:r>
            <w:r w:rsidRPr="004217BC">
              <w:rPr>
                <w:rFonts w:ascii="仿宋" w:eastAsia="仿宋" w:hAnsi="仿宋"/>
                <w:bCs/>
                <w:sz w:val="24"/>
              </w:rPr>
              <w:t>01</w:t>
            </w:r>
          </w:p>
        </w:tc>
        <w:tc>
          <w:tcPr>
            <w:tcW w:w="1021" w:type="dxa"/>
            <w:vAlign w:val="center"/>
          </w:tcPr>
          <w:p w:rsidR="0037367D" w:rsidRPr="004217BC" w:rsidRDefault="0037367D" w:rsidP="0037367D">
            <w:pPr>
              <w:pStyle w:val="ab"/>
              <w:spacing w:line="400" w:lineRule="exact"/>
              <w:ind w:firstLineChars="0" w:firstLine="0"/>
              <w:jc w:val="center"/>
              <w:rPr>
                <w:rFonts w:ascii="仿宋" w:eastAsia="仿宋" w:hAnsi="仿宋"/>
                <w:bCs/>
                <w:sz w:val="24"/>
              </w:rPr>
            </w:pPr>
            <w:r w:rsidRPr="004217BC">
              <w:rPr>
                <w:rFonts w:ascii="仿宋" w:eastAsia="仿宋" w:hAnsi="仿宋" w:hint="eastAsia"/>
                <w:bCs/>
                <w:sz w:val="24"/>
              </w:rPr>
              <w:t>1-1</w:t>
            </w:r>
          </w:p>
        </w:tc>
        <w:tc>
          <w:tcPr>
            <w:tcW w:w="2330" w:type="dxa"/>
            <w:vAlign w:val="center"/>
          </w:tcPr>
          <w:p w:rsidR="0037367D" w:rsidRPr="004217BC" w:rsidRDefault="0037367D" w:rsidP="0037367D">
            <w:pPr>
              <w:pStyle w:val="ab"/>
              <w:spacing w:line="400" w:lineRule="exact"/>
              <w:ind w:firstLineChars="0" w:firstLine="0"/>
              <w:jc w:val="center"/>
              <w:rPr>
                <w:rFonts w:ascii="仿宋" w:eastAsia="仿宋" w:hAnsi="仿宋"/>
                <w:bCs/>
                <w:sz w:val="24"/>
              </w:rPr>
            </w:pPr>
            <w:r w:rsidRPr="004217BC">
              <w:rPr>
                <w:rFonts w:ascii="仿宋" w:eastAsia="仿宋" w:hAnsi="仿宋" w:hint="eastAsia"/>
                <w:bCs/>
                <w:sz w:val="24"/>
              </w:rPr>
              <w:t>HIS与电子病历</w:t>
            </w:r>
          </w:p>
        </w:tc>
        <w:tc>
          <w:tcPr>
            <w:tcW w:w="1561" w:type="dxa"/>
            <w:vAlign w:val="center"/>
          </w:tcPr>
          <w:p w:rsidR="0037367D" w:rsidRPr="004217BC" w:rsidRDefault="0037367D" w:rsidP="0037367D">
            <w:pPr>
              <w:pStyle w:val="ab"/>
              <w:spacing w:line="400" w:lineRule="exact"/>
              <w:ind w:firstLineChars="0" w:firstLine="0"/>
              <w:jc w:val="center"/>
              <w:rPr>
                <w:rFonts w:ascii="仿宋" w:eastAsia="仿宋" w:hAnsi="仿宋"/>
                <w:bCs/>
                <w:sz w:val="24"/>
              </w:rPr>
            </w:pPr>
            <w:r w:rsidRPr="004217BC">
              <w:rPr>
                <w:rFonts w:ascii="仿宋" w:eastAsia="仿宋" w:hAnsi="仿宋" w:hint="eastAsia"/>
                <w:bCs/>
                <w:sz w:val="24"/>
              </w:rPr>
              <w:t>1300 万元</w:t>
            </w:r>
          </w:p>
        </w:tc>
        <w:tc>
          <w:tcPr>
            <w:tcW w:w="1692" w:type="dxa"/>
            <w:vAlign w:val="center"/>
          </w:tcPr>
          <w:p w:rsidR="0037367D" w:rsidRPr="004217BC" w:rsidRDefault="0037367D" w:rsidP="0037367D">
            <w:pPr>
              <w:pStyle w:val="ab"/>
              <w:spacing w:line="400" w:lineRule="exact"/>
              <w:ind w:firstLineChars="0" w:firstLine="0"/>
              <w:jc w:val="center"/>
              <w:rPr>
                <w:rFonts w:ascii="仿宋" w:eastAsia="仿宋" w:hAnsi="仿宋"/>
                <w:bCs/>
                <w:sz w:val="24"/>
              </w:rPr>
            </w:pPr>
            <w:r w:rsidRPr="004217BC">
              <w:rPr>
                <w:rFonts w:ascii="仿宋" w:eastAsia="仿宋" w:hAnsi="仿宋" w:hint="eastAsia"/>
                <w:bCs/>
                <w:sz w:val="24"/>
              </w:rPr>
              <w:t>信息传输业（包括电信、互联网和相关服务）</w:t>
            </w:r>
          </w:p>
        </w:tc>
      </w:tr>
      <w:tr w:rsidR="004217BC" w:rsidRPr="004217BC" w:rsidTr="0037367D">
        <w:trPr>
          <w:jc w:val="center"/>
        </w:trPr>
        <w:tc>
          <w:tcPr>
            <w:tcW w:w="1692" w:type="dxa"/>
            <w:vAlign w:val="center"/>
          </w:tcPr>
          <w:p w:rsidR="0037367D" w:rsidRPr="004217BC" w:rsidRDefault="0037367D" w:rsidP="0037367D">
            <w:pPr>
              <w:pStyle w:val="ab"/>
              <w:spacing w:line="400" w:lineRule="exact"/>
              <w:ind w:firstLineChars="0" w:firstLine="0"/>
              <w:jc w:val="center"/>
              <w:rPr>
                <w:rFonts w:ascii="仿宋" w:eastAsia="仿宋" w:hAnsi="仿宋"/>
                <w:bCs/>
                <w:sz w:val="24"/>
              </w:rPr>
            </w:pPr>
            <w:r w:rsidRPr="004217BC">
              <w:rPr>
                <w:rFonts w:ascii="仿宋" w:eastAsia="仿宋" w:hAnsi="仿宋" w:hint="eastAsia"/>
                <w:bCs/>
                <w:sz w:val="24"/>
              </w:rPr>
              <w:t>包号：</w:t>
            </w:r>
            <w:r w:rsidRPr="004217BC">
              <w:rPr>
                <w:rFonts w:ascii="仿宋" w:eastAsia="仿宋" w:hAnsi="仿宋"/>
                <w:bCs/>
                <w:sz w:val="24"/>
              </w:rPr>
              <w:t>02</w:t>
            </w:r>
          </w:p>
        </w:tc>
        <w:tc>
          <w:tcPr>
            <w:tcW w:w="1021" w:type="dxa"/>
            <w:vAlign w:val="center"/>
          </w:tcPr>
          <w:p w:rsidR="0037367D" w:rsidRPr="004217BC" w:rsidRDefault="0037367D" w:rsidP="0037367D">
            <w:pPr>
              <w:pStyle w:val="ab"/>
              <w:spacing w:line="400" w:lineRule="exact"/>
              <w:ind w:firstLineChars="0" w:firstLine="0"/>
              <w:jc w:val="center"/>
              <w:rPr>
                <w:rFonts w:ascii="仿宋" w:eastAsia="仿宋" w:hAnsi="仿宋"/>
                <w:bCs/>
                <w:sz w:val="24"/>
              </w:rPr>
            </w:pPr>
            <w:r w:rsidRPr="004217BC">
              <w:rPr>
                <w:rFonts w:ascii="仿宋" w:eastAsia="仿宋" w:hAnsi="仿宋" w:hint="eastAsia"/>
                <w:bCs/>
                <w:sz w:val="24"/>
              </w:rPr>
              <w:t>2-1</w:t>
            </w:r>
          </w:p>
        </w:tc>
        <w:tc>
          <w:tcPr>
            <w:tcW w:w="2330" w:type="dxa"/>
            <w:vAlign w:val="center"/>
          </w:tcPr>
          <w:p w:rsidR="0037367D" w:rsidRPr="004217BC" w:rsidRDefault="0037367D" w:rsidP="0037367D">
            <w:pPr>
              <w:pStyle w:val="ab"/>
              <w:spacing w:line="400" w:lineRule="exact"/>
              <w:ind w:firstLineChars="0" w:firstLine="0"/>
              <w:jc w:val="center"/>
              <w:rPr>
                <w:rFonts w:ascii="仿宋" w:eastAsia="仿宋" w:hAnsi="仿宋"/>
                <w:bCs/>
                <w:sz w:val="24"/>
              </w:rPr>
            </w:pPr>
            <w:r w:rsidRPr="004217BC">
              <w:rPr>
                <w:rFonts w:ascii="仿宋" w:eastAsia="仿宋" w:hAnsi="仿宋" w:hint="eastAsia"/>
                <w:bCs/>
                <w:sz w:val="24"/>
              </w:rPr>
              <w:t>集成平台与医联体系统</w:t>
            </w:r>
          </w:p>
        </w:tc>
        <w:tc>
          <w:tcPr>
            <w:tcW w:w="1561" w:type="dxa"/>
            <w:vAlign w:val="center"/>
          </w:tcPr>
          <w:p w:rsidR="0037367D" w:rsidRPr="004217BC" w:rsidRDefault="0037367D" w:rsidP="0037367D">
            <w:pPr>
              <w:pStyle w:val="ab"/>
              <w:spacing w:line="400" w:lineRule="exact"/>
              <w:ind w:firstLineChars="0" w:firstLine="0"/>
              <w:jc w:val="center"/>
              <w:rPr>
                <w:rFonts w:ascii="仿宋" w:eastAsia="仿宋" w:hAnsi="仿宋"/>
                <w:bCs/>
                <w:sz w:val="24"/>
              </w:rPr>
            </w:pPr>
            <w:r w:rsidRPr="004217BC">
              <w:rPr>
                <w:rFonts w:ascii="仿宋" w:eastAsia="仿宋" w:hAnsi="仿宋" w:hint="eastAsia"/>
                <w:bCs/>
                <w:sz w:val="24"/>
              </w:rPr>
              <w:t>750万元</w:t>
            </w:r>
          </w:p>
        </w:tc>
        <w:tc>
          <w:tcPr>
            <w:tcW w:w="1692" w:type="dxa"/>
            <w:vAlign w:val="center"/>
          </w:tcPr>
          <w:p w:rsidR="0037367D" w:rsidRPr="004217BC" w:rsidRDefault="0037367D" w:rsidP="0037367D">
            <w:pPr>
              <w:pStyle w:val="ab"/>
              <w:spacing w:line="400" w:lineRule="exact"/>
              <w:ind w:firstLineChars="0" w:firstLine="0"/>
              <w:jc w:val="center"/>
              <w:rPr>
                <w:rFonts w:ascii="仿宋" w:eastAsia="仿宋" w:hAnsi="仿宋"/>
                <w:bCs/>
                <w:sz w:val="24"/>
              </w:rPr>
            </w:pPr>
            <w:r w:rsidRPr="004217BC">
              <w:rPr>
                <w:rFonts w:ascii="仿宋" w:eastAsia="仿宋" w:hAnsi="仿宋" w:hint="eastAsia"/>
                <w:bCs/>
                <w:sz w:val="24"/>
              </w:rPr>
              <w:t>信息传输业（包括电信、互联网和相关服务）</w:t>
            </w:r>
          </w:p>
        </w:tc>
      </w:tr>
      <w:tr w:rsidR="004217BC" w:rsidRPr="004217BC" w:rsidTr="0037367D">
        <w:trPr>
          <w:jc w:val="center"/>
        </w:trPr>
        <w:tc>
          <w:tcPr>
            <w:tcW w:w="1692" w:type="dxa"/>
            <w:vAlign w:val="center"/>
          </w:tcPr>
          <w:p w:rsidR="0037367D" w:rsidRPr="004217BC" w:rsidRDefault="0037367D" w:rsidP="0037367D">
            <w:pPr>
              <w:pStyle w:val="ab"/>
              <w:spacing w:line="400" w:lineRule="exact"/>
              <w:ind w:firstLineChars="0" w:firstLine="0"/>
              <w:jc w:val="center"/>
              <w:rPr>
                <w:rFonts w:ascii="仿宋" w:eastAsia="仿宋" w:hAnsi="仿宋"/>
                <w:bCs/>
                <w:sz w:val="24"/>
              </w:rPr>
            </w:pPr>
            <w:r w:rsidRPr="004217BC">
              <w:rPr>
                <w:rFonts w:ascii="仿宋" w:eastAsia="仿宋" w:hAnsi="仿宋" w:hint="eastAsia"/>
                <w:bCs/>
                <w:sz w:val="24"/>
              </w:rPr>
              <w:t>包号：03</w:t>
            </w:r>
          </w:p>
        </w:tc>
        <w:tc>
          <w:tcPr>
            <w:tcW w:w="1021" w:type="dxa"/>
            <w:vAlign w:val="center"/>
          </w:tcPr>
          <w:p w:rsidR="0037367D" w:rsidRPr="004217BC" w:rsidRDefault="0037367D" w:rsidP="0037367D">
            <w:pPr>
              <w:pStyle w:val="ab"/>
              <w:spacing w:line="400" w:lineRule="exact"/>
              <w:ind w:firstLineChars="0" w:firstLine="0"/>
              <w:jc w:val="center"/>
              <w:rPr>
                <w:rFonts w:ascii="仿宋" w:eastAsia="仿宋" w:hAnsi="仿宋"/>
                <w:bCs/>
                <w:sz w:val="24"/>
              </w:rPr>
            </w:pPr>
            <w:r w:rsidRPr="004217BC">
              <w:rPr>
                <w:rFonts w:ascii="仿宋" w:eastAsia="仿宋" w:hAnsi="仿宋"/>
                <w:bCs/>
                <w:sz w:val="24"/>
              </w:rPr>
              <w:t>3-1</w:t>
            </w:r>
          </w:p>
        </w:tc>
        <w:tc>
          <w:tcPr>
            <w:tcW w:w="2330" w:type="dxa"/>
            <w:vAlign w:val="center"/>
          </w:tcPr>
          <w:p w:rsidR="0037367D" w:rsidRPr="004217BC" w:rsidRDefault="0037367D" w:rsidP="0037367D">
            <w:pPr>
              <w:pStyle w:val="ab"/>
              <w:spacing w:line="400" w:lineRule="exact"/>
              <w:ind w:firstLineChars="0" w:firstLine="0"/>
              <w:jc w:val="center"/>
              <w:rPr>
                <w:rFonts w:ascii="仿宋" w:eastAsia="仿宋" w:hAnsi="仿宋"/>
                <w:bCs/>
                <w:sz w:val="24"/>
              </w:rPr>
            </w:pPr>
            <w:r w:rsidRPr="004217BC">
              <w:rPr>
                <w:rFonts w:ascii="仿宋" w:eastAsia="仿宋" w:hAnsi="仿宋" w:hint="eastAsia"/>
                <w:bCs/>
                <w:sz w:val="24"/>
              </w:rPr>
              <w:t>数据中心</w:t>
            </w:r>
          </w:p>
        </w:tc>
        <w:tc>
          <w:tcPr>
            <w:tcW w:w="1561" w:type="dxa"/>
            <w:vAlign w:val="center"/>
          </w:tcPr>
          <w:p w:rsidR="0037367D" w:rsidRPr="004217BC" w:rsidRDefault="0037367D" w:rsidP="0037367D">
            <w:pPr>
              <w:pStyle w:val="ab"/>
              <w:spacing w:line="400" w:lineRule="exact"/>
              <w:ind w:firstLineChars="0" w:firstLine="0"/>
              <w:jc w:val="center"/>
              <w:rPr>
                <w:rFonts w:ascii="仿宋" w:eastAsia="仿宋" w:hAnsi="仿宋"/>
                <w:bCs/>
                <w:sz w:val="24"/>
              </w:rPr>
            </w:pPr>
            <w:r w:rsidRPr="004217BC">
              <w:rPr>
                <w:rFonts w:ascii="仿宋" w:eastAsia="仿宋" w:hAnsi="仿宋" w:hint="eastAsia"/>
                <w:bCs/>
                <w:sz w:val="24"/>
              </w:rPr>
              <w:t>950万元</w:t>
            </w:r>
          </w:p>
        </w:tc>
        <w:tc>
          <w:tcPr>
            <w:tcW w:w="1692" w:type="dxa"/>
            <w:vAlign w:val="center"/>
          </w:tcPr>
          <w:p w:rsidR="0037367D" w:rsidRPr="004217BC" w:rsidRDefault="0037367D" w:rsidP="0037367D">
            <w:pPr>
              <w:pStyle w:val="ab"/>
              <w:spacing w:line="400" w:lineRule="exact"/>
              <w:ind w:firstLineChars="0" w:firstLine="0"/>
              <w:jc w:val="center"/>
              <w:rPr>
                <w:rFonts w:ascii="仿宋" w:eastAsia="仿宋" w:hAnsi="仿宋"/>
                <w:bCs/>
                <w:sz w:val="24"/>
              </w:rPr>
            </w:pPr>
            <w:r w:rsidRPr="004217BC">
              <w:rPr>
                <w:rFonts w:ascii="仿宋" w:eastAsia="仿宋" w:hAnsi="仿宋" w:hint="eastAsia"/>
                <w:bCs/>
                <w:sz w:val="24"/>
              </w:rPr>
              <w:t>信息传输业（包括电信、互联网和相关服务）</w:t>
            </w:r>
          </w:p>
        </w:tc>
      </w:tr>
    </w:tbl>
    <w:p w:rsidR="0037367D" w:rsidRPr="004217BC" w:rsidRDefault="0037367D" w:rsidP="0037367D">
      <w:pPr>
        <w:pStyle w:val="2"/>
        <w:spacing w:line="400" w:lineRule="exact"/>
        <w:rPr>
          <w:rFonts w:ascii="仿宋" w:eastAsia="仿宋" w:hAnsi="仿宋"/>
          <w:sz w:val="24"/>
          <w:szCs w:val="24"/>
        </w:rPr>
      </w:pPr>
      <w:r w:rsidRPr="004217BC">
        <w:rPr>
          <w:rFonts w:ascii="仿宋" w:eastAsia="仿宋" w:hAnsi="仿宋" w:hint="eastAsia"/>
          <w:sz w:val="24"/>
          <w:szCs w:val="24"/>
        </w:rPr>
        <w:t>*（二）</w:t>
      </w:r>
      <w:r w:rsidRPr="004217BC">
        <w:rPr>
          <w:rFonts w:ascii="仿宋" w:eastAsia="仿宋" w:hAnsi="仿宋"/>
          <w:sz w:val="24"/>
          <w:szCs w:val="24"/>
        </w:rPr>
        <w:t>.</w:t>
      </w:r>
      <w:r w:rsidRPr="004217BC">
        <w:rPr>
          <w:rFonts w:ascii="仿宋" w:eastAsia="仿宋" w:hAnsi="仿宋" w:hint="eastAsia"/>
          <w:sz w:val="24"/>
          <w:szCs w:val="24"/>
        </w:rPr>
        <w:t>商务要求</w:t>
      </w:r>
    </w:p>
    <w:p w:rsidR="0037367D" w:rsidRPr="004217BC" w:rsidRDefault="0037367D" w:rsidP="0037367D">
      <w:pPr>
        <w:spacing w:line="500" w:lineRule="exact"/>
        <w:rPr>
          <w:rFonts w:ascii="仿宋" w:eastAsia="仿宋" w:hAnsi="仿宋"/>
          <w:b/>
          <w:bCs/>
          <w:sz w:val="24"/>
        </w:rPr>
      </w:pPr>
      <w:r w:rsidRPr="004217BC">
        <w:rPr>
          <w:rFonts w:ascii="仿宋" w:eastAsia="仿宋" w:hAnsi="仿宋" w:hint="eastAsia"/>
          <w:b/>
          <w:bCs/>
          <w:sz w:val="24"/>
        </w:rPr>
        <w:t>01包</w:t>
      </w:r>
      <w:r w:rsidRPr="004217BC">
        <w:rPr>
          <w:rFonts w:ascii="仿宋" w:eastAsia="仿宋" w:hAnsi="仿宋"/>
          <w:b/>
          <w:bCs/>
          <w:sz w:val="24"/>
        </w:rPr>
        <w:t>：</w:t>
      </w:r>
      <w:r w:rsidRPr="004217BC">
        <w:rPr>
          <w:rFonts w:ascii="仿宋" w:eastAsia="仿宋" w:hAnsi="仿宋" w:hint="eastAsia"/>
          <w:b/>
          <w:bCs/>
          <w:sz w:val="24"/>
        </w:rPr>
        <w:t>HIS与电子病历</w:t>
      </w:r>
    </w:p>
    <w:p w:rsidR="0037367D" w:rsidRPr="004217BC" w:rsidRDefault="0037367D" w:rsidP="0037367D">
      <w:pPr>
        <w:spacing w:line="500" w:lineRule="exact"/>
        <w:rPr>
          <w:rFonts w:ascii="仿宋" w:eastAsia="仿宋" w:hAnsi="仿宋"/>
          <w:bCs/>
          <w:sz w:val="24"/>
        </w:rPr>
      </w:pPr>
      <w:r w:rsidRPr="004217BC">
        <w:rPr>
          <w:rFonts w:ascii="仿宋" w:eastAsia="仿宋" w:hAnsi="仿宋"/>
          <w:bCs/>
          <w:sz w:val="24"/>
        </w:rPr>
        <w:t>1．</w:t>
      </w:r>
      <w:r w:rsidRPr="004217BC">
        <w:rPr>
          <w:rFonts w:ascii="仿宋" w:eastAsia="仿宋" w:hAnsi="仿宋" w:hint="eastAsia"/>
          <w:bCs/>
          <w:sz w:val="24"/>
        </w:rPr>
        <w:t>完成</w:t>
      </w:r>
      <w:r w:rsidRPr="004217BC">
        <w:rPr>
          <w:rFonts w:ascii="仿宋" w:eastAsia="仿宋" w:hAnsi="仿宋"/>
          <w:bCs/>
          <w:sz w:val="24"/>
        </w:rPr>
        <w:t>期及地点</w:t>
      </w:r>
    </w:p>
    <w:p w:rsidR="0037367D" w:rsidRPr="004217BC" w:rsidRDefault="0037367D" w:rsidP="0037367D">
      <w:pPr>
        <w:spacing w:line="520" w:lineRule="exact"/>
        <w:rPr>
          <w:rFonts w:ascii="仿宋" w:eastAsia="仿宋" w:hAnsi="仿宋"/>
          <w:sz w:val="24"/>
        </w:rPr>
      </w:pPr>
      <w:r w:rsidRPr="004217BC">
        <w:rPr>
          <w:rFonts w:ascii="仿宋" w:eastAsia="仿宋" w:hAnsi="仿宋"/>
          <w:sz w:val="24"/>
        </w:rPr>
        <w:t xml:space="preserve">1.1 </w:t>
      </w:r>
      <w:r w:rsidRPr="004217BC">
        <w:rPr>
          <w:rFonts w:ascii="仿宋" w:eastAsia="仿宋" w:hAnsi="仿宋" w:hint="eastAsia"/>
          <w:sz w:val="24"/>
        </w:rPr>
        <w:t>完成时间： 签订合同起12个月内，完成所有建设内容上线工作（将整体项目划分工期后分期上线）。</w:t>
      </w:r>
    </w:p>
    <w:p w:rsidR="0037367D" w:rsidRPr="004217BC" w:rsidRDefault="0037367D" w:rsidP="0037367D">
      <w:pPr>
        <w:spacing w:line="520" w:lineRule="exact"/>
        <w:ind w:firstLineChars="150" w:firstLine="360"/>
        <w:rPr>
          <w:rFonts w:ascii="仿宋" w:eastAsia="仿宋" w:hAnsi="仿宋"/>
          <w:sz w:val="24"/>
        </w:rPr>
      </w:pPr>
      <w:r w:rsidRPr="004217BC">
        <w:rPr>
          <w:rFonts w:ascii="仿宋" w:eastAsia="仿宋" w:hAnsi="仿宋" w:hint="eastAsia"/>
          <w:sz w:val="24"/>
        </w:rPr>
        <w:t>投标方须根据采购人情况，以“总体规划、分步实施、阶段保障”为要求，划分项目阶段，设置每个阶段目标，制定阶段详细的规划，提出每阶段建设的信息系统内容，并根据项目阶段提出保障措施。</w:t>
      </w:r>
    </w:p>
    <w:p w:rsidR="0037367D" w:rsidRPr="004217BC" w:rsidRDefault="0037367D" w:rsidP="0037367D">
      <w:pPr>
        <w:spacing w:line="520" w:lineRule="exact"/>
        <w:rPr>
          <w:rFonts w:ascii="仿宋" w:eastAsia="仿宋" w:hAnsi="仿宋"/>
          <w:sz w:val="24"/>
        </w:rPr>
      </w:pPr>
      <w:r w:rsidRPr="004217BC">
        <w:rPr>
          <w:rFonts w:ascii="仿宋" w:eastAsia="仿宋" w:hAnsi="仿宋"/>
          <w:sz w:val="24"/>
        </w:rPr>
        <w:t xml:space="preserve">1.2 </w:t>
      </w:r>
      <w:r w:rsidR="00727C59" w:rsidRPr="004217BC">
        <w:rPr>
          <w:rFonts w:ascii="仿宋" w:eastAsia="仿宋" w:hAnsi="仿宋" w:hint="eastAsia"/>
          <w:sz w:val="24"/>
        </w:rPr>
        <w:t>服务</w:t>
      </w:r>
      <w:r w:rsidRPr="004217BC">
        <w:rPr>
          <w:rFonts w:ascii="仿宋" w:eastAsia="仿宋" w:hAnsi="仿宋" w:hint="eastAsia"/>
          <w:sz w:val="24"/>
        </w:rPr>
        <w:t>地点</w:t>
      </w:r>
      <w:r w:rsidRPr="004217BC">
        <w:rPr>
          <w:rFonts w:ascii="仿宋" w:eastAsia="仿宋" w:hAnsi="仿宋"/>
          <w:sz w:val="24"/>
        </w:rPr>
        <w:t xml:space="preserve">: </w:t>
      </w:r>
      <w:r w:rsidRPr="004217BC">
        <w:rPr>
          <w:rFonts w:ascii="仿宋" w:eastAsia="仿宋" w:hAnsi="仿宋" w:hint="eastAsia"/>
          <w:sz w:val="24"/>
        </w:rPr>
        <w:t>成都市中西医结合医院。</w:t>
      </w:r>
    </w:p>
    <w:p w:rsidR="0037367D" w:rsidRPr="004217BC" w:rsidRDefault="0037367D" w:rsidP="0037367D">
      <w:pPr>
        <w:spacing w:line="500" w:lineRule="exact"/>
        <w:rPr>
          <w:rFonts w:ascii="仿宋" w:eastAsia="仿宋" w:hAnsi="仿宋"/>
          <w:bCs/>
          <w:sz w:val="24"/>
        </w:rPr>
      </w:pPr>
      <w:r w:rsidRPr="004217BC">
        <w:rPr>
          <w:rFonts w:ascii="仿宋" w:eastAsia="仿宋" w:hAnsi="仿宋"/>
          <w:bCs/>
          <w:sz w:val="24"/>
        </w:rPr>
        <w:lastRenderedPageBreak/>
        <w:t>2．付款方法和条件：</w:t>
      </w:r>
    </w:p>
    <w:p w:rsidR="0037367D" w:rsidRPr="004217BC" w:rsidRDefault="0037367D" w:rsidP="0037367D">
      <w:pPr>
        <w:spacing w:line="500" w:lineRule="exact"/>
        <w:ind w:firstLineChars="150" w:firstLine="360"/>
        <w:rPr>
          <w:rFonts w:ascii="仿宋" w:eastAsia="仿宋" w:hAnsi="仿宋"/>
          <w:bCs/>
          <w:sz w:val="24"/>
        </w:rPr>
      </w:pPr>
      <w:r w:rsidRPr="004217BC">
        <w:rPr>
          <w:rFonts w:ascii="仿宋" w:eastAsia="仿宋" w:hAnsi="仿宋"/>
          <w:bCs/>
          <w:sz w:val="24"/>
        </w:rPr>
        <w:t>合同签订后，投标人项目成员进场支付项目总金额的</w:t>
      </w:r>
      <w:r w:rsidRPr="004217BC">
        <w:rPr>
          <w:rFonts w:ascii="仿宋" w:eastAsia="仿宋" w:hAnsi="仿宋" w:hint="eastAsia"/>
          <w:bCs/>
          <w:sz w:val="24"/>
        </w:rPr>
        <w:t>30</w:t>
      </w:r>
      <w:r w:rsidRPr="004217BC">
        <w:rPr>
          <w:rFonts w:ascii="仿宋" w:eastAsia="仿宋" w:hAnsi="仿宋"/>
          <w:bCs/>
          <w:sz w:val="24"/>
        </w:rPr>
        <w:t>%作为项目预付款；</w:t>
      </w:r>
    </w:p>
    <w:p w:rsidR="0037367D" w:rsidRPr="004217BC" w:rsidRDefault="0037367D" w:rsidP="0037367D">
      <w:pPr>
        <w:spacing w:line="500" w:lineRule="exact"/>
        <w:ind w:firstLineChars="150" w:firstLine="360"/>
        <w:rPr>
          <w:rFonts w:ascii="仿宋" w:eastAsia="仿宋" w:hAnsi="仿宋"/>
          <w:bCs/>
          <w:sz w:val="24"/>
        </w:rPr>
      </w:pPr>
      <w:r w:rsidRPr="004217BC">
        <w:rPr>
          <w:rFonts w:ascii="仿宋" w:eastAsia="仿宋" w:hAnsi="仿宋"/>
          <w:bCs/>
          <w:sz w:val="24"/>
        </w:rPr>
        <w:t>完成招标文件主要业务系统内容和各级医保及上级管理部门的相关接口要求，</w:t>
      </w:r>
      <w:r w:rsidRPr="004217BC">
        <w:rPr>
          <w:rFonts w:ascii="仿宋" w:eastAsia="仿宋" w:hAnsi="仿宋" w:hint="eastAsia"/>
          <w:bCs/>
          <w:sz w:val="24"/>
        </w:rPr>
        <w:t>完成门急诊、住院业务的整体上线验收通过后</w:t>
      </w:r>
      <w:r w:rsidRPr="004217BC">
        <w:rPr>
          <w:rFonts w:ascii="仿宋" w:eastAsia="仿宋" w:hAnsi="仿宋"/>
          <w:bCs/>
          <w:sz w:val="24"/>
        </w:rPr>
        <w:t>支付项目总金额的</w:t>
      </w:r>
      <w:r w:rsidRPr="004217BC">
        <w:rPr>
          <w:rFonts w:ascii="仿宋" w:eastAsia="仿宋" w:hAnsi="仿宋" w:hint="eastAsia"/>
          <w:bCs/>
          <w:sz w:val="24"/>
        </w:rPr>
        <w:t>30</w:t>
      </w:r>
      <w:r w:rsidRPr="004217BC">
        <w:rPr>
          <w:rFonts w:ascii="仿宋" w:eastAsia="仿宋" w:hAnsi="仿宋"/>
          <w:bCs/>
          <w:sz w:val="24"/>
        </w:rPr>
        <w:t>%。</w:t>
      </w:r>
    </w:p>
    <w:p w:rsidR="0037367D" w:rsidRPr="004217BC" w:rsidRDefault="0037367D" w:rsidP="0037367D">
      <w:pPr>
        <w:spacing w:line="500" w:lineRule="exact"/>
        <w:ind w:firstLineChars="150" w:firstLine="360"/>
        <w:rPr>
          <w:rFonts w:ascii="仿宋" w:eastAsia="仿宋" w:hAnsi="仿宋"/>
          <w:bCs/>
          <w:sz w:val="24"/>
        </w:rPr>
      </w:pPr>
      <w:r w:rsidRPr="004217BC">
        <w:rPr>
          <w:rFonts w:ascii="仿宋" w:eastAsia="仿宋" w:hAnsi="仿宋"/>
          <w:bCs/>
          <w:sz w:val="24"/>
        </w:rPr>
        <w:t>完成招标文件要求的剩余建设内容，</w:t>
      </w:r>
      <w:r w:rsidRPr="004217BC">
        <w:rPr>
          <w:rFonts w:ascii="仿宋" w:eastAsia="仿宋" w:hAnsi="仿宋" w:hint="eastAsia"/>
          <w:bCs/>
          <w:sz w:val="24"/>
        </w:rPr>
        <w:t>整体上线验收通过后</w:t>
      </w:r>
      <w:r w:rsidRPr="004217BC">
        <w:rPr>
          <w:rFonts w:ascii="仿宋" w:eastAsia="仿宋" w:hAnsi="仿宋"/>
          <w:bCs/>
          <w:sz w:val="24"/>
        </w:rPr>
        <w:t>支付项目总金额的</w:t>
      </w:r>
      <w:r w:rsidRPr="004217BC">
        <w:rPr>
          <w:rFonts w:ascii="仿宋" w:eastAsia="仿宋" w:hAnsi="仿宋" w:hint="eastAsia"/>
          <w:bCs/>
          <w:sz w:val="24"/>
        </w:rPr>
        <w:t>20</w:t>
      </w:r>
      <w:r w:rsidRPr="004217BC">
        <w:rPr>
          <w:rFonts w:ascii="仿宋" w:eastAsia="仿宋" w:hAnsi="仿宋"/>
          <w:bCs/>
          <w:sz w:val="24"/>
        </w:rPr>
        <w:t>%。</w:t>
      </w:r>
    </w:p>
    <w:p w:rsidR="0037367D" w:rsidRPr="004217BC" w:rsidRDefault="0037367D" w:rsidP="0037367D">
      <w:pPr>
        <w:spacing w:line="500" w:lineRule="exact"/>
        <w:ind w:firstLineChars="150" w:firstLine="360"/>
        <w:rPr>
          <w:rFonts w:ascii="仿宋" w:eastAsia="仿宋" w:hAnsi="仿宋"/>
          <w:bCs/>
          <w:sz w:val="24"/>
        </w:rPr>
      </w:pPr>
      <w:r w:rsidRPr="004217BC">
        <w:rPr>
          <w:rFonts w:ascii="仿宋" w:eastAsia="仿宋" w:hAnsi="仿宋"/>
          <w:bCs/>
          <w:sz w:val="24"/>
        </w:rPr>
        <w:t>合同总价的</w:t>
      </w:r>
      <w:r w:rsidRPr="004217BC">
        <w:rPr>
          <w:rFonts w:ascii="仿宋" w:eastAsia="仿宋" w:hAnsi="仿宋" w:hint="eastAsia"/>
          <w:bCs/>
          <w:sz w:val="24"/>
        </w:rPr>
        <w:t>1</w:t>
      </w:r>
      <w:r w:rsidRPr="004217BC">
        <w:rPr>
          <w:rFonts w:ascii="仿宋" w:eastAsia="仿宋" w:hAnsi="仿宋"/>
          <w:bCs/>
          <w:sz w:val="24"/>
        </w:rPr>
        <w:t>0%</w:t>
      </w:r>
      <w:r w:rsidRPr="004217BC">
        <w:rPr>
          <w:rFonts w:ascii="仿宋" w:eastAsia="仿宋" w:hAnsi="仿宋" w:hint="eastAsia"/>
          <w:bCs/>
          <w:sz w:val="24"/>
        </w:rPr>
        <w:t>分五年支付，每年按合同总价的2%，</w:t>
      </w:r>
      <w:r w:rsidRPr="004217BC">
        <w:rPr>
          <w:rFonts w:ascii="仿宋" w:eastAsia="仿宋" w:hAnsi="仿宋"/>
          <w:bCs/>
          <w:sz w:val="24"/>
        </w:rPr>
        <w:t>根据投标人对项目的运维质量考核绩效情况进行支付</w:t>
      </w:r>
      <w:r w:rsidRPr="004217BC">
        <w:rPr>
          <w:rFonts w:ascii="仿宋" w:eastAsia="仿宋" w:hAnsi="仿宋" w:hint="eastAsia"/>
          <w:bCs/>
          <w:sz w:val="24"/>
        </w:rPr>
        <w:t>。</w:t>
      </w:r>
    </w:p>
    <w:p w:rsidR="0037367D" w:rsidRPr="004217BC" w:rsidRDefault="0037367D" w:rsidP="0037367D">
      <w:pPr>
        <w:spacing w:line="500" w:lineRule="exact"/>
        <w:ind w:firstLineChars="150" w:firstLine="360"/>
        <w:rPr>
          <w:rFonts w:ascii="仿宋" w:eastAsia="仿宋" w:hAnsi="仿宋"/>
          <w:bCs/>
          <w:sz w:val="24"/>
        </w:rPr>
      </w:pPr>
      <w:r w:rsidRPr="004217BC">
        <w:rPr>
          <w:rFonts w:ascii="仿宋" w:eastAsia="仿宋" w:hAnsi="仿宋" w:hint="eastAsia"/>
          <w:bCs/>
          <w:sz w:val="24"/>
        </w:rPr>
        <w:t>医院通过电子病历应用水平测评5级测评合格后</w:t>
      </w:r>
      <w:r w:rsidRPr="004217BC">
        <w:rPr>
          <w:rFonts w:ascii="仿宋" w:eastAsia="仿宋" w:hAnsi="仿宋"/>
          <w:bCs/>
          <w:sz w:val="24"/>
        </w:rPr>
        <w:t>支付项目总金额的</w:t>
      </w:r>
      <w:r w:rsidRPr="004217BC">
        <w:rPr>
          <w:rFonts w:ascii="仿宋" w:eastAsia="仿宋" w:hAnsi="仿宋" w:hint="eastAsia"/>
          <w:bCs/>
          <w:sz w:val="24"/>
        </w:rPr>
        <w:t>7</w:t>
      </w:r>
      <w:r w:rsidRPr="004217BC">
        <w:rPr>
          <w:rFonts w:ascii="仿宋" w:eastAsia="仿宋" w:hAnsi="仿宋"/>
          <w:bCs/>
          <w:sz w:val="24"/>
        </w:rPr>
        <w:t>%</w:t>
      </w:r>
      <w:r w:rsidRPr="004217BC">
        <w:rPr>
          <w:rFonts w:ascii="仿宋" w:eastAsia="仿宋" w:hAnsi="仿宋" w:hint="eastAsia"/>
          <w:bCs/>
          <w:sz w:val="24"/>
        </w:rPr>
        <w:t>，医院通过电子病历应用水平测评6级测评合格后</w:t>
      </w:r>
      <w:r w:rsidRPr="004217BC">
        <w:rPr>
          <w:rFonts w:ascii="仿宋" w:eastAsia="仿宋" w:hAnsi="仿宋"/>
          <w:bCs/>
          <w:sz w:val="24"/>
        </w:rPr>
        <w:t>支付项目总金额的</w:t>
      </w:r>
      <w:r w:rsidRPr="004217BC">
        <w:rPr>
          <w:rFonts w:ascii="仿宋" w:eastAsia="仿宋" w:hAnsi="仿宋" w:hint="eastAsia"/>
          <w:bCs/>
          <w:sz w:val="24"/>
        </w:rPr>
        <w:t>2</w:t>
      </w:r>
      <w:r w:rsidRPr="004217BC">
        <w:rPr>
          <w:rFonts w:ascii="仿宋" w:eastAsia="仿宋" w:hAnsi="仿宋"/>
          <w:bCs/>
          <w:sz w:val="24"/>
        </w:rPr>
        <w:t>%</w:t>
      </w:r>
      <w:r w:rsidRPr="004217BC">
        <w:rPr>
          <w:rFonts w:ascii="仿宋" w:eastAsia="仿宋" w:hAnsi="仿宋" w:hint="eastAsia"/>
          <w:bCs/>
          <w:sz w:val="24"/>
        </w:rPr>
        <w:t>，通过互联互通五乙测评合格后支付</w:t>
      </w:r>
      <w:r w:rsidRPr="004217BC">
        <w:rPr>
          <w:rFonts w:ascii="仿宋" w:eastAsia="仿宋" w:hAnsi="仿宋"/>
          <w:bCs/>
          <w:sz w:val="24"/>
        </w:rPr>
        <w:t>项目总金额的</w:t>
      </w:r>
      <w:r w:rsidRPr="004217BC">
        <w:rPr>
          <w:rFonts w:ascii="仿宋" w:eastAsia="仿宋" w:hAnsi="仿宋" w:hint="eastAsia"/>
          <w:bCs/>
          <w:sz w:val="24"/>
        </w:rPr>
        <w:t>1%。</w:t>
      </w:r>
    </w:p>
    <w:p w:rsidR="0037367D" w:rsidRPr="004217BC" w:rsidRDefault="0037367D" w:rsidP="0037367D">
      <w:pPr>
        <w:spacing w:line="500" w:lineRule="exact"/>
        <w:ind w:firstLineChars="150" w:firstLine="360"/>
        <w:rPr>
          <w:rFonts w:ascii="仿宋" w:eastAsia="仿宋" w:hAnsi="仿宋"/>
          <w:bCs/>
          <w:sz w:val="24"/>
        </w:rPr>
      </w:pPr>
    </w:p>
    <w:p w:rsidR="0037367D" w:rsidRPr="004217BC" w:rsidRDefault="0037367D" w:rsidP="0037367D">
      <w:pPr>
        <w:spacing w:line="500" w:lineRule="exact"/>
        <w:rPr>
          <w:rFonts w:ascii="仿宋" w:eastAsia="仿宋" w:hAnsi="仿宋"/>
          <w:bCs/>
          <w:sz w:val="24"/>
        </w:rPr>
      </w:pPr>
      <w:r w:rsidRPr="004217BC">
        <w:rPr>
          <w:rFonts w:ascii="仿宋" w:eastAsia="仿宋" w:hAnsi="仿宋"/>
          <w:bCs/>
          <w:sz w:val="24"/>
        </w:rPr>
        <w:t>3.</w:t>
      </w:r>
      <w:r w:rsidRPr="004217BC">
        <w:rPr>
          <w:rFonts w:ascii="仿宋" w:eastAsia="仿宋" w:hAnsi="仿宋" w:hint="eastAsia"/>
          <w:bCs/>
          <w:sz w:val="24"/>
        </w:rPr>
        <w:t>培训要求</w:t>
      </w:r>
      <w:r w:rsidRPr="004217BC">
        <w:rPr>
          <w:rFonts w:ascii="仿宋" w:eastAsia="仿宋" w:hAnsi="仿宋"/>
          <w:bCs/>
          <w:sz w:val="24"/>
        </w:rPr>
        <w:t>：</w:t>
      </w:r>
    </w:p>
    <w:p w:rsidR="0037367D" w:rsidRPr="004217BC" w:rsidRDefault="0037367D" w:rsidP="0037367D">
      <w:pPr>
        <w:spacing w:line="500" w:lineRule="exact"/>
        <w:ind w:firstLineChars="200" w:firstLine="480"/>
        <w:rPr>
          <w:rFonts w:ascii="仿宋" w:eastAsia="仿宋" w:hAnsi="仿宋"/>
          <w:sz w:val="24"/>
        </w:rPr>
      </w:pPr>
      <w:r w:rsidRPr="004217BC">
        <w:rPr>
          <w:rFonts w:ascii="仿宋" w:eastAsia="仿宋" w:hAnsi="仿宋" w:hint="eastAsia"/>
          <w:sz w:val="24"/>
        </w:rPr>
        <w:t>培训是保证项目成功的一个重要手段，因此为了保证系统顺利完成，投标方需要准备一份完整的培训计划，对招标方各类人员进行相关的培训，包括现场培训和集中培训多种方式，培训的内容、次数和方式由招标方提出，招标方仅负责提供培训场地、培训电脑和培训人员的召集，培训环境的搭建、培训文档的准备、培训的实施、培训人员的考核由投标方负责。</w:t>
      </w:r>
    </w:p>
    <w:p w:rsidR="0037367D" w:rsidRPr="004217BC" w:rsidRDefault="0037367D" w:rsidP="0037367D">
      <w:pPr>
        <w:spacing w:line="500" w:lineRule="exact"/>
        <w:ind w:firstLineChars="200" w:firstLine="480"/>
        <w:rPr>
          <w:rFonts w:ascii="仿宋" w:eastAsia="仿宋" w:hAnsi="仿宋"/>
          <w:sz w:val="24"/>
        </w:rPr>
      </w:pPr>
      <w:r w:rsidRPr="004217BC">
        <w:rPr>
          <w:rFonts w:ascii="仿宋" w:eastAsia="仿宋" w:hAnsi="仿宋" w:hint="eastAsia"/>
          <w:sz w:val="24"/>
        </w:rPr>
        <w:t>对与本项目的相关技术，投标方也需要提供必要的手段保证能够将其传授与招标方。与培训相关的费用，投标方应当一并计算在投标报价中。</w:t>
      </w:r>
    </w:p>
    <w:p w:rsidR="0037367D" w:rsidRPr="004217BC" w:rsidRDefault="0037367D" w:rsidP="0037367D">
      <w:pPr>
        <w:spacing w:line="500" w:lineRule="exact"/>
        <w:rPr>
          <w:rFonts w:ascii="仿宋" w:eastAsia="仿宋" w:hAnsi="仿宋"/>
          <w:sz w:val="24"/>
        </w:rPr>
      </w:pPr>
      <w:r w:rsidRPr="004217BC">
        <w:rPr>
          <w:rFonts w:ascii="仿宋" w:eastAsia="仿宋" w:hAnsi="仿宋" w:hint="eastAsia"/>
          <w:sz w:val="24"/>
        </w:rPr>
        <w:t>3</w:t>
      </w:r>
      <w:r w:rsidRPr="004217BC">
        <w:rPr>
          <w:rFonts w:ascii="仿宋" w:eastAsia="仿宋" w:hAnsi="仿宋"/>
          <w:sz w:val="24"/>
        </w:rPr>
        <w:t>.1</w:t>
      </w:r>
      <w:r w:rsidRPr="004217BC">
        <w:rPr>
          <w:rFonts w:ascii="仿宋" w:eastAsia="仿宋" w:hAnsi="仿宋" w:hint="eastAsia"/>
          <w:sz w:val="24"/>
        </w:rPr>
        <w:t>培训内容</w:t>
      </w:r>
    </w:p>
    <w:p w:rsidR="0037367D" w:rsidRPr="004217BC" w:rsidRDefault="0037367D" w:rsidP="0037367D">
      <w:pPr>
        <w:spacing w:line="500" w:lineRule="exact"/>
        <w:ind w:firstLineChars="150" w:firstLine="360"/>
        <w:rPr>
          <w:rFonts w:ascii="仿宋" w:eastAsia="仿宋" w:hAnsi="仿宋"/>
          <w:sz w:val="24"/>
        </w:rPr>
      </w:pPr>
      <w:r w:rsidRPr="004217BC">
        <w:rPr>
          <w:rFonts w:ascii="仿宋" w:eastAsia="仿宋" w:hAnsi="仿宋" w:hint="eastAsia"/>
          <w:sz w:val="24"/>
        </w:rPr>
        <w:lastRenderedPageBreak/>
        <w:t>为了让招标方人员更好地对系统进行管理和维护，投标方需对相关技术人员和管理专家进行全面的培训，使之在各个层次上掌握应用软件系统的操作、系统配置、运营、故障处理及日常测试维护，从而确保全网能正常安全的运行。</w:t>
      </w:r>
    </w:p>
    <w:p w:rsidR="0037367D" w:rsidRPr="004217BC" w:rsidRDefault="0037367D" w:rsidP="0037367D">
      <w:pPr>
        <w:spacing w:line="500" w:lineRule="exact"/>
        <w:rPr>
          <w:rFonts w:ascii="仿宋" w:eastAsia="仿宋" w:hAnsi="仿宋"/>
          <w:sz w:val="24"/>
        </w:rPr>
      </w:pPr>
      <w:r w:rsidRPr="004217BC">
        <w:rPr>
          <w:rFonts w:ascii="仿宋" w:eastAsia="仿宋" w:hAnsi="仿宋" w:hint="eastAsia"/>
          <w:sz w:val="24"/>
        </w:rPr>
        <w:t>提供下列几个方面的培训：</w:t>
      </w:r>
    </w:p>
    <w:p w:rsidR="0037367D" w:rsidRPr="004217BC" w:rsidRDefault="0037367D" w:rsidP="0037367D">
      <w:pPr>
        <w:spacing w:line="500" w:lineRule="exact"/>
        <w:rPr>
          <w:rFonts w:ascii="仿宋" w:eastAsia="仿宋" w:hAnsi="仿宋"/>
          <w:sz w:val="24"/>
        </w:rPr>
      </w:pPr>
      <w:r w:rsidRPr="004217BC">
        <w:rPr>
          <w:rFonts w:ascii="仿宋" w:eastAsia="仿宋" w:hAnsi="仿宋"/>
          <w:sz w:val="24"/>
        </w:rPr>
        <w:t>3.1.1</w:t>
      </w:r>
      <w:r w:rsidRPr="004217BC">
        <w:rPr>
          <w:rFonts w:ascii="仿宋" w:eastAsia="仿宋" w:hAnsi="仿宋" w:hint="eastAsia"/>
          <w:sz w:val="24"/>
        </w:rPr>
        <w:t>系统软件的用户使用培训，应用软件操作培训；</w:t>
      </w:r>
    </w:p>
    <w:p w:rsidR="0037367D" w:rsidRPr="004217BC" w:rsidRDefault="0037367D" w:rsidP="0037367D">
      <w:pPr>
        <w:spacing w:line="500" w:lineRule="exact"/>
        <w:rPr>
          <w:rFonts w:ascii="仿宋" w:eastAsia="仿宋" w:hAnsi="仿宋"/>
          <w:sz w:val="24"/>
        </w:rPr>
      </w:pPr>
      <w:r w:rsidRPr="004217BC">
        <w:rPr>
          <w:rFonts w:ascii="仿宋" w:eastAsia="仿宋" w:hAnsi="仿宋"/>
          <w:sz w:val="24"/>
        </w:rPr>
        <w:t>3.1.</w:t>
      </w:r>
      <w:r w:rsidRPr="004217BC">
        <w:rPr>
          <w:rFonts w:ascii="仿宋" w:eastAsia="仿宋" w:hAnsi="仿宋" w:hint="eastAsia"/>
          <w:sz w:val="24"/>
        </w:rPr>
        <w:t>2系统管理培训、采购人技术人员开发维护培训；</w:t>
      </w:r>
    </w:p>
    <w:p w:rsidR="0037367D" w:rsidRPr="004217BC" w:rsidRDefault="0037367D" w:rsidP="0037367D">
      <w:pPr>
        <w:spacing w:line="500" w:lineRule="exact"/>
        <w:rPr>
          <w:rFonts w:ascii="仿宋" w:eastAsia="仿宋" w:hAnsi="仿宋"/>
          <w:sz w:val="24"/>
        </w:rPr>
      </w:pPr>
      <w:r w:rsidRPr="004217BC">
        <w:rPr>
          <w:rFonts w:ascii="仿宋" w:eastAsia="仿宋" w:hAnsi="仿宋"/>
          <w:sz w:val="24"/>
        </w:rPr>
        <w:t>3.1.</w:t>
      </w:r>
      <w:r w:rsidRPr="004217BC">
        <w:rPr>
          <w:rFonts w:ascii="仿宋" w:eastAsia="仿宋" w:hAnsi="仿宋" w:hint="eastAsia"/>
          <w:sz w:val="24"/>
        </w:rPr>
        <w:t>3应用软件操作疑难问题解答；</w:t>
      </w:r>
    </w:p>
    <w:p w:rsidR="0037367D" w:rsidRPr="004217BC" w:rsidRDefault="0037367D" w:rsidP="0037367D">
      <w:pPr>
        <w:spacing w:line="500" w:lineRule="exact"/>
        <w:rPr>
          <w:rFonts w:ascii="仿宋" w:eastAsia="仿宋" w:hAnsi="仿宋"/>
          <w:sz w:val="24"/>
        </w:rPr>
      </w:pPr>
      <w:r w:rsidRPr="004217BC">
        <w:rPr>
          <w:rFonts w:ascii="仿宋" w:eastAsia="仿宋" w:hAnsi="仿宋"/>
          <w:sz w:val="24"/>
        </w:rPr>
        <w:t>3.1.</w:t>
      </w:r>
      <w:r w:rsidRPr="004217BC">
        <w:rPr>
          <w:rFonts w:ascii="仿宋" w:eastAsia="仿宋" w:hAnsi="仿宋" w:hint="eastAsia"/>
          <w:sz w:val="24"/>
        </w:rPr>
        <w:t>4第三方支撑软件（如数据库、操作系统、平台）的使用、开发、维护培训。</w:t>
      </w:r>
    </w:p>
    <w:p w:rsidR="0037367D" w:rsidRPr="004217BC" w:rsidRDefault="0037367D" w:rsidP="0037367D">
      <w:pPr>
        <w:spacing w:line="500" w:lineRule="exact"/>
        <w:rPr>
          <w:rFonts w:ascii="仿宋" w:eastAsia="仿宋" w:hAnsi="仿宋"/>
          <w:sz w:val="24"/>
        </w:rPr>
      </w:pPr>
      <w:r w:rsidRPr="004217BC">
        <w:rPr>
          <w:rFonts w:ascii="仿宋" w:eastAsia="仿宋" w:hAnsi="仿宋" w:hint="eastAsia"/>
          <w:sz w:val="24"/>
        </w:rPr>
        <w:t>3</w:t>
      </w:r>
      <w:r w:rsidRPr="004217BC">
        <w:rPr>
          <w:rFonts w:ascii="仿宋" w:eastAsia="仿宋" w:hAnsi="仿宋"/>
          <w:sz w:val="24"/>
        </w:rPr>
        <w:t>.2</w:t>
      </w:r>
      <w:r w:rsidRPr="004217BC">
        <w:rPr>
          <w:rFonts w:ascii="仿宋" w:eastAsia="仿宋" w:hAnsi="仿宋" w:hint="eastAsia"/>
          <w:sz w:val="24"/>
        </w:rPr>
        <w:t>培训对象</w:t>
      </w:r>
    </w:p>
    <w:p w:rsidR="0037367D" w:rsidRPr="004217BC" w:rsidRDefault="0037367D" w:rsidP="0037367D">
      <w:pPr>
        <w:spacing w:line="500" w:lineRule="exact"/>
        <w:ind w:firstLineChars="200" w:firstLine="480"/>
        <w:rPr>
          <w:rFonts w:ascii="仿宋" w:eastAsia="仿宋" w:hAnsi="仿宋"/>
          <w:sz w:val="24"/>
        </w:rPr>
      </w:pPr>
      <w:r w:rsidRPr="004217BC">
        <w:rPr>
          <w:rFonts w:ascii="仿宋" w:eastAsia="仿宋" w:hAnsi="仿宋" w:hint="eastAsia"/>
          <w:sz w:val="24"/>
        </w:rPr>
        <w:t>培训对象包括初级技术人员培训、高级技术人员培训和医护人员操作培训。初级培训可使得系统维护人员能够顺利地完成日常的维护工作，保证系统的正常运行。高级培训应使得高级技术人员对本业务支撑系统的运行机制有着清晰明确的认识，并能够高效及时地解决系统突发运行故障，能对系统进行二次开发。操作培训可让医护人员熟练使用本系统软件。</w:t>
      </w:r>
    </w:p>
    <w:p w:rsidR="0037367D" w:rsidRPr="004217BC" w:rsidRDefault="0037367D" w:rsidP="0037367D">
      <w:pPr>
        <w:spacing w:line="500" w:lineRule="exact"/>
        <w:rPr>
          <w:rFonts w:ascii="仿宋" w:eastAsia="仿宋" w:hAnsi="仿宋"/>
          <w:bCs/>
          <w:sz w:val="24"/>
        </w:rPr>
      </w:pPr>
      <w:r w:rsidRPr="004217BC">
        <w:rPr>
          <w:rFonts w:ascii="仿宋" w:eastAsia="仿宋" w:hAnsi="仿宋"/>
          <w:bCs/>
          <w:sz w:val="24"/>
        </w:rPr>
        <w:t>4.</w:t>
      </w:r>
      <w:r w:rsidRPr="004217BC">
        <w:rPr>
          <w:rFonts w:hint="eastAsia"/>
        </w:rPr>
        <w:t xml:space="preserve"> </w:t>
      </w:r>
      <w:r w:rsidRPr="004217BC">
        <w:rPr>
          <w:rFonts w:ascii="仿宋" w:eastAsia="仿宋" w:hAnsi="仿宋" w:hint="eastAsia"/>
          <w:bCs/>
          <w:sz w:val="24"/>
        </w:rPr>
        <w:t>验收要求</w:t>
      </w:r>
    </w:p>
    <w:p w:rsidR="0037367D" w:rsidRPr="004217BC" w:rsidRDefault="0037367D" w:rsidP="0037367D">
      <w:pPr>
        <w:pStyle w:val="20"/>
        <w:spacing w:line="360" w:lineRule="auto"/>
        <w:ind w:leftChars="0" w:left="0" w:firstLineChars="0" w:firstLine="0"/>
        <w:rPr>
          <w:rFonts w:ascii="仿宋" w:eastAsia="仿宋" w:hAnsi="仿宋"/>
          <w:sz w:val="24"/>
        </w:rPr>
      </w:pPr>
      <w:r w:rsidRPr="004217BC">
        <w:rPr>
          <w:rFonts w:ascii="仿宋" w:eastAsia="仿宋" w:hAnsi="仿宋" w:hint="eastAsia"/>
          <w:sz w:val="24"/>
        </w:rPr>
        <w:t>4.1系统集成安装时，投标人应提供软件的最新版本。</w:t>
      </w:r>
    </w:p>
    <w:p w:rsidR="0037367D" w:rsidRPr="004217BC" w:rsidRDefault="0037367D" w:rsidP="0037367D">
      <w:pPr>
        <w:pStyle w:val="20"/>
        <w:spacing w:line="360" w:lineRule="auto"/>
        <w:ind w:leftChars="0" w:left="0" w:firstLineChars="0" w:firstLine="0"/>
        <w:rPr>
          <w:rFonts w:ascii="仿宋" w:eastAsia="仿宋" w:hAnsi="仿宋"/>
          <w:sz w:val="24"/>
        </w:rPr>
      </w:pPr>
      <w:r w:rsidRPr="004217BC">
        <w:rPr>
          <w:rFonts w:ascii="仿宋" w:eastAsia="仿宋" w:hAnsi="仿宋" w:hint="eastAsia"/>
          <w:sz w:val="24"/>
        </w:rPr>
        <w:t>4.2验收方式：按照总体项目划分的工期进行分期验收，所有工期验收完成后进行整体验收。</w:t>
      </w:r>
    </w:p>
    <w:p w:rsidR="0037367D" w:rsidRPr="004217BC" w:rsidRDefault="0037367D" w:rsidP="0037367D">
      <w:pPr>
        <w:pStyle w:val="20"/>
        <w:spacing w:line="360" w:lineRule="auto"/>
        <w:ind w:leftChars="0" w:left="0" w:firstLineChars="0" w:firstLine="0"/>
        <w:rPr>
          <w:rFonts w:ascii="仿宋" w:eastAsia="仿宋" w:hAnsi="仿宋"/>
          <w:sz w:val="24"/>
        </w:rPr>
      </w:pPr>
      <w:r w:rsidRPr="004217BC">
        <w:rPr>
          <w:rFonts w:ascii="仿宋" w:eastAsia="仿宋" w:hAnsi="仿宋" w:hint="eastAsia"/>
          <w:sz w:val="24"/>
        </w:rPr>
        <w:t>4.3验收依据：投标方项目组入场后与招标方最终签字确认的系统上线功能要求。</w:t>
      </w:r>
    </w:p>
    <w:p w:rsidR="0037367D" w:rsidRPr="004217BC" w:rsidRDefault="0037367D" w:rsidP="0037367D">
      <w:pPr>
        <w:pStyle w:val="20"/>
        <w:spacing w:line="360" w:lineRule="auto"/>
        <w:ind w:leftChars="0" w:left="0" w:firstLineChars="0" w:firstLine="0"/>
        <w:rPr>
          <w:rFonts w:ascii="仿宋" w:eastAsia="仿宋" w:hAnsi="仿宋"/>
          <w:sz w:val="24"/>
        </w:rPr>
      </w:pPr>
      <w:r w:rsidRPr="004217BC">
        <w:rPr>
          <w:rFonts w:ascii="仿宋" w:eastAsia="仿宋" w:hAnsi="仿宋"/>
          <w:sz w:val="24"/>
        </w:rPr>
        <w:t>4.4</w:t>
      </w:r>
      <w:r w:rsidRPr="004217BC">
        <w:rPr>
          <w:rFonts w:ascii="仿宋" w:eastAsia="仿宋" w:hAnsi="仿宋" w:hint="eastAsia"/>
          <w:sz w:val="24"/>
        </w:rPr>
        <w:t>投标方在达到验收的任何阶段，以完工验收申请报告形式书面通知招标方以声明阶段验收完毕，招标方确认申请报告的第三个工作日为验收测试开始日。</w:t>
      </w:r>
    </w:p>
    <w:p w:rsidR="0037367D" w:rsidRPr="004217BC" w:rsidRDefault="0037367D" w:rsidP="0037367D">
      <w:pPr>
        <w:pStyle w:val="20"/>
        <w:spacing w:line="360" w:lineRule="auto"/>
        <w:ind w:leftChars="0" w:left="0" w:firstLineChars="0" w:firstLine="0"/>
        <w:rPr>
          <w:rFonts w:ascii="仿宋" w:eastAsia="仿宋" w:hAnsi="仿宋"/>
          <w:sz w:val="24"/>
        </w:rPr>
      </w:pPr>
      <w:r w:rsidRPr="004217BC">
        <w:rPr>
          <w:rFonts w:ascii="仿宋" w:eastAsia="仿宋" w:hAnsi="仿宋" w:hint="eastAsia"/>
          <w:sz w:val="24"/>
        </w:rPr>
        <w:t>4.5招标方与投标方一起对整个系统集成依据合同要求进行检查测试；对集成的每一部分进行诊断，并对系统进行48小时测试。</w:t>
      </w:r>
    </w:p>
    <w:p w:rsidR="0037367D" w:rsidRPr="004217BC" w:rsidRDefault="0037367D" w:rsidP="0037367D">
      <w:pPr>
        <w:pStyle w:val="20"/>
        <w:spacing w:line="360" w:lineRule="auto"/>
        <w:ind w:leftChars="0" w:left="0" w:firstLineChars="0" w:firstLine="0"/>
        <w:rPr>
          <w:rFonts w:ascii="仿宋" w:eastAsia="仿宋" w:hAnsi="仿宋"/>
          <w:sz w:val="24"/>
        </w:rPr>
      </w:pPr>
      <w:r w:rsidRPr="004217BC">
        <w:rPr>
          <w:rFonts w:ascii="仿宋" w:eastAsia="仿宋" w:hAnsi="仿宋" w:hint="eastAsia"/>
          <w:sz w:val="24"/>
        </w:rPr>
        <w:t>4.6验收合格后由投标人出具测试报告，投标人和招标人代表签字并加盖公章。</w:t>
      </w:r>
    </w:p>
    <w:p w:rsidR="0037367D" w:rsidRPr="004217BC" w:rsidRDefault="0037367D" w:rsidP="0037367D">
      <w:pPr>
        <w:pStyle w:val="20"/>
        <w:spacing w:line="360" w:lineRule="auto"/>
        <w:ind w:leftChars="0" w:left="0" w:firstLineChars="0" w:firstLine="0"/>
        <w:rPr>
          <w:rFonts w:ascii="仿宋" w:eastAsia="仿宋" w:hAnsi="仿宋"/>
          <w:sz w:val="24"/>
        </w:rPr>
      </w:pPr>
      <w:r w:rsidRPr="004217BC">
        <w:rPr>
          <w:rFonts w:ascii="仿宋" w:eastAsia="仿宋" w:hAnsi="仿宋"/>
          <w:sz w:val="24"/>
        </w:rPr>
        <w:lastRenderedPageBreak/>
        <w:t>4.7</w:t>
      </w:r>
      <w:r w:rsidRPr="004217BC">
        <w:rPr>
          <w:rFonts w:ascii="仿宋" w:eastAsia="仿宋" w:hAnsi="仿宋" w:hint="eastAsia"/>
          <w:sz w:val="24"/>
        </w:rPr>
        <w:t>投标方应负责在项目验收时将全部有关技术文件、资料、验收报告文档汇集成册交付招标方，并负责搭建全部测试环境。</w:t>
      </w:r>
    </w:p>
    <w:p w:rsidR="0037367D" w:rsidRPr="004217BC" w:rsidRDefault="0037367D" w:rsidP="0037367D">
      <w:pPr>
        <w:spacing w:line="500" w:lineRule="exact"/>
        <w:rPr>
          <w:rFonts w:ascii="仿宋" w:eastAsia="仿宋" w:hAnsi="仿宋"/>
          <w:bCs/>
          <w:sz w:val="24"/>
        </w:rPr>
      </w:pPr>
      <w:r w:rsidRPr="004217BC">
        <w:rPr>
          <w:rFonts w:ascii="仿宋" w:eastAsia="仿宋" w:hAnsi="仿宋"/>
          <w:bCs/>
          <w:sz w:val="24"/>
        </w:rPr>
        <w:t>5.</w:t>
      </w:r>
      <w:r w:rsidRPr="004217BC">
        <w:rPr>
          <w:rFonts w:ascii="仿宋" w:eastAsia="仿宋" w:hAnsi="仿宋" w:hint="eastAsia"/>
          <w:bCs/>
          <w:sz w:val="24"/>
        </w:rPr>
        <w:t>运维要求</w:t>
      </w:r>
      <w:r w:rsidRPr="004217BC">
        <w:rPr>
          <w:rFonts w:ascii="仿宋" w:eastAsia="仿宋" w:hAnsi="仿宋"/>
          <w:bCs/>
          <w:sz w:val="24"/>
        </w:rPr>
        <w:t>：</w:t>
      </w:r>
    </w:p>
    <w:p w:rsidR="0037367D" w:rsidRPr="004217BC" w:rsidRDefault="0037367D" w:rsidP="0037367D">
      <w:pPr>
        <w:pStyle w:val="20"/>
        <w:ind w:leftChars="0" w:left="0" w:firstLineChars="0" w:firstLine="0"/>
        <w:rPr>
          <w:rFonts w:ascii="仿宋" w:eastAsia="仿宋" w:hAnsi="仿宋" w:cs="仿宋"/>
          <w:sz w:val="24"/>
        </w:rPr>
      </w:pPr>
      <w:r w:rsidRPr="004217BC">
        <w:rPr>
          <w:rFonts w:ascii="仿宋" w:eastAsia="仿宋" w:hAnsi="仿宋" w:cs="仿宋" w:hint="eastAsia"/>
          <w:sz w:val="24"/>
        </w:rPr>
        <w:t>提供从入场实施之日起为期5年的运维服务。</w:t>
      </w:r>
    </w:p>
    <w:p w:rsidR="0037367D" w:rsidRPr="004217BC" w:rsidRDefault="0037367D" w:rsidP="0037367D">
      <w:pPr>
        <w:pStyle w:val="20"/>
        <w:ind w:leftChars="0" w:left="0" w:firstLineChars="0" w:firstLine="0"/>
        <w:jc w:val="left"/>
        <w:rPr>
          <w:rFonts w:ascii="仿宋" w:eastAsia="仿宋" w:hAnsi="仿宋" w:cs="仿宋"/>
          <w:b/>
          <w:sz w:val="24"/>
        </w:rPr>
      </w:pPr>
      <w:r w:rsidRPr="004217BC">
        <w:rPr>
          <w:rFonts w:ascii="仿宋" w:eastAsia="仿宋" w:hAnsi="仿宋" w:cs="仿宋" w:hint="eastAsia"/>
          <w:sz w:val="24"/>
        </w:rPr>
        <w:t>6.运维服务基本要求</w:t>
      </w:r>
      <w:r w:rsidRPr="004217BC">
        <w:rPr>
          <w:rFonts w:ascii="仿宋" w:eastAsia="仿宋" w:hAnsi="仿宋" w:cs="仿宋" w:hint="eastAsia"/>
          <w:b/>
          <w:sz w:val="24"/>
        </w:rPr>
        <w:t>：</w:t>
      </w:r>
    </w:p>
    <w:p w:rsidR="0037367D" w:rsidRPr="004217BC" w:rsidRDefault="0037367D" w:rsidP="0037367D">
      <w:pPr>
        <w:pStyle w:val="20"/>
        <w:spacing w:line="360" w:lineRule="auto"/>
        <w:ind w:leftChars="0" w:left="0" w:firstLine="480"/>
        <w:rPr>
          <w:rFonts w:ascii="仿宋" w:eastAsia="仿宋" w:hAnsi="仿宋" w:cs="仿宋"/>
          <w:sz w:val="24"/>
        </w:rPr>
      </w:pPr>
      <w:r w:rsidRPr="004217BC">
        <w:rPr>
          <w:rFonts w:ascii="仿宋" w:eastAsia="仿宋" w:hAnsi="仿宋" w:cs="仿宋"/>
          <w:sz w:val="24"/>
        </w:rPr>
        <w:t>6.1</w:t>
      </w:r>
      <w:r w:rsidRPr="004217BC">
        <w:rPr>
          <w:rFonts w:ascii="仿宋" w:eastAsia="仿宋" w:hAnsi="仿宋" w:cs="仿宋" w:hint="eastAsia"/>
          <w:sz w:val="24"/>
        </w:rPr>
        <w:t>投标人应有良好的服务理念和完善的运维服务体系，在入场实施之日起为期5年的运维服务中能够提供本地技术服务,以便实施运维人员及时解决采购方软件运行中出现的问题，与采购方业务发展中的本地化修改需求及行业管理的新需求。</w:t>
      </w:r>
    </w:p>
    <w:p w:rsidR="0037367D" w:rsidRPr="004217BC" w:rsidRDefault="0037367D" w:rsidP="0037367D">
      <w:pPr>
        <w:pStyle w:val="20"/>
        <w:spacing w:line="360" w:lineRule="auto"/>
        <w:ind w:leftChars="0" w:left="0" w:firstLine="480"/>
        <w:rPr>
          <w:rFonts w:ascii="仿宋" w:hAnsi="仿宋" w:cs="仿宋"/>
          <w:sz w:val="24"/>
        </w:rPr>
      </w:pPr>
      <w:r w:rsidRPr="004217BC">
        <w:rPr>
          <w:rFonts w:ascii="仿宋" w:eastAsia="仿宋" w:hAnsi="仿宋" w:cs="仿宋"/>
          <w:sz w:val="24"/>
        </w:rPr>
        <w:t>6.2</w:t>
      </w:r>
      <w:r w:rsidRPr="004217BC">
        <w:rPr>
          <w:rFonts w:ascii="仿宋" w:eastAsia="仿宋" w:hAnsi="仿宋" w:cs="仿宋" w:hint="eastAsia"/>
          <w:sz w:val="24"/>
        </w:rPr>
        <w:t>投标人所投产品除底层核心源码外，与采购方业务应用有关的源代码必须对采购方全部开放，投标人有义务对采购方人员进行源代码编写、调试的培训，每次投标人的产品发生变化所产生的源代码必须提交给采购方，所涉及的一切相关费用全部包含在本次投标总价中。采购人后期其他相关系统如需对接或集成，供应商需开放其接口，并协助系统对接或集成。</w:t>
      </w:r>
    </w:p>
    <w:p w:rsidR="0037367D" w:rsidRPr="004217BC" w:rsidRDefault="0037367D" w:rsidP="0037367D">
      <w:pPr>
        <w:pStyle w:val="20"/>
        <w:spacing w:line="360" w:lineRule="auto"/>
        <w:ind w:leftChars="0" w:left="0" w:firstLine="480"/>
        <w:rPr>
          <w:rFonts w:ascii="仿宋" w:eastAsia="仿宋" w:hAnsi="仿宋" w:cs="仿宋"/>
          <w:sz w:val="24"/>
        </w:rPr>
      </w:pPr>
      <w:r w:rsidRPr="004217BC">
        <w:rPr>
          <w:rFonts w:ascii="仿宋" w:eastAsia="仿宋" w:hAnsi="仿宋" w:cs="仿宋"/>
          <w:sz w:val="24"/>
        </w:rPr>
        <w:t>6.3</w:t>
      </w:r>
      <w:r w:rsidRPr="004217BC">
        <w:rPr>
          <w:rFonts w:ascii="仿宋" w:eastAsia="仿宋" w:hAnsi="仿宋" w:cs="仿宋" w:hint="eastAsia"/>
          <w:sz w:val="24"/>
        </w:rPr>
        <w:t>针对本次招标信息系统内容，面向采购方所有院区提供7×24小时驻场保障服务，包括：各类使用问题进行及时排查处理；对采购方单位各科室工作人员进行应用系统使用操作指导；信息系统使用过程中的问题受理、事务处理、故障排除；信息系统的流程改造；新增需求，新增内部、外部接口。通过定期巡检和排查工作，对维护性问题及时处理，对涉及系统BUG问题进行处理，做到尽早发现问题、尽快消除安全隐患、提前预防重大事故发生，从而保障采购方信息系统安全稳定运行。定期到各院区各科室走访，了解实际使用中的问题，提出合理的流程优化及改进建议。</w:t>
      </w:r>
    </w:p>
    <w:p w:rsidR="0037367D" w:rsidRPr="004217BC" w:rsidRDefault="0037367D" w:rsidP="0037367D">
      <w:pPr>
        <w:pStyle w:val="20"/>
        <w:spacing w:line="360" w:lineRule="auto"/>
        <w:ind w:leftChars="0" w:left="0" w:firstLine="480"/>
        <w:rPr>
          <w:rFonts w:ascii="仿宋" w:eastAsia="仿宋" w:hAnsi="仿宋" w:cs="仿宋"/>
          <w:sz w:val="24"/>
        </w:rPr>
      </w:pPr>
      <w:r w:rsidRPr="004217BC">
        <w:rPr>
          <w:rFonts w:ascii="仿宋" w:eastAsia="仿宋" w:hAnsi="仿宋" w:cs="仿宋"/>
          <w:sz w:val="24"/>
        </w:rPr>
        <w:t>6.4</w:t>
      </w:r>
      <w:r w:rsidRPr="004217BC">
        <w:rPr>
          <w:rFonts w:ascii="仿宋" w:eastAsia="仿宋" w:hAnsi="仿宋" w:cs="仿宋" w:hint="eastAsia"/>
          <w:sz w:val="24"/>
        </w:rPr>
        <w:t>投标人及其运维人员，不得随意查看、复制、泄露采购方的医疗、管理、系统及应用各种信息，如有违约，采购方持有追究其法律责任的权利。</w:t>
      </w:r>
    </w:p>
    <w:p w:rsidR="0037367D" w:rsidRPr="004217BC" w:rsidRDefault="0037367D" w:rsidP="0037367D">
      <w:pPr>
        <w:pStyle w:val="20"/>
        <w:spacing w:line="360" w:lineRule="auto"/>
        <w:ind w:leftChars="0" w:left="0" w:firstLine="480"/>
        <w:rPr>
          <w:rFonts w:ascii="仿宋" w:eastAsia="仿宋" w:hAnsi="仿宋" w:cs="仿宋"/>
          <w:sz w:val="24"/>
        </w:rPr>
      </w:pPr>
      <w:r w:rsidRPr="004217BC">
        <w:rPr>
          <w:rFonts w:ascii="仿宋" w:eastAsia="仿宋" w:hAnsi="仿宋" w:cs="仿宋"/>
          <w:sz w:val="24"/>
        </w:rPr>
        <w:lastRenderedPageBreak/>
        <w:t>6.5</w:t>
      </w:r>
      <w:r w:rsidRPr="004217BC">
        <w:rPr>
          <w:rFonts w:ascii="仿宋" w:eastAsia="仿宋" w:hAnsi="仿宋" w:cs="仿宋" w:hint="eastAsia"/>
          <w:sz w:val="24"/>
        </w:rPr>
        <w:t>服务响应时间要求：按照对采购方实际工作的影响程度，针对日常运维、程序BUG修复、接口对接、本地化修改四个方面，须满足以下要求：</w:t>
      </w:r>
    </w:p>
    <w:p w:rsidR="0037367D" w:rsidRPr="004217BC" w:rsidRDefault="0037367D" w:rsidP="0037367D">
      <w:pPr>
        <w:pStyle w:val="20"/>
        <w:spacing w:line="360" w:lineRule="auto"/>
        <w:ind w:leftChars="0" w:left="0" w:firstLine="480"/>
        <w:rPr>
          <w:rFonts w:ascii="仿宋" w:eastAsia="仿宋" w:hAnsi="仿宋" w:cs="仿宋"/>
          <w:sz w:val="24"/>
        </w:rPr>
      </w:pPr>
      <w:r w:rsidRPr="004217BC">
        <w:rPr>
          <w:rFonts w:ascii="仿宋" w:eastAsia="仿宋" w:hAnsi="仿宋" w:cs="仿宋"/>
          <w:sz w:val="24"/>
        </w:rPr>
        <w:t>6.6</w:t>
      </w:r>
      <w:r w:rsidRPr="004217BC">
        <w:rPr>
          <w:rFonts w:ascii="仿宋" w:eastAsia="仿宋" w:hAnsi="仿宋" w:cs="仿宋" w:hint="eastAsia"/>
          <w:sz w:val="24"/>
        </w:rPr>
        <w:t>日常运维，定期到临床科室巡检，搜集临床使用过程中的相关问题，在接到系统使用中的简单问题时，响应要求：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3"/>
        <w:gridCol w:w="2218"/>
        <w:gridCol w:w="2344"/>
        <w:gridCol w:w="1941"/>
      </w:tblGrid>
      <w:tr w:rsidR="004217BC" w:rsidRPr="004217BC" w:rsidTr="0037367D">
        <w:trPr>
          <w:jc w:val="center"/>
        </w:trPr>
        <w:tc>
          <w:tcPr>
            <w:tcW w:w="1080" w:type="pct"/>
          </w:tcPr>
          <w:p w:rsidR="0037367D" w:rsidRPr="004217BC" w:rsidRDefault="0037367D" w:rsidP="0037367D">
            <w:pPr>
              <w:pStyle w:val="20"/>
              <w:ind w:left="902" w:hangingChars="200" w:hanging="482"/>
              <w:jc w:val="center"/>
              <w:rPr>
                <w:rFonts w:ascii="仿宋" w:eastAsia="仿宋" w:hAnsi="仿宋" w:cs="仿宋"/>
                <w:b/>
                <w:sz w:val="24"/>
              </w:rPr>
            </w:pPr>
            <w:r w:rsidRPr="004217BC">
              <w:rPr>
                <w:rFonts w:ascii="仿宋" w:eastAsia="仿宋" w:hAnsi="仿宋" w:cs="仿宋" w:hint="eastAsia"/>
                <w:b/>
                <w:sz w:val="24"/>
              </w:rPr>
              <w:t>日期</w:t>
            </w:r>
          </w:p>
        </w:tc>
        <w:tc>
          <w:tcPr>
            <w:tcW w:w="1337" w:type="pct"/>
          </w:tcPr>
          <w:p w:rsidR="0037367D" w:rsidRPr="004217BC" w:rsidRDefault="0037367D" w:rsidP="0037367D">
            <w:pPr>
              <w:pStyle w:val="20"/>
              <w:ind w:left="902" w:hangingChars="200" w:hanging="482"/>
              <w:jc w:val="center"/>
              <w:rPr>
                <w:rFonts w:ascii="仿宋" w:eastAsia="仿宋" w:hAnsi="仿宋" w:cs="仿宋"/>
                <w:b/>
                <w:sz w:val="24"/>
              </w:rPr>
            </w:pPr>
            <w:r w:rsidRPr="004217BC">
              <w:rPr>
                <w:rFonts w:ascii="仿宋" w:eastAsia="仿宋" w:hAnsi="仿宋" w:cs="仿宋" w:hint="eastAsia"/>
                <w:b/>
                <w:sz w:val="24"/>
              </w:rPr>
              <w:t>时间</w:t>
            </w:r>
          </w:p>
        </w:tc>
        <w:tc>
          <w:tcPr>
            <w:tcW w:w="1413" w:type="pct"/>
            <w:tcBorders>
              <w:right w:val="single" w:sz="4" w:space="0" w:color="auto"/>
            </w:tcBorders>
          </w:tcPr>
          <w:p w:rsidR="0037367D" w:rsidRPr="004217BC" w:rsidRDefault="0037367D" w:rsidP="0037367D">
            <w:pPr>
              <w:pStyle w:val="20"/>
              <w:ind w:left="902" w:hangingChars="200" w:hanging="482"/>
              <w:jc w:val="center"/>
              <w:rPr>
                <w:rFonts w:ascii="仿宋" w:eastAsia="仿宋" w:hAnsi="仿宋" w:cs="仿宋"/>
                <w:b/>
                <w:sz w:val="24"/>
              </w:rPr>
            </w:pPr>
            <w:r w:rsidRPr="004217BC">
              <w:rPr>
                <w:rFonts w:ascii="仿宋" w:eastAsia="仿宋" w:hAnsi="仿宋" w:cs="仿宋" w:hint="eastAsia"/>
                <w:b/>
                <w:sz w:val="24"/>
              </w:rPr>
              <w:t>服务类型</w:t>
            </w:r>
          </w:p>
        </w:tc>
        <w:tc>
          <w:tcPr>
            <w:tcW w:w="1171" w:type="pct"/>
            <w:tcBorders>
              <w:left w:val="single" w:sz="4" w:space="0" w:color="auto"/>
            </w:tcBorders>
          </w:tcPr>
          <w:p w:rsidR="0037367D" w:rsidRPr="004217BC" w:rsidRDefault="0037367D" w:rsidP="0037367D">
            <w:pPr>
              <w:pStyle w:val="20"/>
              <w:ind w:left="902" w:hangingChars="200" w:hanging="482"/>
              <w:jc w:val="center"/>
              <w:rPr>
                <w:rFonts w:ascii="仿宋" w:eastAsia="仿宋" w:hAnsi="仿宋" w:cs="仿宋"/>
                <w:b/>
                <w:sz w:val="24"/>
              </w:rPr>
            </w:pPr>
            <w:r w:rsidRPr="004217BC">
              <w:rPr>
                <w:rFonts w:ascii="仿宋" w:eastAsia="仿宋" w:hAnsi="仿宋" w:cs="仿宋" w:hint="eastAsia"/>
                <w:b/>
                <w:sz w:val="24"/>
              </w:rPr>
              <w:t>响应时间</w:t>
            </w:r>
          </w:p>
        </w:tc>
      </w:tr>
      <w:tr w:rsidR="004217BC" w:rsidRPr="004217BC" w:rsidTr="0037367D">
        <w:trPr>
          <w:jc w:val="center"/>
        </w:trPr>
        <w:tc>
          <w:tcPr>
            <w:tcW w:w="1080" w:type="pct"/>
          </w:tcPr>
          <w:p w:rsidR="0037367D" w:rsidRPr="004217BC" w:rsidRDefault="0037367D" w:rsidP="0037367D">
            <w:pPr>
              <w:pStyle w:val="20"/>
              <w:ind w:left="900" w:hangingChars="200" w:hanging="480"/>
              <w:jc w:val="left"/>
              <w:rPr>
                <w:rFonts w:ascii="仿宋" w:eastAsia="仿宋" w:hAnsi="仿宋" w:cs="仿宋"/>
                <w:sz w:val="24"/>
              </w:rPr>
            </w:pPr>
            <w:r w:rsidRPr="004217BC">
              <w:rPr>
                <w:rFonts w:ascii="仿宋" w:eastAsia="仿宋" w:hAnsi="仿宋" w:cs="仿宋" w:hint="eastAsia"/>
                <w:sz w:val="24"/>
              </w:rPr>
              <w:t>周一到周五</w:t>
            </w:r>
          </w:p>
        </w:tc>
        <w:tc>
          <w:tcPr>
            <w:tcW w:w="1337" w:type="pct"/>
          </w:tcPr>
          <w:p w:rsidR="0037367D" w:rsidRPr="004217BC" w:rsidRDefault="0037367D" w:rsidP="0037367D">
            <w:pPr>
              <w:pStyle w:val="20"/>
              <w:ind w:left="900" w:hangingChars="200" w:hanging="480"/>
              <w:jc w:val="left"/>
              <w:rPr>
                <w:rFonts w:ascii="仿宋" w:eastAsia="仿宋" w:hAnsi="仿宋" w:cs="仿宋"/>
                <w:sz w:val="24"/>
              </w:rPr>
            </w:pPr>
            <w:r w:rsidRPr="004217BC">
              <w:rPr>
                <w:rFonts w:ascii="仿宋" w:eastAsia="仿宋" w:hAnsi="仿宋" w:cs="仿宋" w:hint="eastAsia"/>
                <w:sz w:val="24"/>
              </w:rPr>
              <w:t>18:01-8:00</w:t>
            </w:r>
          </w:p>
        </w:tc>
        <w:tc>
          <w:tcPr>
            <w:tcW w:w="1413" w:type="pct"/>
            <w:tcBorders>
              <w:right w:val="single" w:sz="4" w:space="0" w:color="auto"/>
            </w:tcBorders>
          </w:tcPr>
          <w:p w:rsidR="0037367D" w:rsidRPr="004217BC" w:rsidRDefault="0037367D" w:rsidP="0037367D">
            <w:pPr>
              <w:pStyle w:val="20"/>
              <w:ind w:left="900" w:hangingChars="200" w:hanging="480"/>
              <w:jc w:val="left"/>
              <w:rPr>
                <w:rFonts w:ascii="仿宋" w:eastAsia="仿宋" w:hAnsi="仿宋" w:cs="仿宋"/>
                <w:sz w:val="24"/>
              </w:rPr>
            </w:pPr>
            <w:r w:rsidRPr="004217BC">
              <w:rPr>
                <w:rFonts w:ascii="仿宋" w:eastAsia="仿宋" w:hAnsi="仿宋" w:cs="仿宋" w:hint="eastAsia"/>
                <w:sz w:val="24"/>
              </w:rPr>
              <w:t>电话受理、现场服务</w:t>
            </w:r>
          </w:p>
        </w:tc>
        <w:tc>
          <w:tcPr>
            <w:tcW w:w="1171" w:type="pct"/>
            <w:tcBorders>
              <w:left w:val="single" w:sz="4" w:space="0" w:color="auto"/>
            </w:tcBorders>
          </w:tcPr>
          <w:p w:rsidR="0037367D" w:rsidRPr="004217BC" w:rsidRDefault="0037367D" w:rsidP="0037367D">
            <w:pPr>
              <w:pStyle w:val="20"/>
              <w:ind w:left="900" w:hangingChars="200" w:hanging="480"/>
              <w:jc w:val="left"/>
              <w:rPr>
                <w:rFonts w:ascii="仿宋" w:eastAsia="仿宋" w:hAnsi="仿宋" w:cs="仿宋"/>
                <w:sz w:val="24"/>
              </w:rPr>
            </w:pPr>
            <w:r w:rsidRPr="004217BC">
              <w:rPr>
                <w:rFonts w:ascii="仿宋" w:eastAsia="仿宋" w:hAnsi="仿宋" w:cs="仿宋" w:hint="eastAsia"/>
                <w:sz w:val="24"/>
              </w:rPr>
              <w:t>20分钟</w:t>
            </w:r>
          </w:p>
        </w:tc>
      </w:tr>
      <w:tr w:rsidR="004217BC" w:rsidRPr="004217BC" w:rsidTr="0037367D">
        <w:trPr>
          <w:jc w:val="center"/>
        </w:trPr>
        <w:tc>
          <w:tcPr>
            <w:tcW w:w="1080" w:type="pct"/>
          </w:tcPr>
          <w:p w:rsidR="0037367D" w:rsidRPr="004217BC" w:rsidRDefault="0037367D" w:rsidP="0037367D">
            <w:pPr>
              <w:pStyle w:val="20"/>
              <w:ind w:left="900" w:hangingChars="200" w:hanging="480"/>
              <w:jc w:val="left"/>
              <w:rPr>
                <w:rFonts w:ascii="仿宋" w:eastAsia="仿宋" w:hAnsi="仿宋" w:cs="仿宋"/>
                <w:sz w:val="24"/>
              </w:rPr>
            </w:pPr>
            <w:r w:rsidRPr="004217BC">
              <w:rPr>
                <w:rFonts w:ascii="仿宋" w:eastAsia="仿宋" w:hAnsi="仿宋" w:cs="仿宋" w:hint="eastAsia"/>
                <w:sz w:val="24"/>
              </w:rPr>
              <w:t>周一到周五</w:t>
            </w:r>
          </w:p>
        </w:tc>
        <w:tc>
          <w:tcPr>
            <w:tcW w:w="1337" w:type="pct"/>
          </w:tcPr>
          <w:p w:rsidR="0037367D" w:rsidRPr="004217BC" w:rsidRDefault="0037367D" w:rsidP="0037367D">
            <w:pPr>
              <w:pStyle w:val="20"/>
              <w:ind w:left="900" w:hangingChars="200" w:hanging="480"/>
              <w:jc w:val="left"/>
              <w:rPr>
                <w:rFonts w:ascii="仿宋" w:eastAsia="仿宋" w:hAnsi="仿宋" w:cs="仿宋"/>
                <w:sz w:val="24"/>
              </w:rPr>
            </w:pPr>
            <w:r w:rsidRPr="004217BC">
              <w:rPr>
                <w:rFonts w:ascii="仿宋" w:eastAsia="仿宋" w:hAnsi="仿宋" w:cs="仿宋" w:hint="eastAsia"/>
                <w:sz w:val="24"/>
              </w:rPr>
              <w:t>8:01-18:00</w:t>
            </w:r>
          </w:p>
        </w:tc>
        <w:tc>
          <w:tcPr>
            <w:tcW w:w="1413" w:type="pct"/>
            <w:tcBorders>
              <w:right w:val="single" w:sz="4" w:space="0" w:color="auto"/>
            </w:tcBorders>
          </w:tcPr>
          <w:p w:rsidR="0037367D" w:rsidRPr="004217BC" w:rsidRDefault="0037367D" w:rsidP="0037367D">
            <w:pPr>
              <w:pStyle w:val="20"/>
              <w:ind w:left="900" w:hangingChars="200" w:hanging="480"/>
              <w:jc w:val="left"/>
              <w:rPr>
                <w:rFonts w:ascii="仿宋" w:eastAsia="仿宋" w:hAnsi="仿宋" w:cs="仿宋"/>
                <w:sz w:val="24"/>
              </w:rPr>
            </w:pPr>
            <w:r w:rsidRPr="004217BC">
              <w:rPr>
                <w:rFonts w:ascii="仿宋" w:eastAsia="仿宋" w:hAnsi="仿宋" w:cs="仿宋" w:hint="eastAsia"/>
                <w:sz w:val="24"/>
              </w:rPr>
              <w:t>电话受理、现场服务</w:t>
            </w:r>
          </w:p>
        </w:tc>
        <w:tc>
          <w:tcPr>
            <w:tcW w:w="1171" w:type="pct"/>
            <w:tcBorders>
              <w:left w:val="single" w:sz="4" w:space="0" w:color="auto"/>
            </w:tcBorders>
          </w:tcPr>
          <w:p w:rsidR="0037367D" w:rsidRPr="004217BC" w:rsidRDefault="0037367D" w:rsidP="0037367D">
            <w:pPr>
              <w:pStyle w:val="20"/>
              <w:ind w:left="900" w:hangingChars="200" w:hanging="480"/>
              <w:jc w:val="left"/>
              <w:rPr>
                <w:rFonts w:ascii="仿宋" w:eastAsia="仿宋" w:hAnsi="仿宋" w:cs="仿宋"/>
                <w:sz w:val="24"/>
              </w:rPr>
            </w:pPr>
            <w:r w:rsidRPr="004217BC">
              <w:rPr>
                <w:rFonts w:ascii="仿宋" w:eastAsia="仿宋" w:hAnsi="仿宋" w:cs="仿宋" w:hint="eastAsia"/>
                <w:sz w:val="24"/>
              </w:rPr>
              <w:t>10分钟</w:t>
            </w:r>
          </w:p>
        </w:tc>
      </w:tr>
      <w:tr w:rsidR="004217BC" w:rsidRPr="004217BC" w:rsidTr="0037367D">
        <w:trPr>
          <w:jc w:val="center"/>
        </w:trPr>
        <w:tc>
          <w:tcPr>
            <w:tcW w:w="1080" w:type="pct"/>
          </w:tcPr>
          <w:p w:rsidR="0037367D" w:rsidRPr="004217BC" w:rsidRDefault="0037367D" w:rsidP="0037367D">
            <w:pPr>
              <w:pStyle w:val="20"/>
              <w:ind w:left="900" w:hangingChars="200" w:hanging="480"/>
              <w:jc w:val="left"/>
              <w:rPr>
                <w:rFonts w:ascii="仿宋" w:eastAsia="仿宋" w:hAnsi="仿宋" w:cs="仿宋"/>
                <w:sz w:val="24"/>
              </w:rPr>
            </w:pPr>
            <w:r w:rsidRPr="004217BC">
              <w:rPr>
                <w:rFonts w:ascii="仿宋" w:eastAsia="仿宋" w:hAnsi="仿宋" w:cs="仿宋" w:hint="eastAsia"/>
                <w:sz w:val="24"/>
              </w:rPr>
              <w:t>周末及节假日</w:t>
            </w:r>
          </w:p>
        </w:tc>
        <w:tc>
          <w:tcPr>
            <w:tcW w:w="1337" w:type="pct"/>
          </w:tcPr>
          <w:p w:rsidR="0037367D" w:rsidRPr="004217BC" w:rsidRDefault="0037367D" w:rsidP="0037367D">
            <w:pPr>
              <w:pStyle w:val="20"/>
              <w:ind w:left="900" w:hangingChars="200" w:hanging="480"/>
              <w:jc w:val="left"/>
              <w:rPr>
                <w:rFonts w:ascii="仿宋" w:eastAsia="仿宋" w:hAnsi="仿宋" w:cs="仿宋"/>
                <w:sz w:val="24"/>
              </w:rPr>
            </w:pPr>
            <w:r w:rsidRPr="004217BC">
              <w:rPr>
                <w:rFonts w:ascii="仿宋" w:eastAsia="仿宋" w:hAnsi="仿宋" w:cs="仿宋" w:hint="eastAsia"/>
                <w:sz w:val="24"/>
              </w:rPr>
              <w:t>00:01-24:00</w:t>
            </w:r>
          </w:p>
        </w:tc>
        <w:tc>
          <w:tcPr>
            <w:tcW w:w="1413" w:type="pct"/>
            <w:tcBorders>
              <w:right w:val="single" w:sz="4" w:space="0" w:color="auto"/>
            </w:tcBorders>
          </w:tcPr>
          <w:p w:rsidR="0037367D" w:rsidRPr="004217BC" w:rsidRDefault="0037367D" w:rsidP="0037367D">
            <w:pPr>
              <w:pStyle w:val="20"/>
              <w:ind w:left="900" w:hangingChars="200" w:hanging="480"/>
              <w:jc w:val="left"/>
              <w:rPr>
                <w:rFonts w:ascii="仿宋" w:eastAsia="仿宋" w:hAnsi="仿宋" w:cs="仿宋"/>
                <w:sz w:val="24"/>
              </w:rPr>
            </w:pPr>
            <w:r w:rsidRPr="004217BC">
              <w:rPr>
                <w:rFonts w:ascii="仿宋" w:eastAsia="仿宋" w:hAnsi="仿宋" w:cs="仿宋" w:hint="eastAsia"/>
                <w:sz w:val="24"/>
              </w:rPr>
              <w:t>电话受理、现场服务</w:t>
            </w:r>
          </w:p>
        </w:tc>
        <w:tc>
          <w:tcPr>
            <w:tcW w:w="1171" w:type="pct"/>
            <w:tcBorders>
              <w:left w:val="single" w:sz="4" w:space="0" w:color="auto"/>
            </w:tcBorders>
          </w:tcPr>
          <w:p w:rsidR="0037367D" w:rsidRPr="004217BC" w:rsidRDefault="0037367D" w:rsidP="0037367D">
            <w:pPr>
              <w:pStyle w:val="20"/>
              <w:ind w:left="900" w:hangingChars="200" w:hanging="480"/>
              <w:jc w:val="left"/>
              <w:rPr>
                <w:rFonts w:ascii="仿宋" w:eastAsia="仿宋" w:hAnsi="仿宋" w:cs="仿宋"/>
                <w:sz w:val="24"/>
              </w:rPr>
            </w:pPr>
            <w:r w:rsidRPr="004217BC">
              <w:rPr>
                <w:rFonts w:ascii="仿宋" w:eastAsia="仿宋" w:hAnsi="仿宋" w:cs="仿宋" w:hint="eastAsia"/>
                <w:sz w:val="24"/>
              </w:rPr>
              <w:t>30分钟</w:t>
            </w:r>
          </w:p>
        </w:tc>
      </w:tr>
    </w:tbl>
    <w:p w:rsidR="0037367D" w:rsidRPr="004217BC" w:rsidRDefault="0037367D" w:rsidP="0037367D">
      <w:pPr>
        <w:pStyle w:val="20"/>
        <w:spacing w:line="360" w:lineRule="auto"/>
        <w:ind w:leftChars="0" w:left="0" w:firstLineChars="0" w:firstLine="0"/>
        <w:rPr>
          <w:rFonts w:ascii="仿宋" w:eastAsia="仿宋" w:hAnsi="仿宋" w:cs="仿宋"/>
          <w:sz w:val="24"/>
        </w:rPr>
      </w:pPr>
      <w:r w:rsidRPr="004217BC">
        <w:rPr>
          <w:rFonts w:ascii="仿宋" w:eastAsia="仿宋" w:hAnsi="仿宋" w:cs="仿宋" w:hint="eastAsia"/>
          <w:sz w:val="24"/>
        </w:rPr>
        <w:t>并保障稳定的人员持续提供7×24小时电话受理和现场服务工作。</w:t>
      </w:r>
    </w:p>
    <w:p w:rsidR="0037367D" w:rsidRPr="004217BC" w:rsidRDefault="0037367D" w:rsidP="0037367D">
      <w:pPr>
        <w:pStyle w:val="20"/>
        <w:spacing w:line="360" w:lineRule="auto"/>
        <w:ind w:leftChars="0" w:left="0" w:firstLine="480"/>
        <w:rPr>
          <w:rFonts w:ascii="仿宋" w:eastAsia="仿宋" w:hAnsi="仿宋" w:cs="仿宋"/>
          <w:sz w:val="24"/>
        </w:rPr>
      </w:pPr>
      <w:r w:rsidRPr="004217BC">
        <w:rPr>
          <w:rFonts w:ascii="仿宋" w:eastAsia="仿宋" w:hAnsi="仿宋" w:cs="仿宋"/>
          <w:sz w:val="24"/>
        </w:rPr>
        <w:t>7</w:t>
      </w:r>
      <w:r w:rsidRPr="004217BC">
        <w:rPr>
          <w:rFonts w:ascii="仿宋" w:eastAsia="仿宋" w:hAnsi="仿宋" w:cs="仿宋" w:hint="eastAsia"/>
          <w:sz w:val="24"/>
        </w:rPr>
        <w:t>.程序BUG修复，在巡检过程中主动发现或接到采购方反映，确认是程序BUG的，24小时内处理完毕。</w:t>
      </w:r>
    </w:p>
    <w:p w:rsidR="0037367D" w:rsidRPr="004217BC" w:rsidRDefault="0037367D" w:rsidP="0037367D">
      <w:pPr>
        <w:pStyle w:val="20"/>
        <w:spacing w:line="360" w:lineRule="auto"/>
        <w:ind w:leftChars="0" w:left="0" w:firstLine="480"/>
        <w:rPr>
          <w:rFonts w:ascii="仿宋" w:eastAsia="仿宋" w:hAnsi="仿宋" w:cs="仿宋"/>
          <w:sz w:val="24"/>
        </w:rPr>
      </w:pPr>
      <w:r w:rsidRPr="004217BC">
        <w:rPr>
          <w:rFonts w:ascii="仿宋" w:eastAsia="仿宋" w:hAnsi="仿宋" w:cs="仿宋"/>
          <w:sz w:val="24"/>
        </w:rPr>
        <w:t>8.</w:t>
      </w:r>
      <w:r w:rsidRPr="004217BC">
        <w:rPr>
          <w:rFonts w:ascii="仿宋" w:eastAsia="仿宋" w:hAnsi="仿宋" w:cs="仿宋" w:hint="eastAsia"/>
          <w:sz w:val="24"/>
        </w:rPr>
        <w:t>接口对接，对于上级各主管部门政策性要求必须对接的，要在政策规定的时间内完成对接要求；对于院内系统需要对接的，须与采购方充分沟通后，在双方认可的合理时间内，完成对接要求。完成自项目启动1年内的接口对接工作。</w:t>
      </w:r>
    </w:p>
    <w:p w:rsidR="0037367D" w:rsidRPr="004217BC" w:rsidRDefault="0037367D" w:rsidP="0037367D">
      <w:pPr>
        <w:pStyle w:val="20"/>
        <w:spacing w:line="360" w:lineRule="auto"/>
        <w:ind w:leftChars="0" w:left="0" w:firstLine="480"/>
        <w:rPr>
          <w:rFonts w:ascii="仿宋" w:eastAsia="仿宋" w:hAnsi="仿宋" w:cs="仿宋"/>
          <w:sz w:val="24"/>
        </w:rPr>
      </w:pPr>
      <w:r w:rsidRPr="004217BC">
        <w:rPr>
          <w:rFonts w:ascii="仿宋" w:eastAsia="仿宋" w:hAnsi="仿宋" w:cs="仿宋"/>
          <w:sz w:val="24"/>
        </w:rPr>
        <w:t>9</w:t>
      </w:r>
      <w:r w:rsidRPr="004217BC">
        <w:rPr>
          <w:rFonts w:ascii="仿宋" w:eastAsia="仿宋" w:hAnsi="仿宋" w:cs="仿宋" w:hint="eastAsia"/>
          <w:sz w:val="24"/>
        </w:rPr>
        <w:t>.本地化修改方面，上级部门要求必须更改时，在上级部门要求的时间内必须更改完成；或者随着业务的不断深入，在采购方认为系统必须做出相应改动以适应新的业务要求时，投标人须与采购方充分沟通，在双方认可的合理时间内，必须完成开发要求。</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10</w:t>
      </w:r>
      <w:r w:rsidRPr="004217BC">
        <w:rPr>
          <w:rFonts w:ascii="仿宋" w:eastAsia="仿宋" w:hAnsi="仿宋" w:cs="仿宋" w:hint="eastAsia"/>
          <w:sz w:val="24"/>
        </w:rPr>
        <w:t>.必须建立完整的工作日志记录，实现工单闭环管理。必须建立代码版本控制系统，严格管理代码访问和修改权限。禁止只进行桌前检查就发布代码。必须实现代码自动化的升级、降级、灰度发布、蓝绿发布、滚动发布等策略。</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hint="eastAsia"/>
          <w:sz w:val="24"/>
        </w:rPr>
        <w:t>1</w:t>
      </w:r>
      <w:r w:rsidRPr="004217BC">
        <w:rPr>
          <w:rFonts w:ascii="仿宋" w:eastAsia="仿宋" w:hAnsi="仿宋" w:cs="仿宋"/>
          <w:sz w:val="24"/>
        </w:rPr>
        <w:t>1</w:t>
      </w:r>
      <w:r w:rsidRPr="004217BC">
        <w:rPr>
          <w:rFonts w:ascii="仿宋" w:eastAsia="仿宋" w:hAnsi="仿宋" w:cs="仿宋" w:hint="eastAsia"/>
          <w:sz w:val="24"/>
        </w:rPr>
        <w:t>.</w:t>
      </w:r>
      <w:r w:rsidRPr="004217BC">
        <w:rPr>
          <w:rFonts w:ascii="仿宋" w:eastAsia="仿宋" w:hAnsi="仿宋" w:cs="仿宋"/>
          <w:sz w:val="24"/>
        </w:rPr>
        <w:t>运维服务人员要求：服务期内，至少派驻</w:t>
      </w:r>
      <w:r w:rsidRPr="004217BC">
        <w:rPr>
          <w:rFonts w:ascii="仿宋" w:eastAsia="仿宋" w:hAnsi="仿宋" w:cs="仿宋" w:hint="eastAsia"/>
          <w:sz w:val="24"/>
        </w:rPr>
        <w:t>2</w:t>
      </w:r>
      <w:r w:rsidRPr="004217BC">
        <w:rPr>
          <w:rFonts w:ascii="仿宋" w:eastAsia="仿宋" w:hAnsi="仿宋" w:cs="仿宋"/>
          <w:sz w:val="24"/>
        </w:rPr>
        <w:t>名工程师负责驻场服务。</w:t>
      </w:r>
    </w:p>
    <w:p w:rsidR="0037367D" w:rsidRPr="004217BC" w:rsidRDefault="0037367D" w:rsidP="0037367D">
      <w:pPr>
        <w:spacing w:line="360" w:lineRule="auto"/>
        <w:ind w:firstLineChars="200" w:firstLine="480"/>
        <w:rPr>
          <w:rFonts w:ascii="仿宋" w:eastAsia="仿宋" w:hAnsi="仿宋"/>
          <w:bCs/>
          <w:sz w:val="24"/>
        </w:rPr>
      </w:pPr>
      <w:bookmarkStart w:id="3" w:name="_Toc47605578"/>
      <w:r w:rsidRPr="004217BC">
        <w:rPr>
          <w:rFonts w:ascii="仿宋" w:eastAsia="仿宋" w:hAnsi="仿宋" w:hint="eastAsia"/>
          <w:bCs/>
          <w:sz w:val="24"/>
        </w:rPr>
        <w:t>12.项目实施人员要求</w:t>
      </w:r>
      <w:r w:rsidRPr="004217BC">
        <w:rPr>
          <w:rFonts w:ascii="仿宋" w:eastAsia="仿宋" w:hAnsi="仿宋" w:cs="仿宋" w:hint="eastAsia"/>
          <w:sz w:val="24"/>
        </w:rPr>
        <w:t>：投标人需为采购方针对性地组建一支不少于15人的软件项目实施保障团队（60%人员需在投标人公司入职2年以上，提供承诺函），其中</w:t>
      </w:r>
      <w:r w:rsidRPr="004217BC">
        <w:rPr>
          <w:rFonts w:ascii="仿宋" w:eastAsia="仿宋" w:hAnsi="仿宋" w:cs="仿宋"/>
          <w:sz w:val="24"/>
        </w:rPr>
        <w:t>项目经理1人</w:t>
      </w:r>
      <w:r w:rsidRPr="004217BC">
        <w:rPr>
          <w:rFonts w:ascii="仿宋" w:eastAsia="仿宋" w:hAnsi="仿宋" w:cs="仿宋" w:hint="eastAsia"/>
          <w:sz w:val="24"/>
        </w:rPr>
        <w:t>、</w:t>
      </w:r>
      <w:r w:rsidRPr="004217BC">
        <w:rPr>
          <w:rFonts w:ascii="仿宋" w:eastAsia="仿宋" w:hAnsi="仿宋" w:cs="仿宋"/>
          <w:sz w:val="24"/>
        </w:rPr>
        <w:t>开发人员</w:t>
      </w:r>
      <w:r w:rsidRPr="004217BC">
        <w:rPr>
          <w:rFonts w:ascii="仿宋" w:eastAsia="仿宋" w:hAnsi="仿宋" w:cs="仿宋" w:hint="eastAsia"/>
          <w:sz w:val="24"/>
        </w:rPr>
        <w:t>不低于</w:t>
      </w:r>
      <w:r w:rsidRPr="004217BC">
        <w:rPr>
          <w:rFonts w:ascii="仿宋" w:eastAsia="仿宋" w:hAnsi="仿宋" w:cs="仿宋"/>
          <w:sz w:val="24"/>
        </w:rPr>
        <w:t>1人</w:t>
      </w:r>
      <w:r w:rsidRPr="004217BC">
        <w:rPr>
          <w:rFonts w:ascii="仿宋" w:eastAsia="仿宋" w:hAnsi="仿宋" w:cs="仿宋" w:hint="eastAsia"/>
          <w:sz w:val="24"/>
        </w:rPr>
        <w:t>、数据库工程师不低于1人。在本项目</w:t>
      </w:r>
      <w:r w:rsidRPr="004217BC">
        <w:rPr>
          <w:rFonts w:ascii="仿宋" w:eastAsia="仿宋" w:hAnsi="仿宋" w:cs="仿宋" w:hint="eastAsia"/>
          <w:sz w:val="24"/>
        </w:rPr>
        <w:lastRenderedPageBreak/>
        <w:t>整个软件实施期间，该团队将提供现场或远程技术支持服务，该团队的劳资管理权属投标人，团队的使用权、考核权完全属采购方。投标人不得给团队另行安排工作或调配使用。</w:t>
      </w:r>
    </w:p>
    <w:p w:rsidR="0037367D" w:rsidRPr="004217BC" w:rsidRDefault="0037367D" w:rsidP="0037367D">
      <w:pPr>
        <w:spacing w:line="500" w:lineRule="exact"/>
        <w:rPr>
          <w:rFonts w:ascii="仿宋" w:eastAsia="仿宋" w:hAnsi="仿宋"/>
          <w:bCs/>
          <w:sz w:val="24"/>
        </w:rPr>
      </w:pPr>
      <w:r w:rsidRPr="004217BC">
        <w:rPr>
          <w:rFonts w:ascii="仿宋" w:eastAsia="仿宋" w:hAnsi="仿宋"/>
          <w:bCs/>
          <w:sz w:val="24"/>
        </w:rPr>
        <w:t>1</w:t>
      </w:r>
      <w:r w:rsidRPr="004217BC">
        <w:rPr>
          <w:rFonts w:ascii="仿宋" w:eastAsia="仿宋" w:hAnsi="仿宋" w:hint="eastAsia"/>
          <w:bCs/>
          <w:sz w:val="24"/>
        </w:rPr>
        <w:t>3.</w:t>
      </w:r>
      <w:r w:rsidRPr="004217BC">
        <w:rPr>
          <w:rFonts w:ascii="仿宋" w:eastAsia="仿宋" w:hAnsi="仿宋"/>
          <w:sz w:val="24"/>
        </w:rPr>
        <w:t xml:space="preserve"> </w:t>
      </w:r>
      <w:r w:rsidRPr="004217BC">
        <w:rPr>
          <w:rFonts w:ascii="仿宋" w:eastAsia="仿宋" w:hAnsi="仿宋" w:hint="eastAsia"/>
          <w:bCs/>
          <w:sz w:val="24"/>
        </w:rPr>
        <w:t>数据迁移要求</w:t>
      </w:r>
      <w:bookmarkEnd w:id="3"/>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hint="eastAsia"/>
          <w:sz w:val="24"/>
        </w:rPr>
        <w:t>投标人需保证原有数据完整、安全、平滑的迁移到升级后的新系统，并能正常使用，如果由此产生接口费用，由投标人自行承担。（提供承诺函）</w:t>
      </w:r>
    </w:p>
    <w:p w:rsidR="0037367D" w:rsidRPr="004217BC" w:rsidRDefault="0037367D" w:rsidP="0037367D">
      <w:pPr>
        <w:spacing w:line="500" w:lineRule="exact"/>
        <w:rPr>
          <w:rFonts w:ascii="仿宋" w:eastAsia="仿宋" w:hAnsi="仿宋"/>
          <w:bCs/>
          <w:sz w:val="24"/>
        </w:rPr>
      </w:pPr>
      <w:r w:rsidRPr="004217BC">
        <w:rPr>
          <w:rFonts w:ascii="仿宋" w:eastAsia="仿宋" w:hAnsi="仿宋"/>
          <w:bCs/>
          <w:sz w:val="24"/>
        </w:rPr>
        <w:t>1</w:t>
      </w:r>
      <w:r w:rsidRPr="004217BC">
        <w:rPr>
          <w:rFonts w:ascii="仿宋" w:eastAsia="仿宋" w:hAnsi="仿宋" w:hint="eastAsia"/>
          <w:bCs/>
          <w:sz w:val="24"/>
        </w:rPr>
        <w:t>4.</w:t>
      </w:r>
      <w:r w:rsidRPr="004217BC">
        <w:rPr>
          <w:rFonts w:ascii="仿宋" w:eastAsia="仿宋" w:hAnsi="仿宋"/>
          <w:bCs/>
          <w:sz w:val="24"/>
        </w:rPr>
        <w:t>运维质量考核要求：</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对服务响应进行分级分类，分为六个级别：P0事件、P1事件、P2事件、P3事件、P4事件、P5事件。</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P0事件：</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针对要求服务的内容，投标人驻场人员处理态度恶劣拒不执行，经采购方确认属实的。</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对接口、BUG、二次开发没有响应或者在接到任务超出双方认为合理的时间段一倍时间仍无法完成的。</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P1事件：</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针对政策性要求的接口对接，没有按时完成，对采购方产生影响的。</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针对上级要求的二次开发，没有按时完成，对采购方产生影响的。</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针对程序BUG方面，若采购方认为对其经济、生产、安全产生重大影响而没有及时修复的。</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投标人驻场人员处理问题态度恶劣，与采购方人员发生争吵，或者故意推诿、拖延的，经采购方确认属实的。</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lastRenderedPageBreak/>
        <w:t>P2事件：</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针对接口对接，对除上级政策性要求的接口外的其余接口，在双方约定的合理时间内没有完成的。</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针对BUG修复，对除对采购方经济、生产、安全产生重大影响的BUG外的其余BUG，在双方约定的合理时间内没有完成的。</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针对二次开发，对除上级部门要求更改内容外的其余需求，在双方预定的合理时间内没有完成的。</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投标人驻场人员对P2事件中的问题推诿、拖延的，经采购方确认属实的。</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P3事件，在处理接口、BUG修复、二次开发时，因测试不力造成新的BUG或者造成版本混乱，对采购方产生影响的。</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P4事件：在处理此类问题出现推诿、拖延的，经采购方确认属实的。</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P5事件：应用系统因非计划的数据库原因或应用系统自身故障原因造成宕机半小时内无法恢复的。</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P1或P2事件的认定：相应处理时间超出预定时间1天且小于预定时间段一倍，若超出相应约定时间一倍，P1或P2事件自动升级为P0事件。</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P0事件，每出现一次，扣除</w:t>
      </w:r>
      <w:r w:rsidRPr="004217BC">
        <w:rPr>
          <w:rFonts w:ascii="仿宋" w:eastAsia="仿宋" w:hAnsi="仿宋" w:cs="仿宋" w:hint="eastAsia"/>
          <w:sz w:val="24"/>
        </w:rPr>
        <w:t>合同金额2%</w:t>
      </w:r>
      <w:r w:rsidRPr="004217BC">
        <w:rPr>
          <w:rFonts w:ascii="仿宋" w:eastAsia="仿宋" w:hAnsi="仿宋" w:cs="仿宋"/>
          <w:sz w:val="24"/>
        </w:rPr>
        <w:t>的50%，扣完为止，但仍要完成相应功能。</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P1事件，每出现一次，扣除</w:t>
      </w:r>
      <w:r w:rsidRPr="004217BC">
        <w:rPr>
          <w:rFonts w:ascii="仿宋" w:eastAsia="仿宋" w:hAnsi="仿宋" w:cs="仿宋" w:hint="eastAsia"/>
          <w:sz w:val="24"/>
        </w:rPr>
        <w:t>合同金额2%</w:t>
      </w:r>
      <w:r w:rsidRPr="004217BC">
        <w:rPr>
          <w:rFonts w:ascii="仿宋" w:eastAsia="仿宋" w:hAnsi="仿宋" w:cs="仿宋"/>
          <w:sz w:val="24"/>
        </w:rPr>
        <w:t>的20%，扣完为止。</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P2事件，每出现一次，扣除</w:t>
      </w:r>
      <w:r w:rsidRPr="004217BC">
        <w:rPr>
          <w:rFonts w:ascii="仿宋" w:eastAsia="仿宋" w:hAnsi="仿宋" w:cs="仿宋" w:hint="eastAsia"/>
          <w:sz w:val="24"/>
        </w:rPr>
        <w:t>合同金额2%</w:t>
      </w:r>
      <w:r w:rsidRPr="004217BC">
        <w:rPr>
          <w:rFonts w:ascii="仿宋" w:eastAsia="仿宋" w:hAnsi="仿宋" w:cs="仿宋"/>
          <w:sz w:val="24"/>
        </w:rPr>
        <w:t>的10%，扣完为止。</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P3事件，每出现一次，扣除</w:t>
      </w:r>
      <w:r w:rsidRPr="004217BC">
        <w:rPr>
          <w:rFonts w:ascii="仿宋" w:eastAsia="仿宋" w:hAnsi="仿宋" w:cs="仿宋" w:hint="eastAsia"/>
          <w:sz w:val="24"/>
        </w:rPr>
        <w:t>合同金额</w:t>
      </w:r>
      <w:r w:rsidRPr="004217BC">
        <w:rPr>
          <w:rFonts w:ascii="仿宋" w:eastAsia="仿宋" w:hAnsi="仿宋" w:cs="仿宋"/>
          <w:sz w:val="24"/>
        </w:rPr>
        <w:t>1000元/次，扣完为止；由此产生的数据丢失、而无法找回的，投标人须承担采购方相应的损失。</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P4事件，季度内累计不达标次数超过10次，对超出次数，每超出1次，扣除</w:t>
      </w:r>
      <w:r w:rsidRPr="004217BC">
        <w:rPr>
          <w:rFonts w:ascii="仿宋" w:eastAsia="仿宋" w:hAnsi="仿宋" w:cs="仿宋" w:hint="eastAsia"/>
          <w:sz w:val="24"/>
        </w:rPr>
        <w:t>合同金额</w:t>
      </w:r>
      <w:r w:rsidRPr="004217BC">
        <w:rPr>
          <w:rFonts w:ascii="仿宋" w:eastAsia="仿宋" w:hAnsi="仿宋" w:cs="仿宋"/>
          <w:sz w:val="24"/>
        </w:rPr>
        <w:t>1000元/次。</w:t>
      </w:r>
      <w:r w:rsidRPr="004217BC">
        <w:rPr>
          <w:rFonts w:ascii="仿宋" w:eastAsia="仿宋" w:hAnsi="仿宋" w:cs="仿宋" w:hint="eastAsia"/>
          <w:sz w:val="24"/>
        </w:rPr>
        <w:t>年</w:t>
      </w:r>
      <w:r w:rsidRPr="004217BC">
        <w:rPr>
          <w:rFonts w:ascii="仿宋" w:eastAsia="仿宋" w:hAnsi="仿宋" w:cs="仿宋"/>
          <w:sz w:val="24"/>
        </w:rPr>
        <w:t>度内不达标次数超过50次，采购方有权终止合同，投标人须承担采购方相应的损失。</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P5事件，</w:t>
      </w:r>
      <w:r w:rsidRPr="004217BC">
        <w:rPr>
          <w:rFonts w:ascii="仿宋" w:eastAsia="仿宋" w:hAnsi="仿宋" w:cs="仿宋" w:hint="eastAsia"/>
          <w:sz w:val="24"/>
        </w:rPr>
        <w:t>年度内</w:t>
      </w:r>
      <w:r w:rsidRPr="004217BC">
        <w:rPr>
          <w:rFonts w:ascii="仿宋" w:eastAsia="仿宋" w:hAnsi="仿宋" w:cs="仿宋"/>
          <w:sz w:val="24"/>
        </w:rPr>
        <w:t>出现次数超过2次，每超出一次，扣除</w:t>
      </w:r>
      <w:r w:rsidRPr="004217BC">
        <w:rPr>
          <w:rFonts w:ascii="仿宋" w:eastAsia="仿宋" w:hAnsi="仿宋" w:cs="仿宋" w:hint="eastAsia"/>
          <w:sz w:val="24"/>
        </w:rPr>
        <w:t>合同金额</w:t>
      </w:r>
      <w:r w:rsidRPr="004217BC">
        <w:rPr>
          <w:rFonts w:ascii="仿宋" w:eastAsia="仿宋" w:hAnsi="仿宋" w:cs="仿宋"/>
          <w:sz w:val="24"/>
        </w:rPr>
        <w:t>1万</w:t>
      </w:r>
      <w:r w:rsidRPr="004217BC">
        <w:rPr>
          <w:rFonts w:ascii="仿宋" w:eastAsia="仿宋" w:hAnsi="仿宋" w:cs="仿宋" w:hint="eastAsia"/>
          <w:sz w:val="24"/>
        </w:rPr>
        <w:t>元</w:t>
      </w:r>
      <w:r w:rsidRPr="004217BC">
        <w:rPr>
          <w:rFonts w:ascii="仿宋" w:eastAsia="仿宋" w:hAnsi="仿宋" w:cs="仿宋"/>
          <w:sz w:val="24"/>
        </w:rPr>
        <w:t>，</w:t>
      </w:r>
      <w:r w:rsidRPr="004217BC">
        <w:rPr>
          <w:rFonts w:ascii="仿宋" w:eastAsia="仿宋" w:hAnsi="仿宋" w:cs="仿宋"/>
          <w:sz w:val="24"/>
        </w:rPr>
        <w:lastRenderedPageBreak/>
        <w:t>但仍要在2小时内恢复，同时投标人须承担采购方相应的损失。</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投标人运维人员必须严格遵守医院信息数据修改的审批流程进行后台数据修改，原始数据必须留存。</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投标人被有效投诉一次扣2000元/人/次。</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投标人在运维期内，应提交的报告清单：月度工作排班表，运维电话记录、巡检记录、需求更改记录、系统升级记录、数据库维护及优化记录、按月提供服务分析报告和报告总结、满意度调查报告、培训学习记录。按周反馈各科室需求修改进度。</w:t>
      </w:r>
    </w:p>
    <w:p w:rsidR="0037367D" w:rsidRPr="004217BC" w:rsidRDefault="0037367D" w:rsidP="0037367D">
      <w:pPr>
        <w:spacing w:line="360" w:lineRule="auto"/>
        <w:rPr>
          <w:rFonts w:ascii="仿宋" w:eastAsia="仿宋" w:hAnsi="仿宋" w:cs="仿宋"/>
          <w:sz w:val="24"/>
        </w:rPr>
      </w:pPr>
      <w:r w:rsidRPr="004217BC">
        <w:rPr>
          <w:rFonts w:ascii="仿宋" w:eastAsia="仿宋" w:hAnsi="仿宋" w:cs="仿宋" w:hint="eastAsia"/>
          <w:sz w:val="24"/>
        </w:rPr>
        <w:t>15.投标方承诺在合同履行过程中，按照信息化监理规范接受采购人委托的本项目监理公司的监督和管理。（提供承诺函）</w:t>
      </w:r>
    </w:p>
    <w:p w:rsidR="0037367D" w:rsidRPr="004217BC" w:rsidRDefault="0037367D" w:rsidP="0037367D">
      <w:pPr>
        <w:pStyle w:val="ab"/>
        <w:spacing w:line="360" w:lineRule="auto"/>
        <w:ind w:firstLineChars="82" w:firstLine="198"/>
        <w:rPr>
          <w:rFonts w:ascii="仿宋" w:eastAsia="仿宋" w:hAnsi="仿宋"/>
          <w:b/>
          <w:sz w:val="24"/>
        </w:rPr>
      </w:pPr>
      <w:r w:rsidRPr="004217BC">
        <w:rPr>
          <w:rFonts w:ascii="仿宋" w:eastAsia="仿宋" w:hAnsi="仿宋" w:hint="eastAsia"/>
          <w:b/>
          <w:sz w:val="24"/>
        </w:rPr>
        <w:t>02包</w:t>
      </w:r>
      <w:r w:rsidRPr="004217BC">
        <w:rPr>
          <w:rFonts w:ascii="仿宋" w:eastAsia="仿宋" w:hAnsi="仿宋"/>
          <w:b/>
          <w:sz w:val="24"/>
        </w:rPr>
        <w:t>：</w:t>
      </w:r>
      <w:r w:rsidRPr="004217BC">
        <w:rPr>
          <w:rFonts w:ascii="仿宋" w:eastAsia="仿宋" w:hAnsi="仿宋" w:hint="eastAsia"/>
          <w:b/>
          <w:sz w:val="24"/>
        </w:rPr>
        <w:t>集成平台与医联体系统</w:t>
      </w:r>
    </w:p>
    <w:p w:rsidR="0037367D" w:rsidRPr="004217BC" w:rsidRDefault="0037367D" w:rsidP="0037367D">
      <w:pPr>
        <w:spacing w:line="500" w:lineRule="exact"/>
        <w:rPr>
          <w:rFonts w:ascii="仿宋" w:eastAsia="仿宋" w:hAnsi="仿宋"/>
          <w:bCs/>
          <w:sz w:val="24"/>
        </w:rPr>
      </w:pPr>
      <w:r w:rsidRPr="004217BC">
        <w:rPr>
          <w:rFonts w:ascii="仿宋" w:eastAsia="仿宋" w:hAnsi="仿宋"/>
          <w:bCs/>
          <w:sz w:val="24"/>
        </w:rPr>
        <w:t>1．</w:t>
      </w:r>
      <w:r w:rsidR="00727C59" w:rsidRPr="004217BC">
        <w:rPr>
          <w:rFonts w:ascii="仿宋" w:eastAsia="仿宋" w:hAnsi="仿宋" w:hint="eastAsia"/>
          <w:bCs/>
          <w:sz w:val="24"/>
        </w:rPr>
        <w:t>服务</w:t>
      </w:r>
      <w:r w:rsidRPr="004217BC">
        <w:rPr>
          <w:rFonts w:ascii="仿宋" w:eastAsia="仿宋" w:hAnsi="仿宋"/>
          <w:bCs/>
          <w:sz w:val="24"/>
        </w:rPr>
        <w:t>期及地点</w:t>
      </w:r>
    </w:p>
    <w:p w:rsidR="0037367D" w:rsidRPr="004217BC" w:rsidRDefault="0037367D" w:rsidP="0037367D">
      <w:pPr>
        <w:spacing w:line="520" w:lineRule="exact"/>
        <w:rPr>
          <w:rFonts w:ascii="仿宋" w:eastAsia="仿宋" w:hAnsi="仿宋"/>
          <w:sz w:val="24"/>
        </w:rPr>
      </w:pPr>
      <w:r w:rsidRPr="004217BC">
        <w:rPr>
          <w:rFonts w:ascii="仿宋" w:eastAsia="仿宋" w:hAnsi="仿宋"/>
          <w:sz w:val="24"/>
        </w:rPr>
        <w:t xml:space="preserve">1.1 </w:t>
      </w:r>
      <w:r w:rsidR="00727C59" w:rsidRPr="004217BC">
        <w:rPr>
          <w:rFonts w:ascii="仿宋" w:eastAsia="仿宋" w:hAnsi="仿宋" w:hint="eastAsia"/>
          <w:sz w:val="24"/>
        </w:rPr>
        <w:t>服务</w:t>
      </w:r>
      <w:r w:rsidRPr="004217BC">
        <w:rPr>
          <w:rFonts w:ascii="仿宋" w:eastAsia="仿宋" w:hAnsi="仿宋" w:hint="eastAsia"/>
          <w:sz w:val="24"/>
        </w:rPr>
        <w:t>期：合同签订后12个月内</w:t>
      </w:r>
    </w:p>
    <w:p w:rsidR="0037367D" w:rsidRPr="004217BC" w:rsidRDefault="0037367D" w:rsidP="0037367D">
      <w:pPr>
        <w:spacing w:line="520" w:lineRule="exact"/>
        <w:rPr>
          <w:rFonts w:ascii="仿宋" w:eastAsia="仿宋" w:hAnsi="仿宋"/>
          <w:sz w:val="24"/>
        </w:rPr>
      </w:pPr>
      <w:r w:rsidRPr="004217BC">
        <w:rPr>
          <w:rFonts w:ascii="仿宋" w:eastAsia="仿宋" w:hAnsi="仿宋"/>
          <w:sz w:val="24"/>
        </w:rPr>
        <w:t xml:space="preserve">1.2 </w:t>
      </w:r>
      <w:r w:rsidR="00727C59" w:rsidRPr="004217BC">
        <w:rPr>
          <w:rFonts w:ascii="仿宋" w:eastAsia="仿宋" w:hAnsi="仿宋" w:hint="eastAsia"/>
          <w:sz w:val="24"/>
        </w:rPr>
        <w:t>服务</w:t>
      </w:r>
      <w:r w:rsidRPr="004217BC">
        <w:rPr>
          <w:rFonts w:ascii="仿宋" w:eastAsia="仿宋" w:hAnsi="仿宋" w:hint="eastAsia"/>
          <w:sz w:val="24"/>
        </w:rPr>
        <w:t>地点</w:t>
      </w:r>
      <w:r w:rsidRPr="004217BC">
        <w:rPr>
          <w:rFonts w:ascii="仿宋" w:eastAsia="仿宋" w:hAnsi="仿宋"/>
          <w:sz w:val="24"/>
        </w:rPr>
        <w:t xml:space="preserve">: </w:t>
      </w:r>
      <w:r w:rsidRPr="004217BC">
        <w:rPr>
          <w:rFonts w:ascii="仿宋" w:eastAsia="仿宋" w:hAnsi="仿宋" w:hint="eastAsia"/>
          <w:sz w:val="24"/>
        </w:rPr>
        <w:t>成都市中西医结合医院。</w:t>
      </w:r>
    </w:p>
    <w:p w:rsidR="0037367D" w:rsidRPr="004217BC" w:rsidRDefault="0037367D" w:rsidP="0037367D">
      <w:pPr>
        <w:spacing w:line="500" w:lineRule="exact"/>
        <w:rPr>
          <w:rFonts w:ascii="仿宋" w:eastAsia="仿宋" w:hAnsi="仿宋"/>
          <w:bCs/>
          <w:sz w:val="24"/>
        </w:rPr>
      </w:pPr>
      <w:r w:rsidRPr="004217BC">
        <w:rPr>
          <w:rFonts w:ascii="仿宋" w:eastAsia="仿宋" w:hAnsi="仿宋"/>
          <w:bCs/>
          <w:sz w:val="24"/>
        </w:rPr>
        <w:t>2．付款方法和条件：</w:t>
      </w:r>
    </w:p>
    <w:p w:rsidR="0037367D" w:rsidRPr="004217BC" w:rsidRDefault="0037367D" w:rsidP="0037367D">
      <w:pPr>
        <w:spacing w:line="500" w:lineRule="exact"/>
        <w:ind w:firstLineChars="150" w:firstLine="360"/>
        <w:rPr>
          <w:rFonts w:ascii="仿宋" w:eastAsia="仿宋" w:hAnsi="仿宋"/>
          <w:bCs/>
          <w:sz w:val="24"/>
        </w:rPr>
      </w:pPr>
      <w:r w:rsidRPr="004217BC">
        <w:rPr>
          <w:rFonts w:ascii="仿宋" w:eastAsia="仿宋" w:hAnsi="仿宋"/>
          <w:bCs/>
          <w:sz w:val="24"/>
        </w:rPr>
        <w:t>合同签订后，投标人项目成员进场支付项目总金额的</w:t>
      </w:r>
      <w:r w:rsidRPr="004217BC">
        <w:rPr>
          <w:rFonts w:ascii="仿宋" w:eastAsia="仿宋" w:hAnsi="仿宋" w:hint="eastAsia"/>
          <w:bCs/>
          <w:sz w:val="24"/>
        </w:rPr>
        <w:t>30</w:t>
      </w:r>
      <w:r w:rsidRPr="004217BC">
        <w:rPr>
          <w:rFonts w:ascii="仿宋" w:eastAsia="仿宋" w:hAnsi="仿宋"/>
          <w:bCs/>
          <w:sz w:val="24"/>
        </w:rPr>
        <w:t>%作为项目预付款；</w:t>
      </w:r>
    </w:p>
    <w:p w:rsidR="0037367D" w:rsidRPr="004217BC" w:rsidRDefault="0037367D" w:rsidP="0037367D">
      <w:pPr>
        <w:spacing w:line="500" w:lineRule="exact"/>
        <w:ind w:firstLineChars="150" w:firstLine="360"/>
        <w:rPr>
          <w:rFonts w:ascii="仿宋" w:eastAsia="仿宋" w:hAnsi="仿宋"/>
          <w:bCs/>
          <w:sz w:val="24"/>
        </w:rPr>
      </w:pPr>
      <w:r w:rsidRPr="004217BC">
        <w:rPr>
          <w:rFonts w:ascii="仿宋" w:eastAsia="仿宋" w:hAnsi="仿宋"/>
          <w:bCs/>
          <w:sz w:val="24"/>
        </w:rPr>
        <w:t>完成招标文件主要业务系统内容和</w:t>
      </w:r>
      <w:r w:rsidRPr="004217BC">
        <w:rPr>
          <w:rFonts w:ascii="仿宋" w:eastAsia="仿宋" w:hAnsi="仿宋" w:hint="eastAsia"/>
          <w:bCs/>
          <w:sz w:val="24"/>
        </w:rPr>
        <w:t>门急诊、住院业务的整体上线，与各业务的对接并验收通过后</w:t>
      </w:r>
      <w:r w:rsidRPr="004217BC">
        <w:rPr>
          <w:rFonts w:ascii="仿宋" w:eastAsia="仿宋" w:hAnsi="仿宋"/>
          <w:bCs/>
          <w:sz w:val="24"/>
        </w:rPr>
        <w:t>支付项目总金额的</w:t>
      </w:r>
      <w:r w:rsidRPr="004217BC">
        <w:rPr>
          <w:rFonts w:ascii="仿宋" w:eastAsia="仿宋" w:hAnsi="仿宋" w:hint="eastAsia"/>
          <w:bCs/>
          <w:sz w:val="24"/>
        </w:rPr>
        <w:t>30</w:t>
      </w:r>
      <w:r w:rsidRPr="004217BC">
        <w:rPr>
          <w:rFonts w:ascii="仿宋" w:eastAsia="仿宋" w:hAnsi="仿宋"/>
          <w:bCs/>
          <w:sz w:val="24"/>
        </w:rPr>
        <w:t>%。</w:t>
      </w:r>
    </w:p>
    <w:p w:rsidR="0037367D" w:rsidRPr="004217BC" w:rsidRDefault="0037367D" w:rsidP="0037367D">
      <w:pPr>
        <w:spacing w:line="500" w:lineRule="exact"/>
        <w:ind w:firstLineChars="150" w:firstLine="360"/>
        <w:rPr>
          <w:rFonts w:ascii="仿宋" w:eastAsia="仿宋" w:hAnsi="仿宋"/>
          <w:bCs/>
          <w:sz w:val="24"/>
        </w:rPr>
      </w:pPr>
      <w:r w:rsidRPr="004217BC">
        <w:rPr>
          <w:rFonts w:ascii="仿宋" w:eastAsia="仿宋" w:hAnsi="仿宋"/>
          <w:bCs/>
          <w:sz w:val="24"/>
        </w:rPr>
        <w:t>完成招标文件要求的剩余建设内容，</w:t>
      </w:r>
      <w:r w:rsidRPr="004217BC">
        <w:rPr>
          <w:rFonts w:ascii="仿宋" w:eastAsia="仿宋" w:hAnsi="仿宋" w:hint="eastAsia"/>
          <w:bCs/>
          <w:sz w:val="24"/>
        </w:rPr>
        <w:t>整体</w:t>
      </w:r>
      <w:r w:rsidRPr="004217BC">
        <w:rPr>
          <w:rFonts w:ascii="仿宋" w:eastAsia="仿宋" w:hAnsi="仿宋"/>
          <w:bCs/>
          <w:sz w:val="24"/>
        </w:rPr>
        <w:t>上线</w:t>
      </w:r>
      <w:r w:rsidRPr="004217BC">
        <w:rPr>
          <w:rFonts w:ascii="仿宋" w:eastAsia="仿宋" w:hAnsi="仿宋" w:hint="eastAsia"/>
          <w:bCs/>
          <w:sz w:val="24"/>
        </w:rPr>
        <w:t>验收合格后</w:t>
      </w:r>
      <w:r w:rsidRPr="004217BC">
        <w:rPr>
          <w:rFonts w:ascii="仿宋" w:eastAsia="仿宋" w:hAnsi="仿宋"/>
          <w:bCs/>
          <w:sz w:val="24"/>
        </w:rPr>
        <w:t>支付项目总金额的</w:t>
      </w:r>
      <w:r w:rsidRPr="004217BC">
        <w:rPr>
          <w:rFonts w:ascii="仿宋" w:eastAsia="仿宋" w:hAnsi="仿宋" w:hint="eastAsia"/>
          <w:bCs/>
          <w:sz w:val="24"/>
        </w:rPr>
        <w:t>20</w:t>
      </w:r>
      <w:r w:rsidRPr="004217BC">
        <w:rPr>
          <w:rFonts w:ascii="仿宋" w:eastAsia="仿宋" w:hAnsi="仿宋"/>
          <w:bCs/>
          <w:sz w:val="24"/>
        </w:rPr>
        <w:t>%。</w:t>
      </w:r>
    </w:p>
    <w:p w:rsidR="0037367D" w:rsidRPr="004217BC" w:rsidRDefault="0037367D" w:rsidP="0037367D">
      <w:pPr>
        <w:spacing w:line="500" w:lineRule="exact"/>
        <w:ind w:firstLineChars="150" w:firstLine="360"/>
        <w:rPr>
          <w:rFonts w:ascii="仿宋" w:eastAsia="仿宋" w:hAnsi="仿宋"/>
          <w:bCs/>
          <w:sz w:val="24"/>
        </w:rPr>
      </w:pPr>
      <w:r w:rsidRPr="004217BC">
        <w:rPr>
          <w:rFonts w:ascii="仿宋" w:eastAsia="仿宋" w:hAnsi="仿宋" w:hint="eastAsia"/>
          <w:bCs/>
          <w:sz w:val="24"/>
        </w:rPr>
        <w:lastRenderedPageBreak/>
        <w:t>合同总价的10%分五年，每年按合同总价的2%，根据投标人对项目的运维质量考核绩效情况进行支付。</w:t>
      </w:r>
    </w:p>
    <w:p w:rsidR="0037367D" w:rsidRPr="004217BC" w:rsidRDefault="0037367D" w:rsidP="0037367D">
      <w:pPr>
        <w:spacing w:line="500" w:lineRule="exact"/>
        <w:ind w:firstLineChars="150" w:firstLine="360"/>
        <w:rPr>
          <w:rFonts w:ascii="仿宋" w:eastAsia="仿宋" w:hAnsi="仿宋"/>
          <w:bCs/>
          <w:sz w:val="24"/>
        </w:rPr>
      </w:pPr>
      <w:r w:rsidRPr="004217BC">
        <w:rPr>
          <w:rFonts w:ascii="仿宋" w:eastAsia="仿宋" w:hAnsi="仿宋" w:hint="eastAsia"/>
          <w:bCs/>
          <w:sz w:val="24"/>
        </w:rPr>
        <w:t>医院通过医院通过互联互通4甲测评合格后支付</w:t>
      </w:r>
      <w:r w:rsidRPr="004217BC">
        <w:rPr>
          <w:rFonts w:ascii="仿宋" w:eastAsia="仿宋" w:hAnsi="仿宋"/>
          <w:bCs/>
          <w:sz w:val="24"/>
        </w:rPr>
        <w:t>项目总金额的</w:t>
      </w:r>
      <w:r w:rsidRPr="004217BC">
        <w:rPr>
          <w:rFonts w:ascii="仿宋" w:eastAsia="仿宋" w:hAnsi="仿宋" w:hint="eastAsia"/>
          <w:bCs/>
          <w:sz w:val="24"/>
        </w:rPr>
        <w:t>6%，通过互联互通五乙测评合格后支付</w:t>
      </w:r>
      <w:r w:rsidRPr="004217BC">
        <w:rPr>
          <w:rFonts w:ascii="仿宋" w:eastAsia="仿宋" w:hAnsi="仿宋"/>
          <w:bCs/>
          <w:sz w:val="24"/>
        </w:rPr>
        <w:t>项目总金额的</w:t>
      </w:r>
      <w:r w:rsidRPr="004217BC">
        <w:rPr>
          <w:rFonts w:ascii="仿宋" w:eastAsia="仿宋" w:hAnsi="仿宋" w:hint="eastAsia"/>
          <w:bCs/>
          <w:sz w:val="24"/>
        </w:rPr>
        <w:t>3%。电子病历应用水平测评6级测评合格后</w:t>
      </w:r>
      <w:r w:rsidRPr="004217BC">
        <w:rPr>
          <w:rFonts w:ascii="仿宋" w:eastAsia="仿宋" w:hAnsi="仿宋"/>
          <w:bCs/>
          <w:sz w:val="24"/>
        </w:rPr>
        <w:t>支付项目总金额的</w:t>
      </w:r>
      <w:r w:rsidRPr="004217BC">
        <w:rPr>
          <w:rFonts w:ascii="仿宋" w:eastAsia="仿宋" w:hAnsi="仿宋" w:hint="eastAsia"/>
          <w:bCs/>
          <w:sz w:val="24"/>
        </w:rPr>
        <w:t>1</w:t>
      </w:r>
      <w:r w:rsidRPr="004217BC">
        <w:rPr>
          <w:rFonts w:ascii="仿宋" w:eastAsia="仿宋" w:hAnsi="仿宋"/>
          <w:bCs/>
          <w:sz w:val="24"/>
        </w:rPr>
        <w:t>%</w:t>
      </w:r>
      <w:r w:rsidRPr="004217BC">
        <w:rPr>
          <w:rFonts w:ascii="仿宋" w:eastAsia="仿宋" w:hAnsi="仿宋" w:hint="eastAsia"/>
          <w:bCs/>
          <w:sz w:val="24"/>
        </w:rPr>
        <w:t>。</w:t>
      </w:r>
    </w:p>
    <w:p w:rsidR="0037367D" w:rsidRPr="004217BC" w:rsidRDefault="0037367D" w:rsidP="0037367D">
      <w:pPr>
        <w:spacing w:line="500" w:lineRule="exact"/>
        <w:ind w:firstLineChars="150" w:firstLine="360"/>
        <w:rPr>
          <w:rFonts w:ascii="仿宋" w:eastAsia="仿宋" w:hAnsi="仿宋"/>
          <w:bCs/>
          <w:sz w:val="24"/>
        </w:rPr>
      </w:pPr>
    </w:p>
    <w:p w:rsidR="0037367D" w:rsidRPr="004217BC" w:rsidRDefault="0037367D" w:rsidP="0037367D">
      <w:pPr>
        <w:pStyle w:val="ab"/>
        <w:spacing w:line="360" w:lineRule="auto"/>
        <w:ind w:firstLineChars="0" w:firstLine="0"/>
        <w:rPr>
          <w:rFonts w:ascii="仿宋" w:eastAsia="仿宋" w:hAnsi="仿宋"/>
          <w:sz w:val="24"/>
        </w:rPr>
      </w:pPr>
      <w:r w:rsidRPr="004217BC">
        <w:rPr>
          <w:rFonts w:ascii="仿宋" w:eastAsia="仿宋" w:hAnsi="仿宋" w:hint="eastAsia"/>
          <w:sz w:val="24"/>
        </w:rPr>
        <w:t>3.项目</w:t>
      </w:r>
      <w:r w:rsidRPr="004217BC">
        <w:rPr>
          <w:rFonts w:ascii="仿宋" w:eastAsia="仿宋" w:hAnsi="仿宋"/>
          <w:sz w:val="24"/>
        </w:rPr>
        <w:t>培训要求</w:t>
      </w:r>
    </w:p>
    <w:p w:rsidR="0037367D" w:rsidRPr="004217BC" w:rsidRDefault="0037367D" w:rsidP="0037367D">
      <w:pPr>
        <w:pStyle w:val="ab"/>
        <w:spacing w:line="360" w:lineRule="auto"/>
        <w:ind w:firstLineChars="0" w:firstLine="0"/>
        <w:rPr>
          <w:rFonts w:ascii="仿宋" w:eastAsia="仿宋" w:hAnsi="仿宋"/>
          <w:sz w:val="24"/>
        </w:rPr>
      </w:pPr>
      <w:r w:rsidRPr="004217BC">
        <w:rPr>
          <w:rFonts w:ascii="仿宋" w:eastAsia="仿宋" w:hAnsi="仿宋" w:hint="eastAsia"/>
          <w:sz w:val="24"/>
        </w:rPr>
        <w:t>投标人须提出详细的项目培训计划，具体如下：</w:t>
      </w:r>
    </w:p>
    <w:p w:rsidR="0037367D" w:rsidRPr="004217BC" w:rsidRDefault="0037367D" w:rsidP="0037367D">
      <w:pPr>
        <w:pStyle w:val="ab"/>
        <w:spacing w:line="360" w:lineRule="auto"/>
        <w:ind w:firstLine="480"/>
        <w:rPr>
          <w:rFonts w:ascii="仿宋" w:eastAsia="仿宋" w:hAnsi="仿宋"/>
          <w:sz w:val="24"/>
        </w:rPr>
      </w:pPr>
      <w:r w:rsidRPr="004217BC">
        <w:rPr>
          <w:rFonts w:ascii="仿宋" w:eastAsia="仿宋" w:hAnsi="仿宋" w:hint="eastAsia"/>
          <w:sz w:val="24"/>
        </w:rPr>
        <w:t>应针对系统使用人员、系统运行维护管理人员等不同对象制定有针对性的培训计划，如：提供主要面向医院护士及相关管理部门等使用系统人员的业务系统操作培训；提供主要面向医院信息管理技术人员的系统日常维护培训，使其具备独立进行系统日常维护、故障的诊断与处理等方面的能力。</w:t>
      </w:r>
    </w:p>
    <w:p w:rsidR="0037367D" w:rsidRPr="004217BC" w:rsidRDefault="0037367D" w:rsidP="0037367D">
      <w:pPr>
        <w:pStyle w:val="ab"/>
        <w:spacing w:line="360" w:lineRule="auto"/>
        <w:ind w:firstLineChars="150" w:firstLine="360"/>
        <w:rPr>
          <w:rFonts w:ascii="仿宋" w:eastAsia="仿宋" w:hAnsi="仿宋"/>
          <w:sz w:val="24"/>
        </w:rPr>
      </w:pPr>
      <w:r w:rsidRPr="004217BC">
        <w:rPr>
          <w:rFonts w:ascii="仿宋" w:eastAsia="仿宋" w:hAnsi="仿宋" w:hint="eastAsia"/>
          <w:sz w:val="24"/>
        </w:rPr>
        <w:t>投标人应根据本次项目的实际建设内容，详细制定培训课程，内容包括但不限于培训内容、培训方式、讲师资质、培训教材、培训时间；培训地点场所由采购人提供。</w:t>
      </w:r>
    </w:p>
    <w:p w:rsidR="0037367D" w:rsidRPr="004217BC" w:rsidRDefault="0037367D" w:rsidP="0037367D">
      <w:pPr>
        <w:pStyle w:val="ab"/>
        <w:spacing w:line="360" w:lineRule="auto"/>
        <w:ind w:firstLineChars="0" w:firstLine="0"/>
        <w:rPr>
          <w:rFonts w:ascii="仿宋" w:eastAsia="仿宋" w:hAnsi="仿宋"/>
          <w:sz w:val="24"/>
        </w:rPr>
      </w:pPr>
      <w:r w:rsidRPr="004217BC">
        <w:rPr>
          <w:rFonts w:ascii="仿宋" w:eastAsia="仿宋" w:hAnsi="仿宋" w:hint="eastAsia"/>
          <w:sz w:val="24"/>
        </w:rPr>
        <w:t>4.项目验收</w:t>
      </w:r>
      <w:r w:rsidRPr="004217BC">
        <w:rPr>
          <w:rFonts w:ascii="仿宋" w:eastAsia="仿宋" w:hAnsi="仿宋"/>
          <w:sz w:val="24"/>
        </w:rPr>
        <w:t>要求</w:t>
      </w:r>
    </w:p>
    <w:p w:rsidR="0037367D" w:rsidRPr="004217BC" w:rsidRDefault="0037367D" w:rsidP="0037367D">
      <w:pPr>
        <w:pStyle w:val="ab"/>
        <w:spacing w:line="360" w:lineRule="auto"/>
        <w:ind w:firstLine="480"/>
        <w:rPr>
          <w:rFonts w:ascii="仿宋" w:eastAsia="仿宋" w:hAnsi="仿宋"/>
          <w:sz w:val="24"/>
        </w:rPr>
      </w:pPr>
      <w:r w:rsidRPr="004217BC">
        <w:rPr>
          <w:rFonts w:ascii="仿宋" w:eastAsia="仿宋" w:hAnsi="仿宋" w:hint="eastAsia"/>
          <w:sz w:val="24"/>
        </w:rPr>
        <w:t>交付验收要求：</w:t>
      </w:r>
    </w:p>
    <w:p w:rsidR="0037367D" w:rsidRPr="004217BC" w:rsidRDefault="0037367D" w:rsidP="0037367D">
      <w:pPr>
        <w:pStyle w:val="ab"/>
        <w:spacing w:line="360" w:lineRule="auto"/>
        <w:ind w:firstLine="480"/>
        <w:rPr>
          <w:rFonts w:ascii="仿宋" w:eastAsia="仿宋" w:hAnsi="仿宋"/>
          <w:sz w:val="24"/>
        </w:rPr>
      </w:pPr>
      <w:r w:rsidRPr="004217BC">
        <w:rPr>
          <w:rFonts w:ascii="仿宋" w:eastAsia="仿宋" w:hAnsi="仿宋"/>
          <w:sz w:val="24"/>
        </w:rPr>
        <w:t>4.1</w:t>
      </w:r>
      <w:r w:rsidRPr="004217BC">
        <w:rPr>
          <w:rFonts w:ascii="仿宋" w:eastAsia="仿宋" w:hAnsi="仿宋" w:hint="eastAsia"/>
          <w:sz w:val="24"/>
        </w:rPr>
        <w:t>采购人对投标人提供的货物在使用前进行调试时，投标人需负责安装并培训采购人的使用操作人员，并协助采购人一起调试，直到符合技术要求，采购人才做最终验收。</w:t>
      </w:r>
    </w:p>
    <w:p w:rsidR="0037367D" w:rsidRPr="004217BC" w:rsidRDefault="0037367D" w:rsidP="0037367D">
      <w:pPr>
        <w:pStyle w:val="ab"/>
        <w:spacing w:line="360" w:lineRule="auto"/>
        <w:ind w:firstLine="480"/>
        <w:rPr>
          <w:rFonts w:ascii="仿宋" w:eastAsia="仿宋" w:hAnsi="仿宋"/>
          <w:sz w:val="24"/>
        </w:rPr>
      </w:pPr>
      <w:r w:rsidRPr="004217BC">
        <w:rPr>
          <w:rFonts w:ascii="仿宋" w:eastAsia="仿宋" w:hAnsi="仿宋"/>
          <w:sz w:val="24"/>
        </w:rPr>
        <w:t>4.2</w:t>
      </w:r>
      <w:r w:rsidRPr="004217BC">
        <w:rPr>
          <w:rFonts w:ascii="仿宋" w:eastAsia="仿宋" w:hAnsi="仿宋" w:hint="eastAsia"/>
          <w:sz w:val="24"/>
        </w:rPr>
        <w:t>验收时采购方、中标人等项目相关方都必须在现场，验收完毕后一致作出验收结果报告。</w:t>
      </w:r>
    </w:p>
    <w:p w:rsidR="0037367D" w:rsidRPr="004217BC" w:rsidRDefault="0037367D" w:rsidP="0037367D">
      <w:pPr>
        <w:pStyle w:val="ab"/>
        <w:spacing w:line="360" w:lineRule="auto"/>
        <w:ind w:firstLine="480"/>
        <w:rPr>
          <w:rFonts w:ascii="仿宋" w:eastAsia="仿宋" w:hAnsi="仿宋"/>
          <w:sz w:val="24"/>
        </w:rPr>
      </w:pPr>
      <w:r w:rsidRPr="004217BC">
        <w:rPr>
          <w:rFonts w:ascii="仿宋" w:eastAsia="仿宋" w:hAnsi="仿宋" w:hint="eastAsia"/>
          <w:sz w:val="24"/>
        </w:rPr>
        <w:t>交付文档验收要求：</w:t>
      </w:r>
    </w:p>
    <w:p w:rsidR="0037367D" w:rsidRPr="004217BC" w:rsidRDefault="0037367D" w:rsidP="0037367D">
      <w:pPr>
        <w:pStyle w:val="ab"/>
        <w:spacing w:line="360" w:lineRule="auto"/>
        <w:ind w:firstLine="480"/>
        <w:rPr>
          <w:rFonts w:ascii="仿宋" w:eastAsia="仿宋" w:hAnsi="仿宋"/>
          <w:sz w:val="24"/>
        </w:rPr>
      </w:pPr>
      <w:r w:rsidRPr="004217BC">
        <w:rPr>
          <w:rFonts w:ascii="仿宋" w:eastAsia="仿宋" w:hAnsi="仿宋" w:hint="eastAsia"/>
          <w:sz w:val="24"/>
        </w:rPr>
        <w:t>项目的工作内容及成果文档的提交应覆盖以下内容，电子文档是成果不可分割的部分。</w:t>
      </w:r>
    </w:p>
    <w:p w:rsidR="0037367D" w:rsidRPr="004217BC" w:rsidRDefault="0037367D" w:rsidP="0037367D">
      <w:pPr>
        <w:pStyle w:val="ab"/>
        <w:spacing w:line="360" w:lineRule="auto"/>
        <w:ind w:firstLine="480"/>
        <w:rPr>
          <w:rFonts w:ascii="仿宋" w:eastAsia="仿宋" w:hAnsi="仿宋"/>
          <w:sz w:val="24"/>
        </w:rPr>
      </w:pPr>
      <w:r w:rsidRPr="004217BC">
        <w:rPr>
          <w:rFonts w:ascii="仿宋" w:eastAsia="仿宋" w:hAnsi="仿宋" w:hint="eastAsia"/>
          <w:sz w:val="24"/>
        </w:rPr>
        <w:lastRenderedPageBreak/>
        <w:t>1）系统的体系架构及描述。</w:t>
      </w:r>
    </w:p>
    <w:p w:rsidR="0037367D" w:rsidRPr="004217BC" w:rsidRDefault="0037367D" w:rsidP="0037367D">
      <w:pPr>
        <w:pStyle w:val="ab"/>
        <w:spacing w:line="360" w:lineRule="auto"/>
        <w:ind w:firstLine="480"/>
        <w:rPr>
          <w:rFonts w:ascii="仿宋" w:eastAsia="仿宋" w:hAnsi="仿宋"/>
          <w:sz w:val="24"/>
        </w:rPr>
      </w:pPr>
      <w:r w:rsidRPr="004217BC">
        <w:rPr>
          <w:rFonts w:ascii="仿宋" w:eastAsia="仿宋" w:hAnsi="仿宋" w:hint="eastAsia"/>
          <w:sz w:val="24"/>
        </w:rPr>
        <w:t>2）提供的其它技术手册，包括：</w:t>
      </w:r>
    </w:p>
    <w:p w:rsidR="0037367D" w:rsidRPr="004217BC" w:rsidRDefault="0037367D" w:rsidP="0037367D">
      <w:pPr>
        <w:pStyle w:val="ab"/>
        <w:spacing w:line="360" w:lineRule="auto"/>
        <w:ind w:firstLine="480"/>
        <w:rPr>
          <w:rFonts w:ascii="仿宋" w:eastAsia="仿宋" w:hAnsi="仿宋"/>
          <w:sz w:val="24"/>
        </w:rPr>
      </w:pPr>
      <w:r w:rsidRPr="004217BC">
        <w:rPr>
          <w:rFonts w:ascii="仿宋" w:eastAsia="仿宋" w:hAnsi="仿宋" w:hint="eastAsia"/>
          <w:sz w:val="24"/>
        </w:rPr>
        <w:t>需求分析报告（含软件功能需求与数据要求）；</w:t>
      </w:r>
    </w:p>
    <w:p w:rsidR="0037367D" w:rsidRPr="004217BC" w:rsidRDefault="0037367D" w:rsidP="0037367D">
      <w:pPr>
        <w:pStyle w:val="ab"/>
        <w:spacing w:line="360" w:lineRule="auto"/>
        <w:ind w:firstLine="480"/>
        <w:rPr>
          <w:rFonts w:ascii="仿宋" w:eastAsia="仿宋" w:hAnsi="仿宋"/>
          <w:sz w:val="24"/>
        </w:rPr>
      </w:pPr>
      <w:r w:rsidRPr="004217BC">
        <w:rPr>
          <w:rFonts w:ascii="仿宋" w:eastAsia="仿宋" w:hAnsi="仿宋" w:hint="eastAsia"/>
          <w:sz w:val="24"/>
        </w:rPr>
        <w:t>系统实施确认书；</w:t>
      </w:r>
    </w:p>
    <w:p w:rsidR="0037367D" w:rsidRPr="004217BC" w:rsidRDefault="0037367D" w:rsidP="0037367D">
      <w:pPr>
        <w:pStyle w:val="ab"/>
        <w:spacing w:line="360" w:lineRule="auto"/>
        <w:ind w:firstLine="480"/>
        <w:rPr>
          <w:rFonts w:ascii="仿宋" w:eastAsia="仿宋" w:hAnsi="仿宋"/>
          <w:sz w:val="24"/>
        </w:rPr>
      </w:pPr>
      <w:r w:rsidRPr="004217BC">
        <w:rPr>
          <w:rFonts w:ascii="仿宋" w:eastAsia="仿宋" w:hAnsi="仿宋" w:hint="eastAsia"/>
          <w:sz w:val="24"/>
        </w:rPr>
        <w:t>软件培训资料；</w:t>
      </w:r>
    </w:p>
    <w:p w:rsidR="0037367D" w:rsidRPr="004217BC" w:rsidRDefault="0037367D" w:rsidP="0037367D">
      <w:pPr>
        <w:pStyle w:val="ab"/>
        <w:spacing w:line="360" w:lineRule="auto"/>
        <w:ind w:firstLine="480"/>
        <w:rPr>
          <w:rFonts w:ascii="仿宋" w:eastAsia="仿宋" w:hAnsi="仿宋"/>
          <w:sz w:val="24"/>
        </w:rPr>
      </w:pPr>
      <w:r w:rsidRPr="004217BC">
        <w:rPr>
          <w:rFonts w:ascii="仿宋" w:eastAsia="仿宋" w:hAnsi="仿宋" w:hint="eastAsia"/>
          <w:sz w:val="24"/>
        </w:rPr>
        <w:t>程序安装维护手册；</w:t>
      </w:r>
    </w:p>
    <w:p w:rsidR="0037367D" w:rsidRPr="004217BC" w:rsidRDefault="0037367D" w:rsidP="0037367D">
      <w:pPr>
        <w:pStyle w:val="ab"/>
        <w:spacing w:line="360" w:lineRule="auto"/>
        <w:ind w:firstLine="480"/>
        <w:rPr>
          <w:rFonts w:ascii="仿宋" w:eastAsia="仿宋" w:hAnsi="仿宋"/>
          <w:sz w:val="24"/>
        </w:rPr>
      </w:pPr>
      <w:r w:rsidRPr="004217BC">
        <w:rPr>
          <w:rFonts w:ascii="仿宋" w:eastAsia="仿宋" w:hAnsi="仿宋" w:hint="eastAsia"/>
          <w:sz w:val="24"/>
        </w:rPr>
        <w:t>软件使用操作手册；</w:t>
      </w:r>
    </w:p>
    <w:p w:rsidR="0037367D" w:rsidRPr="004217BC" w:rsidRDefault="0037367D" w:rsidP="0037367D">
      <w:pPr>
        <w:pStyle w:val="ab"/>
        <w:spacing w:line="360" w:lineRule="auto"/>
        <w:ind w:firstLine="480"/>
        <w:rPr>
          <w:rFonts w:ascii="仿宋" w:eastAsia="仿宋" w:hAnsi="仿宋"/>
          <w:sz w:val="24"/>
        </w:rPr>
      </w:pPr>
      <w:r w:rsidRPr="004217BC">
        <w:rPr>
          <w:rFonts w:ascii="仿宋" w:eastAsia="仿宋" w:hAnsi="仿宋" w:hint="eastAsia"/>
          <w:sz w:val="24"/>
        </w:rPr>
        <w:t>项目验收报告。</w:t>
      </w:r>
    </w:p>
    <w:p w:rsidR="0037367D" w:rsidRPr="004217BC" w:rsidRDefault="0037367D" w:rsidP="0037367D">
      <w:pPr>
        <w:spacing w:line="500" w:lineRule="exact"/>
        <w:rPr>
          <w:rFonts w:ascii="仿宋" w:eastAsia="仿宋" w:hAnsi="仿宋"/>
          <w:bCs/>
          <w:sz w:val="24"/>
        </w:rPr>
      </w:pPr>
      <w:r w:rsidRPr="004217BC">
        <w:rPr>
          <w:rFonts w:ascii="仿宋" w:eastAsia="仿宋" w:hAnsi="仿宋"/>
          <w:bCs/>
          <w:sz w:val="24"/>
        </w:rPr>
        <w:t>5.</w:t>
      </w:r>
      <w:r w:rsidRPr="004217BC">
        <w:rPr>
          <w:rFonts w:ascii="仿宋" w:eastAsia="仿宋" w:hAnsi="仿宋" w:hint="eastAsia"/>
          <w:bCs/>
          <w:sz w:val="24"/>
        </w:rPr>
        <w:t>运维要求</w:t>
      </w:r>
      <w:r w:rsidRPr="004217BC">
        <w:rPr>
          <w:rFonts w:ascii="仿宋" w:eastAsia="仿宋" w:hAnsi="仿宋"/>
          <w:bCs/>
          <w:sz w:val="24"/>
        </w:rPr>
        <w:t>：</w:t>
      </w:r>
    </w:p>
    <w:p w:rsidR="0037367D" w:rsidRPr="004217BC" w:rsidRDefault="0037367D" w:rsidP="0037367D">
      <w:pPr>
        <w:pStyle w:val="20"/>
        <w:ind w:leftChars="0" w:left="0" w:firstLineChars="150" w:firstLine="360"/>
        <w:rPr>
          <w:rFonts w:ascii="仿宋" w:eastAsia="仿宋" w:hAnsi="仿宋" w:cs="仿宋"/>
          <w:sz w:val="24"/>
        </w:rPr>
      </w:pPr>
      <w:r w:rsidRPr="004217BC">
        <w:rPr>
          <w:rFonts w:ascii="仿宋" w:eastAsia="仿宋" w:hAnsi="仿宋" w:cs="仿宋" w:hint="eastAsia"/>
          <w:sz w:val="24"/>
        </w:rPr>
        <w:t>提供从入场实施之日起为期5年的运维服务。</w:t>
      </w:r>
    </w:p>
    <w:p w:rsidR="0037367D" w:rsidRPr="004217BC" w:rsidRDefault="0037367D" w:rsidP="0037367D">
      <w:pPr>
        <w:pStyle w:val="20"/>
        <w:ind w:leftChars="0" w:left="0" w:firstLineChars="0" w:firstLine="0"/>
        <w:jc w:val="left"/>
        <w:rPr>
          <w:rFonts w:ascii="仿宋" w:eastAsia="仿宋" w:hAnsi="仿宋" w:cs="仿宋"/>
          <w:sz w:val="24"/>
        </w:rPr>
      </w:pPr>
      <w:r w:rsidRPr="004217BC">
        <w:rPr>
          <w:rFonts w:ascii="仿宋" w:eastAsia="仿宋" w:hAnsi="仿宋" w:cs="仿宋" w:hint="eastAsia"/>
          <w:sz w:val="24"/>
        </w:rPr>
        <w:t>6.运维服务基本要求：</w:t>
      </w:r>
    </w:p>
    <w:p w:rsidR="0037367D" w:rsidRPr="004217BC" w:rsidRDefault="0037367D" w:rsidP="0037367D">
      <w:pPr>
        <w:pStyle w:val="20"/>
        <w:spacing w:line="360" w:lineRule="auto"/>
        <w:ind w:leftChars="0" w:left="0" w:firstLine="480"/>
        <w:rPr>
          <w:rFonts w:ascii="仿宋" w:eastAsia="仿宋" w:hAnsi="仿宋" w:cs="仿宋"/>
          <w:sz w:val="24"/>
        </w:rPr>
      </w:pPr>
      <w:r w:rsidRPr="004217BC">
        <w:rPr>
          <w:rFonts w:ascii="仿宋" w:eastAsia="仿宋" w:hAnsi="仿宋" w:cs="仿宋" w:hint="eastAsia"/>
          <w:sz w:val="24"/>
        </w:rPr>
        <w:t>6.1投标人应有良好的服务理念和完善的运维服务体系，在入场实施之日起为期5年的运维服务中能够提供本地技术服务，以便实施运维人员及时解决采购方软件运行中出现的问题，与采购方业务发展中的本地化修改需求及行业管理的新需求。</w:t>
      </w:r>
    </w:p>
    <w:p w:rsidR="0037367D" w:rsidRPr="004217BC" w:rsidRDefault="0037367D" w:rsidP="0037367D">
      <w:pPr>
        <w:pStyle w:val="20"/>
        <w:spacing w:line="360" w:lineRule="auto"/>
        <w:ind w:leftChars="0" w:left="0" w:firstLine="480"/>
        <w:rPr>
          <w:rFonts w:ascii="仿宋" w:hAnsi="仿宋" w:cs="仿宋"/>
          <w:sz w:val="24"/>
        </w:rPr>
      </w:pPr>
      <w:r w:rsidRPr="004217BC">
        <w:rPr>
          <w:rFonts w:ascii="仿宋" w:eastAsia="仿宋" w:hAnsi="仿宋" w:cs="仿宋" w:hint="eastAsia"/>
          <w:sz w:val="24"/>
        </w:rPr>
        <w:t>6.2投标人所投产品除底层核心源码外，与采购方业务应用有关的源代码必须对采购方全部开放，投标人有义务对采购方人员进行源代码编写、调试的培训，每次投标人的产品发生变化所产生的源代码必须提交给采购方，所涉及的一切相关费用全部包含在本次投标总价中。采购人后期其他相关系统如需对接或集成，供应商需开放其接口，并协助系统对接或集成。</w:t>
      </w:r>
    </w:p>
    <w:p w:rsidR="0037367D" w:rsidRPr="004217BC" w:rsidRDefault="0037367D" w:rsidP="0037367D">
      <w:pPr>
        <w:pStyle w:val="20"/>
        <w:spacing w:line="360" w:lineRule="auto"/>
        <w:ind w:leftChars="0" w:left="0" w:firstLine="480"/>
        <w:rPr>
          <w:rFonts w:ascii="仿宋" w:eastAsia="仿宋" w:hAnsi="仿宋" w:cs="仿宋"/>
          <w:sz w:val="24"/>
        </w:rPr>
      </w:pPr>
      <w:r w:rsidRPr="004217BC">
        <w:rPr>
          <w:rFonts w:ascii="仿宋" w:eastAsia="仿宋" w:hAnsi="仿宋" w:cs="仿宋" w:hint="eastAsia"/>
          <w:sz w:val="24"/>
        </w:rPr>
        <w:t>6.3针对本次招标信息系统内容，面向采购方所有院区提供7×24小时驻场保障服务，包括：各类使用问题进行及时排查处理；对采购方单位各科室工作人</w:t>
      </w:r>
      <w:r w:rsidRPr="004217BC">
        <w:rPr>
          <w:rFonts w:ascii="仿宋" w:eastAsia="仿宋" w:hAnsi="仿宋" w:cs="仿宋" w:hint="eastAsia"/>
          <w:sz w:val="24"/>
        </w:rPr>
        <w:lastRenderedPageBreak/>
        <w:t>员进行应用系统使用操作指导；信息系统使用过程中的问题受理、事务处理、故障排除；信息系统的流程改造；新增需求，新增内部、外部接口。通过定期巡检和排查工作，对维护性问题及时处理，对涉及系统BUG问题进行处理，做到尽早发现问题、尽快消除安全隐患、提前预防重大事故发生，从而保障采购方信息系统安全稳定运行。定期到各院区各科室走访，了解实际使用中的问题，提出合理的流程优化及改进建议。</w:t>
      </w:r>
    </w:p>
    <w:p w:rsidR="0037367D" w:rsidRPr="004217BC" w:rsidRDefault="0037367D" w:rsidP="0037367D">
      <w:pPr>
        <w:pStyle w:val="20"/>
        <w:spacing w:line="360" w:lineRule="auto"/>
        <w:ind w:leftChars="0" w:left="0" w:firstLine="480"/>
        <w:rPr>
          <w:rFonts w:ascii="仿宋" w:eastAsia="仿宋" w:hAnsi="仿宋" w:cs="仿宋"/>
          <w:sz w:val="24"/>
        </w:rPr>
      </w:pPr>
      <w:r w:rsidRPr="004217BC">
        <w:rPr>
          <w:rFonts w:ascii="仿宋" w:eastAsia="仿宋" w:hAnsi="仿宋" w:cs="仿宋" w:hint="eastAsia"/>
          <w:sz w:val="24"/>
        </w:rPr>
        <w:t>6.4投标人及其运维人员，不得随意查看、复制、泄露采购方的医疗、管理、系统及应用各种信息，如有违约，采购方持有追究其法律责任的权利。</w:t>
      </w:r>
    </w:p>
    <w:p w:rsidR="0037367D" w:rsidRPr="004217BC" w:rsidRDefault="0037367D" w:rsidP="0037367D">
      <w:pPr>
        <w:pStyle w:val="20"/>
        <w:spacing w:line="360" w:lineRule="auto"/>
        <w:ind w:leftChars="0" w:left="0" w:firstLine="480"/>
        <w:rPr>
          <w:rFonts w:ascii="仿宋" w:eastAsia="仿宋" w:hAnsi="仿宋" w:cs="仿宋"/>
          <w:sz w:val="24"/>
        </w:rPr>
      </w:pPr>
      <w:r w:rsidRPr="004217BC">
        <w:rPr>
          <w:rFonts w:ascii="仿宋" w:eastAsia="仿宋" w:hAnsi="仿宋" w:cs="仿宋" w:hint="eastAsia"/>
          <w:sz w:val="24"/>
        </w:rPr>
        <w:t>6.5服务响应时间要求：按照对采购方实际工作的影响程度，针对日常运维、程序BUG修复、接口对接、本地化修改四个方面，须满足以下要求：</w:t>
      </w:r>
    </w:p>
    <w:p w:rsidR="0037367D" w:rsidRPr="004217BC" w:rsidRDefault="0037367D" w:rsidP="0037367D">
      <w:pPr>
        <w:pStyle w:val="20"/>
        <w:spacing w:line="360" w:lineRule="auto"/>
        <w:ind w:leftChars="0" w:left="0" w:firstLine="480"/>
        <w:rPr>
          <w:rFonts w:ascii="仿宋" w:eastAsia="仿宋" w:hAnsi="仿宋" w:cs="仿宋"/>
          <w:sz w:val="24"/>
        </w:rPr>
      </w:pPr>
      <w:r w:rsidRPr="004217BC">
        <w:rPr>
          <w:rFonts w:ascii="仿宋" w:eastAsia="仿宋" w:hAnsi="仿宋" w:cs="仿宋"/>
          <w:sz w:val="24"/>
        </w:rPr>
        <w:t>6.6</w:t>
      </w:r>
      <w:r w:rsidRPr="004217BC">
        <w:rPr>
          <w:rFonts w:ascii="仿宋" w:eastAsia="仿宋" w:hAnsi="仿宋" w:cs="仿宋" w:hint="eastAsia"/>
          <w:sz w:val="24"/>
        </w:rPr>
        <w:t>日常运维，定期到临床科室巡检，搜集临床使用过程中的相关问题，在接到系统使用中的简单问题时，响应要求：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3"/>
        <w:gridCol w:w="2218"/>
        <w:gridCol w:w="2344"/>
        <w:gridCol w:w="1941"/>
      </w:tblGrid>
      <w:tr w:rsidR="004217BC" w:rsidRPr="004217BC" w:rsidTr="0037367D">
        <w:trPr>
          <w:jc w:val="center"/>
        </w:trPr>
        <w:tc>
          <w:tcPr>
            <w:tcW w:w="1080" w:type="pct"/>
          </w:tcPr>
          <w:p w:rsidR="0037367D" w:rsidRPr="004217BC" w:rsidRDefault="0037367D" w:rsidP="0037367D">
            <w:pPr>
              <w:pStyle w:val="20"/>
              <w:ind w:left="902" w:hangingChars="200" w:hanging="482"/>
              <w:jc w:val="center"/>
              <w:rPr>
                <w:rFonts w:ascii="仿宋" w:eastAsia="仿宋" w:hAnsi="仿宋" w:cs="仿宋"/>
                <w:b/>
                <w:sz w:val="24"/>
              </w:rPr>
            </w:pPr>
            <w:r w:rsidRPr="004217BC">
              <w:rPr>
                <w:rFonts w:ascii="仿宋" w:eastAsia="仿宋" w:hAnsi="仿宋" w:cs="仿宋" w:hint="eastAsia"/>
                <w:b/>
                <w:sz w:val="24"/>
              </w:rPr>
              <w:t>日期</w:t>
            </w:r>
          </w:p>
        </w:tc>
        <w:tc>
          <w:tcPr>
            <w:tcW w:w="1337" w:type="pct"/>
          </w:tcPr>
          <w:p w:rsidR="0037367D" w:rsidRPr="004217BC" w:rsidRDefault="0037367D" w:rsidP="0037367D">
            <w:pPr>
              <w:pStyle w:val="20"/>
              <w:ind w:left="902" w:hangingChars="200" w:hanging="482"/>
              <w:jc w:val="center"/>
              <w:rPr>
                <w:rFonts w:ascii="仿宋" w:eastAsia="仿宋" w:hAnsi="仿宋" w:cs="仿宋"/>
                <w:b/>
                <w:sz w:val="24"/>
              </w:rPr>
            </w:pPr>
            <w:r w:rsidRPr="004217BC">
              <w:rPr>
                <w:rFonts w:ascii="仿宋" w:eastAsia="仿宋" w:hAnsi="仿宋" w:cs="仿宋" w:hint="eastAsia"/>
                <w:b/>
                <w:sz w:val="24"/>
              </w:rPr>
              <w:t>时间</w:t>
            </w:r>
          </w:p>
        </w:tc>
        <w:tc>
          <w:tcPr>
            <w:tcW w:w="1413" w:type="pct"/>
            <w:tcBorders>
              <w:right w:val="single" w:sz="4" w:space="0" w:color="auto"/>
            </w:tcBorders>
          </w:tcPr>
          <w:p w:rsidR="0037367D" w:rsidRPr="004217BC" w:rsidRDefault="0037367D" w:rsidP="0037367D">
            <w:pPr>
              <w:pStyle w:val="20"/>
              <w:ind w:left="902" w:hangingChars="200" w:hanging="482"/>
              <w:jc w:val="center"/>
              <w:rPr>
                <w:rFonts w:ascii="仿宋" w:eastAsia="仿宋" w:hAnsi="仿宋" w:cs="仿宋"/>
                <w:b/>
                <w:sz w:val="24"/>
              </w:rPr>
            </w:pPr>
            <w:r w:rsidRPr="004217BC">
              <w:rPr>
                <w:rFonts w:ascii="仿宋" w:eastAsia="仿宋" w:hAnsi="仿宋" w:cs="仿宋" w:hint="eastAsia"/>
                <w:b/>
                <w:sz w:val="24"/>
              </w:rPr>
              <w:t>服务类型</w:t>
            </w:r>
          </w:p>
        </w:tc>
        <w:tc>
          <w:tcPr>
            <w:tcW w:w="1171" w:type="pct"/>
            <w:tcBorders>
              <w:left w:val="single" w:sz="4" w:space="0" w:color="auto"/>
            </w:tcBorders>
          </w:tcPr>
          <w:p w:rsidR="0037367D" w:rsidRPr="004217BC" w:rsidRDefault="0037367D" w:rsidP="0037367D">
            <w:pPr>
              <w:pStyle w:val="20"/>
              <w:ind w:left="902" w:hangingChars="200" w:hanging="482"/>
              <w:jc w:val="center"/>
              <w:rPr>
                <w:rFonts w:ascii="仿宋" w:eastAsia="仿宋" w:hAnsi="仿宋" w:cs="仿宋"/>
                <w:b/>
                <w:sz w:val="24"/>
              </w:rPr>
            </w:pPr>
            <w:r w:rsidRPr="004217BC">
              <w:rPr>
                <w:rFonts w:ascii="仿宋" w:eastAsia="仿宋" w:hAnsi="仿宋" w:cs="仿宋" w:hint="eastAsia"/>
                <w:b/>
                <w:sz w:val="24"/>
              </w:rPr>
              <w:t>响应时间</w:t>
            </w:r>
          </w:p>
        </w:tc>
      </w:tr>
      <w:tr w:rsidR="004217BC" w:rsidRPr="004217BC" w:rsidTr="0037367D">
        <w:trPr>
          <w:jc w:val="center"/>
        </w:trPr>
        <w:tc>
          <w:tcPr>
            <w:tcW w:w="1080" w:type="pct"/>
          </w:tcPr>
          <w:p w:rsidR="0037367D" w:rsidRPr="004217BC" w:rsidRDefault="0037367D" w:rsidP="0037367D">
            <w:pPr>
              <w:pStyle w:val="20"/>
              <w:ind w:left="900" w:hangingChars="200" w:hanging="480"/>
              <w:jc w:val="left"/>
              <w:rPr>
                <w:rFonts w:ascii="仿宋" w:eastAsia="仿宋" w:hAnsi="仿宋" w:cs="仿宋"/>
                <w:sz w:val="24"/>
              </w:rPr>
            </w:pPr>
            <w:r w:rsidRPr="004217BC">
              <w:rPr>
                <w:rFonts w:ascii="仿宋" w:eastAsia="仿宋" w:hAnsi="仿宋" w:cs="仿宋" w:hint="eastAsia"/>
                <w:sz w:val="24"/>
              </w:rPr>
              <w:t>周一到周五</w:t>
            </w:r>
          </w:p>
        </w:tc>
        <w:tc>
          <w:tcPr>
            <w:tcW w:w="1337" w:type="pct"/>
          </w:tcPr>
          <w:p w:rsidR="0037367D" w:rsidRPr="004217BC" w:rsidRDefault="0037367D" w:rsidP="0037367D">
            <w:pPr>
              <w:pStyle w:val="20"/>
              <w:ind w:left="900" w:hangingChars="200" w:hanging="480"/>
              <w:jc w:val="left"/>
              <w:rPr>
                <w:rFonts w:ascii="仿宋" w:eastAsia="仿宋" w:hAnsi="仿宋" w:cs="仿宋"/>
                <w:sz w:val="24"/>
              </w:rPr>
            </w:pPr>
            <w:r w:rsidRPr="004217BC">
              <w:rPr>
                <w:rFonts w:ascii="仿宋" w:eastAsia="仿宋" w:hAnsi="仿宋" w:cs="仿宋" w:hint="eastAsia"/>
                <w:sz w:val="24"/>
              </w:rPr>
              <w:t>18:01-8:00</w:t>
            </w:r>
          </w:p>
        </w:tc>
        <w:tc>
          <w:tcPr>
            <w:tcW w:w="1413" w:type="pct"/>
            <w:tcBorders>
              <w:right w:val="single" w:sz="4" w:space="0" w:color="auto"/>
            </w:tcBorders>
          </w:tcPr>
          <w:p w:rsidR="0037367D" w:rsidRPr="004217BC" w:rsidRDefault="0037367D" w:rsidP="0037367D">
            <w:pPr>
              <w:pStyle w:val="20"/>
              <w:ind w:left="900" w:hangingChars="200" w:hanging="480"/>
              <w:jc w:val="left"/>
              <w:rPr>
                <w:rFonts w:ascii="仿宋" w:eastAsia="仿宋" w:hAnsi="仿宋" w:cs="仿宋"/>
                <w:sz w:val="24"/>
              </w:rPr>
            </w:pPr>
            <w:r w:rsidRPr="004217BC">
              <w:rPr>
                <w:rFonts w:ascii="仿宋" w:eastAsia="仿宋" w:hAnsi="仿宋" w:cs="仿宋" w:hint="eastAsia"/>
                <w:sz w:val="24"/>
              </w:rPr>
              <w:t>电话受理、现场服务</w:t>
            </w:r>
          </w:p>
        </w:tc>
        <w:tc>
          <w:tcPr>
            <w:tcW w:w="1171" w:type="pct"/>
            <w:tcBorders>
              <w:left w:val="single" w:sz="4" w:space="0" w:color="auto"/>
            </w:tcBorders>
          </w:tcPr>
          <w:p w:rsidR="0037367D" w:rsidRPr="004217BC" w:rsidRDefault="0037367D" w:rsidP="0037367D">
            <w:pPr>
              <w:pStyle w:val="20"/>
              <w:ind w:left="900" w:hangingChars="200" w:hanging="480"/>
              <w:jc w:val="left"/>
              <w:rPr>
                <w:rFonts w:ascii="仿宋" w:eastAsia="仿宋" w:hAnsi="仿宋" w:cs="仿宋"/>
                <w:sz w:val="24"/>
              </w:rPr>
            </w:pPr>
            <w:r w:rsidRPr="004217BC">
              <w:rPr>
                <w:rFonts w:ascii="仿宋" w:eastAsia="仿宋" w:hAnsi="仿宋" w:cs="仿宋" w:hint="eastAsia"/>
                <w:sz w:val="24"/>
              </w:rPr>
              <w:t>20分钟</w:t>
            </w:r>
          </w:p>
        </w:tc>
      </w:tr>
      <w:tr w:rsidR="004217BC" w:rsidRPr="004217BC" w:rsidTr="0037367D">
        <w:trPr>
          <w:jc w:val="center"/>
        </w:trPr>
        <w:tc>
          <w:tcPr>
            <w:tcW w:w="1080" w:type="pct"/>
          </w:tcPr>
          <w:p w:rsidR="0037367D" w:rsidRPr="004217BC" w:rsidRDefault="0037367D" w:rsidP="0037367D">
            <w:pPr>
              <w:pStyle w:val="20"/>
              <w:ind w:left="900" w:hangingChars="200" w:hanging="480"/>
              <w:jc w:val="left"/>
              <w:rPr>
                <w:rFonts w:ascii="仿宋" w:eastAsia="仿宋" w:hAnsi="仿宋" w:cs="仿宋"/>
                <w:sz w:val="24"/>
              </w:rPr>
            </w:pPr>
            <w:r w:rsidRPr="004217BC">
              <w:rPr>
                <w:rFonts w:ascii="仿宋" w:eastAsia="仿宋" w:hAnsi="仿宋" w:cs="仿宋" w:hint="eastAsia"/>
                <w:sz w:val="24"/>
              </w:rPr>
              <w:t>周一到周五</w:t>
            </w:r>
          </w:p>
        </w:tc>
        <w:tc>
          <w:tcPr>
            <w:tcW w:w="1337" w:type="pct"/>
          </w:tcPr>
          <w:p w:rsidR="0037367D" w:rsidRPr="004217BC" w:rsidRDefault="0037367D" w:rsidP="0037367D">
            <w:pPr>
              <w:pStyle w:val="20"/>
              <w:ind w:left="900" w:hangingChars="200" w:hanging="480"/>
              <w:jc w:val="left"/>
              <w:rPr>
                <w:rFonts w:ascii="仿宋" w:eastAsia="仿宋" w:hAnsi="仿宋" w:cs="仿宋"/>
                <w:sz w:val="24"/>
              </w:rPr>
            </w:pPr>
            <w:r w:rsidRPr="004217BC">
              <w:rPr>
                <w:rFonts w:ascii="仿宋" w:eastAsia="仿宋" w:hAnsi="仿宋" w:cs="仿宋" w:hint="eastAsia"/>
                <w:sz w:val="24"/>
              </w:rPr>
              <w:t>8:01-18:00</w:t>
            </w:r>
          </w:p>
        </w:tc>
        <w:tc>
          <w:tcPr>
            <w:tcW w:w="1413" w:type="pct"/>
            <w:tcBorders>
              <w:right w:val="single" w:sz="4" w:space="0" w:color="auto"/>
            </w:tcBorders>
          </w:tcPr>
          <w:p w:rsidR="0037367D" w:rsidRPr="004217BC" w:rsidRDefault="0037367D" w:rsidP="0037367D">
            <w:pPr>
              <w:pStyle w:val="20"/>
              <w:ind w:left="900" w:hangingChars="200" w:hanging="480"/>
              <w:jc w:val="left"/>
              <w:rPr>
                <w:rFonts w:ascii="仿宋" w:eastAsia="仿宋" w:hAnsi="仿宋" w:cs="仿宋"/>
                <w:sz w:val="24"/>
              </w:rPr>
            </w:pPr>
            <w:r w:rsidRPr="004217BC">
              <w:rPr>
                <w:rFonts w:ascii="仿宋" w:eastAsia="仿宋" w:hAnsi="仿宋" w:cs="仿宋" w:hint="eastAsia"/>
                <w:sz w:val="24"/>
              </w:rPr>
              <w:t>电话受理、现场服务</w:t>
            </w:r>
          </w:p>
        </w:tc>
        <w:tc>
          <w:tcPr>
            <w:tcW w:w="1171" w:type="pct"/>
            <w:tcBorders>
              <w:left w:val="single" w:sz="4" w:space="0" w:color="auto"/>
            </w:tcBorders>
          </w:tcPr>
          <w:p w:rsidR="0037367D" w:rsidRPr="004217BC" w:rsidRDefault="0037367D" w:rsidP="0037367D">
            <w:pPr>
              <w:pStyle w:val="20"/>
              <w:ind w:left="900" w:hangingChars="200" w:hanging="480"/>
              <w:jc w:val="left"/>
              <w:rPr>
                <w:rFonts w:ascii="仿宋" w:eastAsia="仿宋" w:hAnsi="仿宋" w:cs="仿宋"/>
                <w:sz w:val="24"/>
              </w:rPr>
            </w:pPr>
            <w:r w:rsidRPr="004217BC">
              <w:rPr>
                <w:rFonts w:ascii="仿宋" w:eastAsia="仿宋" w:hAnsi="仿宋" w:cs="仿宋" w:hint="eastAsia"/>
                <w:sz w:val="24"/>
              </w:rPr>
              <w:t>10分钟</w:t>
            </w:r>
          </w:p>
        </w:tc>
      </w:tr>
      <w:tr w:rsidR="004217BC" w:rsidRPr="004217BC" w:rsidTr="0037367D">
        <w:trPr>
          <w:jc w:val="center"/>
        </w:trPr>
        <w:tc>
          <w:tcPr>
            <w:tcW w:w="1080" w:type="pct"/>
          </w:tcPr>
          <w:p w:rsidR="0037367D" w:rsidRPr="004217BC" w:rsidRDefault="0037367D" w:rsidP="0037367D">
            <w:pPr>
              <w:pStyle w:val="20"/>
              <w:ind w:left="900" w:hangingChars="200" w:hanging="480"/>
              <w:jc w:val="left"/>
              <w:rPr>
                <w:rFonts w:ascii="仿宋" w:eastAsia="仿宋" w:hAnsi="仿宋" w:cs="仿宋"/>
                <w:sz w:val="24"/>
              </w:rPr>
            </w:pPr>
            <w:r w:rsidRPr="004217BC">
              <w:rPr>
                <w:rFonts w:ascii="仿宋" w:eastAsia="仿宋" w:hAnsi="仿宋" w:cs="仿宋" w:hint="eastAsia"/>
                <w:sz w:val="24"/>
              </w:rPr>
              <w:t>周末及节假日</w:t>
            </w:r>
          </w:p>
        </w:tc>
        <w:tc>
          <w:tcPr>
            <w:tcW w:w="1337" w:type="pct"/>
          </w:tcPr>
          <w:p w:rsidR="0037367D" w:rsidRPr="004217BC" w:rsidRDefault="0037367D" w:rsidP="0037367D">
            <w:pPr>
              <w:pStyle w:val="20"/>
              <w:ind w:left="900" w:hangingChars="200" w:hanging="480"/>
              <w:jc w:val="left"/>
              <w:rPr>
                <w:rFonts w:ascii="仿宋" w:eastAsia="仿宋" w:hAnsi="仿宋" w:cs="仿宋"/>
                <w:sz w:val="24"/>
              </w:rPr>
            </w:pPr>
            <w:r w:rsidRPr="004217BC">
              <w:rPr>
                <w:rFonts w:ascii="仿宋" w:eastAsia="仿宋" w:hAnsi="仿宋" w:cs="仿宋" w:hint="eastAsia"/>
                <w:sz w:val="24"/>
              </w:rPr>
              <w:t>00:01-24:00</w:t>
            </w:r>
          </w:p>
        </w:tc>
        <w:tc>
          <w:tcPr>
            <w:tcW w:w="1413" w:type="pct"/>
            <w:tcBorders>
              <w:right w:val="single" w:sz="4" w:space="0" w:color="auto"/>
            </w:tcBorders>
          </w:tcPr>
          <w:p w:rsidR="0037367D" w:rsidRPr="004217BC" w:rsidRDefault="0037367D" w:rsidP="0037367D">
            <w:pPr>
              <w:pStyle w:val="20"/>
              <w:ind w:left="900" w:hangingChars="200" w:hanging="480"/>
              <w:jc w:val="left"/>
              <w:rPr>
                <w:rFonts w:ascii="仿宋" w:eastAsia="仿宋" w:hAnsi="仿宋" w:cs="仿宋"/>
                <w:sz w:val="24"/>
              </w:rPr>
            </w:pPr>
            <w:r w:rsidRPr="004217BC">
              <w:rPr>
                <w:rFonts w:ascii="仿宋" w:eastAsia="仿宋" w:hAnsi="仿宋" w:cs="仿宋" w:hint="eastAsia"/>
                <w:sz w:val="24"/>
              </w:rPr>
              <w:t>电话受理、现场服务</w:t>
            </w:r>
          </w:p>
        </w:tc>
        <w:tc>
          <w:tcPr>
            <w:tcW w:w="1171" w:type="pct"/>
            <w:tcBorders>
              <w:left w:val="single" w:sz="4" w:space="0" w:color="auto"/>
            </w:tcBorders>
          </w:tcPr>
          <w:p w:rsidR="0037367D" w:rsidRPr="004217BC" w:rsidRDefault="0037367D" w:rsidP="0037367D">
            <w:pPr>
              <w:pStyle w:val="20"/>
              <w:ind w:left="900" w:hangingChars="200" w:hanging="480"/>
              <w:jc w:val="left"/>
              <w:rPr>
                <w:rFonts w:ascii="仿宋" w:eastAsia="仿宋" w:hAnsi="仿宋" w:cs="仿宋"/>
                <w:sz w:val="24"/>
              </w:rPr>
            </w:pPr>
            <w:r w:rsidRPr="004217BC">
              <w:rPr>
                <w:rFonts w:ascii="仿宋" w:eastAsia="仿宋" w:hAnsi="仿宋" w:cs="仿宋" w:hint="eastAsia"/>
                <w:sz w:val="24"/>
              </w:rPr>
              <w:t>30分钟</w:t>
            </w:r>
          </w:p>
        </w:tc>
      </w:tr>
    </w:tbl>
    <w:p w:rsidR="0037367D" w:rsidRPr="004217BC" w:rsidRDefault="0037367D" w:rsidP="0037367D">
      <w:pPr>
        <w:pStyle w:val="20"/>
        <w:spacing w:line="360" w:lineRule="auto"/>
        <w:ind w:leftChars="0" w:left="0" w:firstLineChars="0" w:firstLine="0"/>
        <w:rPr>
          <w:rFonts w:ascii="仿宋" w:eastAsia="仿宋" w:hAnsi="仿宋" w:cs="仿宋"/>
          <w:sz w:val="24"/>
        </w:rPr>
      </w:pPr>
      <w:r w:rsidRPr="004217BC">
        <w:rPr>
          <w:rFonts w:ascii="仿宋" w:eastAsia="仿宋" w:hAnsi="仿宋" w:cs="仿宋" w:hint="eastAsia"/>
          <w:sz w:val="24"/>
        </w:rPr>
        <w:t>并保障稳定的人员持续提供7×24小时电话受理和现场服务工作。</w:t>
      </w:r>
    </w:p>
    <w:p w:rsidR="0037367D" w:rsidRPr="004217BC" w:rsidRDefault="0037367D" w:rsidP="0037367D">
      <w:pPr>
        <w:pStyle w:val="20"/>
        <w:spacing w:line="360" w:lineRule="auto"/>
        <w:ind w:leftChars="0" w:left="0" w:firstLine="480"/>
        <w:rPr>
          <w:rFonts w:ascii="仿宋" w:eastAsia="仿宋" w:hAnsi="仿宋" w:cs="仿宋"/>
          <w:sz w:val="24"/>
        </w:rPr>
      </w:pPr>
      <w:r w:rsidRPr="004217BC">
        <w:rPr>
          <w:rFonts w:ascii="仿宋" w:eastAsia="仿宋" w:hAnsi="仿宋" w:cs="仿宋" w:hint="eastAsia"/>
          <w:sz w:val="24"/>
        </w:rPr>
        <w:t>6.7程序BUG修复，在巡检过程中主动发现或接到采购方反映，确认是程序BUG的，24小时内处理完毕。</w:t>
      </w:r>
    </w:p>
    <w:p w:rsidR="0037367D" w:rsidRPr="004217BC" w:rsidRDefault="0037367D" w:rsidP="0037367D">
      <w:pPr>
        <w:pStyle w:val="20"/>
        <w:spacing w:line="360" w:lineRule="auto"/>
        <w:ind w:leftChars="0" w:left="0" w:firstLine="480"/>
        <w:rPr>
          <w:rFonts w:ascii="仿宋" w:eastAsia="仿宋" w:hAnsi="仿宋" w:cs="仿宋"/>
          <w:sz w:val="24"/>
        </w:rPr>
      </w:pPr>
      <w:r w:rsidRPr="004217BC">
        <w:rPr>
          <w:rFonts w:ascii="仿宋" w:eastAsia="仿宋" w:hAnsi="仿宋" w:cs="仿宋"/>
          <w:sz w:val="24"/>
        </w:rPr>
        <w:t>6.8</w:t>
      </w:r>
      <w:r w:rsidRPr="004217BC">
        <w:rPr>
          <w:rFonts w:ascii="仿宋" w:eastAsia="仿宋" w:hAnsi="仿宋" w:cs="仿宋" w:hint="eastAsia"/>
          <w:sz w:val="24"/>
        </w:rPr>
        <w:t>接口对接，对于上级各主管部门政策性要求必须对接的，要在政策规定的时间内免费完成对接要求；对于院内系统需要对接的，须与采购方充分沟通后，在双方认可的合理时间内，免费完成对接要求。</w:t>
      </w:r>
    </w:p>
    <w:p w:rsidR="0037367D" w:rsidRPr="004217BC" w:rsidRDefault="0037367D" w:rsidP="0037367D">
      <w:pPr>
        <w:pStyle w:val="20"/>
        <w:spacing w:line="360" w:lineRule="auto"/>
        <w:ind w:leftChars="0" w:left="0" w:firstLine="480"/>
        <w:rPr>
          <w:rFonts w:ascii="仿宋" w:eastAsia="仿宋" w:hAnsi="仿宋" w:cs="仿宋"/>
          <w:sz w:val="24"/>
        </w:rPr>
      </w:pPr>
      <w:r w:rsidRPr="004217BC">
        <w:rPr>
          <w:rFonts w:ascii="仿宋" w:eastAsia="仿宋" w:hAnsi="仿宋" w:cs="仿宋"/>
          <w:sz w:val="24"/>
        </w:rPr>
        <w:t>6.9</w:t>
      </w:r>
      <w:r w:rsidRPr="004217BC">
        <w:rPr>
          <w:rFonts w:ascii="仿宋" w:eastAsia="仿宋" w:hAnsi="仿宋" w:cs="仿宋" w:hint="eastAsia"/>
          <w:sz w:val="24"/>
        </w:rPr>
        <w:t>本地化修改方面，上级部门要求必须更改时，在上级部门要求的时间内必须更改完成；或者随着业务的不断深入，在采购方认为系统必须做出相应改动以适应新的业务要求时，投标人须与采购方充分沟通，在双方认可的合理时间内，必须完成开发要求。</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lastRenderedPageBreak/>
        <w:t>6</w:t>
      </w:r>
      <w:r w:rsidRPr="004217BC">
        <w:rPr>
          <w:rFonts w:ascii="仿宋" w:eastAsia="仿宋" w:hAnsi="仿宋" w:cs="仿宋" w:hint="eastAsia"/>
          <w:sz w:val="24"/>
        </w:rPr>
        <w:t>.10必须建立完整的工作日志记录，实现工单闭环管理。必须建立代码版本控制系统，严格管理代码访问和修改权限。禁止只进行桌前检查就发布代码。必须实现代码自动化的升级、降级、灰度发布、蓝绿发布、滚动发布等策略。</w:t>
      </w:r>
    </w:p>
    <w:p w:rsidR="0037367D" w:rsidRPr="004217BC" w:rsidRDefault="0037367D" w:rsidP="0037367D">
      <w:pPr>
        <w:numPr>
          <w:ilvl w:val="0"/>
          <w:numId w:val="37"/>
        </w:numPr>
        <w:spacing w:line="360" w:lineRule="auto"/>
        <w:ind w:firstLineChars="200" w:firstLine="480"/>
        <w:rPr>
          <w:rFonts w:ascii="仿宋" w:eastAsia="仿宋" w:hAnsi="仿宋" w:cs="仿宋"/>
          <w:sz w:val="24"/>
        </w:rPr>
      </w:pPr>
      <w:r w:rsidRPr="004217BC">
        <w:rPr>
          <w:rFonts w:ascii="仿宋" w:eastAsia="仿宋" w:hAnsi="仿宋" w:cs="仿宋"/>
          <w:sz w:val="24"/>
        </w:rPr>
        <w:t>运维服务人员要求：服务期内，至少派驻</w:t>
      </w:r>
      <w:r w:rsidRPr="004217BC">
        <w:rPr>
          <w:rFonts w:ascii="仿宋" w:eastAsia="仿宋" w:hAnsi="仿宋" w:cs="仿宋" w:hint="eastAsia"/>
          <w:sz w:val="24"/>
        </w:rPr>
        <w:t>2</w:t>
      </w:r>
      <w:r w:rsidRPr="004217BC">
        <w:rPr>
          <w:rFonts w:ascii="仿宋" w:eastAsia="仿宋" w:hAnsi="仿宋" w:cs="仿宋"/>
          <w:sz w:val="24"/>
        </w:rPr>
        <w:t>名工程师负责驻场服务。</w:t>
      </w:r>
    </w:p>
    <w:p w:rsidR="0037367D" w:rsidRPr="004217BC" w:rsidRDefault="0037367D" w:rsidP="0037367D">
      <w:pPr>
        <w:numPr>
          <w:ilvl w:val="0"/>
          <w:numId w:val="37"/>
        </w:numPr>
        <w:spacing w:line="360" w:lineRule="auto"/>
        <w:ind w:firstLineChars="200" w:firstLine="480"/>
        <w:rPr>
          <w:rFonts w:ascii="仿宋" w:eastAsia="仿宋" w:hAnsi="仿宋" w:cs="仿宋"/>
          <w:sz w:val="24"/>
        </w:rPr>
      </w:pPr>
      <w:r w:rsidRPr="004217BC">
        <w:rPr>
          <w:rFonts w:ascii="仿宋" w:eastAsia="仿宋" w:hAnsi="仿宋" w:hint="eastAsia"/>
          <w:bCs/>
          <w:sz w:val="24"/>
        </w:rPr>
        <w:t>项目实施人员要求</w:t>
      </w:r>
      <w:r w:rsidRPr="004217BC">
        <w:rPr>
          <w:rFonts w:ascii="仿宋" w:eastAsia="仿宋" w:hAnsi="仿宋" w:cs="仿宋" w:hint="eastAsia"/>
          <w:sz w:val="24"/>
        </w:rPr>
        <w:t>：投标人需为采购方针对性地组建一支不少于15人的软件项目实施保障团队（60%人员需在投标人公司入职2年以上，提供承诺函），其中</w:t>
      </w:r>
      <w:r w:rsidRPr="004217BC">
        <w:rPr>
          <w:rFonts w:ascii="仿宋" w:eastAsia="仿宋" w:hAnsi="仿宋" w:cs="仿宋"/>
          <w:sz w:val="24"/>
        </w:rPr>
        <w:t>项目经理1人</w:t>
      </w:r>
      <w:r w:rsidRPr="004217BC">
        <w:rPr>
          <w:rFonts w:ascii="仿宋" w:eastAsia="仿宋" w:hAnsi="仿宋" w:cs="仿宋" w:hint="eastAsia"/>
          <w:sz w:val="24"/>
        </w:rPr>
        <w:t>、</w:t>
      </w:r>
      <w:r w:rsidRPr="004217BC">
        <w:rPr>
          <w:rFonts w:ascii="仿宋" w:eastAsia="仿宋" w:hAnsi="仿宋" w:cs="仿宋"/>
          <w:sz w:val="24"/>
        </w:rPr>
        <w:t>开发人员</w:t>
      </w:r>
      <w:r w:rsidRPr="004217BC">
        <w:rPr>
          <w:rFonts w:ascii="仿宋" w:eastAsia="仿宋" w:hAnsi="仿宋" w:cs="仿宋" w:hint="eastAsia"/>
          <w:sz w:val="24"/>
        </w:rPr>
        <w:t>不低于</w:t>
      </w:r>
      <w:r w:rsidRPr="004217BC">
        <w:rPr>
          <w:rFonts w:ascii="仿宋" w:eastAsia="仿宋" w:hAnsi="仿宋" w:cs="仿宋"/>
          <w:sz w:val="24"/>
        </w:rPr>
        <w:t>1人</w:t>
      </w:r>
      <w:r w:rsidRPr="004217BC">
        <w:rPr>
          <w:rFonts w:ascii="仿宋" w:eastAsia="仿宋" w:hAnsi="仿宋" w:cs="仿宋" w:hint="eastAsia"/>
          <w:sz w:val="24"/>
        </w:rPr>
        <w:t>、数据库工程师不低于1人。在本项目整个软件实施期间，该团队将提供现场或远程技术支持服务，该团队的劳资管理权属投标人，团队的使用权、考核权完全属采购方。投标人不得给团队另行安排工作或调配使用。</w:t>
      </w:r>
    </w:p>
    <w:p w:rsidR="0037367D" w:rsidRPr="004217BC" w:rsidRDefault="0037367D" w:rsidP="0037367D">
      <w:pPr>
        <w:spacing w:line="500" w:lineRule="exact"/>
        <w:rPr>
          <w:rFonts w:ascii="仿宋" w:eastAsia="仿宋" w:hAnsi="仿宋"/>
          <w:bCs/>
          <w:sz w:val="24"/>
        </w:rPr>
      </w:pPr>
      <w:r w:rsidRPr="004217BC">
        <w:rPr>
          <w:rFonts w:ascii="仿宋" w:eastAsia="仿宋" w:hAnsi="仿宋" w:hint="eastAsia"/>
          <w:bCs/>
          <w:sz w:val="24"/>
        </w:rPr>
        <w:t>9.</w:t>
      </w:r>
      <w:r w:rsidRPr="004217BC">
        <w:rPr>
          <w:rFonts w:ascii="仿宋" w:eastAsia="仿宋" w:hAnsi="仿宋"/>
          <w:bCs/>
          <w:sz w:val="24"/>
        </w:rPr>
        <w:t xml:space="preserve"> 运维质量考核要求：</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对服务响应进行分级分类，分为六个级别：P0事件、P1事件、P2事件、P3事件、P4事件、P5事件。</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P0事件：</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针对要求服务的内容，投标人驻场人员处理态度恶劣拒不执行，经采购方确认属实的。</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对接口、BUG、二次开发没有响应或者在接到任务超出双方认为合理的时间段一倍时间仍无法完成的。</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P1事件：</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针对政策性要求的接口对接，没有按时完成，对采购方产生影响的。</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针对上级要求的二次开发，没有按时完成，对采购方产生影响的。</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针对程序BUG方面，若采购方认为对其经济、生产、安全产生重大影响而没</w:t>
      </w:r>
      <w:r w:rsidRPr="004217BC">
        <w:rPr>
          <w:rFonts w:ascii="仿宋" w:eastAsia="仿宋" w:hAnsi="仿宋" w:cs="仿宋"/>
          <w:sz w:val="24"/>
        </w:rPr>
        <w:lastRenderedPageBreak/>
        <w:t>有及时修复的。</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投标人驻场人员处理问题态度恶劣，与采购方人员发生争吵，或者故意推诿、拖延的，经采购方确认属实的。</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P2事件：</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针对接口对接，对除上级政策性要求的接口外的其余接口，在双方约定的合理时间内没有完成的。</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针对BUG修复，对除对采购方经济、生产、安全产生重大影响的BUG外的其余BUG，在双方约定的合理时间内没有完成的。</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针对二次开发，对除上级部门要求更改内容外的其余需求，在双方预定的合理时间内没有完成的。</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投标人驻场人员对P2事件中的问题推诿、拖延的，经采购方确认属实的。</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P3事件，在处理接口、BUG修复、二次开发时，因测试不力造成新的BUG或者造成版本混乱，对采购方产生影响的。</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P4事件：在处理此类问题出现推诿、拖延的，经采购方确认属实的。</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P5事件：应用系统因非计划的数据库原因或应用系统自身故障原因造成宕机半小时内无法恢复的。</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P1或P2事件的认定：相应处理时间超出预定时间1天且小于预定时间段一倍，若超出相应约定时间一倍，P1或P2事件自动升级为P0事件。</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P0事件，每出现一次，扣除</w:t>
      </w:r>
      <w:r w:rsidRPr="004217BC">
        <w:rPr>
          <w:rFonts w:ascii="仿宋" w:eastAsia="仿宋" w:hAnsi="仿宋" w:cs="仿宋" w:hint="eastAsia"/>
          <w:sz w:val="24"/>
        </w:rPr>
        <w:t>合同金额2%</w:t>
      </w:r>
      <w:r w:rsidRPr="004217BC">
        <w:rPr>
          <w:rFonts w:ascii="仿宋" w:eastAsia="仿宋" w:hAnsi="仿宋" w:cs="仿宋"/>
          <w:sz w:val="24"/>
        </w:rPr>
        <w:t>的50%，扣完为止，但仍要完成相应功能。</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P1事件，每出现一次，扣除</w:t>
      </w:r>
      <w:r w:rsidRPr="004217BC">
        <w:rPr>
          <w:rFonts w:ascii="仿宋" w:eastAsia="仿宋" w:hAnsi="仿宋" w:cs="仿宋" w:hint="eastAsia"/>
          <w:sz w:val="24"/>
        </w:rPr>
        <w:t>合同金额2%</w:t>
      </w:r>
      <w:r w:rsidRPr="004217BC">
        <w:rPr>
          <w:rFonts w:ascii="仿宋" w:eastAsia="仿宋" w:hAnsi="仿宋" w:cs="仿宋"/>
          <w:sz w:val="24"/>
        </w:rPr>
        <w:t>的20%，扣完为止。</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P2事件，每出现一次，扣除</w:t>
      </w:r>
      <w:r w:rsidRPr="004217BC">
        <w:rPr>
          <w:rFonts w:ascii="仿宋" w:eastAsia="仿宋" w:hAnsi="仿宋" w:cs="仿宋" w:hint="eastAsia"/>
          <w:sz w:val="24"/>
        </w:rPr>
        <w:t>合同金额2%</w:t>
      </w:r>
      <w:r w:rsidRPr="004217BC">
        <w:rPr>
          <w:rFonts w:ascii="仿宋" w:eastAsia="仿宋" w:hAnsi="仿宋" w:cs="仿宋"/>
          <w:sz w:val="24"/>
        </w:rPr>
        <w:t>的10%，扣完为止。</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P3事件，每出现一次，扣除</w:t>
      </w:r>
      <w:r w:rsidRPr="004217BC">
        <w:rPr>
          <w:rFonts w:ascii="仿宋" w:eastAsia="仿宋" w:hAnsi="仿宋" w:cs="仿宋" w:hint="eastAsia"/>
          <w:sz w:val="24"/>
        </w:rPr>
        <w:t>合同金额</w:t>
      </w:r>
      <w:r w:rsidRPr="004217BC">
        <w:rPr>
          <w:rFonts w:ascii="仿宋" w:eastAsia="仿宋" w:hAnsi="仿宋" w:cs="仿宋"/>
          <w:sz w:val="24"/>
        </w:rPr>
        <w:t>1000元/次，扣完为止；由此产生的数据丢失、而无法找回的，投标人须承担采购方相应的损失。</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lastRenderedPageBreak/>
        <w:t>P4事件，季度内累计不达标次数超过10次，对超出次数，每超出1次，扣除</w:t>
      </w:r>
      <w:r w:rsidRPr="004217BC">
        <w:rPr>
          <w:rFonts w:ascii="仿宋" w:eastAsia="仿宋" w:hAnsi="仿宋" w:cs="仿宋" w:hint="eastAsia"/>
          <w:sz w:val="24"/>
        </w:rPr>
        <w:t>合同金额</w:t>
      </w:r>
      <w:r w:rsidRPr="004217BC">
        <w:rPr>
          <w:rFonts w:ascii="仿宋" w:eastAsia="仿宋" w:hAnsi="仿宋" w:cs="仿宋"/>
          <w:sz w:val="24"/>
        </w:rPr>
        <w:t>1000元/次。</w:t>
      </w:r>
      <w:r w:rsidRPr="004217BC">
        <w:rPr>
          <w:rFonts w:ascii="仿宋" w:eastAsia="仿宋" w:hAnsi="仿宋" w:cs="仿宋" w:hint="eastAsia"/>
          <w:sz w:val="24"/>
        </w:rPr>
        <w:t>年</w:t>
      </w:r>
      <w:r w:rsidRPr="004217BC">
        <w:rPr>
          <w:rFonts w:ascii="仿宋" w:eastAsia="仿宋" w:hAnsi="仿宋" w:cs="仿宋"/>
          <w:sz w:val="24"/>
        </w:rPr>
        <w:t>度内不达标次数超过50次，采购方有权终止合同，投标人须承担采购方相应的损失。</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P5事件，</w:t>
      </w:r>
      <w:r w:rsidRPr="004217BC">
        <w:rPr>
          <w:rFonts w:ascii="仿宋" w:eastAsia="仿宋" w:hAnsi="仿宋" w:cs="仿宋" w:hint="eastAsia"/>
          <w:sz w:val="24"/>
        </w:rPr>
        <w:t>年度内</w:t>
      </w:r>
      <w:r w:rsidRPr="004217BC">
        <w:rPr>
          <w:rFonts w:ascii="仿宋" w:eastAsia="仿宋" w:hAnsi="仿宋" w:cs="仿宋"/>
          <w:sz w:val="24"/>
        </w:rPr>
        <w:t>出现次数超过2次，每超出一次，扣除</w:t>
      </w:r>
      <w:r w:rsidRPr="004217BC">
        <w:rPr>
          <w:rFonts w:ascii="仿宋" w:eastAsia="仿宋" w:hAnsi="仿宋" w:cs="仿宋" w:hint="eastAsia"/>
          <w:sz w:val="24"/>
        </w:rPr>
        <w:t>合同金额</w:t>
      </w:r>
      <w:r w:rsidRPr="004217BC">
        <w:rPr>
          <w:rFonts w:ascii="仿宋" w:eastAsia="仿宋" w:hAnsi="仿宋" w:cs="仿宋"/>
          <w:sz w:val="24"/>
        </w:rPr>
        <w:t>1万</w:t>
      </w:r>
      <w:r w:rsidRPr="004217BC">
        <w:rPr>
          <w:rFonts w:ascii="仿宋" w:eastAsia="仿宋" w:hAnsi="仿宋" w:cs="仿宋" w:hint="eastAsia"/>
          <w:sz w:val="24"/>
        </w:rPr>
        <w:t>元</w:t>
      </w:r>
      <w:r w:rsidRPr="004217BC">
        <w:rPr>
          <w:rFonts w:ascii="仿宋" w:eastAsia="仿宋" w:hAnsi="仿宋" w:cs="仿宋"/>
          <w:sz w:val="24"/>
        </w:rPr>
        <w:t>，但仍要在2小时内恢复，同时投标人须承担采购方相应的损失。</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投标人运维人员必须严格遵守医院信息数据修改的审批流程进行后台数据修改，原始数据必须留存。</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投标人被有效投诉一次扣2000元/人/次。</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投标人在运维期内，应提交的报告清单：月度工作排班表，运维电话记录、巡检记录、需求更改记录、系统升级记录、数据库维护及优化记录、按月提供服务分析报告和报告总结、满意度调查报告、培训学习记录。按周反馈各科室需求修改进度。</w:t>
      </w:r>
    </w:p>
    <w:p w:rsidR="0037367D" w:rsidRPr="004217BC" w:rsidRDefault="0037367D" w:rsidP="0037367D">
      <w:pPr>
        <w:pStyle w:val="ab"/>
        <w:spacing w:line="360" w:lineRule="auto"/>
        <w:ind w:firstLineChars="83" w:firstLine="199"/>
        <w:rPr>
          <w:rFonts w:ascii="仿宋" w:eastAsia="仿宋" w:hAnsi="仿宋"/>
          <w:sz w:val="24"/>
        </w:rPr>
      </w:pPr>
      <w:r w:rsidRPr="004217BC">
        <w:rPr>
          <w:rFonts w:ascii="仿宋" w:eastAsia="仿宋" w:hAnsi="仿宋"/>
          <w:sz w:val="24"/>
        </w:rPr>
        <w:t>1</w:t>
      </w:r>
      <w:r w:rsidRPr="004217BC">
        <w:rPr>
          <w:rFonts w:ascii="仿宋" w:eastAsia="仿宋" w:hAnsi="仿宋" w:hint="eastAsia"/>
          <w:sz w:val="24"/>
        </w:rPr>
        <w:t>0.其他</w:t>
      </w:r>
      <w:r w:rsidRPr="004217BC">
        <w:rPr>
          <w:rFonts w:ascii="仿宋" w:eastAsia="仿宋" w:hAnsi="仿宋"/>
          <w:sz w:val="24"/>
        </w:rPr>
        <w:t>要求</w:t>
      </w:r>
    </w:p>
    <w:p w:rsidR="0037367D" w:rsidRPr="004217BC" w:rsidRDefault="0037367D" w:rsidP="0037367D">
      <w:pPr>
        <w:pStyle w:val="ab"/>
        <w:spacing w:line="360" w:lineRule="auto"/>
        <w:ind w:firstLineChars="83" w:firstLine="199"/>
        <w:rPr>
          <w:rFonts w:ascii="仿宋" w:eastAsia="仿宋" w:hAnsi="仿宋"/>
          <w:sz w:val="24"/>
        </w:rPr>
      </w:pPr>
      <w:r w:rsidRPr="004217BC">
        <w:rPr>
          <w:rFonts w:ascii="仿宋" w:eastAsia="仿宋" w:hAnsi="仿宋"/>
          <w:sz w:val="24"/>
        </w:rPr>
        <w:t>1</w:t>
      </w:r>
      <w:r w:rsidRPr="004217BC">
        <w:rPr>
          <w:rFonts w:ascii="仿宋" w:eastAsia="仿宋" w:hAnsi="仿宋" w:hint="eastAsia"/>
          <w:sz w:val="24"/>
        </w:rPr>
        <w:t>0</w:t>
      </w:r>
      <w:r w:rsidRPr="004217BC">
        <w:rPr>
          <w:rFonts w:ascii="仿宋" w:eastAsia="仿宋" w:hAnsi="仿宋"/>
          <w:sz w:val="24"/>
        </w:rPr>
        <w:t>.1</w:t>
      </w:r>
      <w:r w:rsidRPr="004217BC">
        <w:rPr>
          <w:rFonts w:ascii="仿宋" w:eastAsia="仿宋" w:hAnsi="仿宋" w:hint="eastAsia"/>
          <w:sz w:val="24"/>
        </w:rPr>
        <w:t>投标人须保证所提供产品具有合法的版权或使用权，本项目采购的产品，如在本项目范围内使用过程中出现版权或使用权纠纷，应由中标人负责，采购人和采购机构不承担任何责任。</w:t>
      </w:r>
    </w:p>
    <w:p w:rsidR="0037367D" w:rsidRPr="004217BC" w:rsidRDefault="0037367D" w:rsidP="0037367D">
      <w:pPr>
        <w:pStyle w:val="ab"/>
        <w:spacing w:line="360" w:lineRule="auto"/>
        <w:ind w:firstLineChars="83" w:firstLine="199"/>
        <w:rPr>
          <w:rFonts w:ascii="仿宋" w:eastAsia="仿宋" w:hAnsi="仿宋"/>
          <w:sz w:val="24"/>
        </w:rPr>
      </w:pPr>
      <w:r w:rsidRPr="004217BC">
        <w:rPr>
          <w:rFonts w:ascii="仿宋" w:eastAsia="仿宋" w:hAnsi="仿宋"/>
          <w:sz w:val="24"/>
        </w:rPr>
        <w:t>1</w:t>
      </w:r>
      <w:r w:rsidRPr="004217BC">
        <w:rPr>
          <w:rFonts w:ascii="仿宋" w:eastAsia="仿宋" w:hAnsi="仿宋" w:hint="eastAsia"/>
          <w:sz w:val="24"/>
        </w:rPr>
        <w:t>0</w:t>
      </w:r>
      <w:r w:rsidRPr="004217BC">
        <w:rPr>
          <w:rFonts w:ascii="仿宋" w:eastAsia="仿宋" w:hAnsi="仿宋"/>
          <w:sz w:val="24"/>
        </w:rPr>
        <w:t>.2</w:t>
      </w:r>
      <w:r w:rsidRPr="004217BC">
        <w:rPr>
          <w:rFonts w:ascii="仿宋" w:eastAsia="仿宋" w:hAnsi="仿宋" w:hint="eastAsia"/>
          <w:sz w:val="24"/>
        </w:rPr>
        <w:t>投标人应当制定完善的数据和应用迁移方案，并能提供良好的回退措施，使得业务系统在切换时能够平稳，对医院业务开展的影响降到最低，并确保数据的完整性。</w:t>
      </w:r>
    </w:p>
    <w:p w:rsidR="0037367D" w:rsidRPr="004217BC" w:rsidRDefault="0037367D" w:rsidP="0037367D">
      <w:pPr>
        <w:spacing w:line="360" w:lineRule="auto"/>
        <w:rPr>
          <w:rFonts w:ascii="仿宋" w:eastAsia="仿宋" w:hAnsi="仿宋" w:cs="仿宋"/>
          <w:sz w:val="24"/>
        </w:rPr>
      </w:pPr>
      <w:r w:rsidRPr="004217BC">
        <w:rPr>
          <w:rFonts w:ascii="仿宋" w:eastAsia="仿宋" w:hAnsi="仿宋" w:hint="eastAsia"/>
          <w:sz w:val="24"/>
        </w:rPr>
        <w:t>11.</w:t>
      </w:r>
      <w:r w:rsidRPr="004217BC">
        <w:rPr>
          <w:rFonts w:ascii="仿宋" w:eastAsia="仿宋" w:hAnsi="仿宋" w:cs="仿宋" w:hint="eastAsia"/>
          <w:sz w:val="24"/>
        </w:rPr>
        <w:t>投标方承诺在合同履行过程中，按照信息化监理规范接受采购人委托的本项目监理公司的监督和管理。（提供承诺函）</w:t>
      </w:r>
    </w:p>
    <w:p w:rsidR="0037367D" w:rsidRPr="004217BC" w:rsidRDefault="0037367D" w:rsidP="0037367D">
      <w:pPr>
        <w:pStyle w:val="ab"/>
        <w:spacing w:line="360" w:lineRule="auto"/>
        <w:ind w:firstLineChars="83" w:firstLine="199"/>
        <w:rPr>
          <w:rFonts w:ascii="仿宋" w:eastAsia="仿宋" w:hAnsi="仿宋"/>
          <w:sz w:val="24"/>
        </w:rPr>
      </w:pPr>
    </w:p>
    <w:p w:rsidR="0037367D" w:rsidRPr="004217BC" w:rsidRDefault="0037367D" w:rsidP="0037367D">
      <w:pPr>
        <w:pStyle w:val="ab"/>
        <w:spacing w:line="360" w:lineRule="auto"/>
        <w:ind w:firstLineChars="83"/>
        <w:rPr>
          <w:rFonts w:ascii="仿宋" w:eastAsia="仿宋" w:hAnsi="仿宋"/>
          <w:b/>
          <w:sz w:val="24"/>
        </w:rPr>
      </w:pPr>
      <w:r w:rsidRPr="004217BC">
        <w:rPr>
          <w:rFonts w:ascii="仿宋" w:eastAsia="仿宋" w:hAnsi="仿宋" w:hint="eastAsia"/>
          <w:b/>
          <w:sz w:val="24"/>
        </w:rPr>
        <w:lastRenderedPageBreak/>
        <w:t>03：数据中心</w:t>
      </w:r>
    </w:p>
    <w:p w:rsidR="0037367D" w:rsidRPr="004217BC" w:rsidRDefault="0037367D" w:rsidP="0037367D">
      <w:pPr>
        <w:spacing w:line="500" w:lineRule="exact"/>
        <w:rPr>
          <w:rFonts w:ascii="仿宋" w:eastAsia="仿宋" w:hAnsi="仿宋"/>
          <w:bCs/>
          <w:sz w:val="24"/>
        </w:rPr>
      </w:pPr>
      <w:r w:rsidRPr="004217BC">
        <w:rPr>
          <w:rFonts w:ascii="仿宋" w:eastAsia="仿宋" w:hAnsi="仿宋"/>
          <w:bCs/>
          <w:sz w:val="24"/>
        </w:rPr>
        <w:t>1</w:t>
      </w:r>
      <w:r w:rsidRPr="004217BC">
        <w:rPr>
          <w:rFonts w:ascii="仿宋" w:eastAsia="仿宋" w:hAnsi="仿宋" w:hint="eastAsia"/>
          <w:bCs/>
          <w:sz w:val="24"/>
        </w:rPr>
        <w:t>．</w:t>
      </w:r>
      <w:r w:rsidR="00727C59" w:rsidRPr="004217BC">
        <w:rPr>
          <w:rFonts w:ascii="仿宋" w:eastAsia="仿宋" w:hAnsi="仿宋" w:hint="eastAsia"/>
          <w:bCs/>
          <w:sz w:val="24"/>
        </w:rPr>
        <w:t>服务</w:t>
      </w:r>
      <w:r w:rsidRPr="004217BC">
        <w:rPr>
          <w:rFonts w:ascii="仿宋" w:eastAsia="仿宋" w:hAnsi="仿宋" w:hint="eastAsia"/>
          <w:bCs/>
          <w:sz w:val="24"/>
        </w:rPr>
        <w:t>期及地点</w:t>
      </w:r>
    </w:p>
    <w:p w:rsidR="0037367D" w:rsidRPr="004217BC" w:rsidRDefault="0037367D" w:rsidP="0037367D">
      <w:pPr>
        <w:spacing w:line="520" w:lineRule="exact"/>
        <w:rPr>
          <w:rFonts w:ascii="仿宋" w:eastAsia="仿宋" w:hAnsi="仿宋"/>
          <w:sz w:val="24"/>
        </w:rPr>
      </w:pPr>
      <w:r w:rsidRPr="004217BC">
        <w:rPr>
          <w:rFonts w:ascii="仿宋" w:eastAsia="仿宋" w:hAnsi="仿宋"/>
          <w:sz w:val="24"/>
        </w:rPr>
        <w:t xml:space="preserve">1.1 </w:t>
      </w:r>
      <w:r w:rsidR="00727C59" w:rsidRPr="004217BC">
        <w:rPr>
          <w:rFonts w:ascii="仿宋" w:eastAsia="仿宋" w:hAnsi="仿宋" w:hint="eastAsia"/>
          <w:sz w:val="24"/>
        </w:rPr>
        <w:t>服务</w:t>
      </w:r>
      <w:r w:rsidRPr="004217BC">
        <w:rPr>
          <w:rFonts w:ascii="仿宋" w:eastAsia="仿宋" w:hAnsi="仿宋" w:hint="eastAsia"/>
          <w:sz w:val="24"/>
        </w:rPr>
        <w:t>期：</w:t>
      </w:r>
    </w:p>
    <w:p w:rsidR="0037367D" w:rsidRPr="004217BC" w:rsidRDefault="0037367D" w:rsidP="0037367D">
      <w:pPr>
        <w:spacing w:line="520" w:lineRule="exact"/>
        <w:rPr>
          <w:rFonts w:ascii="仿宋" w:eastAsia="仿宋" w:hAnsi="仿宋"/>
          <w:sz w:val="24"/>
        </w:rPr>
      </w:pPr>
      <w:r w:rsidRPr="004217BC">
        <w:rPr>
          <w:rFonts w:ascii="仿宋" w:eastAsia="仿宋" w:hAnsi="仿宋"/>
          <w:sz w:val="24"/>
        </w:rPr>
        <w:t>1</w:t>
      </w:r>
      <w:r w:rsidRPr="004217BC">
        <w:rPr>
          <w:rFonts w:ascii="仿宋" w:eastAsia="仿宋" w:hAnsi="仿宋" w:hint="eastAsia"/>
          <w:sz w:val="24"/>
        </w:rPr>
        <w:t>）</w:t>
      </w:r>
      <w:r w:rsidRPr="004217BC">
        <w:rPr>
          <w:rFonts w:ascii="仿宋" w:eastAsia="仿宋" w:hAnsi="仿宋"/>
          <w:sz w:val="24"/>
        </w:rPr>
        <w:tab/>
      </w:r>
      <w:r w:rsidRPr="004217BC">
        <w:rPr>
          <w:rFonts w:ascii="仿宋" w:eastAsia="仿宋" w:hAnsi="仿宋" w:hint="eastAsia"/>
          <w:sz w:val="24"/>
        </w:rPr>
        <w:t>本项目产品建设周期：合同签订后</w:t>
      </w:r>
      <w:r w:rsidRPr="004217BC">
        <w:rPr>
          <w:rFonts w:ascii="仿宋" w:eastAsia="仿宋" w:hAnsi="仿宋"/>
          <w:sz w:val="24"/>
        </w:rPr>
        <w:t>12</w:t>
      </w:r>
      <w:r w:rsidRPr="004217BC">
        <w:rPr>
          <w:rFonts w:ascii="仿宋" w:eastAsia="仿宋" w:hAnsi="仿宋" w:hint="eastAsia"/>
          <w:sz w:val="24"/>
        </w:rPr>
        <w:t>个月内；</w:t>
      </w:r>
    </w:p>
    <w:p w:rsidR="0037367D" w:rsidRPr="004217BC" w:rsidRDefault="0037367D" w:rsidP="0037367D">
      <w:pPr>
        <w:spacing w:line="520" w:lineRule="exact"/>
        <w:rPr>
          <w:rFonts w:ascii="仿宋" w:eastAsia="仿宋" w:hAnsi="仿宋"/>
          <w:sz w:val="24"/>
        </w:rPr>
      </w:pPr>
      <w:r w:rsidRPr="004217BC">
        <w:rPr>
          <w:rFonts w:ascii="仿宋" w:eastAsia="仿宋" w:hAnsi="仿宋"/>
          <w:sz w:val="24"/>
        </w:rPr>
        <w:t>2</w:t>
      </w:r>
      <w:r w:rsidRPr="004217BC">
        <w:rPr>
          <w:rFonts w:ascii="仿宋" w:eastAsia="仿宋" w:hAnsi="仿宋" w:hint="eastAsia"/>
          <w:sz w:val="24"/>
        </w:rPr>
        <w:t>）</w:t>
      </w:r>
      <w:r w:rsidRPr="004217BC">
        <w:rPr>
          <w:rFonts w:ascii="仿宋" w:eastAsia="仿宋" w:hAnsi="仿宋"/>
          <w:sz w:val="24"/>
        </w:rPr>
        <w:tab/>
      </w:r>
      <w:r w:rsidRPr="004217BC">
        <w:rPr>
          <w:rFonts w:ascii="仿宋" w:eastAsia="仿宋" w:hAnsi="仿宋" w:hint="eastAsia"/>
          <w:sz w:val="24"/>
        </w:rPr>
        <w:t>中标方按照合同规定的时间提交产品，并在现场以双方认可的方式进行安装；</w:t>
      </w:r>
    </w:p>
    <w:p w:rsidR="0037367D" w:rsidRPr="004217BC" w:rsidRDefault="0037367D" w:rsidP="0037367D">
      <w:pPr>
        <w:spacing w:line="520" w:lineRule="exact"/>
        <w:rPr>
          <w:rFonts w:ascii="仿宋" w:eastAsia="仿宋" w:hAnsi="仿宋"/>
          <w:sz w:val="24"/>
        </w:rPr>
      </w:pPr>
      <w:r w:rsidRPr="004217BC">
        <w:rPr>
          <w:rFonts w:ascii="仿宋" w:eastAsia="仿宋" w:hAnsi="仿宋"/>
          <w:sz w:val="24"/>
        </w:rPr>
        <w:t>3</w:t>
      </w:r>
      <w:r w:rsidRPr="004217BC">
        <w:rPr>
          <w:rFonts w:ascii="仿宋" w:eastAsia="仿宋" w:hAnsi="仿宋" w:hint="eastAsia"/>
          <w:sz w:val="24"/>
        </w:rPr>
        <w:t>）</w:t>
      </w:r>
      <w:r w:rsidRPr="004217BC">
        <w:rPr>
          <w:rFonts w:ascii="仿宋" w:eastAsia="仿宋" w:hAnsi="仿宋"/>
          <w:sz w:val="24"/>
        </w:rPr>
        <w:tab/>
      </w:r>
      <w:r w:rsidRPr="004217BC">
        <w:rPr>
          <w:rFonts w:ascii="仿宋" w:eastAsia="仿宋" w:hAnsi="仿宋" w:hint="eastAsia"/>
          <w:sz w:val="24"/>
        </w:rPr>
        <w:t>系统实施验收按照合同计划进行。投标人提供验收标准和交付清单供第三方监理机构和采购方进行确认。</w:t>
      </w:r>
    </w:p>
    <w:p w:rsidR="0037367D" w:rsidRPr="004217BC" w:rsidRDefault="0037367D" w:rsidP="0037367D">
      <w:pPr>
        <w:spacing w:line="520" w:lineRule="exact"/>
        <w:rPr>
          <w:rFonts w:ascii="仿宋" w:eastAsia="仿宋" w:hAnsi="仿宋"/>
          <w:sz w:val="24"/>
        </w:rPr>
      </w:pPr>
      <w:r w:rsidRPr="004217BC">
        <w:rPr>
          <w:rFonts w:ascii="仿宋" w:eastAsia="仿宋" w:hAnsi="仿宋"/>
          <w:sz w:val="24"/>
        </w:rPr>
        <w:t>4</w:t>
      </w:r>
      <w:r w:rsidRPr="004217BC">
        <w:rPr>
          <w:rFonts w:ascii="仿宋" w:eastAsia="仿宋" w:hAnsi="仿宋" w:hint="eastAsia"/>
          <w:sz w:val="24"/>
        </w:rPr>
        <w:t>）</w:t>
      </w:r>
      <w:r w:rsidRPr="004217BC">
        <w:rPr>
          <w:rFonts w:ascii="仿宋" w:eastAsia="仿宋" w:hAnsi="仿宋"/>
          <w:sz w:val="24"/>
        </w:rPr>
        <w:tab/>
      </w:r>
      <w:r w:rsidRPr="004217BC">
        <w:rPr>
          <w:rFonts w:ascii="仿宋" w:eastAsia="仿宋" w:hAnsi="仿宋" w:hint="eastAsia"/>
          <w:sz w:val="24"/>
        </w:rPr>
        <w:t>验收标准按软件工程规范，并以系统稳定运行为前提。验收前，由投标人按系统分析文档和系统设计文档对系统进行确认，经双方主管人员签字认可，存档留作验收时参考。</w:t>
      </w:r>
    </w:p>
    <w:p w:rsidR="0037367D" w:rsidRPr="004217BC" w:rsidRDefault="0037367D" w:rsidP="0037367D">
      <w:pPr>
        <w:spacing w:line="520" w:lineRule="exact"/>
        <w:rPr>
          <w:rFonts w:ascii="仿宋" w:eastAsia="仿宋" w:hAnsi="仿宋"/>
          <w:sz w:val="24"/>
        </w:rPr>
      </w:pPr>
      <w:r w:rsidRPr="004217BC">
        <w:rPr>
          <w:rFonts w:ascii="仿宋" w:eastAsia="仿宋" w:hAnsi="仿宋"/>
          <w:sz w:val="24"/>
        </w:rPr>
        <w:t>5</w:t>
      </w:r>
      <w:r w:rsidRPr="004217BC">
        <w:rPr>
          <w:rFonts w:ascii="仿宋" w:eastAsia="仿宋" w:hAnsi="仿宋" w:hint="eastAsia"/>
          <w:sz w:val="24"/>
        </w:rPr>
        <w:t>）</w:t>
      </w:r>
      <w:r w:rsidRPr="004217BC">
        <w:rPr>
          <w:rFonts w:ascii="仿宋" w:eastAsia="仿宋" w:hAnsi="仿宋"/>
          <w:sz w:val="24"/>
        </w:rPr>
        <w:tab/>
      </w:r>
      <w:r w:rsidRPr="004217BC">
        <w:rPr>
          <w:rFonts w:ascii="仿宋" w:eastAsia="仿宋" w:hAnsi="仿宋" w:hint="eastAsia"/>
          <w:sz w:val="24"/>
        </w:rPr>
        <w:t>系统验收后投标人须提供详细的软件相关技术文档、使用说明书、维护手册等文档资料及其电子版。</w:t>
      </w:r>
      <w:r w:rsidRPr="004217BC">
        <w:rPr>
          <w:rFonts w:ascii="仿宋" w:eastAsia="仿宋" w:hAnsi="仿宋"/>
          <w:sz w:val="24"/>
        </w:rPr>
        <w:tab/>
      </w:r>
    </w:p>
    <w:p w:rsidR="0037367D" w:rsidRPr="004217BC" w:rsidRDefault="0037367D" w:rsidP="0037367D">
      <w:pPr>
        <w:spacing w:line="520" w:lineRule="exact"/>
        <w:rPr>
          <w:rFonts w:ascii="仿宋" w:eastAsia="仿宋" w:hAnsi="仿宋"/>
          <w:sz w:val="24"/>
        </w:rPr>
      </w:pPr>
      <w:r w:rsidRPr="004217BC">
        <w:rPr>
          <w:rFonts w:ascii="仿宋" w:eastAsia="仿宋" w:hAnsi="仿宋"/>
          <w:sz w:val="24"/>
        </w:rPr>
        <w:t xml:space="preserve">1.2 </w:t>
      </w:r>
      <w:r w:rsidRPr="004217BC">
        <w:rPr>
          <w:rFonts w:ascii="仿宋" w:eastAsia="仿宋" w:hAnsi="仿宋" w:hint="eastAsia"/>
          <w:sz w:val="24"/>
        </w:rPr>
        <w:t>交货地点</w:t>
      </w:r>
      <w:r w:rsidRPr="004217BC">
        <w:rPr>
          <w:rFonts w:ascii="仿宋" w:eastAsia="仿宋" w:hAnsi="仿宋"/>
          <w:sz w:val="24"/>
        </w:rPr>
        <w:t xml:space="preserve">: </w:t>
      </w:r>
      <w:r w:rsidRPr="004217BC">
        <w:rPr>
          <w:rFonts w:ascii="仿宋" w:eastAsia="仿宋" w:hAnsi="仿宋" w:hint="eastAsia"/>
          <w:sz w:val="24"/>
        </w:rPr>
        <w:t>成都市中西医结合医院。</w:t>
      </w:r>
    </w:p>
    <w:p w:rsidR="0037367D" w:rsidRPr="004217BC" w:rsidRDefault="0037367D" w:rsidP="0037367D">
      <w:pPr>
        <w:spacing w:line="500" w:lineRule="exact"/>
        <w:rPr>
          <w:rFonts w:ascii="仿宋" w:eastAsia="仿宋" w:hAnsi="仿宋"/>
          <w:bCs/>
          <w:sz w:val="24"/>
        </w:rPr>
      </w:pPr>
      <w:r w:rsidRPr="004217BC">
        <w:rPr>
          <w:rFonts w:ascii="仿宋" w:eastAsia="仿宋" w:hAnsi="仿宋"/>
          <w:bCs/>
          <w:sz w:val="24"/>
        </w:rPr>
        <w:t>2</w:t>
      </w:r>
      <w:r w:rsidRPr="004217BC">
        <w:rPr>
          <w:rFonts w:ascii="仿宋" w:eastAsia="仿宋" w:hAnsi="仿宋" w:hint="eastAsia"/>
          <w:bCs/>
          <w:sz w:val="24"/>
        </w:rPr>
        <w:t>．付款方法和条件：</w:t>
      </w:r>
    </w:p>
    <w:p w:rsidR="0037367D" w:rsidRPr="004217BC" w:rsidRDefault="0037367D" w:rsidP="0037367D">
      <w:pPr>
        <w:spacing w:line="500" w:lineRule="exact"/>
        <w:ind w:firstLineChars="150" w:firstLine="360"/>
        <w:rPr>
          <w:rFonts w:ascii="仿宋" w:eastAsia="仿宋" w:hAnsi="仿宋"/>
          <w:bCs/>
          <w:sz w:val="24"/>
        </w:rPr>
      </w:pPr>
      <w:r w:rsidRPr="004217BC">
        <w:rPr>
          <w:rFonts w:ascii="仿宋" w:eastAsia="仿宋" w:hAnsi="仿宋"/>
          <w:bCs/>
          <w:sz w:val="24"/>
        </w:rPr>
        <w:t>合同签订后，投标人项目成员进场支付项目总金额的</w:t>
      </w:r>
      <w:r w:rsidRPr="004217BC">
        <w:rPr>
          <w:rFonts w:ascii="仿宋" w:eastAsia="仿宋" w:hAnsi="仿宋" w:hint="eastAsia"/>
          <w:bCs/>
          <w:sz w:val="24"/>
        </w:rPr>
        <w:t>30</w:t>
      </w:r>
      <w:r w:rsidRPr="004217BC">
        <w:rPr>
          <w:rFonts w:ascii="仿宋" w:eastAsia="仿宋" w:hAnsi="仿宋"/>
          <w:bCs/>
          <w:sz w:val="24"/>
        </w:rPr>
        <w:t>%作为项目预付款；</w:t>
      </w:r>
    </w:p>
    <w:p w:rsidR="0037367D" w:rsidRPr="004217BC" w:rsidRDefault="0037367D" w:rsidP="0037367D">
      <w:pPr>
        <w:spacing w:line="500" w:lineRule="exact"/>
        <w:ind w:firstLineChars="150" w:firstLine="360"/>
        <w:rPr>
          <w:rFonts w:ascii="仿宋" w:eastAsia="仿宋" w:hAnsi="仿宋"/>
          <w:bCs/>
          <w:sz w:val="24"/>
        </w:rPr>
      </w:pPr>
      <w:r w:rsidRPr="004217BC">
        <w:rPr>
          <w:rFonts w:ascii="仿宋" w:eastAsia="仿宋" w:hAnsi="仿宋" w:hint="eastAsia"/>
          <w:bCs/>
          <w:sz w:val="24"/>
        </w:rPr>
        <w:t>投标人通过项目验收，支付</w:t>
      </w:r>
      <w:r w:rsidRPr="004217BC">
        <w:rPr>
          <w:rFonts w:ascii="仿宋" w:eastAsia="仿宋" w:hAnsi="仿宋"/>
          <w:bCs/>
          <w:sz w:val="24"/>
        </w:rPr>
        <w:t>项目总金额的</w:t>
      </w:r>
      <w:r w:rsidRPr="004217BC">
        <w:rPr>
          <w:rFonts w:ascii="仿宋" w:eastAsia="仿宋" w:hAnsi="仿宋" w:hint="eastAsia"/>
          <w:bCs/>
          <w:sz w:val="24"/>
        </w:rPr>
        <w:t>50</w:t>
      </w:r>
      <w:r w:rsidRPr="004217BC">
        <w:rPr>
          <w:rFonts w:ascii="仿宋" w:eastAsia="仿宋" w:hAnsi="仿宋"/>
          <w:bCs/>
          <w:sz w:val="24"/>
        </w:rPr>
        <w:t>%</w:t>
      </w:r>
      <w:r w:rsidRPr="004217BC">
        <w:rPr>
          <w:rFonts w:ascii="仿宋" w:eastAsia="仿宋" w:hAnsi="仿宋" w:hint="eastAsia"/>
          <w:bCs/>
          <w:sz w:val="24"/>
        </w:rPr>
        <w:t>；</w:t>
      </w:r>
    </w:p>
    <w:p w:rsidR="0037367D" w:rsidRPr="004217BC" w:rsidRDefault="0037367D" w:rsidP="0037367D">
      <w:pPr>
        <w:spacing w:line="500" w:lineRule="exact"/>
        <w:ind w:firstLineChars="150" w:firstLine="360"/>
        <w:rPr>
          <w:rFonts w:ascii="仿宋" w:eastAsia="仿宋" w:hAnsi="仿宋"/>
          <w:bCs/>
          <w:sz w:val="24"/>
        </w:rPr>
      </w:pPr>
      <w:r w:rsidRPr="004217BC">
        <w:rPr>
          <w:rFonts w:ascii="仿宋" w:eastAsia="仿宋" w:hAnsi="仿宋"/>
          <w:bCs/>
          <w:sz w:val="24"/>
        </w:rPr>
        <w:t>合同总价的</w:t>
      </w:r>
      <w:r w:rsidRPr="004217BC">
        <w:rPr>
          <w:rFonts w:ascii="仿宋" w:eastAsia="仿宋" w:hAnsi="仿宋" w:hint="eastAsia"/>
          <w:bCs/>
          <w:sz w:val="24"/>
        </w:rPr>
        <w:t>1</w:t>
      </w:r>
      <w:r w:rsidRPr="004217BC">
        <w:rPr>
          <w:rFonts w:ascii="仿宋" w:eastAsia="仿宋" w:hAnsi="仿宋"/>
          <w:bCs/>
          <w:sz w:val="24"/>
        </w:rPr>
        <w:t>0%</w:t>
      </w:r>
      <w:r w:rsidRPr="004217BC">
        <w:rPr>
          <w:rFonts w:ascii="仿宋" w:eastAsia="仿宋" w:hAnsi="仿宋" w:hint="eastAsia"/>
          <w:bCs/>
          <w:sz w:val="24"/>
        </w:rPr>
        <w:t>分五年，每年按合同总价的2%，</w:t>
      </w:r>
      <w:r w:rsidRPr="004217BC">
        <w:rPr>
          <w:rFonts w:ascii="仿宋" w:eastAsia="仿宋" w:hAnsi="仿宋"/>
          <w:bCs/>
          <w:sz w:val="24"/>
        </w:rPr>
        <w:t>根据投标人对项目的运维质量考核绩效情况进行支付</w:t>
      </w:r>
      <w:r w:rsidRPr="004217BC">
        <w:rPr>
          <w:rFonts w:ascii="仿宋" w:eastAsia="仿宋" w:hAnsi="仿宋" w:hint="eastAsia"/>
          <w:bCs/>
          <w:sz w:val="24"/>
        </w:rPr>
        <w:t>。</w:t>
      </w:r>
    </w:p>
    <w:p w:rsidR="0037367D" w:rsidRPr="004217BC" w:rsidRDefault="0037367D" w:rsidP="0037367D">
      <w:pPr>
        <w:spacing w:line="500" w:lineRule="exact"/>
        <w:ind w:firstLineChars="150" w:firstLine="360"/>
        <w:rPr>
          <w:rFonts w:ascii="仿宋" w:eastAsia="仿宋" w:hAnsi="仿宋"/>
          <w:bCs/>
          <w:sz w:val="24"/>
        </w:rPr>
      </w:pPr>
      <w:r w:rsidRPr="004217BC">
        <w:rPr>
          <w:rFonts w:ascii="仿宋" w:eastAsia="仿宋" w:hAnsi="仿宋" w:hint="eastAsia"/>
          <w:bCs/>
          <w:sz w:val="24"/>
        </w:rPr>
        <w:t>医院通过电子病历应用水平测评5级测评合格后</w:t>
      </w:r>
      <w:r w:rsidRPr="004217BC">
        <w:rPr>
          <w:rFonts w:ascii="仿宋" w:eastAsia="仿宋" w:hAnsi="仿宋"/>
          <w:bCs/>
          <w:sz w:val="24"/>
        </w:rPr>
        <w:t>支付项目总金额的</w:t>
      </w:r>
      <w:r w:rsidRPr="004217BC">
        <w:rPr>
          <w:rFonts w:ascii="仿宋" w:eastAsia="仿宋" w:hAnsi="仿宋" w:hint="eastAsia"/>
          <w:bCs/>
          <w:sz w:val="24"/>
        </w:rPr>
        <w:t>6</w:t>
      </w:r>
      <w:r w:rsidRPr="004217BC">
        <w:rPr>
          <w:rFonts w:ascii="仿宋" w:eastAsia="仿宋" w:hAnsi="仿宋"/>
          <w:bCs/>
          <w:sz w:val="24"/>
        </w:rPr>
        <w:t>%</w:t>
      </w:r>
      <w:r w:rsidRPr="004217BC">
        <w:rPr>
          <w:rFonts w:ascii="仿宋" w:eastAsia="仿宋" w:hAnsi="仿宋" w:hint="eastAsia"/>
          <w:bCs/>
          <w:sz w:val="24"/>
        </w:rPr>
        <w:t>，医院通过电子病历应用水平测评6级测评合格后</w:t>
      </w:r>
      <w:r w:rsidRPr="004217BC">
        <w:rPr>
          <w:rFonts w:ascii="仿宋" w:eastAsia="仿宋" w:hAnsi="仿宋"/>
          <w:bCs/>
          <w:sz w:val="24"/>
        </w:rPr>
        <w:t>支付项目总金额的</w:t>
      </w:r>
      <w:r w:rsidRPr="004217BC">
        <w:rPr>
          <w:rFonts w:ascii="仿宋" w:eastAsia="仿宋" w:hAnsi="仿宋" w:hint="eastAsia"/>
          <w:bCs/>
          <w:sz w:val="24"/>
        </w:rPr>
        <w:t>3</w:t>
      </w:r>
      <w:r w:rsidRPr="004217BC">
        <w:rPr>
          <w:rFonts w:ascii="仿宋" w:eastAsia="仿宋" w:hAnsi="仿宋"/>
          <w:bCs/>
          <w:sz w:val="24"/>
        </w:rPr>
        <w:t>%</w:t>
      </w:r>
      <w:r w:rsidRPr="004217BC">
        <w:rPr>
          <w:rFonts w:ascii="仿宋" w:eastAsia="仿宋" w:hAnsi="仿宋" w:hint="eastAsia"/>
          <w:bCs/>
          <w:sz w:val="24"/>
        </w:rPr>
        <w:t>，通过互联互通五乙测评合格后支付</w:t>
      </w:r>
      <w:r w:rsidRPr="004217BC">
        <w:rPr>
          <w:rFonts w:ascii="仿宋" w:eastAsia="仿宋" w:hAnsi="仿宋"/>
          <w:bCs/>
          <w:sz w:val="24"/>
        </w:rPr>
        <w:t>项目总金额的</w:t>
      </w:r>
      <w:r w:rsidRPr="004217BC">
        <w:rPr>
          <w:rFonts w:ascii="仿宋" w:eastAsia="仿宋" w:hAnsi="仿宋" w:hint="eastAsia"/>
          <w:bCs/>
          <w:sz w:val="24"/>
        </w:rPr>
        <w:t>1%。</w:t>
      </w:r>
    </w:p>
    <w:p w:rsidR="0037367D" w:rsidRPr="004217BC" w:rsidRDefault="0037367D" w:rsidP="0037367D">
      <w:pPr>
        <w:spacing w:line="500" w:lineRule="exact"/>
        <w:ind w:firstLineChars="150" w:firstLine="360"/>
        <w:rPr>
          <w:rFonts w:ascii="仿宋" w:eastAsia="仿宋" w:hAnsi="仿宋"/>
          <w:bCs/>
          <w:sz w:val="24"/>
        </w:rPr>
      </w:pPr>
    </w:p>
    <w:p w:rsidR="0037367D" w:rsidRPr="004217BC" w:rsidRDefault="0037367D" w:rsidP="0037367D">
      <w:pPr>
        <w:spacing w:line="500" w:lineRule="exact"/>
        <w:rPr>
          <w:rFonts w:ascii="仿宋" w:eastAsia="仿宋" w:hAnsi="仿宋"/>
          <w:bCs/>
          <w:sz w:val="24"/>
        </w:rPr>
      </w:pPr>
      <w:r w:rsidRPr="004217BC">
        <w:rPr>
          <w:rFonts w:ascii="仿宋" w:eastAsia="仿宋" w:hAnsi="仿宋"/>
          <w:bCs/>
          <w:sz w:val="24"/>
        </w:rPr>
        <w:lastRenderedPageBreak/>
        <w:t>3.</w:t>
      </w:r>
      <w:r w:rsidRPr="004217BC">
        <w:rPr>
          <w:rFonts w:ascii="仿宋" w:eastAsia="仿宋" w:hAnsi="仿宋" w:hint="eastAsia"/>
          <w:bCs/>
          <w:sz w:val="24"/>
        </w:rPr>
        <w:t>培训要求</w:t>
      </w:r>
      <w:r w:rsidRPr="004217BC">
        <w:rPr>
          <w:rFonts w:ascii="仿宋" w:eastAsia="仿宋" w:hAnsi="仿宋"/>
          <w:bCs/>
          <w:sz w:val="24"/>
        </w:rPr>
        <w:t>：</w:t>
      </w:r>
    </w:p>
    <w:p w:rsidR="0037367D" w:rsidRPr="004217BC" w:rsidRDefault="0037367D" w:rsidP="0037367D">
      <w:pPr>
        <w:spacing w:line="500" w:lineRule="exact"/>
        <w:ind w:firstLineChars="200" w:firstLine="480"/>
        <w:rPr>
          <w:rFonts w:ascii="仿宋" w:eastAsia="仿宋" w:hAnsi="仿宋"/>
          <w:sz w:val="24"/>
        </w:rPr>
      </w:pPr>
      <w:r w:rsidRPr="004217BC">
        <w:rPr>
          <w:rFonts w:ascii="仿宋" w:eastAsia="仿宋" w:hAnsi="仿宋" w:hint="eastAsia"/>
          <w:sz w:val="24"/>
        </w:rPr>
        <w:t>培训是保证项目成功的一个重要手段，因此为了保证系统顺利完成，投标方需要准备一份完整的培训计划，对招标方各类人员进行相关的培训，包括现场培训和集中培训多种方式，培训的内容、次数和方式由招标方提出，招标方仅负责提供培训场地、培训电脑和培训人员的召集，培训环境的搭建、培训文档的准备、培训的实施、培训人员的考核由投标方负责。</w:t>
      </w:r>
    </w:p>
    <w:p w:rsidR="0037367D" w:rsidRPr="004217BC" w:rsidRDefault="0037367D" w:rsidP="0037367D">
      <w:pPr>
        <w:spacing w:line="500" w:lineRule="exact"/>
        <w:ind w:firstLineChars="200" w:firstLine="480"/>
        <w:rPr>
          <w:rFonts w:ascii="仿宋" w:eastAsia="仿宋" w:hAnsi="仿宋"/>
          <w:sz w:val="24"/>
        </w:rPr>
      </w:pPr>
      <w:r w:rsidRPr="004217BC">
        <w:rPr>
          <w:rFonts w:ascii="仿宋" w:eastAsia="仿宋" w:hAnsi="仿宋" w:hint="eastAsia"/>
          <w:sz w:val="24"/>
        </w:rPr>
        <w:t>对与本项目的相关技术，投标方也需要提供必要的手段保证能够将其传授与招标方。与培训相关的费用，投标方应当一并计算在投标报价中。</w:t>
      </w:r>
    </w:p>
    <w:p w:rsidR="0037367D" w:rsidRPr="004217BC" w:rsidRDefault="0037367D" w:rsidP="0037367D">
      <w:pPr>
        <w:spacing w:line="500" w:lineRule="exact"/>
        <w:rPr>
          <w:rFonts w:ascii="仿宋" w:eastAsia="仿宋" w:hAnsi="仿宋"/>
          <w:sz w:val="24"/>
        </w:rPr>
      </w:pPr>
      <w:r w:rsidRPr="004217BC">
        <w:rPr>
          <w:rFonts w:ascii="仿宋" w:eastAsia="仿宋" w:hAnsi="仿宋" w:hint="eastAsia"/>
          <w:sz w:val="24"/>
        </w:rPr>
        <w:t>3</w:t>
      </w:r>
      <w:r w:rsidRPr="004217BC">
        <w:rPr>
          <w:rFonts w:ascii="仿宋" w:eastAsia="仿宋" w:hAnsi="仿宋"/>
          <w:sz w:val="24"/>
        </w:rPr>
        <w:t>.1</w:t>
      </w:r>
      <w:r w:rsidRPr="004217BC">
        <w:rPr>
          <w:rFonts w:ascii="仿宋" w:eastAsia="仿宋" w:hAnsi="仿宋" w:hint="eastAsia"/>
          <w:sz w:val="24"/>
        </w:rPr>
        <w:t>培训内容</w:t>
      </w:r>
    </w:p>
    <w:p w:rsidR="0037367D" w:rsidRPr="004217BC" w:rsidRDefault="0037367D" w:rsidP="0037367D">
      <w:pPr>
        <w:spacing w:line="500" w:lineRule="exact"/>
        <w:ind w:firstLineChars="150" w:firstLine="360"/>
        <w:rPr>
          <w:rFonts w:ascii="仿宋" w:eastAsia="仿宋" w:hAnsi="仿宋"/>
          <w:sz w:val="24"/>
        </w:rPr>
      </w:pPr>
      <w:r w:rsidRPr="004217BC">
        <w:rPr>
          <w:rFonts w:ascii="仿宋" w:eastAsia="仿宋" w:hAnsi="仿宋" w:hint="eastAsia"/>
          <w:sz w:val="24"/>
        </w:rPr>
        <w:t>为了让招标方人员更好地对系统进行管理和维护，投标方需对相关技术人员和管理专家进行全面的培训，使之在各个层次上掌握应用软件系统的操作、系统配置、运营、故障处理及日常测试维护，从而确保全网能正常安全的运行。</w:t>
      </w:r>
    </w:p>
    <w:p w:rsidR="0037367D" w:rsidRPr="004217BC" w:rsidRDefault="0037367D" w:rsidP="0037367D">
      <w:pPr>
        <w:spacing w:line="500" w:lineRule="exact"/>
        <w:rPr>
          <w:rFonts w:ascii="仿宋" w:eastAsia="仿宋" w:hAnsi="仿宋"/>
          <w:sz w:val="24"/>
        </w:rPr>
      </w:pPr>
      <w:r w:rsidRPr="004217BC">
        <w:rPr>
          <w:rFonts w:ascii="仿宋" w:eastAsia="仿宋" w:hAnsi="仿宋" w:hint="eastAsia"/>
          <w:sz w:val="24"/>
        </w:rPr>
        <w:t>提供下列几个方面的培训：</w:t>
      </w:r>
    </w:p>
    <w:p w:rsidR="0037367D" w:rsidRPr="004217BC" w:rsidRDefault="0037367D" w:rsidP="0037367D">
      <w:pPr>
        <w:spacing w:line="500" w:lineRule="exact"/>
        <w:rPr>
          <w:rFonts w:ascii="仿宋" w:eastAsia="仿宋" w:hAnsi="仿宋"/>
          <w:sz w:val="24"/>
        </w:rPr>
      </w:pPr>
      <w:r w:rsidRPr="004217BC">
        <w:rPr>
          <w:rFonts w:ascii="仿宋" w:eastAsia="仿宋" w:hAnsi="仿宋"/>
          <w:sz w:val="24"/>
        </w:rPr>
        <w:t>3.1.1</w:t>
      </w:r>
      <w:r w:rsidRPr="004217BC">
        <w:rPr>
          <w:rFonts w:ascii="仿宋" w:eastAsia="仿宋" w:hAnsi="仿宋" w:hint="eastAsia"/>
          <w:sz w:val="24"/>
        </w:rPr>
        <w:t>系统软件的用户使用培训，应用软件操作培训；</w:t>
      </w:r>
    </w:p>
    <w:p w:rsidR="0037367D" w:rsidRPr="004217BC" w:rsidRDefault="0037367D" w:rsidP="0037367D">
      <w:pPr>
        <w:spacing w:line="500" w:lineRule="exact"/>
        <w:rPr>
          <w:rFonts w:ascii="仿宋" w:eastAsia="仿宋" w:hAnsi="仿宋"/>
          <w:sz w:val="24"/>
        </w:rPr>
      </w:pPr>
      <w:r w:rsidRPr="004217BC">
        <w:rPr>
          <w:rFonts w:ascii="仿宋" w:eastAsia="仿宋" w:hAnsi="仿宋"/>
          <w:sz w:val="24"/>
        </w:rPr>
        <w:t>3.1.</w:t>
      </w:r>
      <w:r w:rsidRPr="004217BC">
        <w:rPr>
          <w:rFonts w:ascii="仿宋" w:eastAsia="仿宋" w:hAnsi="仿宋" w:hint="eastAsia"/>
          <w:sz w:val="24"/>
        </w:rPr>
        <w:t>2系统管理培训、采购人技术人员开发维护培训；</w:t>
      </w:r>
    </w:p>
    <w:p w:rsidR="0037367D" w:rsidRPr="004217BC" w:rsidRDefault="0037367D" w:rsidP="0037367D">
      <w:pPr>
        <w:spacing w:line="500" w:lineRule="exact"/>
        <w:rPr>
          <w:rFonts w:ascii="仿宋" w:eastAsia="仿宋" w:hAnsi="仿宋"/>
          <w:sz w:val="24"/>
        </w:rPr>
      </w:pPr>
      <w:r w:rsidRPr="004217BC">
        <w:rPr>
          <w:rFonts w:ascii="仿宋" w:eastAsia="仿宋" w:hAnsi="仿宋"/>
          <w:sz w:val="24"/>
        </w:rPr>
        <w:t>3.1.</w:t>
      </w:r>
      <w:r w:rsidRPr="004217BC">
        <w:rPr>
          <w:rFonts w:ascii="仿宋" w:eastAsia="仿宋" w:hAnsi="仿宋" w:hint="eastAsia"/>
          <w:sz w:val="24"/>
        </w:rPr>
        <w:t>3应用软件操作疑难问题解答；</w:t>
      </w:r>
    </w:p>
    <w:p w:rsidR="0037367D" w:rsidRPr="004217BC" w:rsidRDefault="0037367D" w:rsidP="0037367D">
      <w:pPr>
        <w:spacing w:line="500" w:lineRule="exact"/>
        <w:rPr>
          <w:rFonts w:ascii="仿宋" w:eastAsia="仿宋" w:hAnsi="仿宋"/>
          <w:sz w:val="24"/>
        </w:rPr>
      </w:pPr>
      <w:r w:rsidRPr="004217BC">
        <w:rPr>
          <w:rFonts w:ascii="仿宋" w:eastAsia="仿宋" w:hAnsi="仿宋"/>
          <w:sz w:val="24"/>
        </w:rPr>
        <w:t>3.1.</w:t>
      </w:r>
      <w:r w:rsidRPr="004217BC">
        <w:rPr>
          <w:rFonts w:ascii="仿宋" w:eastAsia="仿宋" w:hAnsi="仿宋" w:hint="eastAsia"/>
          <w:sz w:val="24"/>
        </w:rPr>
        <w:t>4第三方支撑软件（如数据库、操作系统、平台）的使用、开发、维护培训。</w:t>
      </w:r>
    </w:p>
    <w:p w:rsidR="0037367D" w:rsidRPr="004217BC" w:rsidRDefault="0037367D" w:rsidP="0037367D">
      <w:pPr>
        <w:spacing w:line="500" w:lineRule="exact"/>
        <w:rPr>
          <w:rFonts w:ascii="仿宋" w:eastAsia="仿宋" w:hAnsi="仿宋"/>
          <w:sz w:val="24"/>
        </w:rPr>
      </w:pPr>
      <w:r w:rsidRPr="004217BC">
        <w:rPr>
          <w:rFonts w:ascii="仿宋" w:eastAsia="仿宋" w:hAnsi="仿宋" w:hint="eastAsia"/>
          <w:sz w:val="24"/>
        </w:rPr>
        <w:t>3</w:t>
      </w:r>
      <w:r w:rsidRPr="004217BC">
        <w:rPr>
          <w:rFonts w:ascii="仿宋" w:eastAsia="仿宋" w:hAnsi="仿宋"/>
          <w:sz w:val="24"/>
        </w:rPr>
        <w:t>.2</w:t>
      </w:r>
      <w:r w:rsidRPr="004217BC">
        <w:rPr>
          <w:rFonts w:ascii="仿宋" w:eastAsia="仿宋" w:hAnsi="仿宋" w:hint="eastAsia"/>
          <w:sz w:val="24"/>
        </w:rPr>
        <w:t>培训对象</w:t>
      </w:r>
    </w:p>
    <w:p w:rsidR="0037367D" w:rsidRPr="004217BC" w:rsidRDefault="0037367D" w:rsidP="0037367D">
      <w:pPr>
        <w:spacing w:line="500" w:lineRule="exact"/>
        <w:ind w:firstLineChars="200" w:firstLine="480"/>
        <w:rPr>
          <w:rFonts w:ascii="仿宋" w:eastAsia="仿宋" w:hAnsi="仿宋"/>
          <w:sz w:val="24"/>
        </w:rPr>
      </w:pPr>
      <w:r w:rsidRPr="004217BC">
        <w:rPr>
          <w:rFonts w:ascii="仿宋" w:eastAsia="仿宋" w:hAnsi="仿宋" w:hint="eastAsia"/>
          <w:sz w:val="24"/>
        </w:rPr>
        <w:t>培训对象包括初级技术人员培训、高级技术人员培训和医护人员操作培训。初级培训可使得系统维护人员能够顺利地完成日常的维护工作，保证系统的正常运行。高级培训应使得高级技术人员对本业务支撑系统的运行机制有着清晰明确</w:t>
      </w:r>
      <w:r w:rsidRPr="004217BC">
        <w:rPr>
          <w:rFonts w:ascii="仿宋" w:eastAsia="仿宋" w:hAnsi="仿宋" w:hint="eastAsia"/>
          <w:sz w:val="24"/>
        </w:rPr>
        <w:lastRenderedPageBreak/>
        <w:t>的认识，并能够高效及时地解决系统突发运行故障，能对系统进行二次开发。操作培训可让医护人员熟练使用本系统软件。</w:t>
      </w:r>
    </w:p>
    <w:p w:rsidR="0037367D" w:rsidRPr="004217BC" w:rsidRDefault="0037367D" w:rsidP="0037367D">
      <w:pPr>
        <w:spacing w:line="500" w:lineRule="exact"/>
        <w:rPr>
          <w:rFonts w:ascii="仿宋" w:eastAsia="仿宋" w:hAnsi="仿宋"/>
          <w:bCs/>
          <w:sz w:val="24"/>
        </w:rPr>
      </w:pPr>
      <w:r w:rsidRPr="004217BC">
        <w:rPr>
          <w:rFonts w:ascii="仿宋" w:eastAsia="仿宋" w:hAnsi="仿宋"/>
          <w:bCs/>
          <w:sz w:val="24"/>
        </w:rPr>
        <w:t>4.</w:t>
      </w:r>
      <w:r w:rsidRPr="004217BC">
        <w:rPr>
          <w:rFonts w:hint="eastAsia"/>
        </w:rPr>
        <w:t xml:space="preserve"> </w:t>
      </w:r>
      <w:r w:rsidRPr="004217BC">
        <w:rPr>
          <w:rFonts w:ascii="仿宋" w:eastAsia="仿宋" w:hAnsi="仿宋" w:hint="eastAsia"/>
          <w:bCs/>
          <w:sz w:val="24"/>
        </w:rPr>
        <w:t>验收要求</w:t>
      </w:r>
    </w:p>
    <w:p w:rsidR="0037367D" w:rsidRPr="004217BC" w:rsidRDefault="0037367D" w:rsidP="0037367D">
      <w:pPr>
        <w:pStyle w:val="20"/>
        <w:spacing w:line="360" w:lineRule="auto"/>
        <w:ind w:leftChars="0" w:left="0" w:firstLineChars="0" w:firstLine="0"/>
        <w:rPr>
          <w:rFonts w:ascii="仿宋" w:eastAsia="仿宋" w:hAnsi="仿宋"/>
          <w:sz w:val="24"/>
        </w:rPr>
      </w:pPr>
      <w:r w:rsidRPr="004217BC">
        <w:rPr>
          <w:rFonts w:ascii="仿宋" w:eastAsia="仿宋" w:hAnsi="仿宋" w:hint="eastAsia"/>
          <w:sz w:val="24"/>
        </w:rPr>
        <w:t>4.1系统集成安装时，投标人应提供软件的最新版本。</w:t>
      </w:r>
    </w:p>
    <w:p w:rsidR="0037367D" w:rsidRPr="004217BC" w:rsidRDefault="0037367D" w:rsidP="0037367D">
      <w:pPr>
        <w:pStyle w:val="20"/>
        <w:spacing w:line="360" w:lineRule="auto"/>
        <w:ind w:leftChars="0" w:left="0" w:firstLineChars="0" w:firstLine="0"/>
        <w:rPr>
          <w:rFonts w:ascii="仿宋" w:eastAsia="仿宋" w:hAnsi="仿宋"/>
          <w:sz w:val="24"/>
        </w:rPr>
      </w:pPr>
      <w:r w:rsidRPr="004217BC">
        <w:rPr>
          <w:rFonts w:ascii="仿宋" w:eastAsia="仿宋" w:hAnsi="仿宋" w:hint="eastAsia"/>
          <w:sz w:val="24"/>
        </w:rPr>
        <w:t>4.2验收方式：本项目产品验收分三组进行。</w:t>
      </w:r>
    </w:p>
    <w:p w:rsidR="0037367D" w:rsidRPr="004217BC" w:rsidRDefault="0037367D" w:rsidP="0037367D">
      <w:pPr>
        <w:pStyle w:val="20"/>
        <w:spacing w:line="360" w:lineRule="auto"/>
        <w:ind w:firstLine="480"/>
        <w:rPr>
          <w:rFonts w:ascii="仿宋" w:eastAsia="仿宋" w:hAnsi="仿宋"/>
          <w:sz w:val="24"/>
        </w:rPr>
      </w:pPr>
      <w:r w:rsidRPr="004217BC">
        <w:rPr>
          <w:rFonts w:ascii="仿宋" w:eastAsia="仿宋" w:hAnsi="仿宋" w:hint="eastAsia"/>
          <w:sz w:val="24"/>
        </w:rPr>
        <w:t>第一组产品验收：完成医院临床数据中心(CDR)、数据自动化ETL、医院数据质量监控平台、患者360视图。供应商完成本组产品建设要求之日起7日内以书面形式向采购人递交验收申请书，采购人在收到验收申请书的7个工作日内确认验收时间并组织双方完成本组产品验收。</w:t>
      </w:r>
    </w:p>
    <w:p w:rsidR="0037367D" w:rsidRPr="004217BC" w:rsidRDefault="0037367D" w:rsidP="0037367D">
      <w:pPr>
        <w:pStyle w:val="20"/>
        <w:spacing w:line="360" w:lineRule="auto"/>
        <w:ind w:firstLine="480"/>
        <w:rPr>
          <w:rFonts w:ascii="仿宋" w:eastAsia="仿宋" w:hAnsi="仿宋"/>
          <w:sz w:val="24"/>
        </w:rPr>
      </w:pPr>
      <w:r w:rsidRPr="004217BC">
        <w:rPr>
          <w:rFonts w:ascii="仿宋" w:eastAsia="仿宋" w:hAnsi="仿宋" w:hint="eastAsia"/>
          <w:sz w:val="24"/>
        </w:rPr>
        <w:t>第二组产品验收：完成医院科研数据中心(RDR)、临床科研软件、临床大数据搜索引擎 、大数据统计工具、自然语义处理。供应商完成本组产品建设要求之日起7日内以书面形式向采购人递交验收申请书，采购人在收到验收申请书的7个工作日内确认验收时间并组织双方完成本组产品验收。</w:t>
      </w:r>
    </w:p>
    <w:p w:rsidR="0037367D" w:rsidRPr="004217BC" w:rsidRDefault="0037367D" w:rsidP="0037367D">
      <w:pPr>
        <w:pStyle w:val="20"/>
        <w:spacing w:line="360" w:lineRule="auto"/>
        <w:ind w:firstLine="480"/>
        <w:rPr>
          <w:rFonts w:ascii="仿宋" w:eastAsia="仿宋" w:hAnsi="仿宋"/>
          <w:sz w:val="24"/>
        </w:rPr>
      </w:pPr>
      <w:r w:rsidRPr="004217BC">
        <w:rPr>
          <w:rFonts w:ascii="仿宋" w:eastAsia="仿宋" w:hAnsi="仿宋" w:hint="eastAsia"/>
          <w:sz w:val="24"/>
        </w:rPr>
        <w:t>第三组产品验收：完成医院运营数据中心(ODR)、运营管理软件、运营管理APP、医护人员360视图、医疗大数据可视化、静脉血栓栓塞（VTE）防治管理一体化平台、闭环管理、单病种数据自动化上报、公立医院绩效考核等招标文件约定所有内容。供应商完成本组产品建设要求之日起7日内以书面形式向采购人递交验收申请书，采购人在收到验收申请书的7个工作日内确认验收时间并组织双方完成本组产品验收。</w:t>
      </w:r>
    </w:p>
    <w:p w:rsidR="0037367D" w:rsidRPr="004217BC" w:rsidRDefault="0037367D" w:rsidP="0037367D">
      <w:pPr>
        <w:pStyle w:val="20"/>
        <w:spacing w:line="360" w:lineRule="auto"/>
        <w:ind w:leftChars="0" w:left="0" w:firstLineChars="0" w:firstLine="0"/>
        <w:rPr>
          <w:rFonts w:ascii="仿宋" w:eastAsia="仿宋" w:hAnsi="仿宋"/>
          <w:sz w:val="24"/>
        </w:rPr>
      </w:pPr>
      <w:r w:rsidRPr="004217BC">
        <w:rPr>
          <w:rFonts w:ascii="仿宋" w:eastAsia="仿宋" w:hAnsi="仿宋" w:hint="eastAsia"/>
          <w:sz w:val="24"/>
        </w:rPr>
        <w:t>4.3验收依据：投标方项目组入场后与招标方最终签字确认的系统上线功能要求。</w:t>
      </w:r>
    </w:p>
    <w:p w:rsidR="0037367D" w:rsidRPr="004217BC" w:rsidRDefault="0037367D" w:rsidP="0037367D">
      <w:pPr>
        <w:pStyle w:val="20"/>
        <w:spacing w:line="360" w:lineRule="auto"/>
        <w:ind w:leftChars="0" w:left="0" w:firstLineChars="0" w:firstLine="0"/>
        <w:rPr>
          <w:rFonts w:ascii="仿宋" w:eastAsia="仿宋" w:hAnsi="仿宋"/>
          <w:sz w:val="24"/>
        </w:rPr>
      </w:pPr>
      <w:r w:rsidRPr="004217BC">
        <w:rPr>
          <w:rFonts w:ascii="仿宋" w:eastAsia="仿宋" w:hAnsi="仿宋"/>
          <w:sz w:val="24"/>
        </w:rPr>
        <w:t>4.4</w:t>
      </w:r>
      <w:r w:rsidRPr="004217BC">
        <w:rPr>
          <w:rFonts w:ascii="仿宋" w:eastAsia="仿宋" w:hAnsi="仿宋" w:hint="eastAsia"/>
          <w:sz w:val="24"/>
        </w:rPr>
        <w:t>投标方在达到验收的任何阶段，以完工验收申请报告形式书面通知招标方以声明阶段验收完毕，招标方确认申请报告的第三个工作日为验收测试开始日。</w:t>
      </w:r>
    </w:p>
    <w:p w:rsidR="0037367D" w:rsidRPr="004217BC" w:rsidRDefault="0037367D" w:rsidP="0037367D">
      <w:pPr>
        <w:pStyle w:val="20"/>
        <w:spacing w:line="360" w:lineRule="auto"/>
        <w:ind w:leftChars="0" w:left="0" w:firstLineChars="0" w:firstLine="0"/>
        <w:rPr>
          <w:rFonts w:ascii="仿宋" w:eastAsia="仿宋" w:hAnsi="仿宋"/>
          <w:sz w:val="24"/>
        </w:rPr>
      </w:pPr>
      <w:r w:rsidRPr="004217BC">
        <w:rPr>
          <w:rFonts w:ascii="仿宋" w:eastAsia="仿宋" w:hAnsi="仿宋" w:hint="eastAsia"/>
          <w:sz w:val="24"/>
        </w:rPr>
        <w:t>4.5招标方与投标方一起对整个系统集成依据合同要求进行检查测试；对集成的每一部分进行诊断，并对系统进行48小时测试。</w:t>
      </w:r>
    </w:p>
    <w:p w:rsidR="0037367D" w:rsidRPr="004217BC" w:rsidRDefault="0037367D" w:rsidP="0037367D">
      <w:pPr>
        <w:pStyle w:val="20"/>
        <w:spacing w:line="360" w:lineRule="auto"/>
        <w:ind w:leftChars="0" w:left="0" w:firstLineChars="0" w:firstLine="0"/>
        <w:rPr>
          <w:rFonts w:ascii="仿宋" w:eastAsia="仿宋" w:hAnsi="仿宋"/>
          <w:sz w:val="24"/>
        </w:rPr>
      </w:pPr>
      <w:r w:rsidRPr="004217BC">
        <w:rPr>
          <w:rFonts w:ascii="仿宋" w:eastAsia="仿宋" w:hAnsi="仿宋" w:hint="eastAsia"/>
          <w:sz w:val="24"/>
        </w:rPr>
        <w:t>4.6验收合格后由投标人出具测试报告，投标人和招标人代表签字并加盖公章。</w:t>
      </w:r>
    </w:p>
    <w:p w:rsidR="0037367D" w:rsidRPr="004217BC" w:rsidRDefault="0037367D" w:rsidP="0037367D">
      <w:pPr>
        <w:pStyle w:val="20"/>
        <w:spacing w:line="360" w:lineRule="auto"/>
        <w:ind w:leftChars="0" w:left="0" w:firstLineChars="0" w:firstLine="0"/>
        <w:rPr>
          <w:rFonts w:ascii="仿宋" w:eastAsia="仿宋" w:hAnsi="仿宋"/>
          <w:sz w:val="24"/>
        </w:rPr>
      </w:pPr>
      <w:r w:rsidRPr="004217BC">
        <w:rPr>
          <w:rFonts w:ascii="仿宋" w:eastAsia="仿宋" w:hAnsi="仿宋"/>
          <w:sz w:val="24"/>
        </w:rPr>
        <w:t>4.7</w:t>
      </w:r>
      <w:r w:rsidRPr="004217BC">
        <w:rPr>
          <w:rFonts w:ascii="仿宋" w:eastAsia="仿宋" w:hAnsi="仿宋" w:hint="eastAsia"/>
          <w:sz w:val="24"/>
        </w:rPr>
        <w:t>投标方应负责在项目验收时将全部有关技术文件、资料、验收报告文档汇集</w:t>
      </w:r>
      <w:r w:rsidRPr="004217BC">
        <w:rPr>
          <w:rFonts w:ascii="仿宋" w:eastAsia="仿宋" w:hAnsi="仿宋" w:hint="eastAsia"/>
          <w:sz w:val="24"/>
        </w:rPr>
        <w:lastRenderedPageBreak/>
        <w:t>成册交付招标方，并负责搭建全部测试环境。</w:t>
      </w:r>
    </w:p>
    <w:p w:rsidR="0037367D" w:rsidRPr="004217BC" w:rsidRDefault="0037367D" w:rsidP="0037367D">
      <w:pPr>
        <w:spacing w:line="500" w:lineRule="exact"/>
        <w:rPr>
          <w:rFonts w:ascii="仿宋" w:eastAsia="仿宋" w:hAnsi="仿宋"/>
          <w:bCs/>
          <w:sz w:val="24"/>
        </w:rPr>
      </w:pPr>
      <w:r w:rsidRPr="004217BC">
        <w:rPr>
          <w:rFonts w:ascii="仿宋" w:eastAsia="仿宋" w:hAnsi="仿宋"/>
          <w:bCs/>
          <w:sz w:val="24"/>
        </w:rPr>
        <w:t>5.</w:t>
      </w:r>
      <w:r w:rsidRPr="004217BC">
        <w:rPr>
          <w:rFonts w:ascii="仿宋" w:eastAsia="仿宋" w:hAnsi="仿宋" w:hint="eastAsia"/>
          <w:bCs/>
          <w:sz w:val="24"/>
        </w:rPr>
        <w:t>运维要求</w:t>
      </w:r>
      <w:r w:rsidRPr="004217BC">
        <w:rPr>
          <w:rFonts w:ascii="仿宋" w:eastAsia="仿宋" w:hAnsi="仿宋"/>
          <w:bCs/>
          <w:sz w:val="24"/>
        </w:rPr>
        <w:t>：</w:t>
      </w:r>
    </w:p>
    <w:p w:rsidR="0037367D" w:rsidRPr="004217BC" w:rsidRDefault="0037367D" w:rsidP="0037367D">
      <w:pPr>
        <w:pStyle w:val="20"/>
        <w:ind w:leftChars="0" w:left="0" w:firstLineChars="0" w:firstLine="0"/>
        <w:rPr>
          <w:rFonts w:ascii="仿宋" w:eastAsia="仿宋" w:hAnsi="仿宋" w:cs="仿宋"/>
          <w:sz w:val="24"/>
        </w:rPr>
      </w:pPr>
      <w:r w:rsidRPr="004217BC">
        <w:rPr>
          <w:rFonts w:ascii="仿宋" w:eastAsia="仿宋" w:hAnsi="仿宋" w:cs="仿宋" w:hint="eastAsia"/>
          <w:sz w:val="24"/>
        </w:rPr>
        <w:t>提供从入场实施之日起为期5年的运维服务。</w:t>
      </w:r>
    </w:p>
    <w:p w:rsidR="0037367D" w:rsidRPr="004217BC" w:rsidRDefault="0037367D" w:rsidP="0037367D">
      <w:pPr>
        <w:pStyle w:val="20"/>
        <w:ind w:leftChars="0" w:left="0" w:firstLineChars="0" w:firstLine="0"/>
        <w:jc w:val="left"/>
        <w:rPr>
          <w:rFonts w:ascii="仿宋" w:eastAsia="仿宋" w:hAnsi="仿宋" w:cs="仿宋"/>
          <w:b/>
          <w:sz w:val="24"/>
        </w:rPr>
      </w:pPr>
      <w:r w:rsidRPr="004217BC">
        <w:rPr>
          <w:rFonts w:ascii="仿宋" w:eastAsia="仿宋" w:hAnsi="仿宋" w:cs="仿宋" w:hint="eastAsia"/>
          <w:sz w:val="24"/>
        </w:rPr>
        <w:t>6.运维服务基本要求</w:t>
      </w:r>
      <w:r w:rsidRPr="004217BC">
        <w:rPr>
          <w:rFonts w:ascii="仿宋" w:eastAsia="仿宋" w:hAnsi="仿宋" w:cs="仿宋" w:hint="eastAsia"/>
          <w:b/>
          <w:sz w:val="24"/>
        </w:rPr>
        <w:t>：</w:t>
      </w:r>
    </w:p>
    <w:p w:rsidR="0037367D" w:rsidRPr="004217BC" w:rsidRDefault="0037367D" w:rsidP="0037367D">
      <w:pPr>
        <w:pStyle w:val="20"/>
        <w:spacing w:line="360" w:lineRule="auto"/>
        <w:ind w:leftChars="0" w:left="0" w:firstLine="480"/>
        <w:rPr>
          <w:rFonts w:ascii="仿宋" w:eastAsia="仿宋" w:hAnsi="仿宋" w:cs="仿宋"/>
          <w:sz w:val="24"/>
        </w:rPr>
      </w:pPr>
      <w:r w:rsidRPr="004217BC">
        <w:rPr>
          <w:rFonts w:ascii="仿宋" w:eastAsia="仿宋" w:hAnsi="仿宋" w:cs="仿宋"/>
          <w:sz w:val="24"/>
        </w:rPr>
        <w:t>6.1</w:t>
      </w:r>
      <w:r w:rsidRPr="004217BC">
        <w:rPr>
          <w:rFonts w:ascii="仿宋" w:eastAsia="仿宋" w:hAnsi="仿宋" w:cs="仿宋" w:hint="eastAsia"/>
          <w:sz w:val="24"/>
        </w:rPr>
        <w:t>投标人应有良好的服务理念和完善的运维服务体系，在入场实施之日起为期5年的运维服务中能够提供本地技术服务,以便实施运维人员及时解决采购方软件运行中出现的问题，与采购方业务发展中的本地化修改需求及行业管理的新需求。</w:t>
      </w:r>
    </w:p>
    <w:p w:rsidR="0037367D" w:rsidRPr="004217BC" w:rsidRDefault="0037367D" w:rsidP="0037367D">
      <w:pPr>
        <w:pStyle w:val="20"/>
        <w:spacing w:line="360" w:lineRule="auto"/>
        <w:ind w:leftChars="0" w:left="0" w:firstLine="480"/>
        <w:rPr>
          <w:rFonts w:ascii="仿宋" w:hAnsi="仿宋" w:cs="仿宋"/>
          <w:sz w:val="24"/>
        </w:rPr>
      </w:pPr>
      <w:r w:rsidRPr="004217BC">
        <w:rPr>
          <w:rFonts w:ascii="仿宋" w:eastAsia="仿宋" w:hAnsi="仿宋" w:cs="仿宋"/>
          <w:sz w:val="24"/>
        </w:rPr>
        <w:t>6.2</w:t>
      </w:r>
      <w:r w:rsidRPr="004217BC">
        <w:rPr>
          <w:rFonts w:ascii="仿宋" w:eastAsia="仿宋" w:hAnsi="仿宋" w:cs="仿宋" w:hint="eastAsia"/>
          <w:sz w:val="24"/>
        </w:rPr>
        <w:t>投标人所投产品除底层核心源码外，与采购方业务应用有关的源代码必须对采购方全部开放，投标人有义务对采购方人员进行源代码编写、调试的培训，每次投标人的产品发生变化所产生的源代码必须提交给采购方，所涉及的一切相关费用全部包含在本次投标总价中。采购人后期其他相关系统如需对接或集成，供应商需开放其接口，并协助系统对接或集成。</w:t>
      </w:r>
    </w:p>
    <w:p w:rsidR="0037367D" w:rsidRPr="004217BC" w:rsidRDefault="0037367D" w:rsidP="0037367D">
      <w:pPr>
        <w:pStyle w:val="20"/>
        <w:spacing w:line="360" w:lineRule="auto"/>
        <w:ind w:leftChars="0" w:left="0" w:firstLine="480"/>
        <w:rPr>
          <w:rFonts w:ascii="仿宋" w:eastAsia="仿宋" w:hAnsi="仿宋" w:cs="仿宋"/>
          <w:sz w:val="24"/>
        </w:rPr>
      </w:pPr>
      <w:r w:rsidRPr="004217BC">
        <w:rPr>
          <w:rFonts w:ascii="仿宋" w:eastAsia="仿宋" w:hAnsi="仿宋" w:cs="仿宋"/>
          <w:sz w:val="24"/>
        </w:rPr>
        <w:t>6.3</w:t>
      </w:r>
      <w:r w:rsidRPr="004217BC">
        <w:rPr>
          <w:rFonts w:ascii="仿宋" w:eastAsia="仿宋" w:hAnsi="仿宋" w:cs="仿宋" w:hint="eastAsia"/>
          <w:sz w:val="24"/>
        </w:rPr>
        <w:t>针对本次招标信息系统内容，面向采购方所有院区提供7×24小时驻场保障服务，包括：各类使用问题进行及时排查处理；对采购方单位各科室工作人员进行应用系统使用操作指导；信息系统使用过程中的问题受理、事务处理、故障排除；信息系统的流程改造；新增需求，新增内部、外部接口。通过定期巡检和排查工作，对维护性问题及时处理，对涉及系统BUG问题进行处理，做到尽早发现问题、尽快消除安全隐患、提前预防重大事故发生，从而保障采购方信息系统安全稳定运行。定期到各院区各科室走访，了解实际使用中的问题，提出合理的流程优化及改进建议。</w:t>
      </w:r>
    </w:p>
    <w:p w:rsidR="0037367D" w:rsidRPr="004217BC" w:rsidRDefault="0037367D" w:rsidP="0037367D">
      <w:pPr>
        <w:pStyle w:val="20"/>
        <w:spacing w:line="360" w:lineRule="auto"/>
        <w:ind w:leftChars="0" w:left="0" w:firstLine="480"/>
        <w:rPr>
          <w:rFonts w:ascii="仿宋" w:eastAsia="仿宋" w:hAnsi="仿宋" w:cs="仿宋"/>
          <w:sz w:val="24"/>
        </w:rPr>
      </w:pPr>
      <w:r w:rsidRPr="004217BC">
        <w:rPr>
          <w:rFonts w:ascii="仿宋" w:eastAsia="仿宋" w:hAnsi="仿宋" w:cs="仿宋"/>
          <w:sz w:val="24"/>
        </w:rPr>
        <w:t>6.4</w:t>
      </w:r>
      <w:r w:rsidRPr="004217BC">
        <w:rPr>
          <w:rFonts w:ascii="仿宋" w:eastAsia="仿宋" w:hAnsi="仿宋" w:cs="仿宋" w:hint="eastAsia"/>
          <w:sz w:val="24"/>
        </w:rPr>
        <w:t>投标人及其运维人员，不得随意查看、复制、泄露采购方的医疗、管理、系统及应用各种信息，如有违约，采购方持有追究其法律责任的权利。</w:t>
      </w:r>
    </w:p>
    <w:p w:rsidR="0037367D" w:rsidRPr="004217BC" w:rsidRDefault="0037367D" w:rsidP="0037367D">
      <w:pPr>
        <w:pStyle w:val="20"/>
        <w:spacing w:line="360" w:lineRule="auto"/>
        <w:ind w:leftChars="0" w:left="0" w:firstLine="480"/>
        <w:rPr>
          <w:rFonts w:ascii="仿宋" w:eastAsia="仿宋" w:hAnsi="仿宋" w:cs="仿宋"/>
          <w:sz w:val="24"/>
        </w:rPr>
      </w:pPr>
      <w:r w:rsidRPr="004217BC">
        <w:rPr>
          <w:rFonts w:ascii="仿宋" w:eastAsia="仿宋" w:hAnsi="仿宋" w:cs="仿宋"/>
          <w:sz w:val="24"/>
        </w:rPr>
        <w:t>6.5</w:t>
      </w:r>
      <w:r w:rsidRPr="004217BC">
        <w:rPr>
          <w:rFonts w:ascii="仿宋" w:eastAsia="仿宋" w:hAnsi="仿宋" w:cs="仿宋" w:hint="eastAsia"/>
          <w:sz w:val="24"/>
        </w:rPr>
        <w:t>服务响应时间要求：按照对采购方实际工作的影响程度，针对日常运维、</w:t>
      </w:r>
      <w:r w:rsidRPr="004217BC">
        <w:rPr>
          <w:rFonts w:ascii="仿宋" w:eastAsia="仿宋" w:hAnsi="仿宋" w:cs="仿宋" w:hint="eastAsia"/>
          <w:sz w:val="24"/>
        </w:rPr>
        <w:lastRenderedPageBreak/>
        <w:t>程序BUG修复、接口对接、本地化修改四个方面，须满足以下要求：</w:t>
      </w:r>
    </w:p>
    <w:p w:rsidR="0037367D" w:rsidRPr="004217BC" w:rsidRDefault="0037367D" w:rsidP="0037367D">
      <w:pPr>
        <w:pStyle w:val="20"/>
        <w:spacing w:line="360" w:lineRule="auto"/>
        <w:ind w:leftChars="0" w:left="0" w:firstLine="480"/>
        <w:rPr>
          <w:rFonts w:ascii="仿宋" w:eastAsia="仿宋" w:hAnsi="仿宋" w:cs="仿宋"/>
          <w:sz w:val="24"/>
        </w:rPr>
      </w:pPr>
      <w:r w:rsidRPr="004217BC">
        <w:rPr>
          <w:rFonts w:ascii="仿宋" w:eastAsia="仿宋" w:hAnsi="仿宋" w:cs="仿宋"/>
          <w:sz w:val="24"/>
        </w:rPr>
        <w:t>6.6</w:t>
      </w:r>
      <w:r w:rsidRPr="004217BC">
        <w:rPr>
          <w:rFonts w:ascii="仿宋" w:eastAsia="仿宋" w:hAnsi="仿宋" w:cs="仿宋" w:hint="eastAsia"/>
          <w:sz w:val="24"/>
        </w:rPr>
        <w:t>日常运维，定期到临床科室巡检，搜集临床使用过程中的相关问题，在接到系统使用中的简单问题时，响应要求：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3"/>
        <w:gridCol w:w="2218"/>
        <w:gridCol w:w="2344"/>
        <w:gridCol w:w="1941"/>
      </w:tblGrid>
      <w:tr w:rsidR="004217BC" w:rsidRPr="004217BC" w:rsidTr="0037367D">
        <w:trPr>
          <w:jc w:val="center"/>
        </w:trPr>
        <w:tc>
          <w:tcPr>
            <w:tcW w:w="1080" w:type="pct"/>
          </w:tcPr>
          <w:p w:rsidR="0037367D" w:rsidRPr="004217BC" w:rsidRDefault="0037367D" w:rsidP="0037367D">
            <w:pPr>
              <w:pStyle w:val="20"/>
              <w:ind w:left="902" w:hangingChars="200" w:hanging="482"/>
              <w:jc w:val="center"/>
              <w:rPr>
                <w:rFonts w:ascii="仿宋" w:eastAsia="仿宋" w:hAnsi="仿宋" w:cs="仿宋"/>
                <w:b/>
                <w:sz w:val="24"/>
              </w:rPr>
            </w:pPr>
            <w:r w:rsidRPr="004217BC">
              <w:rPr>
                <w:rFonts w:ascii="仿宋" w:eastAsia="仿宋" w:hAnsi="仿宋" w:cs="仿宋" w:hint="eastAsia"/>
                <w:b/>
                <w:sz w:val="24"/>
              </w:rPr>
              <w:t>日期</w:t>
            </w:r>
          </w:p>
        </w:tc>
        <w:tc>
          <w:tcPr>
            <w:tcW w:w="1337" w:type="pct"/>
          </w:tcPr>
          <w:p w:rsidR="0037367D" w:rsidRPr="004217BC" w:rsidRDefault="0037367D" w:rsidP="0037367D">
            <w:pPr>
              <w:pStyle w:val="20"/>
              <w:ind w:left="902" w:hangingChars="200" w:hanging="482"/>
              <w:jc w:val="center"/>
              <w:rPr>
                <w:rFonts w:ascii="仿宋" w:eastAsia="仿宋" w:hAnsi="仿宋" w:cs="仿宋"/>
                <w:b/>
                <w:sz w:val="24"/>
              </w:rPr>
            </w:pPr>
            <w:r w:rsidRPr="004217BC">
              <w:rPr>
                <w:rFonts w:ascii="仿宋" w:eastAsia="仿宋" w:hAnsi="仿宋" w:cs="仿宋" w:hint="eastAsia"/>
                <w:b/>
                <w:sz w:val="24"/>
              </w:rPr>
              <w:t>时间</w:t>
            </w:r>
          </w:p>
        </w:tc>
        <w:tc>
          <w:tcPr>
            <w:tcW w:w="1413" w:type="pct"/>
            <w:tcBorders>
              <w:right w:val="single" w:sz="4" w:space="0" w:color="auto"/>
            </w:tcBorders>
          </w:tcPr>
          <w:p w:rsidR="0037367D" w:rsidRPr="004217BC" w:rsidRDefault="0037367D" w:rsidP="0037367D">
            <w:pPr>
              <w:pStyle w:val="20"/>
              <w:ind w:left="902" w:hangingChars="200" w:hanging="482"/>
              <w:jc w:val="center"/>
              <w:rPr>
                <w:rFonts w:ascii="仿宋" w:eastAsia="仿宋" w:hAnsi="仿宋" w:cs="仿宋"/>
                <w:b/>
                <w:sz w:val="24"/>
              </w:rPr>
            </w:pPr>
            <w:r w:rsidRPr="004217BC">
              <w:rPr>
                <w:rFonts w:ascii="仿宋" w:eastAsia="仿宋" w:hAnsi="仿宋" w:cs="仿宋" w:hint="eastAsia"/>
                <w:b/>
                <w:sz w:val="24"/>
              </w:rPr>
              <w:t>服务类型</w:t>
            </w:r>
          </w:p>
        </w:tc>
        <w:tc>
          <w:tcPr>
            <w:tcW w:w="1171" w:type="pct"/>
            <w:tcBorders>
              <w:left w:val="single" w:sz="4" w:space="0" w:color="auto"/>
            </w:tcBorders>
          </w:tcPr>
          <w:p w:rsidR="0037367D" w:rsidRPr="004217BC" w:rsidRDefault="0037367D" w:rsidP="0037367D">
            <w:pPr>
              <w:pStyle w:val="20"/>
              <w:ind w:left="902" w:hangingChars="200" w:hanging="482"/>
              <w:jc w:val="center"/>
              <w:rPr>
                <w:rFonts w:ascii="仿宋" w:eastAsia="仿宋" w:hAnsi="仿宋" w:cs="仿宋"/>
                <w:b/>
                <w:sz w:val="24"/>
              </w:rPr>
            </w:pPr>
            <w:r w:rsidRPr="004217BC">
              <w:rPr>
                <w:rFonts w:ascii="仿宋" w:eastAsia="仿宋" w:hAnsi="仿宋" w:cs="仿宋" w:hint="eastAsia"/>
                <w:b/>
                <w:sz w:val="24"/>
              </w:rPr>
              <w:t>响应时间</w:t>
            </w:r>
          </w:p>
        </w:tc>
      </w:tr>
      <w:tr w:rsidR="004217BC" w:rsidRPr="004217BC" w:rsidTr="0037367D">
        <w:trPr>
          <w:jc w:val="center"/>
        </w:trPr>
        <w:tc>
          <w:tcPr>
            <w:tcW w:w="1080" w:type="pct"/>
          </w:tcPr>
          <w:p w:rsidR="0037367D" w:rsidRPr="004217BC" w:rsidRDefault="0037367D" w:rsidP="0037367D">
            <w:pPr>
              <w:pStyle w:val="20"/>
              <w:ind w:left="900" w:hangingChars="200" w:hanging="480"/>
              <w:jc w:val="left"/>
              <w:rPr>
                <w:rFonts w:ascii="仿宋" w:eastAsia="仿宋" w:hAnsi="仿宋" w:cs="仿宋"/>
                <w:sz w:val="24"/>
              </w:rPr>
            </w:pPr>
            <w:r w:rsidRPr="004217BC">
              <w:rPr>
                <w:rFonts w:ascii="仿宋" w:eastAsia="仿宋" w:hAnsi="仿宋" w:cs="仿宋" w:hint="eastAsia"/>
                <w:sz w:val="24"/>
              </w:rPr>
              <w:t>周一到周五</w:t>
            </w:r>
          </w:p>
        </w:tc>
        <w:tc>
          <w:tcPr>
            <w:tcW w:w="1337" w:type="pct"/>
          </w:tcPr>
          <w:p w:rsidR="0037367D" w:rsidRPr="004217BC" w:rsidRDefault="0037367D" w:rsidP="0037367D">
            <w:pPr>
              <w:pStyle w:val="20"/>
              <w:ind w:left="900" w:hangingChars="200" w:hanging="480"/>
              <w:jc w:val="left"/>
              <w:rPr>
                <w:rFonts w:ascii="仿宋" w:eastAsia="仿宋" w:hAnsi="仿宋" w:cs="仿宋"/>
                <w:sz w:val="24"/>
              </w:rPr>
            </w:pPr>
            <w:r w:rsidRPr="004217BC">
              <w:rPr>
                <w:rFonts w:ascii="仿宋" w:eastAsia="仿宋" w:hAnsi="仿宋" w:cs="仿宋" w:hint="eastAsia"/>
                <w:sz w:val="24"/>
              </w:rPr>
              <w:t>18:01-8:00</w:t>
            </w:r>
          </w:p>
        </w:tc>
        <w:tc>
          <w:tcPr>
            <w:tcW w:w="1413" w:type="pct"/>
            <w:tcBorders>
              <w:right w:val="single" w:sz="4" w:space="0" w:color="auto"/>
            </w:tcBorders>
          </w:tcPr>
          <w:p w:rsidR="0037367D" w:rsidRPr="004217BC" w:rsidRDefault="0037367D" w:rsidP="0037367D">
            <w:pPr>
              <w:pStyle w:val="20"/>
              <w:ind w:left="900" w:hangingChars="200" w:hanging="480"/>
              <w:jc w:val="left"/>
              <w:rPr>
                <w:rFonts w:ascii="仿宋" w:eastAsia="仿宋" w:hAnsi="仿宋" w:cs="仿宋"/>
                <w:sz w:val="24"/>
              </w:rPr>
            </w:pPr>
            <w:r w:rsidRPr="004217BC">
              <w:rPr>
                <w:rFonts w:ascii="仿宋" w:eastAsia="仿宋" w:hAnsi="仿宋" w:cs="仿宋" w:hint="eastAsia"/>
                <w:sz w:val="24"/>
              </w:rPr>
              <w:t>电话受理、现场服务</w:t>
            </w:r>
          </w:p>
        </w:tc>
        <w:tc>
          <w:tcPr>
            <w:tcW w:w="1171" w:type="pct"/>
            <w:tcBorders>
              <w:left w:val="single" w:sz="4" w:space="0" w:color="auto"/>
            </w:tcBorders>
          </w:tcPr>
          <w:p w:rsidR="0037367D" w:rsidRPr="004217BC" w:rsidRDefault="0037367D" w:rsidP="0037367D">
            <w:pPr>
              <w:pStyle w:val="20"/>
              <w:ind w:left="900" w:hangingChars="200" w:hanging="480"/>
              <w:jc w:val="left"/>
              <w:rPr>
                <w:rFonts w:ascii="仿宋" w:eastAsia="仿宋" w:hAnsi="仿宋" w:cs="仿宋"/>
                <w:sz w:val="24"/>
              </w:rPr>
            </w:pPr>
            <w:r w:rsidRPr="004217BC">
              <w:rPr>
                <w:rFonts w:ascii="仿宋" w:eastAsia="仿宋" w:hAnsi="仿宋" w:cs="仿宋" w:hint="eastAsia"/>
                <w:sz w:val="24"/>
              </w:rPr>
              <w:t>20分钟</w:t>
            </w:r>
          </w:p>
        </w:tc>
      </w:tr>
      <w:tr w:rsidR="004217BC" w:rsidRPr="004217BC" w:rsidTr="0037367D">
        <w:trPr>
          <w:jc w:val="center"/>
        </w:trPr>
        <w:tc>
          <w:tcPr>
            <w:tcW w:w="1080" w:type="pct"/>
          </w:tcPr>
          <w:p w:rsidR="0037367D" w:rsidRPr="004217BC" w:rsidRDefault="0037367D" w:rsidP="0037367D">
            <w:pPr>
              <w:pStyle w:val="20"/>
              <w:ind w:left="900" w:hangingChars="200" w:hanging="480"/>
              <w:jc w:val="left"/>
              <w:rPr>
                <w:rFonts w:ascii="仿宋" w:eastAsia="仿宋" w:hAnsi="仿宋" w:cs="仿宋"/>
                <w:sz w:val="24"/>
              </w:rPr>
            </w:pPr>
            <w:r w:rsidRPr="004217BC">
              <w:rPr>
                <w:rFonts w:ascii="仿宋" w:eastAsia="仿宋" w:hAnsi="仿宋" w:cs="仿宋" w:hint="eastAsia"/>
                <w:sz w:val="24"/>
              </w:rPr>
              <w:t>周一到周五</w:t>
            </w:r>
          </w:p>
        </w:tc>
        <w:tc>
          <w:tcPr>
            <w:tcW w:w="1337" w:type="pct"/>
          </w:tcPr>
          <w:p w:rsidR="0037367D" w:rsidRPr="004217BC" w:rsidRDefault="0037367D" w:rsidP="0037367D">
            <w:pPr>
              <w:pStyle w:val="20"/>
              <w:ind w:left="900" w:hangingChars="200" w:hanging="480"/>
              <w:jc w:val="left"/>
              <w:rPr>
                <w:rFonts w:ascii="仿宋" w:eastAsia="仿宋" w:hAnsi="仿宋" w:cs="仿宋"/>
                <w:sz w:val="24"/>
              </w:rPr>
            </w:pPr>
            <w:r w:rsidRPr="004217BC">
              <w:rPr>
                <w:rFonts w:ascii="仿宋" w:eastAsia="仿宋" w:hAnsi="仿宋" w:cs="仿宋" w:hint="eastAsia"/>
                <w:sz w:val="24"/>
              </w:rPr>
              <w:t>8:01-18:00</w:t>
            </w:r>
          </w:p>
        </w:tc>
        <w:tc>
          <w:tcPr>
            <w:tcW w:w="1413" w:type="pct"/>
            <w:tcBorders>
              <w:right w:val="single" w:sz="4" w:space="0" w:color="auto"/>
            </w:tcBorders>
          </w:tcPr>
          <w:p w:rsidR="0037367D" w:rsidRPr="004217BC" w:rsidRDefault="0037367D" w:rsidP="0037367D">
            <w:pPr>
              <w:pStyle w:val="20"/>
              <w:ind w:left="900" w:hangingChars="200" w:hanging="480"/>
              <w:jc w:val="left"/>
              <w:rPr>
                <w:rFonts w:ascii="仿宋" w:eastAsia="仿宋" w:hAnsi="仿宋" w:cs="仿宋"/>
                <w:sz w:val="24"/>
              </w:rPr>
            </w:pPr>
            <w:r w:rsidRPr="004217BC">
              <w:rPr>
                <w:rFonts w:ascii="仿宋" w:eastAsia="仿宋" w:hAnsi="仿宋" w:cs="仿宋" w:hint="eastAsia"/>
                <w:sz w:val="24"/>
              </w:rPr>
              <w:t>电话受理、现场服务</w:t>
            </w:r>
          </w:p>
        </w:tc>
        <w:tc>
          <w:tcPr>
            <w:tcW w:w="1171" w:type="pct"/>
            <w:tcBorders>
              <w:left w:val="single" w:sz="4" w:space="0" w:color="auto"/>
            </w:tcBorders>
          </w:tcPr>
          <w:p w:rsidR="0037367D" w:rsidRPr="004217BC" w:rsidRDefault="0037367D" w:rsidP="0037367D">
            <w:pPr>
              <w:pStyle w:val="20"/>
              <w:ind w:left="900" w:hangingChars="200" w:hanging="480"/>
              <w:jc w:val="left"/>
              <w:rPr>
                <w:rFonts w:ascii="仿宋" w:eastAsia="仿宋" w:hAnsi="仿宋" w:cs="仿宋"/>
                <w:sz w:val="24"/>
              </w:rPr>
            </w:pPr>
            <w:r w:rsidRPr="004217BC">
              <w:rPr>
                <w:rFonts w:ascii="仿宋" w:eastAsia="仿宋" w:hAnsi="仿宋" w:cs="仿宋" w:hint="eastAsia"/>
                <w:sz w:val="24"/>
              </w:rPr>
              <w:t>10分钟</w:t>
            </w:r>
          </w:p>
        </w:tc>
      </w:tr>
      <w:tr w:rsidR="004217BC" w:rsidRPr="004217BC" w:rsidTr="0037367D">
        <w:trPr>
          <w:jc w:val="center"/>
        </w:trPr>
        <w:tc>
          <w:tcPr>
            <w:tcW w:w="1080" w:type="pct"/>
          </w:tcPr>
          <w:p w:rsidR="0037367D" w:rsidRPr="004217BC" w:rsidRDefault="0037367D" w:rsidP="0037367D">
            <w:pPr>
              <w:pStyle w:val="20"/>
              <w:ind w:left="900" w:hangingChars="200" w:hanging="480"/>
              <w:jc w:val="left"/>
              <w:rPr>
                <w:rFonts w:ascii="仿宋" w:eastAsia="仿宋" w:hAnsi="仿宋" w:cs="仿宋"/>
                <w:sz w:val="24"/>
              </w:rPr>
            </w:pPr>
            <w:r w:rsidRPr="004217BC">
              <w:rPr>
                <w:rFonts w:ascii="仿宋" w:eastAsia="仿宋" w:hAnsi="仿宋" w:cs="仿宋" w:hint="eastAsia"/>
                <w:sz w:val="24"/>
              </w:rPr>
              <w:t>周末及节假日</w:t>
            </w:r>
          </w:p>
        </w:tc>
        <w:tc>
          <w:tcPr>
            <w:tcW w:w="1337" w:type="pct"/>
          </w:tcPr>
          <w:p w:rsidR="0037367D" w:rsidRPr="004217BC" w:rsidRDefault="0037367D" w:rsidP="0037367D">
            <w:pPr>
              <w:pStyle w:val="20"/>
              <w:ind w:left="900" w:hangingChars="200" w:hanging="480"/>
              <w:jc w:val="left"/>
              <w:rPr>
                <w:rFonts w:ascii="仿宋" w:eastAsia="仿宋" w:hAnsi="仿宋" w:cs="仿宋"/>
                <w:sz w:val="24"/>
              </w:rPr>
            </w:pPr>
            <w:r w:rsidRPr="004217BC">
              <w:rPr>
                <w:rFonts w:ascii="仿宋" w:eastAsia="仿宋" w:hAnsi="仿宋" w:cs="仿宋" w:hint="eastAsia"/>
                <w:sz w:val="24"/>
              </w:rPr>
              <w:t>00:01-24:00</w:t>
            </w:r>
          </w:p>
        </w:tc>
        <w:tc>
          <w:tcPr>
            <w:tcW w:w="1413" w:type="pct"/>
            <w:tcBorders>
              <w:right w:val="single" w:sz="4" w:space="0" w:color="auto"/>
            </w:tcBorders>
          </w:tcPr>
          <w:p w:rsidR="0037367D" w:rsidRPr="004217BC" w:rsidRDefault="0037367D" w:rsidP="0037367D">
            <w:pPr>
              <w:pStyle w:val="20"/>
              <w:ind w:left="900" w:hangingChars="200" w:hanging="480"/>
              <w:jc w:val="left"/>
              <w:rPr>
                <w:rFonts w:ascii="仿宋" w:eastAsia="仿宋" w:hAnsi="仿宋" w:cs="仿宋"/>
                <w:sz w:val="24"/>
              </w:rPr>
            </w:pPr>
            <w:r w:rsidRPr="004217BC">
              <w:rPr>
                <w:rFonts w:ascii="仿宋" w:eastAsia="仿宋" w:hAnsi="仿宋" w:cs="仿宋" w:hint="eastAsia"/>
                <w:sz w:val="24"/>
              </w:rPr>
              <w:t>电话受理、现场服务</w:t>
            </w:r>
          </w:p>
        </w:tc>
        <w:tc>
          <w:tcPr>
            <w:tcW w:w="1171" w:type="pct"/>
            <w:tcBorders>
              <w:left w:val="single" w:sz="4" w:space="0" w:color="auto"/>
            </w:tcBorders>
          </w:tcPr>
          <w:p w:rsidR="0037367D" w:rsidRPr="004217BC" w:rsidRDefault="0037367D" w:rsidP="0037367D">
            <w:pPr>
              <w:pStyle w:val="20"/>
              <w:ind w:left="900" w:hangingChars="200" w:hanging="480"/>
              <w:jc w:val="left"/>
              <w:rPr>
                <w:rFonts w:ascii="仿宋" w:eastAsia="仿宋" w:hAnsi="仿宋" w:cs="仿宋"/>
                <w:sz w:val="24"/>
              </w:rPr>
            </w:pPr>
            <w:r w:rsidRPr="004217BC">
              <w:rPr>
                <w:rFonts w:ascii="仿宋" w:eastAsia="仿宋" w:hAnsi="仿宋" w:cs="仿宋" w:hint="eastAsia"/>
                <w:sz w:val="24"/>
              </w:rPr>
              <w:t>30分钟</w:t>
            </w:r>
          </w:p>
        </w:tc>
      </w:tr>
    </w:tbl>
    <w:p w:rsidR="0037367D" w:rsidRPr="004217BC" w:rsidRDefault="0037367D" w:rsidP="0037367D">
      <w:pPr>
        <w:pStyle w:val="20"/>
        <w:spacing w:line="360" w:lineRule="auto"/>
        <w:ind w:leftChars="0" w:left="0" w:firstLineChars="0" w:firstLine="0"/>
        <w:rPr>
          <w:rFonts w:ascii="仿宋" w:eastAsia="仿宋" w:hAnsi="仿宋" w:cs="仿宋"/>
          <w:sz w:val="24"/>
        </w:rPr>
      </w:pPr>
      <w:r w:rsidRPr="004217BC">
        <w:rPr>
          <w:rFonts w:ascii="仿宋" w:eastAsia="仿宋" w:hAnsi="仿宋" w:cs="仿宋" w:hint="eastAsia"/>
          <w:sz w:val="24"/>
        </w:rPr>
        <w:t>并保障稳定的人员持续提供7×24小时电话受理和现场服务工作。</w:t>
      </w:r>
    </w:p>
    <w:p w:rsidR="0037367D" w:rsidRPr="004217BC" w:rsidRDefault="0037367D" w:rsidP="0037367D">
      <w:pPr>
        <w:pStyle w:val="20"/>
        <w:spacing w:line="360" w:lineRule="auto"/>
        <w:ind w:leftChars="0" w:left="0" w:firstLine="480"/>
        <w:rPr>
          <w:rFonts w:ascii="仿宋" w:eastAsia="仿宋" w:hAnsi="仿宋" w:cs="仿宋"/>
          <w:sz w:val="24"/>
        </w:rPr>
      </w:pPr>
      <w:r w:rsidRPr="004217BC">
        <w:rPr>
          <w:rFonts w:ascii="仿宋" w:eastAsia="仿宋" w:hAnsi="仿宋" w:cs="仿宋"/>
          <w:sz w:val="24"/>
        </w:rPr>
        <w:t>7</w:t>
      </w:r>
      <w:r w:rsidRPr="004217BC">
        <w:rPr>
          <w:rFonts w:ascii="仿宋" w:eastAsia="仿宋" w:hAnsi="仿宋" w:cs="仿宋" w:hint="eastAsia"/>
          <w:sz w:val="24"/>
        </w:rPr>
        <w:t>.程序BUG修复，在巡检过程中主动发现或接到采购方反映，确认是程序BUG的，24小时内处理完毕。</w:t>
      </w:r>
    </w:p>
    <w:p w:rsidR="0037367D" w:rsidRPr="004217BC" w:rsidRDefault="0037367D" w:rsidP="0037367D">
      <w:pPr>
        <w:pStyle w:val="20"/>
        <w:spacing w:line="360" w:lineRule="auto"/>
        <w:ind w:leftChars="0" w:left="0" w:firstLine="480"/>
        <w:rPr>
          <w:rFonts w:ascii="仿宋" w:eastAsia="仿宋" w:hAnsi="仿宋" w:cs="仿宋"/>
          <w:sz w:val="24"/>
        </w:rPr>
      </w:pPr>
      <w:r w:rsidRPr="004217BC">
        <w:rPr>
          <w:rFonts w:ascii="仿宋" w:eastAsia="仿宋" w:hAnsi="仿宋" w:cs="仿宋"/>
          <w:sz w:val="24"/>
        </w:rPr>
        <w:t>8.</w:t>
      </w:r>
      <w:r w:rsidRPr="004217BC">
        <w:rPr>
          <w:rFonts w:ascii="仿宋" w:eastAsia="仿宋" w:hAnsi="仿宋" w:cs="仿宋" w:hint="eastAsia"/>
          <w:sz w:val="24"/>
        </w:rPr>
        <w:t>接口对接，对于上级各主管部门政策性要求必须对接的，要在政策规定的时间内完成对接要求；对于院内系统需要对接的，须与采购方充分沟通后，在双方认可的合理时间内，完成对接要求。免费完成自项目启动到项目验收后1年内的接口对接工作。</w:t>
      </w:r>
    </w:p>
    <w:p w:rsidR="0037367D" w:rsidRPr="004217BC" w:rsidRDefault="0037367D" w:rsidP="0037367D">
      <w:pPr>
        <w:pStyle w:val="20"/>
        <w:spacing w:line="360" w:lineRule="auto"/>
        <w:ind w:leftChars="0" w:left="0" w:firstLine="480"/>
        <w:rPr>
          <w:rFonts w:ascii="仿宋" w:eastAsia="仿宋" w:hAnsi="仿宋" w:cs="仿宋"/>
          <w:sz w:val="24"/>
        </w:rPr>
      </w:pPr>
      <w:r w:rsidRPr="004217BC">
        <w:rPr>
          <w:rFonts w:ascii="仿宋" w:eastAsia="仿宋" w:hAnsi="仿宋" w:cs="仿宋"/>
          <w:sz w:val="24"/>
        </w:rPr>
        <w:t>9</w:t>
      </w:r>
      <w:r w:rsidRPr="004217BC">
        <w:rPr>
          <w:rFonts w:ascii="仿宋" w:eastAsia="仿宋" w:hAnsi="仿宋" w:cs="仿宋" w:hint="eastAsia"/>
          <w:sz w:val="24"/>
        </w:rPr>
        <w:t>.本地化修改方面，上级部门要求必须更改时，在上级部门要求的时间内必须更改完成；或者随着业务的不断深入，在采购方认为系统必须做出相应改动以适应新的业务要求时，投标人须与采购方充分沟通，在双方认可的合理时间内，必须完成开发要求。</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10</w:t>
      </w:r>
      <w:r w:rsidRPr="004217BC">
        <w:rPr>
          <w:rFonts w:ascii="仿宋" w:eastAsia="仿宋" w:hAnsi="仿宋" w:cs="仿宋" w:hint="eastAsia"/>
          <w:sz w:val="24"/>
        </w:rPr>
        <w:t>.必须建立完整的工作日志记录，实现工单闭环管理。必须建立代码版本控制系统，严格管理代码访问和修改权限。禁止只进行桌前检查就发布代码。必须实现代码自动化的升级、降级、灰度发布、蓝绿发布、滚动发布等策略。</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hint="eastAsia"/>
          <w:sz w:val="24"/>
        </w:rPr>
        <w:t>1</w:t>
      </w:r>
      <w:r w:rsidRPr="004217BC">
        <w:rPr>
          <w:rFonts w:ascii="仿宋" w:eastAsia="仿宋" w:hAnsi="仿宋" w:cs="仿宋"/>
          <w:sz w:val="24"/>
        </w:rPr>
        <w:t>1</w:t>
      </w:r>
      <w:r w:rsidRPr="004217BC">
        <w:rPr>
          <w:rFonts w:ascii="仿宋" w:eastAsia="仿宋" w:hAnsi="仿宋" w:cs="仿宋" w:hint="eastAsia"/>
          <w:sz w:val="24"/>
        </w:rPr>
        <w:t>.</w:t>
      </w:r>
      <w:r w:rsidRPr="004217BC">
        <w:rPr>
          <w:rFonts w:ascii="仿宋" w:eastAsia="仿宋" w:hAnsi="仿宋" w:cs="仿宋"/>
          <w:sz w:val="24"/>
        </w:rPr>
        <w:t>运维服务人员要求：服务期内，至少派驻3名工程师负责驻场服务。</w:t>
      </w:r>
    </w:p>
    <w:p w:rsidR="0037367D" w:rsidRPr="004217BC" w:rsidRDefault="0037367D" w:rsidP="0037367D">
      <w:pPr>
        <w:spacing w:line="500" w:lineRule="exact"/>
        <w:ind w:firstLineChars="200" w:firstLine="480"/>
        <w:rPr>
          <w:rFonts w:ascii="仿宋" w:eastAsia="仿宋" w:hAnsi="仿宋" w:cs="仿宋"/>
          <w:sz w:val="24"/>
        </w:rPr>
      </w:pPr>
      <w:r w:rsidRPr="004217BC">
        <w:rPr>
          <w:rFonts w:ascii="仿宋" w:eastAsia="仿宋" w:hAnsi="仿宋" w:hint="eastAsia"/>
          <w:bCs/>
          <w:sz w:val="24"/>
        </w:rPr>
        <w:t>12.项目实施人员要求</w:t>
      </w:r>
      <w:r w:rsidRPr="004217BC">
        <w:rPr>
          <w:rFonts w:ascii="仿宋" w:eastAsia="仿宋" w:hAnsi="仿宋" w:cs="仿宋" w:hint="eastAsia"/>
          <w:sz w:val="24"/>
        </w:rPr>
        <w:t>：投标人需为采购方针对性地组建一支不少于15人的软件项目实施保障团队（60%人员需在投标人公司入职2年以上，提供承诺函），其中</w:t>
      </w:r>
      <w:r w:rsidRPr="004217BC">
        <w:rPr>
          <w:rFonts w:ascii="仿宋" w:eastAsia="仿宋" w:hAnsi="仿宋" w:cs="仿宋"/>
          <w:sz w:val="24"/>
        </w:rPr>
        <w:t>项目经理1人</w:t>
      </w:r>
      <w:r w:rsidRPr="004217BC">
        <w:rPr>
          <w:rFonts w:ascii="仿宋" w:eastAsia="仿宋" w:hAnsi="仿宋" w:cs="仿宋" w:hint="eastAsia"/>
          <w:sz w:val="24"/>
        </w:rPr>
        <w:t>、</w:t>
      </w:r>
      <w:r w:rsidRPr="004217BC">
        <w:rPr>
          <w:rFonts w:ascii="仿宋" w:eastAsia="仿宋" w:hAnsi="仿宋" w:cs="仿宋"/>
          <w:sz w:val="24"/>
        </w:rPr>
        <w:t>开发人员</w:t>
      </w:r>
      <w:r w:rsidRPr="004217BC">
        <w:rPr>
          <w:rFonts w:ascii="仿宋" w:eastAsia="仿宋" w:hAnsi="仿宋" w:cs="仿宋" w:hint="eastAsia"/>
          <w:sz w:val="24"/>
        </w:rPr>
        <w:t>不低于</w:t>
      </w:r>
      <w:r w:rsidRPr="004217BC">
        <w:rPr>
          <w:rFonts w:ascii="仿宋" w:eastAsia="仿宋" w:hAnsi="仿宋" w:cs="仿宋"/>
          <w:sz w:val="24"/>
        </w:rPr>
        <w:t>1人</w:t>
      </w:r>
      <w:r w:rsidRPr="004217BC">
        <w:rPr>
          <w:rFonts w:ascii="仿宋" w:eastAsia="仿宋" w:hAnsi="仿宋" w:cs="仿宋" w:hint="eastAsia"/>
          <w:sz w:val="24"/>
        </w:rPr>
        <w:t>、数据库工程师不低于1人。在本项目</w:t>
      </w:r>
      <w:r w:rsidRPr="004217BC">
        <w:rPr>
          <w:rFonts w:ascii="仿宋" w:eastAsia="仿宋" w:hAnsi="仿宋" w:cs="仿宋" w:hint="eastAsia"/>
          <w:sz w:val="24"/>
        </w:rPr>
        <w:lastRenderedPageBreak/>
        <w:t>整个软件实施期间，该团队将提供现场或远程技术支持服务，该团队的劳资管理权属投标人，团队的使用权、考核权完全属采购方。投标人不得给团队另行安排工作或调配使用。</w:t>
      </w:r>
    </w:p>
    <w:p w:rsidR="0037367D" w:rsidRPr="004217BC" w:rsidRDefault="0037367D" w:rsidP="0037367D">
      <w:pPr>
        <w:spacing w:line="500" w:lineRule="exact"/>
        <w:ind w:firstLineChars="200" w:firstLine="480"/>
        <w:rPr>
          <w:rFonts w:ascii="仿宋" w:eastAsia="仿宋" w:hAnsi="仿宋"/>
          <w:bCs/>
          <w:sz w:val="24"/>
        </w:rPr>
      </w:pPr>
      <w:r w:rsidRPr="004217BC">
        <w:rPr>
          <w:rFonts w:ascii="仿宋" w:eastAsia="仿宋" w:hAnsi="仿宋"/>
          <w:bCs/>
          <w:sz w:val="24"/>
        </w:rPr>
        <w:t>1</w:t>
      </w:r>
      <w:r w:rsidRPr="004217BC">
        <w:rPr>
          <w:rFonts w:ascii="仿宋" w:eastAsia="仿宋" w:hAnsi="仿宋" w:hint="eastAsia"/>
          <w:bCs/>
          <w:sz w:val="24"/>
        </w:rPr>
        <w:t>3.</w:t>
      </w:r>
      <w:r w:rsidRPr="004217BC">
        <w:rPr>
          <w:rFonts w:ascii="仿宋" w:eastAsia="仿宋" w:hAnsi="仿宋"/>
          <w:sz w:val="24"/>
        </w:rPr>
        <w:t xml:space="preserve"> </w:t>
      </w:r>
      <w:r w:rsidRPr="004217BC">
        <w:rPr>
          <w:rFonts w:ascii="仿宋" w:eastAsia="仿宋" w:hAnsi="仿宋" w:hint="eastAsia"/>
          <w:bCs/>
          <w:sz w:val="24"/>
        </w:rPr>
        <w:t>数据迁移要求</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hint="eastAsia"/>
          <w:sz w:val="24"/>
        </w:rPr>
        <w:t>投标人需保证原有数据完整、安全、平滑的迁移到升级后的新系统，并能正常使用，如果由此产生接口费用，由投标人自行承担。（提供承诺函）</w:t>
      </w:r>
    </w:p>
    <w:p w:rsidR="0037367D" w:rsidRPr="004217BC" w:rsidRDefault="0037367D" w:rsidP="0037367D">
      <w:pPr>
        <w:spacing w:line="500" w:lineRule="exact"/>
        <w:ind w:firstLineChars="200" w:firstLine="480"/>
        <w:rPr>
          <w:rFonts w:ascii="仿宋" w:eastAsia="仿宋" w:hAnsi="仿宋"/>
          <w:bCs/>
          <w:sz w:val="24"/>
        </w:rPr>
      </w:pPr>
      <w:r w:rsidRPr="004217BC">
        <w:rPr>
          <w:rFonts w:ascii="仿宋" w:eastAsia="仿宋" w:hAnsi="仿宋"/>
          <w:bCs/>
          <w:sz w:val="24"/>
        </w:rPr>
        <w:t>1</w:t>
      </w:r>
      <w:r w:rsidRPr="004217BC">
        <w:rPr>
          <w:rFonts w:ascii="仿宋" w:eastAsia="仿宋" w:hAnsi="仿宋" w:hint="eastAsia"/>
          <w:bCs/>
          <w:sz w:val="24"/>
        </w:rPr>
        <w:t>4.</w:t>
      </w:r>
      <w:r w:rsidRPr="004217BC">
        <w:rPr>
          <w:rFonts w:ascii="仿宋" w:eastAsia="仿宋" w:hAnsi="仿宋"/>
          <w:bCs/>
          <w:sz w:val="24"/>
        </w:rPr>
        <w:t>运维质量考核要求：</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对服务响应进行分级分类，分为六个级别：P0事件、P1事件、P2事件、P3事件、P4事件、P5事件。</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P0事件：</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针对要求服务的内容，投标人驻场人员处理态度恶劣拒不执行，经采购方确认属实的。</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对接口、BUG、二次开发没有响应或者在接到任务超出双方认为合理的时间段一倍时间仍无法完成的。</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P1事件：</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针对政策性要求的接口对接，没有按时完成，对采购方产生影响的。</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针对上级要求的二次开发，没有按时完成，对采购方产生影响的。</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针对程序BUG方面，若采购方认为对其经济、生产、安全产生重大影响而没有及时修复的。</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投标人驻场人员处理问题态度恶劣，与采购方人员发生争吵，或者故意推诿、拖延的，经采购方确认属实的。</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lastRenderedPageBreak/>
        <w:t>P2事件：</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针对接口对接，对除上级政策性要求的接口外的其余接口，在双方约定的合理时间内没有完成的。</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针对BUG修复，对除对采购方经济、生产、安全产生重大影响的BUG外的其余BUG，在双方约定的合理时间内没有完成的。</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针对二次开发，对除上级部门要求更改内容外的其余需求，在双方预定的合理时间内没有完成的。</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投标人驻场人员对P2事件中的问题推诿、拖延的，经采购方确认属实的。</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P3事件，在处理接口、BUG修复、二次开发时，因测试不力造成新的BUG或者造成版本混乱，对采购方产生影响的。</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P4事件：在处理此类问题出现推诿、拖延的，经采购方确认属实的。</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P5事件：应用系统因非计划的数据库原因或应用系统自身故障原因造成宕机半小时内无法恢复的。</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P1或P2事件的认定：相应处理时间超出预定时间1天且小于预定时间段一倍，若超出相应约定时间一倍，P1或P2事件自动升级为P0事件。</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P0事件，每出现一次，扣除</w:t>
      </w:r>
      <w:r w:rsidRPr="004217BC">
        <w:rPr>
          <w:rFonts w:ascii="仿宋" w:eastAsia="仿宋" w:hAnsi="仿宋" w:cs="仿宋" w:hint="eastAsia"/>
          <w:sz w:val="24"/>
        </w:rPr>
        <w:t>合同金额2%</w:t>
      </w:r>
      <w:r w:rsidRPr="004217BC">
        <w:rPr>
          <w:rFonts w:ascii="仿宋" w:eastAsia="仿宋" w:hAnsi="仿宋" w:cs="仿宋"/>
          <w:sz w:val="24"/>
        </w:rPr>
        <w:t>的50%，扣完为止，但仍要完成相应功能。</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P1事件，每出现一次，扣除</w:t>
      </w:r>
      <w:r w:rsidRPr="004217BC">
        <w:rPr>
          <w:rFonts w:ascii="仿宋" w:eastAsia="仿宋" w:hAnsi="仿宋" w:cs="仿宋" w:hint="eastAsia"/>
          <w:sz w:val="24"/>
        </w:rPr>
        <w:t>合同金额2%</w:t>
      </w:r>
      <w:r w:rsidRPr="004217BC">
        <w:rPr>
          <w:rFonts w:ascii="仿宋" w:eastAsia="仿宋" w:hAnsi="仿宋" w:cs="仿宋"/>
          <w:sz w:val="24"/>
        </w:rPr>
        <w:t>的20%，扣完为止。</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P2事件，每出现一次，扣除</w:t>
      </w:r>
      <w:r w:rsidRPr="004217BC">
        <w:rPr>
          <w:rFonts w:ascii="仿宋" w:eastAsia="仿宋" w:hAnsi="仿宋" w:cs="仿宋" w:hint="eastAsia"/>
          <w:sz w:val="24"/>
        </w:rPr>
        <w:t>合同金额2%</w:t>
      </w:r>
      <w:r w:rsidRPr="004217BC">
        <w:rPr>
          <w:rFonts w:ascii="仿宋" w:eastAsia="仿宋" w:hAnsi="仿宋" w:cs="仿宋"/>
          <w:sz w:val="24"/>
        </w:rPr>
        <w:t>的10%，扣完为止。</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P3事件，每出现一次，扣除</w:t>
      </w:r>
      <w:r w:rsidRPr="004217BC">
        <w:rPr>
          <w:rFonts w:ascii="仿宋" w:eastAsia="仿宋" w:hAnsi="仿宋" w:cs="仿宋" w:hint="eastAsia"/>
          <w:sz w:val="24"/>
        </w:rPr>
        <w:t>合同金额</w:t>
      </w:r>
      <w:r w:rsidRPr="004217BC">
        <w:rPr>
          <w:rFonts w:ascii="仿宋" w:eastAsia="仿宋" w:hAnsi="仿宋" w:cs="仿宋"/>
          <w:sz w:val="24"/>
        </w:rPr>
        <w:t>1000元/次，扣完为止；由此产生的数据丢失、而无法找回的，投标人须承担采购方相应的损失。</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P4事件，季度内累计不达标次数超过10次，对超出次数，每超出1次，扣除</w:t>
      </w:r>
      <w:r w:rsidRPr="004217BC">
        <w:rPr>
          <w:rFonts w:ascii="仿宋" w:eastAsia="仿宋" w:hAnsi="仿宋" w:cs="仿宋" w:hint="eastAsia"/>
          <w:sz w:val="24"/>
        </w:rPr>
        <w:t>合同金额</w:t>
      </w:r>
      <w:r w:rsidRPr="004217BC">
        <w:rPr>
          <w:rFonts w:ascii="仿宋" w:eastAsia="仿宋" w:hAnsi="仿宋" w:cs="仿宋"/>
          <w:sz w:val="24"/>
        </w:rPr>
        <w:t>1000元/次。</w:t>
      </w:r>
      <w:r w:rsidRPr="004217BC">
        <w:rPr>
          <w:rFonts w:ascii="仿宋" w:eastAsia="仿宋" w:hAnsi="仿宋" w:cs="仿宋" w:hint="eastAsia"/>
          <w:sz w:val="24"/>
        </w:rPr>
        <w:t>年</w:t>
      </w:r>
      <w:r w:rsidRPr="004217BC">
        <w:rPr>
          <w:rFonts w:ascii="仿宋" w:eastAsia="仿宋" w:hAnsi="仿宋" w:cs="仿宋"/>
          <w:sz w:val="24"/>
        </w:rPr>
        <w:t>度内不达标次数超过50次，采购方有权终止合同，投标人须承担采购方相应的损失。</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P5事件，</w:t>
      </w:r>
      <w:r w:rsidRPr="004217BC">
        <w:rPr>
          <w:rFonts w:ascii="仿宋" w:eastAsia="仿宋" w:hAnsi="仿宋" w:cs="仿宋" w:hint="eastAsia"/>
          <w:sz w:val="24"/>
        </w:rPr>
        <w:t>年度内</w:t>
      </w:r>
      <w:r w:rsidRPr="004217BC">
        <w:rPr>
          <w:rFonts w:ascii="仿宋" w:eastAsia="仿宋" w:hAnsi="仿宋" w:cs="仿宋"/>
          <w:sz w:val="24"/>
        </w:rPr>
        <w:t>出现次数超过2次，每超出一次，扣除</w:t>
      </w:r>
      <w:r w:rsidRPr="004217BC">
        <w:rPr>
          <w:rFonts w:ascii="仿宋" w:eastAsia="仿宋" w:hAnsi="仿宋" w:cs="仿宋" w:hint="eastAsia"/>
          <w:sz w:val="24"/>
        </w:rPr>
        <w:t>合同金额</w:t>
      </w:r>
      <w:r w:rsidRPr="004217BC">
        <w:rPr>
          <w:rFonts w:ascii="仿宋" w:eastAsia="仿宋" w:hAnsi="仿宋" w:cs="仿宋"/>
          <w:sz w:val="24"/>
        </w:rPr>
        <w:t>1万</w:t>
      </w:r>
      <w:r w:rsidRPr="004217BC">
        <w:rPr>
          <w:rFonts w:ascii="仿宋" w:eastAsia="仿宋" w:hAnsi="仿宋" w:cs="仿宋" w:hint="eastAsia"/>
          <w:sz w:val="24"/>
        </w:rPr>
        <w:t>元</w:t>
      </w:r>
      <w:r w:rsidRPr="004217BC">
        <w:rPr>
          <w:rFonts w:ascii="仿宋" w:eastAsia="仿宋" w:hAnsi="仿宋" w:cs="仿宋"/>
          <w:sz w:val="24"/>
        </w:rPr>
        <w:t>，</w:t>
      </w:r>
      <w:r w:rsidRPr="004217BC">
        <w:rPr>
          <w:rFonts w:ascii="仿宋" w:eastAsia="仿宋" w:hAnsi="仿宋" w:cs="仿宋"/>
          <w:sz w:val="24"/>
        </w:rPr>
        <w:lastRenderedPageBreak/>
        <w:t>但仍要在2小时内恢复，同时投标人须承担采购方相应的损失。</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投标人运维人员必须严格遵守医院信息数据修改的审批流程进行后台数据修改，原始数据必须留存。</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投标人被有效投诉一次扣2000元/人/次。</w:t>
      </w:r>
    </w:p>
    <w:p w:rsidR="0037367D" w:rsidRPr="004217BC" w:rsidRDefault="0037367D" w:rsidP="0037367D">
      <w:pPr>
        <w:spacing w:line="360" w:lineRule="auto"/>
        <w:ind w:firstLineChars="200" w:firstLine="480"/>
        <w:rPr>
          <w:rFonts w:ascii="仿宋" w:eastAsia="仿宋" w:hAnsi="仿宋" w:cs="仿宋"/>
          <w:sz w:val="24"/>
        </w:rPr>
      </w:pPr>
      <w:r w:rsidRPr="004217BC">
        <w:rPr>
          <w:rFonts w:ascii="仿宋" w:eastAsia="仿宋" w:hAnsi="仿宋" w:cs="仿宋"/>
          <w:sz w:val="24"/>
        </w:rPr>
        <w:t>投标人在运维期内，应提交的报告清单：月度工作排班表，运维电话记录、巡检记录、需求更改记录、系统升级记录、数据库维护及优化记录、按月提供服务分析报告和报告总结、满意度调查报告、培训学习记录。按周反馈各科室需求修改进度。</w:t>
      </w:r>
    </w:p>
    <w:p w:rsidR="0037367D" w:rsidRPr="004217BC" w:rsidRDefault="0037367D" w:rsidP="0037367D">
      <w:pPr>
        <w:spacing w:line="360" w:lineRule="auto"/>
        <w:rPr>
          <w:rFonts w:ascii="仿宋" w:eastAsia="仿宋" w:hAnsi="仿宋" w:cs="仿宋"/>
          <w:sz w:val="24"/>
        </w:rPr>
      </w:pPr>
      <w:r w:rsidRPr="004217BC">
        <w:rPr>
          <w:rFonts w:ascii="仿宋" w:eastAsia="仿宋" w:hAnsi="仿宋" w:cs="仿宋" w:hint="eastAsia"/>
          <w:sz w:val="24"/>
        </w:rPr>
        <w:t>15.投标方承诺在合同履行过程中，按照信息化监理规范接受采购人委托的本项目监理公司的监督和管理。（提供承诺函）</w:t>
      </w:r>
    </w:p>
    <w:p w:rsidR="0037367D" w:rsidRPr="004217BC" w:rsidRDefault="0037367D" w:rsidP="0037367D">
      <w:pPr>
        <w:pStyle w:val="2"/>
        <w:spacing w:line="400" w:lineRule="exact"/>
        <w:ind w:firstLineChars="98" w:firstLine="236"/>
        <w:rPr>
          <w:rFonts w:ascii="仿宋" w:eastAsia="仿宋" w:hAnsi="仿宋"/>
          <w:sz w:val="24"/>
          <w:szCs w:val="24"/>
        </w:rPr>
      </w:pPr>
      <w:r w:rsidRPr="004217BC">
        <w:rPr>
          <w:rFonts w:ascii="仿宋" w:eastAsia="仿宋" w:hAnsi="仿宋" w:hint="eastAsia"/>
          <w:sz w:val="24"/>
          <w:szCs w:val="24"/>
        </w:rPr>
        <w:t>（三）</w:t>
      </w:r>
      <w:r w:rsidRPr="004217BC">
        <w:rPr>
          <w:rFonts w:ascii="仿宋" w:eastAsia="仿宋" w:hAnsi="仿宋"/>
          <w:sz w:val="24"/>
          <w:szCs w:val="24"/>
        </w:rPr>
        <w:t>.</w:t>
      </w:r>
      <w:r w:rsidRPr="004217BC">
        <w:rPr>
          <w:rFonts w:ascii="仿宋" w:eastAsia="仿宋" w:hAnsi="仿宋" w:hint="eastAsia"/>
          <w:sz w:val="24"/>
          <w:szCs w:val="24"/>
        </w:rPr>
        <w:t>技术</w:t>
      </w:r>
      <w:r w:rsidRPr="004217BC">
        <w:rPr>
          <w:rFonts w:ascii="仿宋" w:eastAsia="仿宋" w:hAnsi="仿宋"/>
          <w:sz w:val="24"/>
          <w:szCs w:val="24"/>
        </w:rPr>
        <w:t>、服务要求</w:t>
      </w:r>
      <w:bookmarkEnd w:id="2"/>
    </w:p>
    <w:p w:rsidR="0037367D" w:rsidRPr="004217BC" w:rsidRDefault="0037367D" w:rsidP="0037367D">
      <w:pPr>
        <w:spacing w:line="500" w:lineRule="exact"/>
        <w:rPr>
          <w:rFonts w:ascii="仿宋" w:eastAsia="仿宋" w:hAnsi="仿宋"/>
          <w:b/>
          <w:bCs/>
          <w:sz w:val="24"/>
        </w:rPr>
      </w:pPr>
      <w:r w:rsidRPr="004217BC">
        <w:rPr>
          <w:rFonts w:ascii="仿宋" w:eastAsia="仿宋" w:hAnsi="仿宋" w:hint="eastAsia"/>
          <w:b/>
          <w:bCs/>
          <w:sz w:val="24"/>
        </w:rPr>
        <w:t>01包</w:t>
      </w:r>
      <w:r w:rsidRPr="004217BC">
        <w:rPr>
          <w:rFonts w:ascii="仿宋" w:eastAsia="仿宋" w:hAnsi="仿宋"/>
          <w:b/>
          <w:bCs/>
          <w:sz w:val="24"/>
        </w:rPr>
        <w:t>：</w:t>
      </w:r>
      <w:r w:rsidRPr="004217BC">
        <w:rPr>
          <w:rFonts w:ascii="仿宋" w:eastAsia="仿宋" w:hAnsi="仿宋" w:hint="eastAsia"/>
          <w:b/>
          <w:bCs/>
          <w:sz w:val="24"/>
        </w:rPr>
        <w:t>HIS与电子病历</w:t>
      </w:r>
    </w:p>
    <w:p w:rsidR="004D6A8B" w:rsidRPr="004217BC" w:rsidRDefault="004D6A8B" w:rsidP="0037367D">
      <w:pPr>
        <w:spacing w:line="500" w:lineRule="exact"/>
        <w:rPr>
          <w:rFonts w:ascii="仿宋" w:eastAsia="仿宋" w:hAnsi="仿宋"/>
          <w:b/>
          <w:bCs/>
          <w:sz w:val="24"/>
        </w:rPr>
      </w:pPr>
      <w:r w:rsidRPr="004217BC">
        <w:rPr>
          <w:rFonts w:ascii="仿宋" w:eastAsia="仿宋" w:hAnsi="仿宋" w:hint="eastAsia"/>
          <w:b/>
          <w:bCs/>
          <w:sz w:val="24"/>
        </w:rPr>
        <w:t>1.基本</w:t>
      </w:r>
      <w:r w:rsidRPr="004217BC">
        <w:rPr>
          <w:rFonts w:ascii="仿宋" w:eastAsia="仿宋" w:hAnsi="仿宋"/>
          <w:b/>
          <w:bCs/>
          <w:sz w:val="24"/>
        </w:rPr>
        <w:t>要求</w:t>
      </w:r>
    </w:p>
    <w:p w:rsidR="0037367D" w:rsidRPr="004217BC" w:rsidRDefault="0037367D" w:rsidP="0037367D">
      <w:pPr>
        <w:pStyle w:val="2"/>
        <w:numPr>
          <w:ilvl w:val="1"/>
          <w:numId w:val="38"/>
        </w:numPr>
        <w:spacing w:line="416" w:lineRule="auto"/>
        <w:rPr>
          <w:rFonts w:ascii="仿宋" w:eastAsia="仿宋" w:hAnsi="仿宋" w:cs="仿宋"/>
          <w:sz w:val="24"/>
          <w:szCs w:val="24"/>
        </w:rPr>
      </w:pPr>
      <w:bookmarkStart w:id="4" w:name="_Toc65579342"/>
      <w:r w:rsidRPr="004217BC">
        <w:rPr>
          <w:rFonts w:ascii="仿宋" w:eastAsia="仿宋" w:hAnsi="仿宋" w:cs="仿宋" w:hint="eastAsia"/>
          <w:sz w:val="24"/>
          <w:szCs w:val="24"/>
        </w:rPr>
        <w:t>建设原则</w:t>
      </w:r>
      <w:bookmarkEnd w:id="4"/>
    </w:p>
    <w:p w:rsidR="0037367D" w:rsidRPr="004217BC" w:rsidRDefault="0037367D" w:rsidP="0037367D">
      <w:pPr>
        <w:pStyle w:val="20"/>
        <w:ind w:leftChars="0" w:left="0" w:firstLine="480"/>
        <w:rPr>
          <w:rFonts w:ascii="仿宋" w:eastAsia="仿宋" w:hAnsi="仿宋" w:cs="仿宋"/>
          <w:sz w:val="24"/>
        </w:rPr>
      </w:pPr>
      <w:r w:rsidRPr="004217BC">
        <w:rPr>
          <w:rFonts w:ascii="仿宋" w:eastAsia="仿宋" w:hAnsi="仿宋" w:cs="仿宋" w:hint="eastAsia"/>
          <w:sz w:val="24"/>
        </w:rPr>
        <w:t>数字化智慧医院建设是我院发展的一项基础工程，不是简单地将手工流程计算机化，而是通过信息化建设优化我院业务流程，提高工作效率。在建设原则方面，需要充分结合我院管理思想和业务思想，在提高我院经济和社会效益及科学管理水平的总体目标下，采取“总体规划、分步实施”原则：</w:t>
      </w:r>
    </w:p>
    <w:p w:rsidR="0037367D" w:rsidRPr="004217BC" w:rsidRDefault="0037367D" w:rsidP="0037367D">
      <w:pPr>
        <w:pStyle w:val="20"/>
        <w:ind w:firstLine="482"/>
        <w:rPr>
          <w:rFonts w:ascii="仿宋" w:eastAsia="仿宋" w:hAnsi="仿宋" w:cs="仿宋"/>
          <w:b/>
          <w:sz w:val="24"/>
        </w:rPr>
      </w:pPr>
      <w:r w:rsidRPr="004217BC">
        <w:rPr>
          <w:rFonts w:ascii="仿宋" w:eastAsia="仿宋" w:hAnsi="仿宋" w:cs="仿宋" w:hint="eastAsia"/>
          <w:b/>
          <w:sz w:val="24"/>
        </w:rPr>
        <w:t>具体原则要求如下：</w:t>
      </w:r>
    </w:p>
    <w:p w:rsidR="0037367D" w:rsidRPr="004217BC" w:rsidRDefault="0037367D" w:rsidP="0037367D">
      <w:pPr>
        <w:pStyle w:val="20"/>
        <w:ind w:firstLine="482"/>
        <w:rPr>
          <w:rFonts w:ascii="仿宋" w:eastAsia="仿宋" w:hAnsi="仿宋" w:cs="仿宋"/>
          <w:b/>
          <w:sz w:val="24"/>
        </w:rPr>
      </w:pPr>
      <w:r w:rsidRPr="004217BC">
        <w:rPr>
          <w:rFonts w:ascii="仿宋" w:eastAsia="仿宋" w:hAnsi="仿宋" w:cs="仿宋" w:hint="eastAsia"/>
          <w:b/>
          <w:sz w:val="24"/>
        </w:rPr>
        <w:tab/>
        <w:t>整体性</w:t>
      </w:r>
    </w:p>
    <w:p w:rsidR="0037367D" w:rsidRPr="004217BC" w:rsidRDefault="0037367D" w:rsidP="0037367D">
      <w:pPr>
        <w:pStyle w:val="20"/>
        <w:ind w:leftChars="0" w:left="0" w:firstLine="480"/>
        <w:rPr>
          <w:rFonts w:ascii="仿宋" w:eastAsia="仿宋" w:hAnsi="仿宋" w:cs="仿宋"/>
          <w:sz w:val="24"/>
        </w:rPr>
      </w:pPr>
      <w:r w:rsidRPr="004217BC">
        <w:rPr>
          <w:rFonts w:ascii="仿宋" w:eastAsia="仿宋" w:hAnsi="仿宋" w:cs="仿宋" w:hint="eastAsia"/>
          <w:sz w:val="24"/>
        </w:rPr>
        <w:t>系统需在满足我院的总体需求之下，应符合国家卫计委基于电子病历的医院信息平台的建设思路，系统一体化设计，模块之间“互联互通、信息共享”。</w:t>
      </w:r>
    </w:p>
    <w:p w:rsidR="0037367D" w:rsidRPr="004217BC" w:rsidRDefault="0037367D" w:rsidP="0037367D">
      <w:pPr>
        <w:pStyle w:val="20"/>
        <w:ind w:firstLine="482"/>
        <w:rPr>
          <w:rFonts w:ascii="仿宋" w:eastAsia="仿宋" w:hAnsi="仿宋" w:cs="仿宋"/>
          <w:b/>
          <w:sz w:val="24"/>
        </w:rPr>
      </w:pPr>
      <w:r w:rsidRPr="004217BC">
        <w:rPr>
          <w:rFonts w:ascii="仿宋" w:eastAsia="仿宋" w:hAnsi="仿宋" w:cs="仿宋" w:hint="eastAsia"/>
          <w:b/>
          <w:sz w:val="24"/>
        </w:rPr>
        <w:tab/>
        <w:t>标准化</w:t>
      </w:r>
    </w:p>
    <w:p w:rsidR="0037367D" w:rsidRPr="004217BC" w:rsidRDefault="0037367D" w:rsidP="0037367D">
      <w:pPr>
        <w:pStyle w:val="20"/>
        <w:ind w:firstLine="480"/>
        <w:rPr>
          <w:rFonts w:ascii="仿宋" w:eastAsia="仿宋" w:hAnsi="仿宋" w:cs="仿宋"/>
          <w:sz w:val="24"/>
        </w:rPr>
      </w:pPr>
      <w:r w:rsidRPr="004217BC">
        <w:rPr>
          <w:rFonts w:ascii="仿宋" w:eastAsia="仿宋" w:hAnsi="仿宋" w:cs="仿宋" w:hint="eastAsia"/>
          <w:sz w:val="24"/>
        </w:rPr>
        <w:lastRenderedPageBreak/>
        <w:t>系统需参照国家信息管理相关标准：HIS（医院信息管理系统）按HL7数据交换标准、CIS（临床信息系统）按ICD-10、SNOMED、结构化电子病历XML设计； LIS（检验信息系统）按ASTM协议国际信息交换标准。</w:t>
      </w:r>
    </w:p>
    <w:p w:rsidR="0037367D" w:rsidRPr="004217BC" w:rsidRDefault="0037367D" w:rsidP="0037367D">
      <w:pPr>
        <w:pStyle w:val="20"/>
        <w:ind w:firstLine="482"/>
        <w:rPr>
          <w:rFonts w:ascii="仿宋" w:eastAsia="仿宋" w:hAnsi="仿宋" w:cs="仿宋"/>
          <w:b/>
          <w:sz w:val="24"/>
        </w:rPr>
      </w:pPr>
      <w:r w:rsidRPr="004217BC">
        <w:rPr>
          <w:rFonts w:ascii="仿宋" w:eastAsia="仿宋" w:hAnsi="仿宋" w:cs="仿宋" w:hint="eastAsia"/>
          <w:b/>
          <w:sz w:val="24"/>
        </w:rPr>
        <w:tab/>
        <w:t>实用性</w:t>
      </w:r>
    </w:p>
    <w:p w:rsidR="0037367D" w:rsidRPr="004217BC" w:rsidRDefault="0037367D" w:rsidP="0037367D">
      <w:pPr>
        <w:pStyle w:val="20"/>
        <w:ind w:firstLine="480"/>
        <w:rPr>
          <w:rFonts w:ascii="仿宋" w:eastAsia="仿宋" w:hAnsi="仿宋" w:cs="仿宋"/>
          <w:sz w:val="24"/>
        </w:rPr>
      </w:pPr>
      <w:r w:rsidRPr="004217BC">
        <w:rPr>
          <w:rFonts w:ascii="仿宋" w:eastAsia="仿宋" w:hAnsi="仿宋" w:cs="仿宋" w:hint="eastAsia"/>
          <w:sz w:val="24"/>
        </w:rPr>
        <w:t>系统应该符合现行医院体系结构、管理模式和运作程序，需要满足我院一定时期内对信息的需求。能帮助我院提高医疗服务质量，工作效率，管理水平，为我院的经济效益和社会效益产生积极的作用。</w:t>
      </w:r>
    </w:p>
    <w:p w:rsidR="0037367D" w:rsidRPr="004217BC" w:rsidRDefault="0037367D" w:rsidP="0037367D">
      <w:pPr>
        <w:pStyle w:val="20"/>
        <w:ind w:firstLine="482"/>
        <w:rPr>
          <w:rFonts w:ascii="仿宋" w:eastAsia="仿宋" w:hAnsi="仿宋" w:cs="仿宋"/>
          <w:b/>
          <w:sz w:val="24"/>
        </w:rPr>
      </w:pPr>
      <w:r w:rsidRPr="004217BC">
        <w:rPr>
          <w:rFonts w:ascii="仿宋" w:eastAsia="仿宋" w:hAnsi="仿宋" w:cs="仿宋" w:hint="eastAsia"/>
          <w:b/>
          <w:sz w:val="24"/>
        </w:rPr>
        <w:t>安全性</w:t>
      </w:r>
    </w:p>
    <w:p w:rsidR="0037367D" w:rsidRPr="004217BC" w:rsidRDefault="0037367D" w:rsidP="0037367D">
      <w:pPr>
        <w:pStyle w:val="20"/>
        <w:ind w:firstLine="480"/>
        <w:rPr>
          <w:rFonts w:ascii="仿宋" w:eastAsia="仿宋" w:hAnsi="仿宋" w:cs="仿宋"/>
          <w:sz w:val="24"/>
        </w:rPr>
      </w:pPr>
      <w:r w:rsidRPr="004217BC">
        <w:rPr>
          <w:rFonts w:ascii="仿宋" w:eastAsia="仿宋" w:hAnsi="仿宋" w:cs="仿宋" w:hint="eastAsia"/>
          <w:sz w:val="24"/>
        </w:rPr>
        <w:t>业务系统需支持7×24h连续安全运行，性能可靠，易于维护；</w:t>
      </w:r>
    </w:p>
    <w:p w:rsidR="0037367D" w:rsidRPr="004217BC" w:rsidRDefault="0037367D" w:rsidP="0037367D">
      <w:pPr>
        <w:pStyle w:val="20"/>
        <w:ind w:firstLine="480"/>
        <w:rPr>
          <w:rFonts w:ascii="仿宋" w:eastAsia="仿宋" w:hAnsi="仿宋" w:cs="仿宋"/>
          <w:sz w:val="24"/>
        </w:rPr>
      </w:pPr>
      <w:r w:rsidRPr="004217BC">
        <w:rPr>
          <w:rFonts w:ascii="仿宋" w:eastAsia="仿宋" w:hAnsi="仿宋" w:cs="仿宋" w:hint="eastAsia"/>
          <w:sz w:val="24"/>
        </w:rPr>
        <w:t>操作系统可选择Linux 或Unix或AIX；</w:t>
      </w:r>
    </w:p>
    <w:p w:rsidR="0037367D" w:rsidRPr="004217BC" w:rsidRDefault="0037367D" w:rsidP="0037367D">
      <w:pPr>
        <w:pStyle w:val="20"/>
        <w:ind w:firstLine="480"/>
        <w:rPr>
          <w:rFonts w:ascii="仿宋" w:eastAsia="仿宋" w:hAnsi="仿宋" w:cs="仿宋"/>
          <w:sz w:val="24"/>
        </w:rPr>
      </w:pPr>
      <w:r w:rsidRPr="004217BC">
        <w:rPr>
          <w:rFonts w:ascii="仿宋" w:eastAsia="仿宋" w:hAnsi="仿宋" w:cs="仿宋" w:hint="eastAsia"/>
          <w:sz w:val="24"/>
        </w:rPr>
        <w:t>数据库需支持应用大型关系数据库或后关系数据库；</w:t>
      </w:r>
    </w:p>
    <w:p w:rsidR="0037367D" w:rsidRPr="004217BC" w:rsidRDefault="0037367D" w:rsidP="0037367D">
      <w:pPr>
        <w:pStyle w:val="20"/>
        <w:ind w:firstLine="480"/>
        <w:rPr>
          <w:rFonts w:ascii="仿宋" w:eastAsia="仿宋" w:hAnsi="仿宋" w:cs="仿宋"/>
          <w:sz w:val="24"/>
        </w:rPr>
      </w:pPr>
      <w:r w:rsidRPr="004217BC">
        <w:rPr>
          <w:rFonts w:ascii="仿宋" w:eastAsia="仿宋" w:hAnsi="仿宋" w:cs="仿宋" w:hint="eastAsia"/>
          <w:sz w:val="24"/>
        </w:rPr>
        <w:t>内部网络需支持层级授权机制，系统需支持设定终端和访问者的权限，支持设定操作者多层级电子签名机制，以防止数据删改漏洞。需达到《电子签名法》和CA认证的要求；</w:t>
      </w:r>
    </w:p>
    <w:p w:rsidR="0037367D" w:rsidRPr="004217BC" w:rsidRDefault="0037367D" w:rsidP="0037367D">
      <w:pPr>
        <w:pStyle w:val="20"/>
        <w:ind w:firstLine="480"/>
        <w:rPr>
          <w:rFonts w:ascii="仿宋" w:eastAsia="仿宋" w:hAnsi="仿宋" w:cs="仿宋"/>
          <w:sz w:val="24"/>
        </w:rPr>
      </w:pPr>
      <w:r w:rsidRPr="004217BC">
        <w:rPr>
          <w:rFonts w:ascii="仿宋" w:eastAsia="仿宋" w:hAnsi="仿宋" w:cs="仿宋" w:hint="eastAsia"/>
          <w:sz w:val="24"/>
        </w:rPr>
        <w:t>系统内超级用户支持通过互相监督和访问、删改的痕迹保留和永久性备份保留的安全机制，以确保有关过程的安全性；</w:t>
      </w:r>
    </w:p>
    <w:p w:rsidR="0037367D" w:rsidRPr="004217BC" w:rsidRDefault="0037367D" w:rsidP="0037367D">
      <w:pPr>
        <w:pStyle w:val="20"/>
        <w:ind w:firstLineChars="175"/>
        <w:rPr>
          <w:rFonts w:ascii="仿宋" w:eastAsia="仿宋" w:hAnsi="仿宋" w:cs="仿宋"/>
          <w:sz w:val="24"/>
        </w:rPr>
      </w:pPr>
      <w:r w:rsidRPr="004217BC">
        <w:rPr>
          <w:rFonts w:ascii="仿宋" w:eastAsia="仿宋" w:hAnsi="仿宋" w:cs="仿宋" w:hint="eastAsia"/>
          <w:sz w:val="24"/>
        </w:rPr>
        <w:t>系统研究开发过程需严格按照ISO9001和CMMI的有关规定进行；</w:t>
      </w:r>
    </w:p>
    <w:p w:rsidR="0037367D" w:rsidRPr="004217BC" w:rsidRDefault="0037367D" w:rsidP="0037367D">
      <w:pPr>
        <w:pStyle w:val="20"/>
        <w:ind w:firstLineChars="0"/>
        <w:rPr>
          <w:rFonts w:ascii="仿宋" w:eastAsia="仿宋" w:hAnsi="仿宋" w:cs="仿宋"/>
          <w:sz w:val="24"/>
        </w:rPr>
      </w:pPr>
      <w:r w:rsidRPr="004217BC">
        <w:rPr>
          <w:rFonts w:ascii="仿宋" w:eastAsia="仿宋" w:hAnsi="仿宋" w:cs="仿宋" w:hint="eastAsia"/>
          <w:sz w:val="24"/>
        </w:rPr>
        <w:t>投标方需提供满足采购人技术人员掌握日常维护和应用修改技术的基本源程序代码，并对我方技术人员进行培训；</w:t>
      </w:r>
    </w:p>
    <w:p w:rsidR="0037367D" w:rsidRPr="004217BC" w:rsidRDefault="0037367D" w:rsidP="0037367D">
      <w:pPr>
        <w:pStyle w:val="20"/>
        <w:ind w:firstLineChars="0"/>
        <w:rPr>
          <w:rFonts w:ascii="仿宋" w:eastAsia="仿宋" w:hAnsi="仿宋" w:cs="仿宋"/>
          <w:sz w:val="24"/>
        </w:rPr>
      </w:pPr>
      <w:r w:rsidRPr="004217BC">
        <w:rPr>
          <w:rFonts w:ascii="仿宋" w:eastAsia="仿宋" w:hAnsi="仿宋" w:cs="仿宋" w:hint="eastAsia"/>
          <w:sz w:val="24"/>
        </w:rPr>
        <w:t>系统内，凡涉及数据加密保存的，均应优先采用国密算法，包含：SM1,SM2,SM3 。</w:t>
      </w:r>
    </w:p>
    <w:p w:rsidR="0037367D" w:rsidRPr="004217BC" w:rsidRDefault="0037367D" w:rsidP="0037367D">
      <w:pPr>
        <w:pStyle w:val="20"/>
        <w:ind w:firstLine="482"/>
        <w:rPr>
          <w:rFonts w:ascii="仿宋" w:eastAsia="仿宋" w:hAnsi="仿宋" w:cs="仿宋"/>
          <w:b/>
          <w:sz w:val="24"/>
        </w:rPr>
      </w:pPr>
      <w:r w:rsidRPr="004217BC">
        <w:rPr>
          <w:rFonts w:ascii="仿宋" w:eastAsia="仿宋" w:hAnsi="仿宋" w:cs="仿宋" w:hint="eastAsia"/>
          <w:b/>
          <w:sz w:val="24"/>
        </w:rPr>
        <w:t>先进性</w:t>
      </w:r>
    </w:p>
    <w:p w:rsidR="0037367D" w:rsidRPr="004217BC" w:rsidRDefault="0037367D" w:rsidP="0037367D">
      <w:pPr>
        <w:pStyle w:val="20"/>
        <w:ind w:firstLine="480"/>
        <w:rPr>
          <w:rFonts w:ascii="仿宋" w:eastAsia="仿宋" w:hAnsi="仿宋" w:cs="仿宋"/>
          <w:sz w:val="24"/>
        </w:rPr>
      </w:pPr>
      <w:r w:rsidRPr="004217BC">
        <w:rPr>
          <w:rFonts w:ascii="仿宋" w:eastAsia="仿宋" w:hAnsi="仿宋" w:cs="仿宋" w:hint="eastAsia"/>
          <w:sz w:val="24"/>
        </w:rPr>
        <w:t>系统应该具有国内领先的水平。系统应该具备在今后十年左右的时间里的生存能力,并且在可持续发展性上要具有较大的发展空间,具有较大的升级空间,无论是操作平台的选择,还是软件功能的编制,都要有一定程度的超前性。</w:t>
      </w:r>
    </w:p>
    <w:p w:rsidR="0037367D" w:rsidRPr="004217BC" w:rsidRDefault="0037367D" w:rsidP="0037367D">
      <w:pPr>
        <w:pStyle w:val="2"/>
        <w:numPr>
          <w:ilvl w:val="1"/>
          <w:numId w:val="38"/>
        </w:numPr>
        <w:spacing w:line="416" w:lineRule="auto"/>
        <w:rPr>
          <w:rFonts w:ascii="仿宋" w:eastAsia="仿宋" w:hAnsi="仿宋" w:cs="仿宋"/>
          <w:sz w:val="24"/>
          <w:szCs w:val="24"/>
        </w:rPr>
      </w:pPr>
      <w:bookmarkStart w:id="5" w:name="_Toc65579343"/>
      <w:r w:rsidRPr="004217BC">
        <w:rPr>
          <w:rFonts w:ascii="仿宋" w:eastAsia="仿宋" w:hAnsi="仿宋" w:cs="仿宋" w:hint="eastAsia"/>
          <w:sz w:val="24"/>
          <w:szCs w:val="24"/>
        </w:rPr>
        <w:t>建设目标</w:t>
      </w:r>
      <w:bookmarkEnd w:id="5"/>
    </w:p>
    <w:p w:rsidR="0037367D" w:rsidRPr="004217BC" w:rsidRDefault="0037367D" w:rsidP="0037367D">
      <w:pPr>
        <w:pStyle w:val="20"/>
        <w:spacing w:after="0" w:line="360" w:lineRule="auto"/>
        <w:ind w:leftChars="0" w:firstLineChars="0"/>
        <w:rPr>
          <w:rFonts w:ascii="仿宋" w:eastAsia="仿宋" w:hAnsi="仿宋" w:cs="仿宋"/>
          <w:sz w:val="24"/>
        </w:rPr>
      </w:pPr>
      <w:r w:rsidRPr="004217BC">
        <w:rPr>
          <w:rFonts w:ascii="仿宋" w:eastAsia="仿宋" w:hAnsi="仿宋" w:cs="仿宋" w:hint="eastAsia"/>
          <w:b/>
          <w:sz w:val="24"/>
        </w:rPr>
        <w:t>建设标准方面：</w:t>
      </w:r>
      <w:r w:rsidRPr="004217BC">
        <w:rPr>
          <w:rFonts w:ascii="仿宋" w:eastAsia="仿宋" w:hAnsi="仿宋" w:cs="仿宋" w:hint="eastAsia"/>
          <w:sz w:val="24"/>
        </w:rPr>
        <w:t>参考国内外医疗信息化行业标准，达到国家卫计委电子病历应用水平分级评测6级、互联互通成熟度测评五级乙、医院智慧服务分级评估4级要求。投标人需配合医院进行评测，对评测未达到要求的本次采购系统做整改，直至通过测评。</w:t>
      </w:r>
    </w:p>
    <w:p w:rsidR="0037367D" w:rsidRPr="004217BC" w:rsidRDefault="0037367D" w:rsidP="0037367D">
      <w:pPr>
        <w:pStyle w:val="20"/>
        <w:spacing w:after="0" w:line="360" w:lineRule="auto"/>
        <w:ind w:leftChars="0" w:firstLineChars="0"/>
        <w:rPr>
          <w:rFonts w:ascii="仿宋" w:eastAsia="仿宋" w:hAnsi="仿宋" w:cs="仿宋"/>
          <w:sz w:val="24"/>
        </w:rPr>
      </w:pPr>
      <w:r w:rsidRPr="004217BC">
        <w:rPr>
          <w:rFonts w:ascii="仿宋" w:eastAsia="仿宋" w:hAnsi="仿宋" w:cs="仿宋" w:hint="eastAsia"/>
          <w:b/>
          <w:sz w:val="24"/>
        </w:rPr>
        <w:t>建设模式方面：</w:t>
      </w:r>
      <w:r w:rsidRPr="004217BC">
        <w:rPr>
          <w:rFonts w:ascii="仿宋" w:eastAsia="仿宋" w:hAnsi="仿宋" w:cs="仿宋" w:hint="eastAsia"/>
          <w:sz w:val="24"/>
        </w:rPr>
        <w:t>扭转目前以HIS为核心的建设模式，向以平台为核心的</w:t>
      </w:r>
      <w:r w:rsidRPr="004217BC">
        <w:rPr>
          <w:rFonts w:ascii="仿宋" w:eastAsia="仿宋" w:hAnsi="仿宋" w:cs="仿宋" w:hint="eastAsia"/>
          <w:sz w:val="24"/>
        </w:rPr>
        <w:lastRenderedPageBreak/>
        <w:t>（标准化、高可靠性、扩展性强）的建设模式转变。</w:t>
      </w:r>
    </w:p>
    <w:p w:rsidR="0037367D" w:rsidRPr="004217BC" w:rsidRDefault="0037367D" w:rsidP="0037367D">
      <w:pPr>
        <w:pStyle w:val="20"/>
        <w:spacing w:after="0" w:line="360" w:lineRule="auto"/>
        <w:ind w:leftChars="0" w:left="0" w:firstLineChars="350" w:firstLine="843"/>
        <w:rPr>
          <w:rFonts w:ascii="仿宋" w:eastAsia="仿宋" w:hAnsi="仿宋" w:cs="仿宋"/>
          <w:sz w:val="24"/>
        </w:rPr>
      </w:pPr>
      <w:r w:rsidRPr="004217BC">
        <w:rPr>
          <w:rFonts w:ascii="仿宋" w:eastAsia="仿宋" w:hAnsi="仿宋" w:cs="仿宋" w:hint="eastAsia"/>
          <w:b/>
          <w:sz w:val="24"/>
        </w:rPr>
        <w:t>建设内容方面：</w:t>
      </w:r>
    </w:p>
    <w:p w:rsidR="0037367D" w:rsidRPr="004217BC" w:rsidRDefault="0037367D" w:rsidP="0037367D">
      <w:pPr>
        <w:pStyle w:val="20"/>
        <w:spacing w:after="0" w:line="360" w:lineRule="auto"/>
        <w:ind w:leftChars="0" w:firstLineChars="0"/>
        <w:rPr>
          <w:rFonts w:ascii="仿宋" w:eastAsia="仿宋" w:hAnsi="仿宋" w:cs="仿宋"/>
          <w:sz w:val="24"/>
        </w:rPr>
      </w:pPr>
      <w:r w:rsidRPr="004217BC">
        <w:rPr>
          <w:rFonts w:ascii="仿宋" w:eastAsia="仿宋" w:hAnsi="仿宋" w:cs="仿宋" w:hint="eastAsia"/>
          <w:sz w:val="24"/>
        </w:rPr>
        <w:t>完成医院信息化体系建设，包含：门诊系统、急诊系统、住院系统、电子病历（含质控）、药品管理、临床药学管理、医疗管理系统、医技系统，保障和支撑医院顺利开业运营；</w:t>
      </w:r>
    </w:p>
    <w:p w:rsidR="0037367D" w:rsidRPr="004217BC" w:rsidRDefault="0037367D" w:rsidP="0037367D">
      <w:pPr>
        <w:pStyle w:val="20"/>
        <w:spacing w:after="0" w:line="360" w:lineRule="auto"/>
        <w:ind w:leftChars="0" w:firstLineChars="0"/>
        <w:rPr>
          <w:rFonts w:ascii="仿宋" w:eastAsia="仿宋" w:hAnsi="仿宋" w:cs="仿宋"/>
          <w:sz w:val="24"/>
        </w:rPr>
      </w:pPr>
      <w:r w:rsidRPr="004217BC">
        <w:rPr>
          <w:rFonts w:ascii="仿宋" w:eastAsia="仿宋" w:hAnsi="仿宋" w:cs="仿宋" w:hint="eastAsia"/>
          <w:sz w:val="24"/>
        </w:rPr>
        <w:t>构建医院信息平台打通院区间各信息系统，对内实现各业务部门、各系统间的数据共享和信息传递，对外与国家、省、市各级平台和各类医保统一对接，实现数据上报和信息共享；</w:t>
      </w:r>
    </w:p>
    <w:p w:rsidR="0037367D" w:rsidRPr="004217BC" w:rsidRDefault="0037367D" w:rsidP="0037367D">
      <w:pPr>
        <w:pStyle w:val="20"/>
        <w:spacing w:after="0" w:line="360" w:lineRule="auto"/>
        <w:ind w:leftChars="0" w:firstLineChars="0"/>
        <w:rPr>
          <w:rFonts w:ascii="仿宋" w:eastAsia="仿宋" w:hAnsi="仿宋" w:cs="仿宋"/>
          <w:sz w:val="24"/>
        </w:rPr>
      </w:pPr>
      <w:r w:rsidRPr="004217BC">
        <w:rPr>
          <w:rFonts w:ascii="仿宋" w:eastAsia="仿宋" w:hAnsi="仿宋" w:cs="仿宋" w:hint="eastAsia"/>
          <w:sz w:val="24"/>
        </w:rPr>
        <w:t>保证原有数据完整、安全、平滑的迁移到升级后的新系统，并能正常使用。</w:t>
      </w:r>
    </w:p>
    <w:p w:rsidR="0037367D" w:rsidRPr="004217BC" w:rsidRDefault="0037367D" w:rsidP="0037367D">
      <w:pPr>
        <w:pStyle w:val="20"/>
        <w:spacing w:after="0" w:line="360" w:lineRule="auto"/>
        <w:ind w:leftChars="0" w:firstLineChars="0"/>
        <w:rPr>
          <w:rFonts w:ascii="仿宋" w:eastAsia="仿宋" w:hAnsi="仿宋" w:cs="仿宋"/>
          <w:sz w:val="24"/>
        </w:rPr>
      </w:pPr>
      <w:r w:rsidRPr="004217BC">
        <w:rPr>
          <w:rFonts w:ascii="仿宋" w:eastAsia="仿宋" w:hAnsi="仿宋" w:cs="仿宋" w:hint="eastAsia"/>
          <w:b/>
          <w:sz w:val="24"/>
        </w:rPr>
        <w:t>建设效果方面：</w:t>
      </w:r>
      <w:r w:rsidRPr="004217BC">
        <w:rPr>
          <w:rFonts w:ascii="仿宋" w:eastAsia="仿宋" w:hAnsi="仿宋" w:cs="仿宋" w:hint="eastAsia"/>
          <w:sz w:val="24"/>
        </w:rPr>
        <w:t>通过数据集成、业务集成和界面集成，为我院不同角色的使用者构建专属工作站，让其在一个界面中高质高效完成所有工作，结合主动提醒和智能推送，实现覆盖所有业务、优化再造流程、提高工作效率，加强医院管理，体现“智慧医疗、以人为本”。</w:t>
      </w:r>
    </w:p>
    <w:p w:rsidR="0037367D" w:rsidRPr="004217BC" w:rsidRDefault="0037367D" w:rsidP="0037367D">
      <w:pPr>
        <w:pStyle w:val="2"/>
        <w:numPr>
          <w:ilvl w:val="1"/>
          <w:numId w:val="38"/>
        </w:numPr>
        <w:spacing w:line="416" w:lineRule="auto"/>
        <w:rPr>
          <w:rFonts w:ascii="仿宋" w:eastAsia="仿宋" w:hAnsi="仿宋" w:cs="仿宋"/>
          <w:sz w:val="24"/>
          <w:szCs w:val="24"/>
        </w:rPr>
      </w:pPr>
      <w:bookmarkStart w:id="6" w:name="_Toc65579344"/>
      <w:bookmarkStart w:id="7" w:name="_Toc444575203"/>
      <w:bookmarkStart w:id="8" w:name="_Toc428966777"/>
      <w:r w:rsidRPr="004217BC">
        <w:rPr>
          <w:rFonts w:ascii="仿宋" w:eastAsia="仿宋" w:hAnsi="仿宋" w:cs="仿宋" w:hint="eastAsia"/>
          <w:sz w:val="24"/>
          <w:szCs w:val="24"/>
        </w:rPr>
        <w:t>架构设计</w:t>
      </w:r>
      <w:bookmarkEnd w:id="6"/>
    </w:p>
    <w:p w:rsidR="0037367D" w:rsidRPr="004217BC" w:rsidRDefault="0037367D" w:rsidP="0037367D">
      <w:pPr>
        <w:pStyle w:val="20"/>
        <w:ind w:firstLine="480"/>
        <w:rPr>
          <w:rFonts w:ascii="仿宋" w:eastAsia="仿宋" w:hAnsi="仿宋" w:cs="仿宋"/>
          <w:sz w:val="24"/>
        </w:rPr>
      </w:pPr>
      <w:r w:rsidRPr="004217BC">
        <w:rPr>
          <w:rFonts w:ascii="仿宋" w:eastAsia="仿宋" w:hAnsi="仿宋" w:cs="仿宋" w:hint="eastAsia"/>
          <w:sz w:val="24"/>
        </w:rPr>
        <w:t>通过建设以多院区协作信息平台，更好的整合和利用医院现有数据资源，为将来我院建立集团化医院提供信息化支撑。</w:t>
      </w:r>
    </w:p>
    <w:p w:rsidR="0037367D" w:rsidRPr="004217BC" w:rsidRDefault="0037367D" w:rsidP="0037367D">
      <w:pPr>
        <w:pStyle w:val="20"/>
        <w:ind w:firstLine="480"/>
        <w:rPr>
          <w:rFonts w:ascii="仿宋" w:eastAsia="仿宋" w:hAnsi="仿宋" w:cs="仿宋"/>
          <w:sz w:val="24"/>
        </w:rPr>
      </w:pPr>
      <w:r w:rsidRPr="004217BC">
        <w:rPr>
          <w:rFonts w:ascii="仿宋" w:eastAsia="仿宋" w:hAnsi="仿宋" w:cs="仿宋" w:hint="eastAsia"/>
          <w:sz w:val="24"/>
        </w:rPr>
        <w:t>通过信息化建设，对内建设医院信息系统，实现院区系统间的互联互通、数据共享以及医疗协作，让信息化更好的为使用者服务。</w:t>
      </w:r>
    </w:p>
    <w:p w:rsidR="0037367D" w:rsidRPr="004217BC" w:rsidRDefault="0037367D" w:rsidP="0037367D">
      <w:pPr>
        <w:pStyle w:val="20"/>
        <w:ind w:firstLine="480"/>
        <w:rPr>
          <w:rFonts w:ascii="仿宋" w:eastAsia="仿宋" w:hAnsi="仿宋" w:cs="仿宋"/>
          <w:sz w:val="24"/>
        </w:rPr>
      </w:pPr>
      <w:r w:rsidRPr="004217BC">
        <w:rPr>
          <w:rFonts w:ascii="仿宋" w:eastAsia="仿宋" w:hAnsi="仿宋" w:cs="仿宋" w:hint="eastAsia"/>
          <w:sz w:val="24"/>
        </w:rPr>
        <w:t>通过信息化建设，对外衔接省、市各级卫生管理信息平台和成都市各类医保和新农合，以信息化为抓手，建设以成都市中西医结合医院为核心的医疗集团，加强集团化管控和医疗资源的利用率，更好的服务患者的同时，为我院扩展病源。</w:t>
      </w:r>
    </w:p>
    <w:p w:rsidR="0037367D" w:rsidRPr="004217BC" w:rsidRDefault="0037367D" w:rsidP="0037367D">
      <w:pPr>
        <w:pStyle w:val="2"/>
        <w:numPr>
          <w:ilvl w:val="1"/>
          <w:numId w:val="38"/>
        </w:numPr>
        <w:spacing w:line="416" w:lineRule="auto"/>
        <w:rPr>
          <w:rFonts w:ascii="仿宋" w:eastAsia="仿宋" w:hAnsi="仿宋" w:cs="仿宋"/>
          <w:sz w:val="24"/>
          <w:szCs w:val="24"/>
        </w:rPr>
      </w:pPr>
      <w:bookmarkStart w:id="9" w:name="_Toc65579345"/>
      <w:r w:rsidRPr="004217BC">
        <w:rPr>
          <w:rFonts w:ascii="仿宋" w:eastAsia="仿宋" w:hAnsi="仿宋" w:cs="仿宋" w:hint="eastAsia"/>
          <w:sz w:val="24"/>
          <w:szCs w:val="24"/>
        </w:rPr>
        <w:lastRenderedPageBreak/>
        <w:t>软件建设内容</w:t>
      </w:r>
      <w:bookmarkEnd w:id="9"/>
    </w:p>
    <w:p w:rsidR="0037367D" w:rsidRPr="004217BC" w:rsidRDefault="0037367D" w:rsidP="0037367D">
      <w:pPr>
        <w:pStyle w:val="30"/>
        <w:keepLines w:val="0"/>
        <w:widowControl/>
        <w:spacing w:line="412" w:lineRule="auto"/>
        <w:rPr>
          <w:rFonts w:ascii="仿宋" w:eastAsia="仿宋" w:hAnsi="仿宋" w:cs="仿宋"/>
          <w:sz w:val="24"/>
          <w:szCs w:val="24"/>
        </w:rPr>
      </w:pPr>
      <w:bookmarkStart w:id="10" w:name="_Toc65579346"/>
      <w:r w:rsidRPr="004217BC">
        <w:rPr>
          <w:rFonts w:ascii="仿宋" w:eastAsia="仿宋" w:hAnsi="仿宋" w:cs="仿宋" w:hint="eastAsia"/>
          <w:sz w:val="24"/>
          <w:szCs w:val="24"/>
        </w:rPr>
        <w:t>软件建设内容</w:t>
      </w:r>
      <w:bookmarkEnd w:id="10"/>
    </w:p>
    <w:tbl>
      <w:tblPr>
        <w:tblW w:w="4544" w:type="pct"/>
        <w:tblInd w:w="5" w:type="dxa"/>
        <w:tblLook w:val="04A0" w:firstRow="1" w:lastRow="0" w:firstColumn="1" w:lastColumn="0" w:noHBand="0" w:noVBand="1"/>
      </w:tblPr>
      <w:tblGrid>
        <w:gridCol w:w="1438"/>
        <w:gridCol w:w="3759"/>
        <w:gridCol w:w="2342"/>
      </w:tblGrid>
      <w:tr w:rsidR="004217BC" w:rsidRPr="004217BC" w:rsidTr="0037367D">
        <w:trPr>
          <w:trHeight w:val="285"/>
        </w:trPr>
        <w:tc>
          <w:tcPr>
            <w:tcW w:w="954" w:type="pct"/>
            <w:tcBorders>
              <w:top w:val="single" w:sz="4" w:space="0" w:color="auto"/>
              <w:left w:val="nil"/>
              <w:bottom w:val="single" w:sz="4" w:space="0" w:color="auto"/>
              <w:right w:val="single" w:sz="4" w:space="0" w:color="auto"/>
            </w:tcBorders>
            <w:shd w:val="clear" w:color="000000" w:fill="D9D9D9"/>
            <w:vAlign w:val="center"/>
          </w:tcPr>
          <w:p w:rsidR="0037367D" w:rsidRPr="004217BC" w:rsidRDefault="0037367D" w:rsidP="0037367D">
            <w:pPr>
              <w:widowControl/>
              <w:jc w:val="center"/>
              <w:rPr>
                <w:rFonts w:ascii="仿宋" w:eastAsia="仿宋" w:hAnsi="仿宋" w:cs="仿宋"/>
                <w:b/>
                <w:bCs/>
                <w:kern w:val="0"/>
                <w:sz w:val="24"/>
              </w:rPr>
            </w:pPr>
            <w:r w:rsidRPr="004217BC">
              <w:rPr>
                <w:rFonts w:ascii="仿宋" w:eastAsia="仿宋" w:hAnsi="仿宋" w:cs="仿宋" w:hint="eastAsia"/>
                <w:b/>
                <w:bCs/>
                <w:kern w:val="0"/>
                <w:sz w:val="24"/>
              </w:rPr>
              <w:t>系统</w:t>
            </w:r>
          </w:p>
        </w:tc>
        <w:tc>
          <w:tcPr>
            <w:tcW w:w="2493" w:type="pct"/>
            <w:tcBorders>
              <w:top w:val="single" w:sz="4" w:space="0" w:color="auto"/>
              <w:left w:val="nil"/>
              <w:bottom w:val="single" w:sz="4" w:space="0" w:color="auto"/>
              <w:right w:val="single" w:sz="4" w:space="0" w:color="auto"/>
            </w:tcBorders>
            <w:shd w:val="clear" w:color="000000" w:fill="D9D9D9"/>
            <w:vAlign w:val="center"/>
          </w:tcPr>
          <w:p w:rsidR="0037367D" w:rsidRPr="004217BC" w:rsidRDefault="0037367D" w:rsidP="0037367D">
            <w:pPr>
              <w:widowControl/>
              <w:jc w:val="center"/>
              <w:rPr>
                <w:rFonts w:ascii="仿宋" w:eastAsia="仿宋" w:hAnsi="仿宋" w:cs="仿宋"/>
                <w:b/>
                <w:bCs/>
                <w:kern w:val="0"/>
                <w:sz w:val="24"/>
              </w:rPr>
            </w:pPr>
            <w:r w:rsidRPr="004217BC">
              <w:rPr>
                <w:rFonts w:ascii="仿宋" w:eastAsia="仿宋" w:hAnsi="仿宋" w:cs="仿宋" w:hint="eastAsia"/>
                <w:b/>
                <w:bCs/>
                <w:kern w:val="0"/>
                <w:sz w:val="24"/>
              </w:rPr>
              <w:t>子系统</w:t>
            </w:r>
          </w:p>
        </w:tc>
        <w:tc>
          <w:tcPr>
            <w:tcW w:w="1554" w:type="pct"/>
            <w:tcBorders>
              <w:top w:val="single" w:sz="4" w:space="0" w:color="auto"/>
              <w:left w:val="nil"/>
              <w:bottom w:val="single" w:sz="4" w:space="0" w:color="auto"/>
              <w:right w:val="single" w:sz="4" w:space="0" w:color="auto"/>
            </w:tcBorders>
            <w:shd w:val="clear" w:color="000000" w:fill="D9D9D9"/>
            <w:vAlign w:val="center"/>
          </w:tcPr>
          <w:p w:rsidR="0037367D" w:rsidRPr="004217BC" w:rsidRDefault="0037367D" w:rsidP="0037367D">
            <w:pPr>
              <w:widowControl/>
              <w:jc w:val="center"/>
              <w:rPr>
                <w:rFonts w:ascii="仿宋" w:eastAsia="仿宋" w:hAnsi="仿宋" w:cs="仿宋"/>
                <w:b/>
                <w:bCs/>
                <w:kern w:val="0"/>
                <w:sz w:val="24"/>
              </w:rPr>
            </w:pPr>
            <w:r w:rsidRPr="004217BC">
              <w:rPr>
                <w:rFonts w:ascii="仿宋" w:eastAsia="仿宋" w:hAnsi="仿宋" w:cs="仿宋" w:hint="eastAsia"/>
                <w:b/>
                <w:bCs/>
                <w:kern w:val="0"/>
                <w:sz w:val="24"/>
              </w:rPr>
              <w:t>功能模块</w:t>
            </w:r>
          </w:p>
        </w:tc>
      </w:tr>
      <w:tr w:rsidR="004217BC" w:rsidRPr="004217BC" w:rsidTr="0037367D">
        <w:trPr>
          <w:trHeight w:val="285"/>
        </w:trPr>
        <w:tc>
          <w:tcPr>
            <w:tcW w:w="954" w:type="pct"/>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系统基础管理</w:t>
            </w:r>
          </w:p>
        </w:tc>
        <w:tc>
          <w:tcPr>
            <w:tcW w:w="2493" w:type="pct"/>
            <w:tcBorders>
              <w:top w:val="nil"/>
              <w:left w:val="nil"/>
              <w:bottom w:val="single" w:sz="4" w:space="0" w:color="auto"/>
              <w:right w:val="single" w:sz="4" w:space="0" w:color="auto"/>
            </w:tcBorders>
            <w:shd w:val="clear" w:color="000000" w:fill="FFFFFF"/>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基础数据管理平台</w:t>
            </w:r>
          </w:p>
        </w:tc>
        <w:tc>
          <w:tcPr>
            <w:tcW w:w="1554" w:type="pct"/>
            <w:tcBorders>
              <w:top w:val="nil"/>
              <w:left w:val="nil"/>
              <w:bottom w:val="single" w:sz="4" w:space="0" w:color="auto"/>
              <w:right w:val="single" w:sz="4" w:space="0" w:color="auto"/>
            </w:tcBorders>
            <w:shd w:val="clear" w:color="000000" w:fill="FFFFFF"/>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000000" w:fill="FFFFFF"/>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基础平台</w:t>
            </w:r>
          </w:p>
        </w:tc>
        <w:tc>
          <w:tcPr>
            <w:tcW w:w="1554" w:type="pct"/>
            <w:tcBorders>
              <w:top w:val="nil"/>
              <w:left w:val="nil"/>
              <w:bottom w:val="single" w:sz="4" w:space="0" w:color="auto"/>
              <w:right w:val="single" w:sz="4" w:space="0" w:color="auto"/>
            </w:tcBorders>
            <w:shd w:val="clear" w:color="000000" w:fill="FFFFFF"/>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000000" w:fill="FFFFFF"/>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物价管理</w:t>
            </w:r>
          </w:p>
        </w:tc>
        <w:tc>
          <w:tcPr>
            <w:tcW w:w="1554" w:type="pct"/>
            <w:tcBorders>
              <w:top w:val="nil"/>
              <w:left w:val="nil"/>
              <w:bottom w:val="single" w:sz="4" w:space="0" w:color="auto"/>
              <w:right w:val="single" w:sz="4" w:space="0" w:color="auto"/>
            </w:tcBorders>
            <w:shd w:val="clear" w:color="000000" w:fill="FFFFFF"/>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000000" w:fill="FFFFFF"/>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患者基本信息管理系统</w:t>
            </w:r>
          </w:p>
        </w:tc>
        <w:tc>
          <w:tcPr>
            <w:tcW w:w="1554" w:type="pct"/>
            <w:tcBorders>
              <w:top w:val="nil"/>
              <w:left w:val="nil"/>
              <w:bottom w:val="single" w:sz="4" w:space="0" w:color="auto"/>
              <w:right w:val="single" w:sz="4" w:space="0" w:color="auto"/>
            </w:tcBorders>
            <w:shd w:val="clear" w:color="000000" w:fill="FFFFFF"/>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门诊诊疗服务</w:t>
            </w:r>
          </w:p>
        </w:tc>
        <w:tc>
          <w:tcPr>
            <w:tcW w:w="2493" w:type="pct"/>
            <w:tcBorders>
              <w:top w:val="nil"/>
              <w:left w:val="nil"/>
              <w:bottom w:val="single" w:sz="4" w:space="0" w:color="auto"/>
              <w:right w:val="single" w:sz="4" w:space="0" w:color="auto"/>
            </w:tcBorders>
            <w:shd w:val="clear" w:color="000000" w:fill="FFFFFF"/>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就诊卡管理系统</w:t>
            </w:r>
          </w:p>
        </w:tc>
        <w:tc>
          <w:tcPr>
            <w:tcW w:w="1554" w:type="pct"/>
            <w:tcBorders>
              <w:top w:val="nil"/>
              <w:left w:val="nil"/>
              <w:bottom w:val="single" w:sz="4" w:space="0" w:color="auto"/>
              <w:right w:val="single" w:sz="4" w:space="0" w:color="auto"/>
            </w:tcBorders>
            <w:shd w:val="clear" w:color="000000" w:fill="FFFFFF"/>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000000" w:fill="FFFFFF"/>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门诊预约挂号系统</w:t>
            </w:r>
          </w:p>
        </w:tc>
        <w:tc>
          <w:tcPr>
            <w:tcW w:w="1554" w:type="pct"/>
            <w:tcBorders>
              <w:top w:val="nil"/>
              <w:left w:val="nil"/>
              <w:bottom w:val="single" w:sz="4" w:space="0" w:color="auto"/>
              <w:right w:val="single" w:sz="4" w:space="0" w:color="auto"/>
            </w:tcBorders>
            <w:shd w:val="clear" w:color="000000" w:fill="FFFFFF"/>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000000" w:fill="FFFFFF"/>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门诊分诊系统</w:t>
            </w:r>
          </w:p>
        </w:tc>
        <w:tc>
          <w:tcPr>
            <w:tcW w:w="1554" w:type="pct"/>
            <w:tcBorders>
              <w:top w:val="nil"/>
              <w:left w:val="nil"/>
              <w:bottom w:val="single" w:sz="4" w:space="0" w:color="auto"/>
              <w:right w:val="single" w:sz="4" w:space="0" w:color="auto"/>
            </w:tcBorders>
            <w:shd w:val="clear" w:color="000000" w:fill="FFFFFF"/>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000000" w:fill="FFFFFF"/>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门诊挂号系统</w:t>
            </w:r>
          </w:p>
        </w:tc>
        <w:tc>
          <w:tcPr>
            <w:tcW w:w="1554" w:type="pct"/>
            <w:tcBorders>
              <w:top w:val="nil"/>
              <w:left w:val="nil"/>
              <w:bottom w:val="single" w:sz="4" w:space="0" w:color="auto"/>
              <w:right w:val="single" w:sz="4" w:space="0" w:color="auto"/>
            </w:tcBorders>
            <w:shd w:val="clear" w:color="000000" w:fill="FFFFFF"/>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000000" w:fill="FFFFFF"/>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门诊收费系统</w:t>
            </w:r>
          </w:p>
        </w:tc>
        <w:tc>
          <w:tcPr>
            <w:tcW w:w="1554" w:type="pct"/>
            <w:tcBorders>
              <w:top w:val="nil"/>
              <w:left w:val="nil"/>
              <w:bottom w:val="single" w:sz="4" w:space="0" w:color="auto"/>
              <w:right w:val="single" w:sz="4" w:space="0" w:color="auto"/>
            </w:tcBorders>
            <w:shd w:val="clear" w:color="000000" w:fill="FFFFFF"/>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000000" w:fill="FFFFFF"/>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门诊医生工作站</w:t>
            </w:r>
          </w:p>
        </w:tc>
        <w:tc>
          <w:tcPr>
            <w:tcW w:w="1554" w:type="pct"/>
            <w:tcBorders>
              <w:top w:val="nil"/>
              <w:left w:val="nil"/>
              <w:bottom w:val="single" w:sz="4" w:space="0" w:color="auto"/>
              <w:right w:val="single" w:sz="4" w:space="0" w:color="auto"/>
            </w:tcBorders>
            <w:shd w:val="clear" w:color="000000" w:fill="FFFFFF"/>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000000" w:fill="FFFFFF"/>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门诊护士工作站</w:t>
            </w:r>
          </w:p>
        </w:tc>
        <w:tc>
          <w:tcPr>
            <w:tcW w:w="1554" w:type="pct"/>
            <w:tcBorders>
              <w:top w:val="nil"/>
              <w:left w:val="nil"/>
              <w:bottom w:val="single" w:sz="4" w:space="0" w:color="auto"/>
              <w:right w:val="single" w:sz="4" w:space="0" w:color="auto"/>
            </w:tcBorders>
            <w:shd w:val="clear" w:color="000000" w:fill="FFFFFF"/>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000000" w:fill="FFFFFF"/>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门诊中西医药房系统</w:t>
            </w:r>
          </w:p>
        </w:tc>
        <w:tc>
          <w:tcPr>
            <w:tcW w:w="1554" w:type="pct"/>
            <w:tcBorders>
              <w:top w:val="nil"/>
              <w:left w:val="nil"/>
              <w:bottom w:val="single" w:sz="4" w:space="0" w:color="auto"/>
              <w:right w:val="single" w:sz="4" w:space="0" w:color="auto"/>
            </w:tcBorders>
            <w:shd w:val="clear" w:color="000000" w:fill="FFFFFF"/>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000000" w:fill="FFFFFF"/>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门诊应急系统</w:t>
            </w:r>
          </w:p>
        </w:tc>
        <w:tc>
          <w:tcPr>
            <w:tcW w:w="1554" w:type="pct"/>
            <w:tcBorders>
              <w:top w:val="nil"/>
              <w:left w:val="nil"/>
              <w:bottom w:val="single" w:sz="4" w:space="0" w:color="auto"/>
              <w:right w:val="single" w:sz="4" w:space="0" w:color="auto"/>
            </w:tcBorders>
            <w:shd w:val="clear" w:color="000000" w:fill="FFFFFF"/>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急诊诊疗服务</w:t>
            </w:r>
          </w:p>
        </w:tc>
        <w:tc>
          <w:tcPr>
            <w:tcW w:w="2493"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急诊挂号系统</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急诊预检分诊系统</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急诊收费系统</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急诊医生工作站</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急诊护士工作站</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急诊配液管理系统</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急诊药房系统</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急诊留观系统</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急诊应急系统</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住院诊疗服务</w:t>
            </w:r>
          </w:p>
        </w:tc>
        <w:tc>
          <w:tcPr>
            <w:tcW w:w="2493" w:type="pct"/>
            <w:tcBorders>
              <w:top w:val="nil"/>
              <w:left w:val="nil"/>
              <w:bottom w:val="single" w:sz="4" w:space="0" w:color="auto"/>
              <w:right w:val="single" w:sz="4" w:space="0" w:color="auto"/>
            </w:tcBorders>
            <w:shd w:val="clear" w:color="000000" w:fill="FFFFFF"/>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入院准备系统</w:t>
            </w:r>
          </w:p>
        </w:tc>
        <w:tc>
          <w:tcPr>
            <w:tcW w:w="1554" w:type="pct"/>
            <w:tcBorders>
              <w:top w:val="nil"/>
              <w:left w:val="nil"/>
              <w:bottom w:val="single" w:sz="4" w:space="0" w:color="auto"/>
              <w:right w:val="single" w:sz="4" w:space="0" w:color="auto"/>
            </w:tcBorders>
            <w:shd w:val="clear" w:color="000000" w:fill="FFFFFF"/>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住院出入转系统</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住院收费系统</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住院医生工作站</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住院护士工作站</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住院中心药房系统</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住院配液中心系统</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预住院日间手术管理系统</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治疗工作站</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000000" w:fill="FFFFFF"/>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会诊管理系统</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电子病历</w:t>
            </w:r>
          </w:p>
        </w:tc>
        <w:tc>
          <w:tcPr>
            <w:tcW w:w="2493" w:type="pct"/>
            <w:tcBorders>
              <w:top w:val="nil"/>
              <w:left w:val="nil"/>
              <w:bottom w:val="single" w:sz="4" w:space="0" w:color="auto"/>
              <w:right w:val="single" w:sz="4" w:space="0" w:color="auto"/>
            </w:tcBorders>
            <w:shd w:val="clear" w:color="000000" w:fill="FFFFFF"/>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门(急）诊电子病历</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住院医生电子病历</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vMerge w:val="restart"/>
            <w:tcBorders>
              <w:top w:val="nil"/>
              <w:left w:val="single" w:sz="4" w:space="0" w:color="auto"/>
              <w:bottom w:val="single" w:sz="4" w:space="0" w:color="000000"/>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病历质控系统</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病案首页质控</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过程质控</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终末质控</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内涵质控</w:t>
            </w:r>
          </w:p>
        </w:tc>
      </w:tr>
      <w:tr w:rsidR="004217BC" w:rsidRPr="004217BC" w:rsidTr="0037367D">
        <w:trPr>
          <w:trHeight w:val="285"/>
        </w:trPr>
        <w:tc>
          <w:tcPr>
            <w:tcW w:w="954" w:type="pct"/>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临床管理</w:t>
            </w:r>
          </w:p>
        </w:tc>
        <w:tc>
          <w:tcPr>
            <w:tcW w:w="2493"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单病种质量管理系统</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重大非传染病疾病上报系统</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食源性疾病管理系统</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死亡证明书管理系统</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临床路径管理系统</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医疗安全（不良）事件管理</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智慧护理</w:t>
            </w:r>
          </w:p>
        </w:tc>
        <w:tc>
          <w:tcPr>
            <w:tcW w:w="2493"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护理管理系统</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护理病历</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敏感指标</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智能护理</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护理质量管理</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护理白板</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630"/>
        </w:trPr>
        <w:tc>
          <w:tcPr>
            <w:tcW w:w="954" w:type="pct"/>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药事管理系统</w:t>
            </w:r>
          </w:p>
        </w:tc>
        <w:tc>
          <w:tcPr>
            <w:tcW w:w="2493" w:type="pct"/>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抗菌药物管理系统</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抗菌药物分级管理系统</w:t>
            </w:r>
          </w:p>
        </w:tc>
      </w:tr>
      <w:tr w:rsidR="004217BC" w:rsidRPr="004217BC" w:rsidTr="0037367D">
        <w:trPr>
          <w:trHeight w:val="61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抗菌药物统计查询分析</w:t>
            </w:r>
          </w:p>
        </w:tc>
      </w:tr>
      <w:tr w:rsidR="004217BC" w:rsidRPr="004217BC" w:rsidTr="0037367D">
        <w:trPr>
          <w:trHeight w:val="360"/>
        </w:trPr>
        <w:tc>
          <w:tcPr>
            <w:tcW w:w="954" w:type="pct"/>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医技科室服务</w:t>
            </w:r>
          </w:p>
        </w:tc>
        <w:tc>
          <w:tcPr>
            <w:tcW w:w="2493"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医技科室管理系统</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330"/>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重症监护系统</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570"/>
        </w:trPr>
        <w:tc>
          <w:tcPr>
            <w:tcW w:w="9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医疗运营管理</w:t>
            </w:r>
          </w:p>
        </w:tc>
        <w:tc>
          <w:tcPr>
            <w:tcW w:w="2493"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药库管理系统</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综合统计分析管理</w:t>
            </w:r>
            <w:r w:rsidRPr="004217BC">
              <w:rPr>
                <w:rFonts w:eastAsia="仿宋" w:cs="Calibri"/>
                <w:kern w:val="0"/>
                <w:sz w:val="24"/>
              </w:rPr>
              <w:t> </w:t>
            </w:r>
          </w:p>
        </w:tc>
        <w:tc>
          <w:tcPr>
            <w:tcW w:w="2493"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统计室报表系统</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院长查询系统</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2493"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基础数据查询</w:t>
            </w:r>
          </w:p>
        </w:tc>
        <w:tc>
          <w:tcPr>
            <w:tcW w:w="1554"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w:t>
            </w:r>
          </w:p>
        </w:tc>
      </w:tr>
      <w:tr w:rsidR="004217BC" w:rsidRPr="004217BC" w:rsidTr="0037367D">
        <w:trPr>
          <w:trHeight w:val="285"/>
        </w:trPr>
        <w:tc>
          <w:tcPr>
            <w:tcW w:w="954" w:type="pct"/>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医务管理平台</w:t>
            </w:r>
          </w:p>
        </w:tc>
        <w:tc>
          <w:tcPr>
            <w:tcW w:w="4046" w:type="pct"/>
            <w:gridSpan w:val="2"/>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医师资质授权管理</w:t>
            </w:r>
          </w:p>
        </w:tc>
      </w:tr>
      <w:tr w:rsidR="004217BC" w:rsidRPr="004217BC" w:rsidTr="0037367D">
        <w:trPr>
          <w:trHeight w:val="31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4046" w:type="pct"/>
            <w:gridSpan w:val="2"/>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临床决策支持系统（CDSS)</w:t>
            </w:r>
          </w:p>
        </w:tc>
      </w:tr>
      <w:tr w:rsidR="004217BC" w:rsidRPr="004217BC" w:rsidTr="0037367D">
        <w:trPr>
          <w:trHeight w:val="285"/>
        </w:trPr>
        <w:tc>
          <w:tcPr>
            <w:tcW w:w="954" w:type="pct"/>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4046" w:type="pct"/>
            <w:gridSpan w:val="2"/>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临床诊断管理平台</w:t>
            </w:r>
          </w:p>
        </w:tc>
      </w:tr>
    </w:tbl>
    <w:p w:rsidR="0037367D" w:rsidRPr="004217BC" w:rsidRDefault="0037367D" w:rsidP="0037367D">
      <w:pPr>
        <w:pStyle w:val="20"/>
        <w:ind w:firstLine="480"/>
        <w:rPr>
          <w:rFonts w:ascii="仿宋" w:eastAsia="仿宋" w:hAnsi="仿宋" w:cs="仿宋"/>
          <w:sz w:val="24"/>
        </w:rPr>
      </w:pPr>
    </w:p>
    <w:p w:rsidR="0037367D" w:rsidRPr="004217BC" w:rsidRDefault="0037367D" w:rsidP="0037367D">
      <w:pPr>
        <w:pStyle w:val="2"/>
        <w:numPr>
          <w:ilvl w:val="1"/>
          <w:numId w:val="38"/>
        </w:numPr>
        <w:spacing w:line="416" w:lineRule="auto"/>
        <w:rPr>
          <w:rFonts w:ascii="仿宋" w:eastAsia="仿宋" w:hAnsi="仿宋" w:cs="仿宋"/>
          <w:sz w:val="24"/>
          <w:szCs w:val="24"/>
        </w:rPr>
      </w:pPr>
      <w:bookmarkStart w:id="11" w:name="_Toc65579347"/>
      <w:r w:rsidRPr="004217BC">
        <w:rPr>
          <w:rFonts w:ascii="仿宋" w:eastAsia="仿宋" w:hAnsi="仿宋" w:cs="仿宋" w:hint="eastAsia"/>
          <w:sz w:val="24"/>
          <w:szCs w:val="24"/>
        </w:rPr>
        <w:t>架构要求</w:t>
      </w:r>
      <w:bookmarkEnd w:id="11"/>
    </w:p>
    <w:p w:rsidR="0037367D" w:rsidRPr="004217BC" w:rsidRDefault="0037367D" w:rsidP="0037367D">
      <w:pPr>
        <w:pStyle w:val="20"/>
        <w:spacing w:after="0" w:line="360" w:lineRule="auto"/>
        <w:ind w:leftChars="0" w:left="0" w:firstLine="480"/>
        <w:rPr>
          <w:rFonts w:ascii="仿宋" w:eastAsia="仿宋" w:hAnsi="仿宋" w:cs="仿宋"/>
          <w:sz w:val="24"/>
        </w:rPr>
      </w:pPr>
      <w:r w:rsidRPr="004217BC">
        <w:rPr>
          <w:rFonts w:ascii="仿宋" w:eastAsia="仿宋" w:hAnsi="仿宋" w:cs="仿宋" w:hint="eastAsia"/>
          <w:sz w:val="24"/>
        </w:rPr>
        <w:t>▲支持基于组件的设计：用户可以根据需要按角色组合和配置组件，并对组件内容进行详细自定义，如，表格列编辑器自定义（调整列顺序，建立索引列，添加或者隐藏列），界面元素的属性定义（只读，必填项），并且用户自定义内容可按照用户、用户组、医院、站点（集团）进行保存。（在投标文件中提供所投产品组件应用程序截图，并加盖投标人公章（鲜章））</w:t>
      </w:r>
    </w:p>
    <w:p w:rsidR="0037367D" w:rsidRPr="004217BC" w:rsidRDefault="0037367D" w:rsidP="0037367D">
      <w:pPr>
        <w:pStyle w:val="20"/>
        <w:ind w:leftChars="0" w:left="0" w:firstLine="480"/>
        <w:rPr>
          <w:rFonts w:ascii="仿宋" w:eastAsia="仿宋" w:hAnsi="仿宋" w:cs="仿宋"/>
          <w:sz w:val="24"/>
        </w:rPr>
      </w:pPr>
      <w:r w:rsidRPr="004217BC">
        <w:rPr>
          <w:rFonts w:ascii="仿宋" w:eastAsia="仿宋" w:hAnsi="仿宋" w:cs="仿宋" w:hint="eastAsia"/>
          <w:sz w:val="24"/>
        </w:rPr>
        <w:t>符合SOA规范的组件技术：在SOA服务层，所有系统都是以SOA组件的形式提供SOA服务，所有SOA服务都整合在平台之上，符合医院信息化建设SOA架构设计的思想；</w:t>
      </w:r>
    </w:p>
    <w:p w:rsidR="0037367D" w:rsidRPr="004217BC" w:rsidRDefault="0037367D" w:rsidP="0037367D">
      <w:pPr>
        <w:pStyle w:val="20"/>
        <w:ind w:leftChars="0" w:left="0" w:firstLine="480"/>
        <w:rPr>
          <w:rFonts w:ascii="仿宋" w:eastAsia="仿宋" w:hAnsi="仿宋" w:cs="仿宋"/>
          <w:sz w:val="24"/>
        </w:rPr>
      </w:pPr>
      <w:r w:rsidRPr="004217BC">
        <w:rPr>
          <w:rFonts w:ascii="仿宋" w:eastAsia="仿宋" w:hAnsi="仿宋" w:cs="仿宋" w:hint="eastAsia"/>
          <w:sz w:val="24"/>
        </w:rPr>
        <w:t>支持跨数据库平台数据存取技术：在物理存储层，系统应该具有良好的跨数据库平台技术，实现对我院现有业务系统的历史数据的无缝迁移；需要兼容：</w:t>
      </w:r>
      <w:r w:rsidRPr="004217BC">
        <w:rPr>
          <w:rFonts w:ascii="仿宋" w:eastAsia="仿宋" w:hAnsi="仿宋" w:cs="仿宋" w:hint="eastAsia"/>
          <w:sz w:val="24"/>
        </w:rPr>
        <w:lastRenderedPageBreak/>
        <w:t>Oracle、Sql Server、Caché数据库，并提供数据迁移的切实可行的方案。</w:t>
      </w:r>
    </w:p>
    <w:p w:rsidR="0037367D" w:rsidRPr="004217BC" w:rsidRDefault="0037367D" w:rsidP="0037367D">
      <w:pPr>
        <w:pStyle w:val="20"/>
        <w:ind w:leftChars="0" w:left="0" w:firstLine="480"/>
        <w:rPr>
          <w:rFonts w:ascii="仿宋" w:eastAsia="仿宋" w:hAnsi="仿宋" w:cs="仿宋"/>
          <w:sz w:val="24"/>
        </w:rPr>
      </w:pPr>
      <w:r w:rsidRPr="004217BC">
        <w:rPr>
          <w:rFonts w:ascii="仿宋" w:eastAsia="仿宋" w:hAnsi="仿宋" w:cs="仿宋" w:hint="eastAsia"/>
          <w:sz w:val="24"/>
        </w:rPr>
        <w:t>支持虚拟化技术：实现服务器虚拟化、存储虚拟化、网络虚拟化和桌面虚拟化；</w:t>
      </w:r>
    </w:p>
    <w:p w:rsidR="0037367D" w:rsidRPr="004217BC" w:rsidRDefault="0037367D" w:rsidP="0037367D">
      <w:pPr>
        <w:pStyle w:val="20"/>
        <w:ind w:leftChars="0" w:left="0" w:firstLine="480"/>
        <w:rPr>
          <w:rFonts w:ascii="仿宋" w:eastAsia="仿宋" w:hAnsi="仿宋" w:cs="仿宋"/>
          <w:sz w:val="24"/>
        </w:rPr>
      </w:pPr>
      <w:r w:rsidRPr="004217BC">
        <w:rPr>
          <w:rFonts w:ascii="仿宋" w:eastAsia="仿宋" w:hAnsi="仿宋" w:cs="仿宋" w:hint="eastAsia"/>
          <w:sz w:val="24"/>
        </w:rPr>
        <w:t>支持医院自定义：医院可以灵活的使用现有功能组件建立自己的应用，支持将开发的组件通过应用程序工具加入到应用；</w:t>
      </w:r>
    </w:p>
    <w:p w:rsidR="0037367D" w:rsidRPr="004217BC" w:rsidRDefault="0037367D" w:rsidP="0037367D">
      <w:pPr>
        <w:pStyle w:val="20"/>
        <w:ind w:leftChars="0" w:left="0" w:firstLine="480"/>
        <w:rPr>
          <w:rFonts w:ascii="仿宋" w:eastAsia="仿宋" w:hAnsi="仿宋" w:cs="仿宋"/>
          <w:sz w:val="24"/>
        </w:rPr>
      </w:pPr>
      <w:r w:rsidRPr="004217BC">
        <w:rPr>
          <w:rFonts w:ascii="仿宋" w:eastAsia="仿宋" w:hAnsi="仿宋" w:cs="仿宋" w:hint="eastAsia"/>
          <w:sz w:val="24"/>
        </w:rPr>
        <w:t>▲支持工作流引擎、规则管理器、消息跟踪机制、支持将其他格式转换为符合HL7的格式（以上各项要求在投标文件中提供所投产品截图，并加盖投标人公章（鲜章））</w:t>
      </w:r>
    </w:p>
    <w:p w:rsidR="0037367D" w:rsidRPr="004217BC" w:rsidRDefault="0037367D" w:rsidP="0037367D">
      <w:pPr>
        <w:pStyle w:val="20"/>
        <w:ind w:leftChars="0" w:left="0" w:firstLine="480"/>
        <w:rPr>
          <w:rFonts w:ascii="仿宋" w:eastAsia="仿宋" w:hAnsi="仿宋" w:cs="仿宋"/>
          <w:sz w:val="24"/>
        </w:rPr>
      </w:pPr>
      <w:r w:rsidRPr="004217BC">
        <w:rPr>
          <w:rFonts w:ascii="仿宋" w:eastAsia="仿宋" w:hAnsi="仿宋" w:cs="仿宋" w:hint="eastAsia"/>
          <w:sz w:val="24"/>
        </w:rPr>
        <w:t>▲医院服务总线，支持服务的注册、编排、发布。数据转换，基于内容的消息路由。可以进行集群部署，并支持服务、消息的统一管理。（在投标文件中提供所投产品功能截图，并加盖投标人公章（鲜章））</w:t>
      </w:r>
    </w:p>
    <w:p w:rsidR="0037367D" w:rsidRPr="004217BC" w:rsidRDefault="0037367D" w:rsidP="0037367D">
      <w:pPr>
        <w:pStyle w:val="20"/>
        <w:ind w:leftChars="0" w:left="0" w:firstLine="480"/>
        <w:rPr>
          <w:rFonts w:ascii="仿宋" w:eastAsia="仿宋" w:hAnsi="仿宋" w:cs="仿宋"/>
          <w:sz w:val="24"/>
        </w:rPr>
      </w:pPr>
      <w:r w:rsidRPr="004217BC">
        <w:rPr>
          <w:rFonts w:ascii="仿宋" w:eastAsia="仿宋" w:hAnsi="仿宋" w:cs="仿宋" w:hint="eastAsia"/>
          <w:sz w:val="24"/>
        </w:rPr>
        <w:t>支持基于平台的闭环管理业务的开展和实现：通过业务行为监控、业务流程和消息管理工具、事件管理和报警、以及端对端的跨应用消息跟踪工具。提供性能监视器功能，能对设定的关键指标进行监控；</w:t>
      </w:r>
    </w:p>
    <w:p w:rsidR="0037367D" w:rsidRPr="004217BC" w:rsidRDefault="0037367D" w:rsidP="0037367D">
      <w:pPr>
        <w:pStyle w:val="20"/>
        <w:ind w:leftChars="0" w:left="0" w:firstLine="480"/>
        <w:rPr>
          <w:rFonts w:ascii="仿宋" w:eastAsia="仿宋" w:hAnsi="仿宋" w:cs="仿宋"/>
          <w:sz w:val="24"/>
        </w:rPr>
      </w:pPr>
      <w:r w:rsidRPr="004217BC">
        <w:rPr>
          <w:rFonts w:ascii="仿宋" w:eastAsia="仿宋" w:hAnsi="仿宋" w:cs="仿宋" w:hint="eastAsia"/>
          <w:sz w:val="24"/>
        </w:rPr>
        <w:t>基于数据驱动的工作站支持跨平台技术实现，包括：PC平台、移动平台（IOS/Android）；</w:t>
      </w:r>
    </w:p>
    <w:p w:rsidR="0037367D" w:rsidRPr="004217BC" w:rsidRDefault="0037367D" w:rsidP="0037367D">
      <w:pPr>
        <w:pStyle w:val="20"/>
        <w:ind w:leftChars="0" w:left="0" w:firstLine="480"/>
        <w:rPr>
          <w:rFonts w:ascii="仿宋" w:eastAsia="仿宋" w:hAnsi="仿宋" w:cs="仿宋"/>
          <w:sz w:val="24"/>
        </w:rPr>
      </w:pPr>
      <w:r w:rsidRPr="004217BC">
        <w:rPr>
          <w:rFonts w:ascii="仿宋" w:eastAsia="仿宋" w:hAnsi="仿宋" w:cs="仿宋" w:hint="eastAsia"/>
          <w:sz w:val="24"/>
        </w:rPr>
        <w:t>支持用户自定义配置的工作流程管理：提供工具和功能，根据因环境或内部流程的变化而配置产品，使之能良好适应需求的变化，持续支撑医院业务发展；</w:t>
      </w:r>
    </w:p>
    <w:p w:rsidR="0037367D" w:rsidRPr="004217BC" w:rsidRDefault="0037367D" w:rsidP="0037367D">
      <w:pPr>
        <w:pStyle w:val="20"/>
        <w:ind w:leftChars="0" w:left="0" w:firstLine="480"/>
        <w:rPr>
          <w:rFonts w:ascii="仿宋" w:eastAsia="仿宋" w:hAnsi="仿宋" w:cs="仿宋"/>
          <w:sz w:val="24"/>
        </w:rPr>
      </w:pPr>
      <w:r w:rsidRPr="004217BC">
        <w:rPr>
          <w:rFonts w:ascii="仿宋" w:eastAsia="仿宋" w:hAnsi="仿宋" w:cs="仿宋" w:hint="eastAsia"/>
          <w:sz w:val="24"/>
        </w:rPr>
        <w:t>▲支持多语种功能，便于国际交流；（在投标文件中提供所投产品英文版本产品截图，并加盖投标人公章（鲜章））</w:t>
      </w:r>
    </w:p>
    <w:p w:rsidR="0037367D" w:rsidRPr="004217BC" w:rsidRDefault="0037367D" w:rsidP="0037367D">
      <w:pPr>
        <w:pStyle w:val="20"/>
        <w:ind w:leftChars="0" w:left="0" w:firstLine="480"/>
        <w:rPr>
          <w:rFonts w:ascii="仿宋" w:eastAsia="仿宋" w:hAnsi="仿宋" w:cs="仿宋"/>
          <w:sz w:val="24"/>
        </w:rPr>
      </w:pPr>
      <w:r w:rsidRPr="004217BC">
        <w:rPr>
          <w:rFonts w:ascii="仿宋" w:eastAsia="仿宋" w:hAnsi="仿宋" w:cs="仿宋" w:hint="eastAsia"/>
          <w:sz w:val="24"/>
        </w:rPr>
        <w:t>支持信息安全技术：医院信息化需要引入技术手段来保障信息系统的安全性，如身份认证、受限数据访问、数字签名、数据留痕、数据日志；</w:t>
      </w:r>
    </w:p>
    <w:p w:rsidR="0037367D" w:rsidRPr="004217BC" w:rsidRDefault="0037367D" w:rsidP="0037367D">
      <w:pPr>
        <w:pStyle w:val="20"/>
        <w:ind w:leftChars="0" w:left="0" w:firstLine="480"/>
        <w:rPr>
          <w:rFonts w:ascii="仿宋" w:eastAsia="仿宋" w:hAnsi="仿宋" w:cs="仿宋"/>
          <w:sz w:val="24"/>
        </w:rPr>
      </w:pPr>
      <w:r w:rsidRPr="004217BC">
        <w:rPr>
          <w:rFonts w:ascii="仿宋" w:eastAsia="仿宋" w:hAnsi="仿宋" w:cs="仿宋" w:hint="eastAsia"/>
          <w:sz w:val="24"/>
        </w:rPr>
        <w:t>支持应急备份方案：保证平台可以连续7×24小时连续运行。保证在达到峰值或平台故障时，可以通过调整、调节和方便的扩展、数据的恢复手段使系统平稳运行。</w:t>
      </w:r>
    </w:p>
    <w:p w:rsidR="0037367D" w:rsidRPr="004217BC" w:rsidRDefault="0037367D" w:rsidP="0037367D">
      <w:pPr>
        <w:pStyle w:val="20"/>
        <w:ind w:leftChars="0" w:left="0" w:firstLine="480"/>
        <w:rPr>
          <w:rFonts w:ascii="仿宋" w:eastAsia="仿宋" w:hAnsi="仿宋" w:cs="仿宋"/>
          <w:sz w:val="24"/>
        </w:rPr>
      </w:pPr>
      <w:r w:rsidRPr="004217BC">
        <w:rPr>
          <w:rFonts w:ascii="仿宋" w:eastAsia="仿宋" w:hAnsi="仿宋" w:cs="仿宋" w:hint="eastAsia"/>
          <w:sz w:val="24"/>
        </w:rPr>
        <w:t>数据库管理系统要求：</w:t>
      </w:r>
    </w:p>
    <w:p w:rsidR="0037367D" w:rsidRPr="004217BC" w:rsidRDefault="0037367D" w:rsidP="0037367D">
      <w:pPr>
        <w:pStyle w:val="20"/>
        <w:ind w:firstLine="480"/>
        <w:rPr>
          <w:rFonts w:ascii="仿宋" w:eastAsia="仿宋" w:hAnsi="仿宋" w:cs="仿宋"/>
          <w:sz w:val="24"/>
        </w:rPr>
      </w:pPr>
      <w:r w:rsidRPr="004217BC">
        <w:rPr>
          <w:rFonts w:ascii="仿宋" w:eastAsia="仿宋" w:hAnsi="仿宋" w:cs="仿宋" w:hint="eastAsia"/>
          <w:sz w:val="24"/>
        </w:rPr>
        <w:t>面向对象的后关系数据库或大型关系数据库；</w:t>
      </w:r>
    </w:p>
    <w:p w:rsidR="0037367D" w:rsidRPr="004217BC" w:rsidRDefault="0037367D" w:rsidP="0037367D">
      <w:pPr>
        <w:pStyle w:val="20"/>
        <w:ind w:firstLine="480"/>
        <w:rPr>
          <w:rFonts w:ascii="仿宋" w:eastAsia="仿宋" w:hAnsi="仿宋" w:cs="仿宋"/>
          <w:sz w:val="24"/>
        </w:rPr>
      </w:pPr>
      <w:r w:rsidRPr="004217BC">
        <w:rPr>
          <w:rFonts w:ascii="仿宋" w:eastAsia="仿宋" w:hAnsi="仿宋" w:cs="仿宋" w:hint="eastAsia"/>
          <w:sz w:val="24"/>
        </w:rPr>
        <w:t>支持主流厂商的硬件及操作系统平台；</w:t>
      </w:r>
    </w:p>
    <w:p w:rsidR="0037367D" w:rsidRPr="004217BC" w:rsidRDefault="0037367D" w:rsidP="0037367D">
      <w:pPr>
        <w:pStyle w:val="20"/>
        <w:ind w:firstLine="480"/>
        <w:rPr>
          <w:rFonts w:ascii="仿宋" w:eastAsia="仿宋" w:hAnsi="仿宋" w:cs="仿宋"/>
          <w:sz w:val="24"/>
        </w:rPr>
      </w:pPr>
      <w:r w:rsidRPr="004217BC">
        <w:rPr>
          <w:rFonts w:ascii="仿宋" w:eastAsia="仿宋" w:hAnsi="仿宋" w:cs="仿宋" w:hint="eastAsia"/>
          <w:sz w:val="24"/>
        </w:rPr>
        <w:t>支持Unix、Linux、Windows、IOS、Android操作系统，支持C/S/S或B/S/S的体系结构；</w:t>
      </w:r>
    </w:p>
    <w:p w:rsidR="0037367D" w:rsidRPr="004217BC" w:rsidRDefault="0037367D" w:rsidP="0037367D">
      <w:pPr>
        <w:pStyle w:val="20"/>
        <w:ind w:firstLine="480"/>
        <w:rPr>
          <w:rFonts w:ascii="仿宋" w:eastAsia="仿宋" w:hAnsi="仿宋" w:cs="仿宋"/>
          <w:sz w:val="24"/>
        </w:rPr>
      </w:pPr>
      <w:r w:rsidRPr="004217BC">
        <w:rPr>
          <w:rFonts w:ascii="仿宋" w:eastAsia="仿宋" w:hAnsi="仿宋" w:cs="仿宋" w:hint="eastAsia"/>
          <w:sz w:val="24"/>
        </w:rPr>
        <w:t>支持关系模型，支持分布式处理；</w:t>
      </w:r>
    </w:p>
    <w:p w:rsidR="0037367D" w:rsidRPr="004217BC" w:rsidRDefault="0037367D" w:rsidP="0037367D">
      <w:pPr>
        <w:pStyle w:val="20"/>
        <w:ind w:firstLine="480"/>
        <w:rPr>
          <w:rFonts w:ascii="仿宋" w:eastAsia="仿宋" w:hAnsi="仿宋" w:cs="仿宋"/>
          <w:sz w:val="24"/>
        </w:rPr>
      </w:pPr>
      <w:r w:rsidRPr="004217BC">
        <w:rPr>
          <w:rFonts w:ascii="仿宋" w:eastAsia="仿宋" w:hAnsi="仿宋" w:cs="仿宋" w:hint="eastAsia"/>
          <w:sz w:val="24"/>
        </w:rPr>
        <w:lastRenderedPageBreak/>
        <w:t>支持主流的网络协议（TCP/IP、IPX/SPX、NETBIOS及混合协议）；</w:t>
      </w:r>
    </w:p>
    <w:p w:rsidR="0037367D" w:rsidRPr="004217BC" w:rsidRDefault="0037367D" w:rsidP="0037367D">
      <w:pPr>
        <w:pStyle w:val="20"/>
        <w:ind w:firstLine="480"/>
        <w:rPr>
          <w:rFonts w:ascii="仿宋" w:eastAsia="仿宋" w:hAnsi="仿宋" w:cs="仿宋"/>
          <w:sz w:val="24"/>
        </w:rPr>
      </w:pPr>
      <w:r w:rsidRPr="004217BC">
        <w:rPr>
          <w:rFonts w:ascii="仿宋" w:eastAsia="仿宋" w:hAnsi="仿宋" w:cs="仿宋" w:hint="eastAsia"/>
          <w:sz w:val="24"/>
        </w:rPr>
        <w:t>具有开放性，支持异种数据库的访问，包括实现对文件数据和桌面数据库的访问、实现对大型异种数据库的访问、实现和高级语言互连的能力。</w:t>
      </w:r>
    </w:p>
    <w:p w:rsidR="0037367D" w:rsidRPr="004217BC" w:rsidRDefault="0037367D" w:rsidP="0037367D">
      <w:pPr>
        <w:pStyle w:val="20"/>
        <w:ind w:leftChars="0" w:firstLineChars="0"/>
        <w:rPr>
          <w:rFonts w:ascii="仿宋" w:eastAsia="仿宋" w:hAnsi="仿宋" w:cs="仿宋"/>
          <w:sz w:val="24"/>
        </w:rPr>
      </w:pPr>
      <w:r w:rsidRPr="004217BC">
        <w:rPr>
          <w:rFonts w:ascii="仿宋" w:eastAsia="仿宋" w:hAnsi="仿宋" w:cs="仿宋" w:hint="eastAsia"/>
          <w:sz w:val="24"/>
        </w:rPr>
        <w:t>架构设计应具有中间件层，或具有类似功能。</w:t>
      </w:r>
    </w:p>
    <w:p w:rsidR="0037367D" w:rsidRPr="004217BC" w:rsidRDefault="0037367D" w:rsidP="0037367D">
      <w:pPr>
        <w:pStyle w:val="20"/>
        <w:ind w:leftChars="0" w:left="840" w:firstLineChars="0" w:firstLine="0"/>
        <w:rPr>
          <w:rFonts w:ascii="仿宋" w:eastAsia="仿宋" w:hAnsi="仿宋" w:cs="仿宋"/>
          <w:sz w:val="24"/>
        </w:rPr>
      </w:pPr>
      <w:r w:rsidRPr="004217BC">
        <w:rPr>
          <w:rFonts w:ascii="仿宋" w:eastAsia="仿宋" w:hAnsi="仿宋" w:cs="仿宋" w:hint="eastAsia"/>
        </w:rPr>
        <w:t>所投产品采用的数据库支持采购人大数据量存储要求。</w:t>
      </w:r>
    </w:p>
    <w:p w:rsidR="0037367D" w:rsidRPr="004217BC" w:rsidRDefault="0037367D" w:rsidP="0037367D">
      <w:pPr>
        <w:pStyle w:val="2"/>
        <w:numPr>
          <w:ilvl w:val="1"/>
          <w:numId w:val="38"/>
        </w:numPr>
        <w:spacing w:line="416" w:lineRule="auto"/>
        <w:rPr>
          <w:rFonts w:ascii="仿宋" w:eastAsia="仿宋" w:hAnsi="仿宋" w:cs="仿宋"/>
          <w:sz w:val="24"/>
          <w:szCs w:val="24"/>
        </w:rPr>
      </w:pPr>
      <w:bookmarkStart w:id="12" w:name="_Toc65579348"/>
      <w:r w:rsidRPr="004217BC">
        <w:rPr>
          <w:rFonts w:ascii="仿宋" w:eastAsia="仿宋" w:hAnsi="仿宋" w:cs="仿宋" w:hint="eastAsia"/>
          <w:sz w:val="24"/>
          <w:szCs w:val="24"/>
        </w:rPr>
        <w:t>标准和规范要求</w:t>
      </w:r>
      <w:bookmarkEnd w:id="12"/>
    </w:p>
    <w:p w:rsidR="0037367D" w:rsidRPr="004217BC" w:rsidRDefault="0037367D" w:rsidP="0037367D">
      <w:pPr>
        <w:pStyle w:val="20"/>
        <w:ind w:firstLine="480"/>
        <w:rPr>
          <w:rFonts w:ascii="仿宋" w:eastAsia="仿宋" w:hAnsi="仿宋" w:cs="仿宋"/>
          <w:sz w:val="24"/>
        </w:rPr>
      </w:pPr>
      <w:r w:rsidRPr="004217BC">
        <w:rPr>
          <w:rFonts w:ascii="仿宋" w:eastAsia="仿宋" w:hAnsi="仿宋" w:cs="仿宋" w:hint="eastAsia"/>
          <w:sz w:val="24"/>
        </w:rPr>
        <w:t>为了保证系统的开放性，以及集成的实现，系统遵从以下标准和要求：</w:t>
      </w:r>
    </w:p>
    <w:p w:rsidR="0037367D" w:rsidRPr="004217BC" w:rsidRDefault="0037367D" w:rsidP="0037367D">
      <w:pPr>
        <w:pStyle w:val="20"/>
        <w:spacing w:after="0" w:line="360" w:lineRule="auto"/>
        <w:ind w:leftChars="0" w:left="480" w:firstLineChars="0" w:firstLine="0"/>
        <w:rPr>
          <w:rFonts w:ascii="仿宋" w:eastAsia="仿宋" w:hAnsi="仿宋" w:cs="仿宋"/>
          <w:sz w:val="24"/>
        </w:rPr>
      </w:pPr>
      <w:r w:rsidRPr="004217BC">
        <w:rPr>
          <w:rFonts w:ascii="仿宋" w:eastAsia="仿宋" w:hAnsi="仿宋" w:cs="仿宋" w:hint="eastAsia"/>
          <w:sz w:val="24"/>
        </w:rPr>
        <w:t>国家卫计委《基于电子病历的医院信息平台技术规范》；</w:t>
      </w:r>
    </w:p>
    <w:p w:rsidR="0037367D" w:rsidRPr="004217BC" w:rsidRDefault="0037367D" w:rsidP="0037367D">
      <w:pPr>
        <w:pStyle w:val="20"/>
        <w:spacing w:after="0" w:line="360" w:lineRule="auto"/>
        <w:ind w:leftChars="0" w:left="480" w:firstLineChars="0" w:firstLine="0"/>
        <w:rPr>
          <w:rFonts w:ascii="仿宋" w:eastAsia="仿宋" w:hAnsi="仿宋" w:cs="仿宋"/>
          <w:sz w:val="24"/>
        </w:rPr>
      </w:pPr>
      <w:r w:rsidRPr="004217BC">
        <w:rPr>
          <w:rFonts w:ascii="仿宋" w:eastAsia="仿宋" w:hAnsi="仿宋" w:cs="仿宋" w:hint="eastAsia"/>
          <w:sz w:val="24"/>
        </w:rPr>
        <w:t>国家卫计委《基于电子病历的医院信息平台建设技术解决方案》；</w:t>
      </w:r>
    </w:p>
    <w:p w:rsidR="0037367D" w:rsidRPr="004217BC" w:rsidRDefault="0037367D" w:rsidP="0037367D">
      <w:pPr>
        <w:pStyle w:val="20"/>
        <w:spacing w:after="0" w:line="360" w:lineRule="auto"/>
        <w:ind w:leftChars="0" w:left="480" w:firstLineChars="0" w:firstLine="0"/>
        <w:rPr>
          <w:rFonts w:ascii="仿宋" w:eastAsia="仿宋" w:hAnsi="仿宋" w:cs="仿宋"/>
          <w:sz w:val="24"/>
        </w:rPr>
      </w:pPr>
      <w:r w:rsidRPr="004217BC">
        <w:rPr>
          <w:rFonts w:ascii="仿宋" w:eastAsia="仿宋" w:hAnsi="仿宋" w:cs="仿宋" w:hint="eastAsia"/>
          <w:sz w:val="24"/>
        </w:rPr>
        <w:t>国家卫计委《电子病历系统功能应用水平分级评价方法及标准（试行）》；</w:t>
      </w:r>
    </w:p>
    <w:p w:rsidR="0037367D" w:rsidRPr="004217BC" w:rsidRDefault="0037367D" w:rsidP="0037367D">
      <w:pPr>
        <w:pStyle w:val="20"/>
        <w:spacing w:after="0" w:line="360" w:lineRule="auto"/>
        <w:ind w:leftChars="0" w:left="480" w:firstLineChars="0" w:firstLine="0"/>
        <w:rPr>
          <w:rFonts w:ascii="仿宋" w:eastAsia="仿宋" w:hAnsi="仿宋" w:cs="仿宋"/>
          <w:sz w:val="24"/>
        </w:rPr>
      </w:pPr>
      <w:r w:rsidRPr="004217BC">
        <w:rPr>
          <w:rFonts w:ascii="仿宋" w:eastAsia="仿宋" w:hAnsi="仿宋" w:cs="仿宋" w:hint="eastAsia"/>
          <w:sz w:val="24"/>
        </w:rPr>
        <w:t>国家卫计委《三级综合医院评审标准实施细则（2011年版）》；</w:t>
      </w:r>
    </w:p>
    <w:p w:rsidR="0037367D" w:rsidRPr="004217BC" w:rsidRDefault="0037367D" w:rsidP="0037367D">
      <w:pPr>
        <w:pStyle w:val="20"/>
        <w:spacing w:after="0" w:line="360" w:lineRule="auto"/>
        <w:ind w:leftChars="0" w:left="480" w:firstLineChars="0" w:firstLine="0"/>
        <w:rPr>
          <w:rFonts w:ascii="仿宋" w:eastAsia="仿宋" w:hAnsi="仿宋" w:cs="仿宋"/>
          <w:sz w:val="24"/>
        </w:rPr>
      </w:pPr>
      <w:r w:rsidRPr="004217BC">
        <w:rPr>
          <w:rFonts w:ascii="仿宋" w:eastAsia="仿宋" w:hAnsi="仿宋" w:cs="仿宋" w:hint="eastAsia"/>
          <w:sz w:val="24"/>
        </w:rPr>
        <w:t>国家卫计委《医院信息互联互通标准化成熟度测评》；</w:t>
      </w:r>
    </w:p>
    <w:p w:rsidR="0037367D" w:rsidRPr="004217BC" w:rsidRDefault="0037367D" w:rsidP="0037367D">
      <w:pPr>
        <w:pStyle w:val="20"/>
        <w:spacing w:after="0" w:line="360" w:lineRule="auto"/>
        <w:ind w:leftChars="0" w:left="480" w:firstLineChars="0" w:firstLine="0"/>
        <w:rPr>
          <w:rFonts w:ascii="仿宋" w:eastAsia="仿宋" w:hAnsi="仿宋" w:cs="仿宋"/>
          <w:sz w:val="24"/>
        </w:rPr>
      </w:pPr>
      <w:r w:rsidRPr="004217BC">
        <w:rPr>
          <w:rFonts w:ascii="仿宋" w:eastAsia="仿宋" w:hAnsi="仿宋" w:cs="仿宋" w:hint="eastAsia"/>
          <w:sz w:val="24"/>
        </w:rPr>
        <w:t>国家卫计委 电子病历基本架构与数据标准（试行）；</w:t>
      </w:r>
    </w:p>
    <w:p w:rsidR="0037367D" w:rsidRPr="004217BC" w:rsidRDefault="0037367D" w:rsidP="0037367D">
      <w:pPr>
        <w:pStyle w:val="20"/>
        <w:spacing w:after="0" w:line="360" w:lineRule="auto"/>
        <w:ind w:leftChars="0" w:left="480" w:firstLineChars="0" w:firstLine="0"/>
        <w:rPr>
          <w:rFonts w:ascii="仿宋" w:eastAsia="仿宋" w:hAnsi="仿宋" w:cs="仿宋"/>
          <w:sz w:val="24"/>
        </w:rPr>
      </w:pPr>
      <w:r w:rsidRPr="004217BC">
        <w:rPr>
          <w:rFonts w:ascii="仿宋" w:eastAsia="仿宋" w:hAnsi="仿宋" w:cs="仿宋" w:hint="eastAsia"/>
          <w:sz w:val="24"/>
        </w:rPr>
        <w:t>国家卫计委《医院信息系统基本功能规范》；</w:t>
      </w:r>
    </w:p>
    <w:p w:rsidR="0037367D" w:rsidRPr="004217BC" w:rsidRDefault="0037367D" w:rsidP="0037367D">
      <w:pPr>
        <w:pStyle w:val="20"/>
        <w:spacing w:after="0" w:line="360" w:lineRule="auto"/>
        <w:ind w:leftChars="0" w:left="480" w:firstLineChars="0" w:firstLine="0"/>
        <w:rPr>
          <w:rFonts w:ascii="仿宋" w:eastAsia="仿宋" w:hAnsi="仿宋" w:cs="仿宋"/>
          <w:sz w:val="24"/>
        </w:rPr>
      </w:pPr>
      <w:r w:rsidRPr="004217BC">
        <w:rPr>
          <w:rFonts w:ascii="仿宋" w:eastAsia="仿宋" w:hAnsi="仿宋" w:cs="仿宋" w:hint="eastAsia"/>
          <w:sz w:val="24"/>
        </w:rPr>
        <w:t>国家卫计委《妇幼保健信息系统基本功能规范》；</w:t>
      </w:r>
    </w:p>
    <w:p w:rsidR="0037367D" w:rsidRPr="004217BC" w:rsidRDefault="0037367D" w:rsidP="0037367D">
      <w:pPr>
        <w:pStyle w:val="20"/>
        <w:spacing w:after="0" w:line="360" w:lineRule="auto"/>
        <w:ind w:leftChars="0" w:left="480" w:firstLineChars="0" w:firstLine="0"/>
        <w:rPr>
          <w:rFonts w:ascii="仿宋" w:eastAsia="仿宋" w:hAnsi="仿宋" w:cs="仿宋"/>
          <w:sz w:val="24"/>
        </w:rPr>
      </w:pPr>
      <w:r w:rsidRPr="004217BC">
        <w:rPr>
          <w:rFonts w:ascii="仿宋" w:eastAsia="仿宋" w:hAnsi="仿宋" w:cs="仿宋" w:hint="eastAsia"/>
          <w:sz w:val="24"/>
        </w:rPr>
        <w:t>国家卫计委《电子病历系统功能规范（试行）》；</w:t>
      </w:r>
    </w:p>
    <w:p w:rsidR="0037367D" w:rsidRPr="004217BC" w:rsidRDefault="0037367D" w:rsidP="0037367D">
      <w:pPr>
        <w:pStyle w:val="20"/>
        <w:spacing w:after="0" w:line="360" w:lineRule="auto"/>
        <w:ind w:leftChars="0" w:left="480" w:firstLineChars="0" w:firstLine="0"/>
        <w:rPr>
          <w:rFonts w:ascii="仿宋" w:eastAsia="仿宋" w:hAnsi="仿宋" w:cs="仿宋"/>
          <w:sz w:val="24"/>
        </w:rPr>
      </w:pPr>
      <w:r w:rsidRPr="004217BC">
        <w:rPr>
          <w:rFonts w:ascii="仿宋" w:eastAsia="仿宋" w:hAnsi="仿宋" w:cs="仿宋" w:hint="eastAsia"/>
          <w:sz w:val="24"/>
        </w:rPr>
        <w:t>国家卫计委《国家基本公共卫生服务规范（2011年）》；</w:t>
      </w:r>
    </w:p>
    <w:p w:rsidR="0037367D" w:rsidRPr="004217BC" w:rsidRDefault="0037367D" w:rsidP="0037367D">
      <w:pPr>
        <w:pStyle w:val="20"/>
        <w:spacing w:after="0" w:line="360" w:lineRule="auto"/>
        <w:ind w:leftChars="0" w:left="480" w:firstLineChars="0" w:firstLine="0"/>
        <w:rPr>
          <w:rFonts w:ascii="仿宋" w:eastAsia="仿宋" w:hAnsi="仿宋" w:cs="仿宋"/>
          <w:sz w:val="24"/>
        </w:rPr>
      </w:pPr>
      <w:r w:rsidRPr="004217BC">
        <w:rPr>
          <w:rFonts w:ascii="仿宋" w:eastAsia="仿宋" w:hAnsi="仿宋" w:cs="仿宋" w:hint="eastAsia"/>
          <w:sz w:val="24"/>
        </w:rPr>
        <w:t>国家中医药管理局 中医医院信息化建设基本规范 2011年；</w:t>
      </w:r>
    </w:p>
    <w:p w:rsidR="0037367D" w:rsidRPr="004217BC" w:rsidRDefault="0037367D" w:rsidP="0037367D">
      <w:pPr>
        <w:pStyle w:val="20"/>
        <w:spacing w:after="0" w:line="360" w:lineRule="auto"/>
        <w:ind w:leftChars="0" w:left="480" w:firstLineChars="0" w:firstLine="0"/>
        <w:rPr>
          <w:rFonts w:ascii="仿宋" w:eastAsia="仿宋" w:hAnsi="仿宋" w:cs="仿宋"/>
          <w:sz w:val="24"/>
        </w:rPr>
      </w:pPr>
      <w:r w:rsidRPr="004217BC">
        <w:rPr>
          <w:rFonts w:ascii="仿宋" w:eastAsia="仿宋" w:hAnsi="仿宋" w:cs="仿宋" w:hint="eastAsia"/>
          <w:sz w:val="24"/>
        </w:rPr>
        <w:t>国家中医药管理局 中医医院信息系统基本功能规范 2011年；</w:t>
      </w:r>
    </w:p>
    <w:p w:rsidR="0037367D" w:rsidRPr="004217BC" w:rsidRDefault="0037367D" w:rsidP="0037367D">
      <w:pPr>
        <w:pStyle w:val="20"/>
        <w:spacing w:after="0" w:line="360" w:lineRule="auto"/>
        <w:ind w:leftChars="0" w:left="480" w:firstLineChars="0" w:firstLine="0"/>
        <w:rPr>
          <w:rFonts w:ascii="仿宋" w:eastAsia="仿宋" w:hAnsi="仿宋" w:cs="仿宋"/>
          <w:sz w:val="24"/>
        </w:rPr>
      </w:pPr>
      <w:r w:rsidRPr="004217BC">
        <w:rPr>
          <w:rFonts w:ascii="仿宋" w:eastAsia="仿宋" w:hAnsi="仿宋" w:cs="仿宋" w:hint="eastAsia"/>
          <w:sz w:val="24"/>
        </w:rPr>
        <w:t>国家中医药管理局 中医药信息标准体系表（试行） 2013年；</w:t>
      </w:r>
    </w:p>
    <w:p w:rsidR="0037367D" w:rsidRPr="004217BC" w:rsidRDefault="0037367D" w:rsidP="0037367D">
      <w:pPr>
        <w:pStyle w:val="20"/>
        <w:spacing w:after="0" w:line="360" w:lineRule="auto"/>
        <w:ind w:leftChars="0" w:left="480" w:firstLineChars="0" w:firstLine="0"/>
        <w:rPr>
          <w:rFonts w:ascii="仿宋" w:eastAsia="仿宋" w:hAnsi="仿宋" w:cs="仿宋"/>
          <w:sz w:val="24"/>
        </w:rPr>
      </w:pPr>
      <w:r w:rsidRPr="004217BC">
        <w:rPr>
          <w:rFonts w:ascii="仿宋" w:eastAsia="仿宋" w:hAnsi="仿宋" w:cs="仿宋" w:hint="eastAsia"/>
          <w:sz w:val="24"/>
        </w:rPr>
        <w:t>2016年四川省数字化医院评审标准；</w:t>
      </w:r>
    </w:p>
    <w:p w:rsidR="0037367D" w:rsidRPr="004217BC" w:rsidRDefault="0037367D" w:rsidP="0037367D">
      <w:pPr>
        <w:pStyle w:val="20"/>
        <w:spacing w:after="0" w:line="360" w:lineRule="auto"/>
        <w:ind w:leftChars="0" w:left="480" w:firstLineChars="0" w:firstLine="0"/>
        <w:rPr>
          <w:rFonts w:ascii="仿宋" w:eastAsia="仿宋" w:hAnsi="仿宋" w:cs="仿宋"/>
          <w:sz w:val="24"/>
        </w:rPr>
      </w:pPr>
      <w:r w:rsidRPr="004217BC">
        <w:rPr>
          <w:rFonts w:ascii="仿宋" w:eastAsia="仿宋" w:hAnsi="仿宋" w:cs="仿宋" w:hint="eastAsia"/>
          <w:sz w:val="24"/>
        </w:rPr>
        <w:t>支持TCP/IP协议、HTTP、HTTPS；</w:t>
      </w:r>
    </w:p>
    <w:p w:rsidR="0037367D" w:rsidRPr="004217BC" w:rsidRDefault="0037367D" w:rsidP="0037367D">
      <w:pPr>
        <w:pStyle w:val="20"/>
        <w:spacing w:after="0" w:line="360" w:lineRule="auto"/>
        <w:ind w:leftChars="0" w:left="480" w:firstLineChars="0" w:firstLine="0"/>
        <w:rPr>
          <w:rFonts w:ascii="仿宋" w:eastAsia="仿宋" w:hAnsi="仿宋" w:cs="仿宋"/>
          <w:sz w:val="24"/>
        </w:rPr>
      </w:pPr>
      <w:r w:rsidRPr="004217BC">
        <w:rPr>
          <w:rFonts w:ascii="仿宋" w:eastAsia="仿宋" w:hAnsi="仿宋" w:cs="仿宋" w:hint="eastAsia"/>
          <w:sz w:val="24"/>
        </w:rPr>
        <w:t>对数据库的访问支持ODBC，COM和JDBC；</w:t>
      </w:r>
    </w:p>
    <w:p w:rsidR="0037367D" w:rsidRPr="004217BC" w:rsidRDefault="0037367D" w:rsidP="0037367D">
      <w:pPr>
        <w:pStyle w:val="20"/>
        <w:spacing w:after="0" w:line="360" w:lineRule="auto"/>
        <w:ind w:leftChars="0" w:left="480" w:firstLineChars="0" w:firstLine="0"/>
        <w:rPr>
          <w:rFonts w:ascii="仿宋" w:eastAsia="仿宋" w:hAnsi="仿宋" w:cs="仿宋"/>
          <w:sz w:val="24"/>
        </w:rPr>
      </w:pPr>
      <w:r w:rsidRPr="004217BC">
        <w:rPr>
          <w:rFonts w:ascii="仿宋" w:eastAsia="仿宋" w:hAnsi="仿宋" w:cs="仿宋" w:hint="eastAsia"/>
          <w:sz w:val="24"/>
        </w:rPr>
        <w:t>支持XML、Web Service；</w:t>
      </w:r>
    </w:p>
    <w:p w:rsidR="0037367D" w:rsidRPr="004217BC" w:rsidRDefault="0037367D" w:rsidP="0037367D">
      <w:pPr>
        <w:pStyle w:val="20"/>
        <w:spacing w:after="0" w:line="360" w:lineRule="auto"/>
        <w:ind w:leftChars="0" w:left="480" w:firstLineChars="0" w:firstLine="0"/>
        <w:rPr>
          <w:rFonts w:ascii="仿宋" w:eastAsia="仿宋" w:hAnsi="仿宋" w:cs="仿宋"/>
          <w:sz w:val="24"/>
        </w:rPr>
      </w:pPr>
      <w:r w:rsidRPr="004217BC">
        <w:rPr>
          <w:rFonts w:ascii="仿宋" w:eastAsia="仿宋" w:hAnsi="仿宋" w:cs="仿宋" w:hint="eastAsia"/>
          <w:sz w:val="24"/>
        </w:rPr>
        <w:t>支持HL7；</w:t>
      </w:r>
    </w:p>
    <w:p w:rsidR="0037367D" w:rsidRPr="004217BC" w:rsidRDefault="0037367D" w:rsidP="0037367D">
      <w:pPr>
        <w:pStyle w:val="20"/>
        <w:spacing w:after="0" w:line="360" w:lineRule="auto"/>
        <w:ind w:leftChars="0" w:left="480" w:firstLineChars="0" w:firstLine="0"/>
        <w:rPr>
          <w:rFonts w:ascii="仿宋" w:eastAsia="仿宋" w:hAnsi="仿宋" w:cs="仿宋"/>
          <w:sz w:val="24"/>
        </w:rPr>
      </w:pPr>
      <w:r w:rsidRPr="004217BC">
        <w:rPr>
          <w:rFonts w:ascii="仿宋" w:eastAsia="仿宋" w:hAnsi="仿宋" w:cs="仿宋" w:hint="eastAsia"/>
          <w:sz w:val="24"/>
        </w:rPr>
        <w:t>支持ICD-10、SNOMED、ASTM协议国际信息交换标准；</w:t>
      </w:r>
    </w:p>
    <w:p w:rsidR="0037367D" w:rsidRPr="004217BC" w:rsidRDefault="0037367D" w:rsidP="0037367D">
      <w:pPr>
        <w:pStyle w:val="20"/>
        <w:spacing w:after="0" w:line="360" w:lineRule="auto"/>
        <w:ind w:leftChars="0" w:left="480" w:firstLineChars="0" w:firstLine="0"/>
        <w:rPr>
          <w:rFonts w:ascii="仿宋" w:eastAsia="仿宋" w:hAnsi="仿宋" w:cs="仿宋"/>
          <w:sz w:val="24"/>
        </w:rPr>
      </w:pPr>
      <w:r w:rsidRPr="004217BC">
        <w:rPr>
          <w:rFonts w:ascii="仿宋" w:eastAsia="仿宋" w:hAnsi="仿宋" w:cs="仿宋" w:hint="eastAsia"/>
          <w:sz w:val="24"/>
        </w:rPr>
        <w:t>支持DICOM标准；</w:t>
      </w:r>
    </w:p>
    <w:p w:rsidR="0037367D" w:rsidRPr="004217BC" w:rsidRDefault="0037367D" w:rsidP="0037367D">
      <w:pPr>
        <w:pStyle w:val="20"/>
        <w:spacing w:after="0" w:line="360" w:lineRule="auto"/>
        <w:ind w:leftChars="0" w:left="480" w:firstLineChars="0" w:firstLine="0"/>
        <w:rPr>
          <w:rFonts w:ascii="仿宋" w:eastAsia="仿宋" w:hAnsi="仿宋" w:cs="仿宋"/>
          <w:sz w:val="24"/>
        </w:rPr>
      </w:pPr>
      <w:r w:rsidRPr="004217BC">
        <w:rPr>
          <w:rFonts w:ascii="仿宋" w:eastAsia="仿宋" w:hAnsi="仿宋" w:cs="仿宋" w:hint="eastAsia"/>
          <w:sz w:val="24"/>
        </w:rPr>
        <w:t>支持UNICODE编码；</w:t>
      </w:r>
    </w:p>
    <w:tbl>
      <w:tblPr>
        <w:tblW w:w="9280" w:type="dxa"/>
        <w:tblInd w:w="93" w:type="dxa"/>
        <w:tblLook w:val="04A0" w:firstRow="1" w:lastRow="0" w:firstColumn="1" w:lastColumn="0" w:noHBand="0" w:noVBand="1"/>
      </w:tblPr>
      <w:tblGrid>
        <w:gridCol w:w="9280"/>
      </w:tblGrid>
      <w:tr w:rsidR="004217BC" w:rsidRPr="004217BC" w:rsidTr="0037367D">
        <w:trPr>
          <w:trHeight w:val="1260"/>
        </w:trPr>
        <w:tc>
          <w:tcPr>
            <w:tcW w:w="9280" w:type="dxa"/>
            <w:tcBorders>
              <w:top w:val="nil"/>
              <w:left w:val="nil"/>
              <w:bottom w:val="nil"/>
              <w:right w:val="nil"/>
            </w:tcBorders>
            <w:shd w:val="clear" w:color="auto" w:fill="auto"/>
            <w:vAlign w:val="center"/>
          </w:tcPr>
          <w:p w:rsidR="0037367D" w:rsidRPr="004217BC" w:rsidRDefault="0037367D" w:rsidP="0037367D">
            <w:pPr>
              <w:pStyle w:val="20"/>
              <w:spacing w:after="0" w:line="360" w:lineRule="auto"/>
              <w:ind w:leftChars="0" w:firstLineChars="0" w:firstLine="0"/>
              <w:rPr>
                <w:rFonts w:ascii="仿宋" w:eastAsia="仿宋" w:hAnsi="仿宋" w:cs="仿宋"/>
                <w:sz w:val="24"/>
              </w:rPr>
            </w:pPr>
            <w:r w:rsidRPr="004217BC">
              <w:rPr>
                <w:rFonts w:ascii="仿宋" w:eastAsia="仿宋" w:hAnsi="仿宋" w:cs="仿宋" w:hint="eastAsia"/>
                <w:sz w:val="24"/>
              </w:rPr>
              <w:lastRenderedPageBreak/>
              <w:t xml:space="preserve"> 输血信息系统必须符合国家、地方有关法律、法规、规章制度和相关数据技术规范的要求：《中华人民共和国献血法》（1998年）；《临床输血技术规范》（2000年）；《医院信息系统基本功能规范》（2002年）；《医疗机构临床用血管理办法》（2012年）；《四川省输血科（血库）基本标准》(2011年)。</w:t>
            </w:r>
          </w:p>
        </w:tc>
      </w:tr>
      <w:tr w:rsidR="004217BC" w:rsidRPr="004217BC" w:rsidTr="0037367D">
        <w:trPr>
          <w:trHeight w:val="315"/>
        </w:trPr>
        <w:tc>
          <w:tcPr>
            <w:tcW w:w="9280" w:type="dxa"/>
            <w:tcBorders>
              <w:top w:val="nil"/>
              <w:left w:val="nil"/>
              <w:bottom w:val="nil"/>
              <w:right w:val="nil"/>
            </w:tcBorders>
            <w:shd w:val="clear" w:color="auto" w:fill="auto"/>
            <w:vAlign w:val="center"/>
          </w:tcPr>
          <w:p w:rsidR="0037367D" w:rsidRPr="004217BC" w:rsidRDefault="0037367D" w:rsidP="0037367D">
            <w:pPr>
              <w:pStyle w:val="20"/>
              <w:spacing w:after="0" w:line="360" w:lineRule="auto"/>
              <w:ind w:leftChars="0" w:left="480" w:firstLineChars="0" w:firstLine="0"/>
              <w:rPr>
                <w:rFonts w:ascii="仿宋" w:eastAsia="仿宋" w:hAnsi="仿宋" w:cs="仿宋"/>
                <w:sz w:val="24"/>
              </w:rPr>
            </w:pPr>
            <w:r w:rsidRPr="004217BC">
              <w:rPr>
                <w:rFonts w:ascii="仿宋" w:eastAsia="仿宋" w:hAnsi="仿宋" w:cs="仿宋"/>
                <w:sz w:val="24"/>
              </w:rPr>
              <w:t xml:space="preserve"> </w:t>
            </w:r>
            <w:r w:rsidRPr="004217BC">
              <w:rPr>
                <w:rFonts w:ascii="仿宋" w:eastAsia="仿宋" w:hAnsi="仿宋" w:cs="仿宋" w:hint="eastAsia"/>
                <w:sz w:val="24"/>
              </w:rPr>
              <w:t>2018年国家卫健委《医院信息化建设标准》。</w:t>
            </w:r>
          </w:p>
        </w:tc>
      </w:tr>
      <w:tr w:rsidR="004217BC" w:rsidRPr="004217BC" w:rsidTr="0037367D">
        <w:trPr>
          <w:trHeight w:val="315"/>
        </w:trPr>
        <w:tc>
          <w:tcPr>
            <w:tcW w:w="9280" w:type="dxa"/>
            <w:tcBorders>
              <w:top w:val="nil"/>
              <w:left w:val="nil"/>
              <w:bottom w:val="nil"/>
              <w:right w:val="nil"/>
            </w:tcBorders>
            <w:shd w:val="clear" w:color="auto" w:fill="auto"/>
            <w:vAlign w:val="center"/>
          </w:tcPr>
          <w:p w:rsidR="0037367D" w:rsidRPr="004217BC" w:rsidRDefault="0037367D" w:rsidP="0037367D">
            <w:pPr>
              <w:pStyle w:val="20"/>
              <w:spacing w:after="0" w:line="360" w:lineRule="auto"/>
              <w:ind w:leftChars="0" w:left="480" w:firstLineChars="0" w:firstLine="0"/>
              <w:rPr>
                <w:rFonts w:ascii="仿宋" w:eastAsia="仿宋" w:hAnsi="仿宋" w:cs="仿宋"/>
                <w:sz w:val="24"/>
              </w:rPr>
            </w:pPr>
            <w:r w:rsidRPr="004217BC">
              <w:rPr>
                <w:rFonts w:ascii="仿宋" w:eastAsia="仿宋" w:hAnsi="仿宋" w:cs="仿宋" w:hint="eastAsia"/>
                <w:sz w:val="24"/>
              </w:rPr>
              <w:t>2017年国家卫健委《医院信息化建设应用技术指引》。</w:t>
            </w:r>
          </w:p>
        </w:tc>
      </w:tr>
      <w:tr w:rsidR="004217BC" w:rsidRPr="004217BC" w:rsidTr="0037367D">
        <w:trPr>
          <w:trHeight w:val="315"/>
        </w:trPr>
        <w:tc>
          <w:tcPr>
            <w:tcW w:w="9280" w:type="dxa"/>
            <w:tcBorders>
              <w:top w:val="nil"/>
              <w:left w:val="nil"/>
              <w:bottom w:val="nil"/>
              <w:right w:val="nil"/>
            </w:tcBorders>
            <w:shd w:val="clear" w:color="auto" w:fill="auto"/>
            <w:vAlign w:val="center"/>
          </w:tcPr>
          <w:p w:rsidR="0037367D" w:rsidRPr="004217BC" w:rsidRDefault="0037367D" w:rsidP="0037367D">
            <w:pPr>
              <w:pStyle w:val="20"/>
              <w:spacing w:after="0" w:line="360" w:lineRule="auto"/>
              <w:ind w:leftChars="0" w:left="480" w:firstLineChars="0" w:firstLine="0"/>
              <w:rPr>
                <w:rFonts w:ascii="仿宋" w:eastAsia="仿宋" w:hAnsi="仿宋" w:cs="仿宋"/>
                <w:sz w:val="24"/>
              </w:rPr>
            </w:pPr>
            <w:r w:rsidRPr="004217BC">
              <w:rPr>
                <w:rFonts w:ascii="仿宋" w:eastAsia="仿宋" w:hAnsi="仿宋" w:cs="仿宋" w:hint="eastAsia"/>
                <w:sz w:val="24"/>
              </w:rPr>
              <w:t>2018年《互联网诊疗管理办法（试行）》。</w:t>
            </w:r>
          </w:p>
        </w:tc>
      </w:tr>
      <w:tr w:rsidR="004217BC" w:rsidRPr="004217BC" w:rsidTr="0037367D">
        <w:trPr>
          <w:trHeight w:val="315"/>
        </w:trPr>
        <w:tc>
          <w:tcPr>
            <w:tcW w:w="9280" w:type="dxa"/>
            <w:tcBorders>
              <w:top w:val="nil"/>
              <w:left w:val="nil"/>
              <w:bottom w:val="nil"/>
              <w:right w:val="nil"/>
            </w:tcBorders>
            <w:shd w:val="clear" w:color="auto" w:fill="auto"/>
            <w:vAlign w:val="center"/>
          </w:tcPr>
          <w:p w:rsidR="0037367D" w:rsidRPr="004217BC" w:rsidRDefault="0037367D" w:rsidP="0037367D">
            <w:pPr>
              <w:pStyle w:val="20"/>
              <w:spacing w:after="0" w:line="360" w:lineRule="auto"/>
              <w:ind w:leftChars="0" w:left="480" w:firstLineChars="0" w:firstLine="0"/>
              <w:rPr>
                <w:rFonts w:ascii="仿宋" w:eastAsia="仿宋" w:hAnsi="仿宋" w:cs="仿宋"/>
                <w:sz w:val="24"/>
              </w:rPr>
            </w:pPr>
            <w:r w:rsidRPr="004217BC">
              <w:rPr>
                <w:rFonts w:ascii="仿宋" w:eastAsia="仿宋" w:hAnsi="仿宋" w:cs="仿宋" w:hint="eastAsia"/>
                <w:sz w:val="24"/>
              </w:rPr>
              <w:t>2018年《互联网医院管理办法（试行）》。</w:t>
            </w:r>
          </w:p>
        </w:tc>
      </w:tr>
    </w:tbl>
    <w:p w:rsidR="0037367D" w:rsidRPr="004217BC" w:rsidRDefault="0037367D" w:rsidP="0037367D">
      <w:pPr>
        <w:pStyle w:val="2"/>
        <w:numPr>
          <w:ilvl w:val="1"/>
          <w:numId w:val="38"/>
        </w:numPr>
        <w:spacing w:line="416" w:lineRule="auto"/>
        <w:rPr>
          <w:rFonts w:ascii="仿宋" w:eastAsia="仿宋" w:hAnsi="仿宋" w:cs="仿宋"/>
          <w:sz w:val="24"/>
          <w:szCs w:val="24"/>
        </w:rPr>
      </w:pPr>
      <w:bookmarkStart w:id="13" w:name="_Toc428966779"/>
      <w:bookmarkStart w:id="14" w:name="_Toc444575205"/>
      <w:bookmarkStart w:id="15" w:name="_Toc65579349"/>
      <w:bookmarkEnd w:id="7"/>
      <w:bookmarkEnd w:id="8"/>
      <w:r w:rsidRPr="004217BC">
        <w:rPr>
          <w:rFonts w:ascii="仿宋" w:eastAsia="仿宋" w:hAnsi="仿宋" w:cs="仿宋" w:hint="eastAsia"/>
          <w:sz w:val="24"/>
          <w:szCs w:val="24"/>
        </w:rPr>
        <w:t>平台要求</w:t>
      </w:r>
      <w:bookmarkEnd w:id="13"/>
      <w:bookmarkEnd w:id="14"/>
      <w:bookmarkEnd w:id="15"/>
    </w:p>
    <w:p w:rsidR="0037367D" w:rsidRPr="004217BC" w:rsidRDefault="0037367D" w:rsidP="0037367D">
      <w:pPr>
        <w:spacing w:beforeLines="25" w:before="78" w:afterLines="25" w:after="78" w:line="300" w:lineRule="auto"/>
        <w:ind w:firstLineChars="200" w:firstLine="480"/>
        <w:rPr>
          <w:rFonts w:ascii="仿宋" w:eastAsia="仿宋" w:hAnsi="仿宋" w:cs="仿宋"/>
          <w:sz w:val="24"/>
        </w:rPr>
      </w:pPr>
      <w:r w:rsidRPr="004217BC">
        <w:rPr>
          <w:rFonts w:ascii="仿宋" w:eastAsia="仿宋" w:hAnsi="仿宋" w:cs="仿宋" w:hint="eastAsia"/>
          <w:sz w:val="24"/>
        </w:rPr>
        <w:t>平台需要具备以下功能及特征：</w:t>
      </w:r>
    </w:p>
    <w:p w:rsidR="0037367D" w:rsidRPr="004217BC" w:rsidRDefault="0037367D" w:rsidP="0037367D">
      <w:pPr>
        <w:pStyle w:val="20"/>
        <w:spacing w:after="0" w:line="360" w:lineRule="auto"/>
        <w:ind w:leftChars="0" w:firstLineChars="0"/>
        <w:rPr>
          <w:rFonts w:ascii="仿宋" w:eastAsia="仿宋" w:hAnsi="仿宋" w:cs="仿宋"/>
          <w:sz w:val="24"/>
        </w:rPr>
      </w:pPr>
      <w:r w:rsidRPr="004217BC">
        <w:rPr>
          <w:rFonts w:ascii="仿宋" w:eastAsia="仿宋" w:hAnsi="仿宋" w:cs="仿宋" w:hint="eastAsia"/>
          <w:sz w:val="24"/>
        </w:rPr>
        <w:t>支持双平台技术架构设计：支撑集团化管理模式，实现医疗业务协同和统一管理；</w:t>
      </w:r>
    </w:p>
    <w:p w:rsidR="0037367D" w:rsidRPr="004217BC" w:rsidRDefault="0037367D" w:rsidP="0037367D">
      <w:pPr>
        <w:pStyle w:val="20"/>
        <w:spacing w:after="0" w:line="360" w:lineRule="auto"/>
        <w:ind w:leftChars="0" w:firstLineChars="0"/>
        <w:rPr>
          <w:rFonts w:ascii="仿宋" w:eastAsia="仿宋" w:hAnsi="仿宋" w:cs="仿宋"/>
          <w:sz w:val="24"/>
        </w:rPr>
      </w:pPr>
      <w:r w:rsidRPr="004217BC">
        <w:rPr>
          <w:rFonts w:ascii="仿宋" w:eastAsia="仿宋" w:hAnsi="仿宋" w:cs="仿宋" w:hint="eastAsia"/>
          <w:sz w:val="24"/>
        </w:rPr>
        <w:t>以消息机制为技术核心；</w:t>
      </w:r>
    </w:p>
    <w:p w:rsidR="0037367D" w:rsidRPr="004217BC" w:rsidRDefault="0037367D" w:rsidP="0037367D">
      <w:pPr>
        <w:pStyle w:val="20"/>
        <w:spacing w:after="0" w:line="360" w:lineRule="auto"/>
        <w:ind w:leftChars="0" w:left="840" w:firstLineChars="0" w:firstLine="0"/>
        <w:rPr>
          <w:rFonts w:ascii="仿宋" w:eastAsia="仿宋" w:hAnsi="仿宋" w:cs="仿宋"/>
          <w:sz w:val="24"/>
        </w:rPr>
      </w:pPr>
      <w:r w:rsidRPr="004217BC">
        <w:rPr>
          <w:rFonts w:ascii="仿宋" w:eastAsia="仿宋" w:hAnsi="仿宋" w:cs="仿宋" w:hint="eastAsia"/>
          <w:sz w:val="24"/>
        </w:rPr>
        <w:t>通过预制的适配器能集成多种技术，如.NET、JAVA；</w:t>
      </w:r>
    </w:p>
    <w:p w:rsidR="0037367D" w:rsidRPr="004217BC" w:rsidRDefault="0037367D" w:rsidP="0037367D">
      <w:pPr>
        <w:pStyle w:val="20"/>
        <w:spacing w:after="0" w:line="360" w:lineRule="auto"/>
        <w:ind w:leftChars="0" w:firstLineChars="0"/>
        <w:rPr>
          <w:rFonts w:ascii="仿宋" w:eastAsia="仿宋" w:hAnsi="仿宋" w:cs="仿宋"/>
          <w:sz w:val="24"/>
        </w:rPr>
      </w:pPr>
      <w:r w:rsidRPr="004217BC">
        <w:rPr>
          <w:rFonts w:ascii="仿宋" w:eastAsia="仿宋" w:hAnsi="仿宋" w:cs="仿宋" w:hint="eastAsia"/>
          <w:sz w:val="24"/>
        </w:rPr>
        <w:t>支持开发定制化的适配器；</w:t>
      </w:r>
    </w:p>
    <w:p w:rsidR="0037367D" w:rsidRPr="004217BC" w:rsidRDefault="0037367D" w:rsidP="0037367D">
      <w:pPr>
        <w:pStyle w:val="20"/>
        <w:spacing w:after="0" w:line="360" w:lineRule="auto"/>
        <w:ind w:leftChars="0" w:left="840" w:firstLineChars="0" w:firstLine="0"/>
        <w:rPr>
          <w:rFonts w:ascii="仿宋" w:eastAsia="仿宋" w:hAnsi="仿宋" w:cs="仿宋"/>
          <w:sz w:val="24"/>
        </w:rPr>
      </w:pPr>
      <w:r w:rsidRPr="004217BC">
        <w:rPr>
          <w:rFonts w:ascii="仿宋" w:eastAsia="仿宋" w:hAnsi="仿宋" w:cs="仿宋" w:hint="eastAsia"/>
          <w:sz w:val="24"/>
        </w:rPr>
        <w:t>能集成多种数据库，如ORACLE、SYBASE、Caché和SQL Server、PostgreSQL和mongodb；</w:t>
      </w:r>
    </w:p>
    <w:p w:rsidR="0037367D" w:rsidRPr="004217BC" w:rsidRDefault="0037367D" w:rsidP="0037367D">
      <w:pPr>
        <w:pStyle w:val="20"/>
        <w:spacing w:after="0" w:line="360" w:lineRule="auto"/>
        <w:ind w:leftChars="0" w:left="840" w:firstLineChars="0" w:firstLine="0"/>
        <w:rPr>
          <w:rFonts w:ascii="仿宋" w:eastAsia="仿宋" w:hAnsi="仿宋" w:cs="仿宋"/>
          <w:sz w:val="24"/>
        </w:rPr>
      </w:pPr>
      <w:r w:rsidRPr="004217BC">
        <w:rPr>
          <w:rFonts w:ascii="仿宋" w:eastAsia="仿宋" w:hAnsi="仿宋" w:cs="仿宋" w:hint="eastAsia"/>
          <w:sz w:val="24"/>
        </w:rPr>
        <w:t>支持多种应用标准，如XML、HL7；</w:t>
      </w:r>
    </w:p>
    <w:p w:rsidR="0037367D" w:rsidRPr="004217BC" w:rsidRDefault="0037367D" w:rsidP="0037367D">
      <w:pPr>
        <w:pStyle w:val="20"/>
        <w:spacing w:after="0" w:line="360" w:lineRule="auto"/>
        <w:ind w:leftChars="0" w:left="840" w:firstLineChars="0" w:firstLine="0"/>
        <w:rPr>
          <w:rFonts w:ascii="仿宋" w:eastAsia="仿宋" w:hAnsi="仿宋" w:cs="仿宋"/>
          <w:sz w:val="24"/>
        </w:rPr>
      </w:pPr>
      <w:r w:rsidRPr="004217BC">
        <w:rPr>
          <w:rFonts w:ascii="仿宋" w:eastAsia="仿宋" w:hAnsi="仿宋" w:cs="仿宋" w:hint="eastAsia"/>
          <w:sz w:val="24"/>
        </w:rPr>
        <w:t>支持多种通讯协议，如TCP/IP；</w:t>
      </w:r>
    </w:p>
    <w:p w:rsidR="0037367D" w:rsidRPr="004217BC" w:rsidRDefault="0037367D" w:rsidP="0037367D">
      <w:pPr>
        <w:pStyle w:val="20"/>
        <w:spacing w:after="0" w:line="360" w:lineRule="auto"/>
        <w:ind w:leftChars="0" w:left="840" w:firstLineChars="0" w:firstLine="0"/>
        <w:rPr>
          <w:rFonts w:ascii="仿宋" w:eastAsia="仿宋" w:hAnsi="仿宋" w:cs="仿宋"/>
          <w:sz w:val="24"/>
        </w:rPr>
      </w:pPr>
      <w:r w:rsidRPr="004217BC">
        <w:rPr>
          <w:rFonts w:ascii="仿宋" w:eastAsia="仿宋" w:hAnsi="仿宋" w:cs="仿宋" w:hint="eastAsia"/>
          <w:sz w:val="24"/>
        </w:rPr>
        <w:t>支持WEB SERVICES，以及复合应用软件开发；</w:t>
      </w:r>
    </w:p>
    <w:p w:rsidR="0037367D" w:rsidRPr="004217BC" w:rsidRDefault="0037367D" w:rsidP="0037367D">
      <w:pPr>
        <w:pStyle w:val="20"/>
        <w:spacing w:after="0" w:line="360" w:lineRule="auto"/>
        <w:ind w:leftChars="0" w:left="840" w:firstLineChars="0" w:firstLine="0"/>
        <w:rPr>
          <w:rFonts w:ascii="仿宋" w:eastAsia="仿宋" w:hAnsi="仿宋" w:cs="仿宋"/>
          <w:sz w:val="24"/>
        </w:rPr>
      </w:pPr>
      <w:r w:rsidRPr="004217BC">
        <w:rPr>
          <w:rFonts w:ascii="仿宋" w:eastAsia="仿宋" w:hAnsi="仿宋" w:cs="仿宋" w:hint="eastAsia"/>
          <w:sz w:val="24"/>
        </w:rPr>
        <w:t>提供性能监视器功能，能对设定的关键指标进行监控；</w:t>
      </w:r>
    </w:p>
    <w:p w:rsidR="0037367D" w:rsidRPr="004217BC" w:rsidRDefault="0037367D" w:rsidP="0037367D">
      <w:pPr>
        <w:pStyle w:val="20"/>
        <w:spacing w:after="0" w:line="360" w:lineRule="auto"/>
        <w:ind w:leftChars="0" w:left="840" w:firstLineChars="0" w:firstLine="0"/>
        <w:rPr>
          <w:rFonts w:ascii="仿宋" w:eastAsia="仿宋" w:hAnsi="仿宋" w:cs="仿宋"/>
          <w:sz w:val="24"/>
        </w:rPr>
      </w:pPr>
      <w:r w:rsidRPr="004217BC">
        <w:rPr>
          <w:rFonts w:ascii="仿宋" w:eastAsia="仿宋" w:hAnsi="仿宋" w:cs="仿宋" w:hint="eastAsia"/>
          <w:sz w:val="24"/>
        </w:rPr>
        <w:t>提供工作流管理、过程管理和规则管理工具。</w:t>
      </w:r>
    </w:p>
    <w:p w:rsidR="0037367D" w:rsidRPr="004217BC" w:rsidRDefault="0037367D" w:rsidP="0037367D">
      <w:pPr>
        <w:pStyle w:val="2"/>
        <w:numPr>
          <w:ilvl w:val="1"/>
          <w:numId w:val="38"/>
        </w:numPr>
        <w:spacing w:line="416" w:lineRule="auto"/>
        <w:rPr>
          <w:rFonts w:ascii="仿宋" w:eastAsia="仿宋" w:hAnsi="仿宋" w:cs="仿宋"/>
          <w:sz w:val="24"/>
          <w:szCs w:val="24"/>
        </w:rPr>
      </w:pPr>
      <w:r w:rsidRPr="004217BC">
        <w:rPr>
          <w:rFonts w:ascii="仿宋" w:eastAsia="仿宋" w:hAnsi="仿宋" w:cs="仿宋" w:hint="eastAsia"/>
          <w:sz w:val="24"/>
          <w:szCs w:val="24"/>
        </w:rPr>
        <w:lastRenderedPageBreak/>
        <w:t>系统支持要求</w:t>
      </w:r>
    </w:p>
    <w:p w:rsidR="0037367D" w:rsidRPr="004217BC" w:rsidRDefault="0037367D" w:rsidP="0037367D">
      <w:pPr>
        <w:pStyle w:val="20"/>
        <w:spacing w:after="0" w:line="360" w:lineRule="auto"/>
        <w:ind w:leftChars="0" w:left="0" w:firstLine="480"/>
        <w:rPr>
          <w:rFonts w:ascii="仿宋" w:eastAsia="仿宋" w:hAnsi="仿宋" w:cs="仿宋"/>
          <w:sz w:val="24"/>
        </w:rPr>
      </w:pPr>
      <w:r w:rsidRPr="004217BC">
        <w:rPr>
          <w:rFonts w:ascii="仿宋" w:eastAsia="仿宋" w:hAnsi="仿宋" w:cs="仿宋" w:hint="eastAsia"/>
          <w:sz w:val="24"/>
        </w:rPr>
        <w:t>在信息集成平台以及数据中心建设过程中，需要对现有的业务系统的业务流程、具体的系统接口交互做详细的调研梳理，跟进梳理的结果，完成后续信息集成平台接口方案完善、交互场景设计以及数据中心数据采集。</w:t>
      </w:r>
    </w:p>
    <w:p w:rsidR="0037367D" w:rsidRPr="004217BC" w:rsidRDefault="0037367D" w:rsidP="0037367D">
      <w:pPr>
        <w:pStyle w:val="20"/>
        <w:spacing w:after="0" w:line="360" w:lineRule="auto"/>
        <w:ind w:leftChars="0" w:left="0" w:firstLine="480"/>
        <w:rPr>
          <w:rFonts w:ascii="仿宋" w:eastAsia="仿宋" w:hAnsi="仿宋" w:cs="仿宋"/>
          <w:sz w:val="24"/>
        </w:rPr>
      </w:pPr>
      <w:r w:rsidRPr="004217BC">
        <w:rPr>
          <w:rFonts w:ascii="仿宋" w:eastAsia="仿宋" w:hAnsi="仿宋" w:cs="仿宋" w:hint="eastAsia"/>
          <w:sz w:val="24"/>
        </w:rPr>
        <w:t>业务系统在接入信息集成平台过程中，需要对交互的方式、交互的内容进行改造，满足集成平台的集成要求。</w:t>
      </w:r>
    </w:p>
    <w:p w:rsidR="0037367D" w:rsidRPr="004217BC" w:rsidRDefault="0037367D" w:rsidP="0037367D">
      <w:pPr>
        <w:pStyle w:val="20"/>
        <w:spacing w:after="0" w:line="360" w:lineRule="auto"/>
        <w:ind w:leftChars="0" w:left="0" w:firstLine="480"/>
        <w:rPr>
          <w:rFonts w:ascii="仿宋" w:eastAsia="仿宋" w:hAnsi="仿宋" w:cs="仿宋"/>
          <w:sz w:val="24"/>
        </w:rPr>
      </w:pPr>
      <w:r w:rsidRPr="004217BC">
        <w:rPr>
          <w:rFonts w:ascii="仿宋" w:eastAsia="仿宋" w:hAnsi="仿宋" w:cs="仿宋" w:hint="eastAsia"/>
          <w:sz w:val="24"/>
        </w:rPr>
        <w:t>业务系统需配合信息集成平台通过单点登录的方式进行业务系统程序的集成，方便临床业务人员方便的使用各个业务系统</w:t>
      </w:r>
    </w:p>
    <w:p w:rsidR="0037367D" w:rsidRPr="004217BC" w:rsidRDefault="0037367D" w:rsidP="0037367D">
      <w:pPr>
        <w:pStyle w:val="20"/>
        <w:spacing w:after="0" w:line="360" w:lineRule="auto"/>
        <w:ind w:leftChars="0" w:left="0" w:firstLine="480"/>
        <w:rPr>
          <w:rFonts w:ascii="仿宋" w:eastAsia="仿宋" w:hAnsi="仿宋" w:cs="仿宋"/>
          <w:sz w:val="24"/>
        </w:rPr>
      </w:pPr>
      <w:r w:rsidRPr="004217BC">
        <w:rPr>
          <w:rFonts w:ascii="仿宋" w:eastAsia="仿宋" w:hAnsi="仿宋" w:cs="仿宋" w:hint="eastAsia"/>
          <w:sz w:val="24"/>
        </w:rPr>
        <w:t>业务系统友好支持其他业务系统的功能嵌入，实现功能集成，方便业务系统的操作人员使用。</w:t>
      </w:r>
    </w:p>
    <w:p w:rsidR="0037367D" w:rsidRPr="004217BC" w:rsidRDefault="0037367D" w:rsidP="0037367D">
      <w:pPr>
        <w:pStyle w:val="20"/>
        <w:spacing w:after="0" w:line="360" w:lineRule="auto"/>
        <w:ind w:leftChars="0" w:left="0" w:firstLine="480"/>
        <w:rPr>
          <w:rFonts w:ascii="仿宋" w:eastAsia="仿宋" w:hAnsi="仿宋" w:cs="仿宋"/>
          <w:sz w:val="24"/>
        </w:rPr>
      </w:pPr>
      <w:r w:rsidRPr="004217BC">
        <w:rPr>
          <w:rFonts w:ascii="仿宋" w:eastAsia="仿宋" w:hAnsi="仿宋" w:cs="仿宋" w:hint="eastAsia"/>
          <w:sz w:val="24"/>
        </w:rPr>
        <w:t>业务系统对数据中心建设提供必要的技术支持。</w:t>
      </w:r>
    </w:p>
    <w:p w:rsidR="0037367D" w:rsidRPr="004217BC" w:rsidRDefault="0037367D" w:rsidP="0037367D">
      <w:pPr>
        <w:pStyle w:val="20"/>
        <w:spacing w:after="0" w:line="360" w:lineRule="auto"/>
        <w:ind w:leftChars="0" w:left="0" w:firstLine="480"/>
        <w:rPr>
          <w:rFonts w:ascii="仿宋" w:eastAsia="仿宋" w:hAnsi="仿宋" w:cs="仿宋"/>
          <w:sz w:val="24"/>
        </w:rPr>
      </w:pPr>
      <w:r w:rsidRPr="004217BC">
        <w:rPr>
          <w:rFonts w:ascii="仿宋" w:eastAsia="仿宋" w:hAnsi="仿宋" w:cs="仿宋" w:hint="eastAsia"/>
          <w:sz w:val="24"/>
        </w:rPr>
        <w:t>业务系统需</w:t>
      </w:r>
      <w:r w:rsidRPr="004217BC">
        <w:rPr>
          <w:rFonts w:ascii="仿宋" w:eastAsia="仿宋" w:hAnsi="仿宋" w:cs="仿宋"/>
          <w:sz w:val="24"/>
        </w:rPr>
        <w:t>提供镜像库(镜像类型:读写报告类型,日志保留策略:自定义策略(定时删除))，并保证镜像库与主库同步延时在1s内</w:t>
      </w:r>
      <w:r w:rsidRPr="004217BC">
        <w:rPr>
          <w:rFonts w:ascii="仿宋" w:eastAsia="仿宋" w:hAnsi="仿宋" w:cs="仿宋" w:hint="eastAsia"/>
          <w:sz w:val="24"/>
        </w:rPr>
        <w:t>。</w:t>
      </w:r>
    </w:p>
    <w:p w:rsidR="0037367D" w:rsidRPr="004217BC" w:rsidRDefault="0037367D" w:rsidP="0037367D">
      <w:pPr>
        <w:pStyle w:val="20"/>
        <w:spacing w:after="0" w:line="360" w:lineRule="auto"/>
        <w:ind w:leftChars="0" w:left="0" w:firstLine="480"/>
        <w:rPr>
          <w:rFonts w:ascii="仿宋" w:eastAsia="仿宋" w:hAnsi="仿宋" w:cs="仿宋"/>
          <w:sz w:val="24"/>
        </w:rPr>
      </w:pPr>
      <w:r w:rsidRPr="004217BC">
        <w:rPr>
          <w:rFonts w:ascii="仿宋" w:eastAsia="仿宋" w:hAnsi="仿宋" w:cs="仿宋" w:hint="eastAsia"/>
          <w:sz w:val="24"/>
        </w:rPr>
        <w:t>业务系统需</w:t>
      </w:r>
      <w:r w:rsidRPr="004217BC">
        <w:rPr>
          <w:rFonts w:ascii="仿宋" w:eastAsia="仿宋" w:hAnsi="仿宋" w:cs="仿宋"/>
          <w:sz w:val="24"/>
        </w:rPr>
        <w:t>协助闭环过程</w:t>
      </w:r>
      <w:r w:rsidRPr="004217BC">
        <w:rPr>
          <w:rFonts w:ascii="仿宋" w:eastAsia="仿宋" w:hAnsi="仿宋" w:cs="仿宋" w:hint="eastAsia"/>
          <w:sz w:val="24"/>
        </w:rPr>
        <w:t>的</w:t>
      </w:r>
      <w:r w:rsidRPr="004217BC">
        <w:rPr>
          <w:rFonts w:ascii="仿宋" w:eastAsia="仿宋" w:hAnsi="仿宋" w:cs="仿宋"/>
          <w:sz w:val="24"/>
        </w:rPr>
        <w:t>节点</w:t>
      </w:r>
      <w:r w:rsidRPr="004217BC">
        <w:rPr>
          <w:rFonts w:ascii="仿宋" w:eastAsia="仿宋" w:hAnsi="仿宋" w:cs="仿宋" w:hint="eastAsia"/>
          <w:sz w:val="24"/>
        </w:rPr>
        <w:t>建设与</w:t>
      </w:r>
      <w:r w:rsidRPr="004217BC">
        <w:rPr>
          <w:rFonts w:ascii="仿宋" w:eastAsia="仿宋" w:hAnsi="仿宋" w:cs="仿宋"/>
          <w:sz w:val="24"/>
        </w:rPr>
        <w:t>改造</w:t>
      </w:r>
      <w:r w:rsidRPr="004217BC">
        <w:rPr>
          <w:rFonts w:ascii="仿宋" w:eastAsia="仿宋" w:hAnsi="仿宋" w:cs="仿宋" w:hint="eastAsia"/>
          <w:sz w:val="24"/>
        </w:rPr>
        <w:t>。</w:t>
      </w:r>
    </w:p>
    <w:p w:rsidR="0037367D" w:rsidRPr="004217BC" w:rsidRDefault="0037367D" w:rsidP="0037367D">
      <w:pPr>
        <w:pStyle w:val="20"/>
        <w:spacing w:after="0" w:line="360" w:lineRule="auto"/>
        <w:ind w:leftChars="0" w:left="0" w:firstLine="480"/>
        <w:rPr>
          <w:rFonts w:ascii="仿宋" w:eastAsia="仿宋" w:hAnsi="仿宋" w:cs="仿宋"/>
          <w:sz w:val="24"/>
        </w:rPr>
      </w:pPr>
      <w:r w:rsidRPr="004217BC">
        <w:rPr>
          <w:rFonts w:ascii="仿宋" w:eastAsia="仿宋" w:hAnsi="仿宋" w:cs="仿宋" w:hint="eastAsia"/>
          <w:sz w:val="24"/>
        </w:rPr>
        <w:t>部分与业务系统业务密切相关的模块，其接口方式由业务系统直接与相关业务厂商对接（包括不限于：医保接口、互联网医院接口、美康合理用药接口、微信公众号接口、多媒体叫号、重症监护系统、电子健康卡管理接口），保证效率和准确性。</w:t>
      </w:r>
    </w:p>
    <w:p w:rsidR="0037367D" w:rsidRPr="004217BC" w:rsidRDefault="0037367D" w:rsidP="0037367D">
      <w:pPr>
        <w:pStyle w:val="20"/>
        <w:spacing w:after="0" w:line="360" w:lineRule="auto"/>
        <w:ind w:leftChars="0" w:left="0" w:firstLineChars="0" w:firstLine="0"/>
        <w:rPr>
          <w:rFonts w:ascii="仿宋" w:eastAsia="仿宋" w:hAnsi="仿宋" w:cs="仿宋"/>
          <w:sz w:val="24"/>
        </w:rPr>
      </w:pPr>
    </w:p>
    <w:p w:rsidR="0037367D" w:rsidRPr="004217BC" w:rsidRDefault="0037367D" w:rsidP="0037367D">
      <w:pPr>
        <w:pStyle w:val="12"/>
        <w:numPr>
          <w:ilvl w:val="0"/>
          <w:numId w:val="38"/>
        </w:numPr>
        <w:rPr>
          <w:rFonts w:ascii="仿宋" w:eastAsia="仿宋" w:hAnsi="仿宋" w:cs="仿宋"/>
          <w:sz w:val="24"/>
          <w:szCs w:val="24"/>
        </w:rPr>
      </w:pPr>
      <w:bookmarkStart w:id="16" w:name="_Toc65579350"/>
      <w:r w:rsidRPr="004217BC">
        <w:rPr>
          <w:rFonts w:ascii="仿宋" w:eastAsia="仿宋" w:hAnsi="仿宋" w:cs="仿宋" w:hint="eastAsia"/>
          <w:sz w:val="24"/>
          <w:szCs w:val="24"/>
        </w:rPr>
        <w:t>软件建设技术要求</w:t>
      </w:r>
      <w:bookmarkEnd w:id="16"/>
    </w:p>
    <w:p w:rsidR="0037367D" w:rsidRPr="004217BC" w:rsidRDefault="0037367D" w:rsidP="0037367D">
      <w:pPr>
        <w:pStyle w:val="2"/>
        <w:numPr>
          <w:ilvl w:val="1"/>
          <w:numId w:val="38"/>
        </w:numPr>
        <w:spacing w:line="416" w:lineRule="auto"/>
        <w:rPr>
          <w:rFonts w:ascii="仿宋" w:eastAsia="仿宋" w:hAnsi="仿宋" w:cs="仿宋"/>
          <w:sz w:val="24"/>
          <w:szCs w:val="24"/>
        </w:rPr>
      </w:pPr>
      <w:bookmarkStart w:id="17" w:name="_Toc65579351"/>
      <w:r w:rsidRPr="004217BC">
        <w:rPr>
          <w:rFonts w:ascii="仿宋" w:eastAsia="仿宋" w:hAnsi="仿宋" w:cs="仿宋" w:hint="eastAsia"/>
          <w:sz w:val="24"/>
          <w:szCs w:val="24"/>
        </w:rPr>
        <w:t>系统基础管理</w:t>
      </w:r>
      <w:bookmarkEnd w:id="17"/>
    </w:p>
    <w:p w:rsidR="0037367D" w:rsidRPr="004217BC" w:rsidRDefault="0037367D" w:rsidP="0037367D">
      <w:pPr>
        <w:pStyle w:val="30"/>
        <w:keepLines w:val="0"/>
        <w:widowControl/>
        <w:spacing w:line="412" w:lineRule="auto"/>
        <w:rPr>
          <w:rFonts w:ascii="仿宋" w:eastAsia="仿宋" w:hAnsi="仿宋" w:cs="仿宋"/>
          <w:sz w:val="24"/>
          <w:szCs w:val="24"/>
        </w:rPr>
      </w:pPr>
      <w:bookmarkStart w:id="18" w:name="_Toc65579352"/>
      <w:r w:rsidRPr="004217BC">
        <w:rPr>
          <w:rFonts w:ascii="仿宋" w:eastAsia="仿宋" w:hAnsi="仿宋" w:cs="仿宋" w:hint="eastAsia"/>
          <w:sz w:val="24"/>
          <w:szCs w:val="24"/>
        </w:rPr>
        <w:t>基础数据管理平台</w:t>
      </w:r>
      <w:bookmarkEnd w:id="18"/>
    </w:p>
    <w:tbl>
      <w:tblPr>
        <w:tblW w:w="9241" w:type="dxa"/>
        <w:tblInd w:w="-176" w:type="dxa"/>
        <w:tblLook w:val="04A0" w:firstRow="1" w:lastRow="0" w:firstColumn="1" w:lastColumn="0" w:noHBand="0" w:noVBand="1"/>
      </w:tblPr>
      <w:tblGrid>
        <w:gridCol w:w="1418"/>
        <w:gridCol w:w="7823"/>
      </w:tblGrid>
      <w:tr w:rsidR="004217BC" w:rsidRPr="004217BC" w:rsidTr="0037367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0" w:type="auto"/>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要求提供基础数据维护功能，可根据医院需求提供丰富的标准化功能接口和可扩展性。</w:t>
            </w:r>
          </w:p>
        </w:tc>
      </w:tr>
      <w:tr w:rsidR="004217BC" w:rsidRPr="004217BC" w:rsidTr="0037367D">
        <w:tc>
          <w:tcPr>
            <w:tcW w:w="1418"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0" w:type="auto"/>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功能要求：要求提供基础数据管理、产品配置管理、权限管理配置、日志管理、基础数据导入导出、临床知识库管理。</w:t>
            </w:r>
          </w:p>
        </w:tc>
      </w:tr>
      <w:tr w:rsidR="004217BC" w:rsidRPr="004217BC" w:rsidTr="0037367D">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lastRenderedPageBreak/>
              <w:t>详细要求</w:t>
            </w:r>
          </w:p>
        </w:tc>
        <w:tc>
          <w:tcPr>
            <w:tcW w:w="0" w:type="auto"/>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基础数据管理：基础数据包括：系统管理、医护人员、科室信息类别。</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0" w:type="auto"/>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产品配置管理：提供系统产品的配置功能。</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0" w:type="auto"/>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权限管理配置：包括：菜单授权、功能元素授权、基础数据授权、医院级授权、授权浏览。</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0" w:type="auto"/>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日志管理：通过日志方式，记录操作用户、IP地址、时间以及操作前后数据的变化信息。</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0" w:type="auto"/>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基础数据导入导出：支持多种文件类型(表格、文本)的导入,多种导入模式。</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0" w:type="auto"/>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临床知识库：包括知识库编辑器、字典表、知识库策略和知识库监控共4个类别。</w:t>
            </w:r>
          </w:p>
        </w:tc>
      </w:tr>
    </w:tbl>
    <w:p w:rsidR="0037367D" w:rsidRPr="004217BC" w:rsidRDefault="0037367D" w:rsidP="0037367D">
      <w:pPr>
        <w:rPr>
          <w:rFonts w:ascii="仿宋" w:eastAsia="仿宋" w:hAnsi="仿宋" w:cs="仿宋"/>
          <w:sz w:val="24"/>
        </w:rPr>
      </w:pPr>
    </w:p>
    <w:p w:rsidR="0037367D" w:rsidRPr="004217BC" w:rsidRDefault="0037367D" w:rsidP="0037367D">
      <w:pPr>
        <w:pStyle w:val="30"/>
        <w:keepLines w:val="0"/>
        <w:widowControl/>
        <w:spacing w:line="412" w:lineRule="auto"/>
        <w:rPr>
          <w:rFonts w:ascii="仿宋" w:eastAsia="仿宋" w:hAnsi="仿宋" w:cs="仿宋"/>
          <w:sz w:val="24"/>
          <w:szCs w:val="24"/>
        </w:rPr>
      </w:pPr>
      <w:bookmarkStart w:id="19" w:name="_Toc65579353"/>
      <w:r w:rsidRPr="004217BC">
        <w:rPr>
          <w:rFonts w:ascii="仿宋" w:eastAsia="仿宋" w:hAnsi="仿宋" w:cs="仿宋" w:hint="eastAsia"/>
          <w:sz w:val="24"/>
          <w:szCs w:val="24"/>
        </w:rPr>
        <w:t>基础平台</w:t>
      </w:r>
      <w:bookmarkEnd w:id="19"/>
    </w:p>
    <w:tbl>
      <w:tblPr>
        <w:tblW w:w="9364" w:type="dxa"/>
        <w:tblInd w:w="-176" w:type="dxa"/>
        <w:tblLook w:val="04A0" w:firstRow="1" w:lastRow="0" w:firstColumn="1" w:lastColumn="0" w:noHBand="0" w:noVBand="1"/>
      </w:tblPr>
      <w:tblGrid>
        <w:gridCol w:w="1418"/>
        <w:gridCol w:w="7946"/>
      </w:tblGrid>
      <w:tr w:rsidR="004217BC" w:rsidRPr="004217BC" w:rsidTr="0037367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0" w:type="auto"/>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提供定义和维护HIS系统业务数据基础代码及系统参数的功能。</w:t>
            </w:r>
          </w:p>
        </w:tc>
      </w:tr>
      <w:tr w:rsidR="004217BC" w:rsidRPr="004217BC" w:rsidTr="0037367D">
        <w:tc>
          <w:tcPr>
            <w:tcW w:w="1418"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0" w:type="auto"/>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具体功能包括：用户管理、代码表、工作流管理器、界面编辑器、列编辑器、组件/菜单管理器、规则管理器。</w:t>
            </w:r>
          </w:p>
        </w:tc>
      </w:tr>
      <w:tr w:rsidR="004217BC" w:rsidRPr="004217BC" w:rsidTr="0037367D">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0" w:type="auto"/>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用户管理：通过授权方式对用户所能使用的系统功能进行限制。</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0" w:type="auto"/>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代码表：定义和维护HIS系统业务数据基础代码及系统参数。</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0" w:type="auto"/>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界面编辑器：提供界面编辑功能。</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0" w:type="auto"/>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列编辑器：提供列表格式的组件编辑功能。</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0" w:type="auto"/>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组件/菜单管理器：支持将一个工作流、组件、工作列表定义为一个菜单项。</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0" w:type="auto"/>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规则管理器：支持通过规则管理，用户可以定义一定的条件和一定的结果（规则），系统在接收事件触发后根据预先定义好的规则产生相应的处理动作。支持HL7引擎。</w:t>
            </w:r>
          </w:p>
        </w:tc>
      </w:tr>
    </w:tbl>
    <w:p w:rsidR="0037367D" w:rsidRPr="004217BC" w:rsidRDefault="0037367D" w:rsidP="0037367D">
      <w:pPr>
        <w:pStyle w:val="30"/>
        <w:keepLines w:val="0"/>
        <w:widowControl/>
        <w:spacing w:line="412" w:lineRule="auto"/>
        <w:rPr>
          <w:rFonts w:ascii="仿宋" w:eastAsia="仿宋" w:hAnsi="仿宋" w:cs="仿宋"/>
          <w:sz w:val="24"/>
          <w:szCs w:val="24"/>
        </w:rPr>
      </w:pPr>
      <w:bookmarkStart w:id="20" w:name="_Toc65579354"/>
      <w:bookmarkStart w:id="21" w:name="_Toc65579355"/>
      <w:r w:rsidRPr="004217BC">
        <w:rPr>
          <w:rFonts w:ascii="仿宋" w:eastAsia="仿宋" w:hAnsi="仿宋" w:cs="仿宋" w:hint="eastAsia"/>
          <w:sz w:val="24"/>
          <w:szCs w:val="24"/>
        </w:rPr>
        <w:lastRenderedPageBreak/>
        <w:t>物价管理</w:t>
      </w:r>
      <w:bookmarkEnd w:id="20"/>
    </w:p>
    <w:tbl>
      <w:tblPr>
        <w:tblW w:w="9167" w:type="dxa"/>
        <w:tblInd w:w="-34" w:type="dxa"/>
        <w:tblLook w:val="04A0" w:firstRow="1" w:lastRow="0" w:firstColumn="1" w:lastColumn="0" w:noHBand="0" w:noVBand="1"/>
      </w:tblPr>
      <w:tblGrid>
        <w:gridCol w:w="1276"/>
        <w:gridCol w:w="7891"/>
      </w:tblGrid>
      <w:tr w:rsidR="004217BC" w:rsidRPr="004217BC" w:rsidTr="0037367D">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89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sz w:val="24"/>
              </w:rPr>
              <w:t>主要完成医院物价部分的管理</w:t>
            </w:r>
          </w:p>
        </w:tc>
      </w:tr>
      <w:tr w:rsidR="004217BC" w:rsidRPr="004217BC" w:rsidTr="0037367D">
        <w:tc>
          <w:tcPr>
            <w:tcW w:w="1276"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891"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产品功能要求包括：</w:t>
            </w:r>
            <w:r w:rsidRPr="004217BC">
              <w:rPr>
                <w:rFonts w:ascii="仿宋" w:eastAsia="仿宋" w:hAnsi="仿宋" w:cs="仿宋" w:hint="eastAsia"/>
                <w:sz w:val="24"/>
              </w:rPr>
              <w:t>物价管理、票据管理、查询统计、医院业务管理、财务账务管理、数据导出功能</w:t>
            </w:r>
            <w:r w:rsidRPr="004217BC">
              <w:rPr>
                <w:rFonts w:ascii="仿宋" w:eastAsia="仿宋" w:hAnsi="仿宋" w:cs="仿宋" w:hint="eastAsia"/>
                <w:kern w:val="0"/>
                <w:sz w:val="24"/>
              </w:rPr>
              <w:t>。</w:t>
            </w:r>
          </w:p>
        </w:tc>
      </w:tr>
      <w:tr w:rsidR="004217BC" w:rsidRPr="004217BC" w:rsidTr="0037367D">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891"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sz w:val="24"/>
              </w:rPr>
              <w:t>物价管理：包含维护收费项目，门诊号别，日计费项目，病区床位标准。进行科室收费权限审批，病区收费项目审批，对科室费用模板进行审查。</w:t>
            </w:r>
          </w:p>
        </w:tc>
      </w:tr>
      <w:tr w:rsidR="004217BC" w:rsidRPr="004217BC" w:rsidTr="0037367D">
        <w:tc>
          <w:tcPr>
            <w:tcW w:w="1276"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891"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sz w:val="24"/>
              </w:rPr>
              <w:t>票据管理：可以按照不同的发票类型，可以按个人领用也可以按照组领用，同时可以对票据进行回收功能。具有票据审核、查对、各种报表功能，票据核销汇总功能，精确到每张发票使用情况。门诊、住院票据补打。</w:t>
            </w:r>
          </w:p>
        </w:tc>
      </w:tr>
      <w:tr w:rsidR="004217BC" w:rsidRPr="004217BC" w:rsidTr="0037367D">
        <w:tc>
          <w:tcPr>
            <w:tcW w:w="1276"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891"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sz w:val="24"/>
              </w:rPr>
              <w:t>查询统计：收费人员管理，收费人员报表查询，收费人员工作量统计。门诊、住院病人费用查询。</w:t>
            </w:r>
          </w:p>
        </w:tc>
      </w:tr>
      <w:tr w:rsidR="004217BC" w:rsidRPr="004217BC" w:rsidTr="0037367D">
        <w:tc>
          <w:tcPr>
            <w:tcW w:w="1276"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891"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sz w:val="24"/>
              </w:rPr>
              <w:t>医院业务管理：药品、设备、物资报表查询，对帐。</w:t>
            </w:r>
          </w:p>
        </w:tc>
      </w:tr>
      <w:tr w:rsidR="004217BC" w:rsidRPr="004217BC" w:rsidTr="0037367D">
        <w:tc>
          <w:tcPr>
            <w:tcW w:w="1276"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891"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sz w:val="24"/>
              </w:rPr>
              <w:t>财务账务管理：含预交金总账、明细账管理，在院病人欠费总账管理，出院病人欠费总账、明细账管理功能。</w:t>
            </w:r>
          </w:p>
        </w:tc>
      </w:tr>
      <w:tr w:rsidR="004217BC" w:rsidRPr="004217BC" w:rsidTr="0037367D">
        <w:tc>
          <w:tcPr>
            <w:tcW w:w="1276"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891"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sz w:val="24"/>
              </w:rPr>
              <w:t>数据导出：支持为财务管理软件和成本核算软件导出相关数据。</w:t>
            </w:r>
          </w:p>
        </w:tc>
      </w:tr>
    </w:tbl>
    <w:p w:rsidR="0037367D" w:rsidRPr="004217BC" w:rsidRDefault="0037367D" w:rsidP="0037367D">
      <w:pPr>
        <w:pStyle w:val="30"/>
        <w:keepLines w:val="0"/>
        <w:widowControl/>
        <w:spacing w:line="412" w:lineRule="auto"/>
        <w:rPr>
          <w:rFonts w:ascii="仿宋" w:eastAsia="仿宋" w:hAnsi="仿宋" w:cs="仿宋"/>
          <w:sz w:val="24"/>
          <w:szCs w:val="24"/>
        </w:rPr>
      </w:pPr>
      <w:r w:rsidRPr="004217BC">
        <w:rPr>
          <w:rFonts w:ascii="仿宋" w:eastAsia="仿宋" w:hAnsi="仿宋" w:cs="仿宋" w:hint="eastAsia"/>
          <w:sz w:val="24"/>
          <w:szCs w:val="24"/>
        </w:rPr>
        <w:t>患者基本信息管理系统</w:t>
      </w:r>
      <w:bookmarkEnd w:id="21"/>
    </w:p>
    <w:tbl>
      <w:tblPr>
        <w:tblW w:w="9031" w:type="dxa"/>
        <w:tblInd w:w="-176" w:type="dxa"/>
        <w:tblLook w:val="04A0" w:firstRow="1" w:lastRow="0" w:firstColumn="1" w:lastColumn="0" w:noHBand="0" w:noVBand="1"/>
      </w:tblPr>
      <w:tblGrid>
        <w:gridCol w:w="1418"/>
        <w:gridCol w:w="7613"/>
      </w:tblGrid>
      <w:tr w:rsidR="004217BC" w:rsidRPr="004217BC" w:rsidTr="0037367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0" w:type="auto"/>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提供医疗记录与医疗管理所必须的患者基本信息管理功能，包括：姓名、性别、出生、年龄、婚姻、地址、职业，身份识别信息，医保信息。</w:t>
            </w:r>
          </w:p>
        </w:tc>
      </w:tr>
      <w:tr w:rsidR="004217BC" w:rsidRPr="004217BC" w:rsidTr="0037367D">
        <w:tc>
          <w:tcPr>
            <w:tcW w:w="1418"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0" w:type="auto"/>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具体功能包括：基本信息采集、数据质量控制、基本信息变更管理。</w:t>
            </w:r>
          </w:p>
        </w:tc>
      </w:tr>
      <w:tr w:rsidR="004217BC" w:rsidRPr="004217BC" w:rsidTr="0037367D">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0" w:type="auto"/>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基本信息采集：通过身份证件识别、人工录入患者个人信息方式进行基本信息采集。</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0" w:type="auto"/>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数据质量控制：通过校验和跟踪对数据质量问题进行管理，从数据格式、数据值域、数据间的逻辑关系角度做质量审核。</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0" w:type="auto"/>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患者主索引注册：提供生成患者在院的唯一主索引的功能，主索引可与院内各系统之间的进行关联，也可关联患者历次就诊的诊疗信息。</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0" w:type="auto"/>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基本信息变更管理：支持对已录入的患者基本信息进行修改并同步更新，实现患者基本信息的变更管理。</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0" w:type="auto"/>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基本信息查询：支持对患者基本信息进行多条件组合查询，以及对患者基本信息进行多维度统计，提供对查询和统计结果的导出功能。</w:t>
            </w:r>
          </w:p>
        </w:tc>
      </w:tr>
    </w:tbl>
    <w:p w:rsidR="0037367D" w:rsidRPr="004217BC" w:rsidRDefault="0037367D" w:rsidP="0037367D">
      <w:pPr>
        <w:pStyle w:val="20"/>
        <w:ind w:firstLine="480"/>
        <w:rPr>
          <w:rFonts w:ascii="仿宋" w:eastAsia="仿宋" w:hAnsi="仿宋" w:cs="仿宋"/>
          <w:sz w:val="24"/>
        </w:rPr>
      </w:pPr>
    </w:p>
    <w:p w:rsidR="0037367D" w:rsidRPr="004217BC" w:rsidRDefault="0037367D" w:rsidP="0037367D">
      <w:pPr>
        <w:rPr>
          <w:rFonts w:ascii="仿宋" w:eastAsia="仿宋" w:hAnsi="仿宋" w:cs="仿宋"/>
          <w:sz w:val="24"/>
        </w:rPr>
      </w:pPr>
    </w:p>
    <w:p w:rsidR="0037367D" w:rsidRPr="004217BC" w:rsidRDefault="0037367D" w:rsidP="0037367D">
      <w:pPr>
        <w:pStyle w:val="2"/>
        <w:numPr>
          <w:ilvl w:val="1"/>
          <w:numId w:val="38"/>
        </w:numPr>
        <w:spacing w:line="416" w:lineRule="auto"/>
        <w:rPr>
          <w:rFonts w:ascii="仿宋" w:eastAsia="仿宋" w:hAnsi="仿宋" w:cs="仿宋"/>
          <w:sz w:val="24"/>
          <w:szCs w:val="24"/>
        </w:rPr>
      </w:pPr>
      <w:bookmarkStart w:id="22" w:name="_Toc65579356"/>
      <w:r w:rsidRPr="004217BC">
        <w:rPr>
          <w:rFonts w:ascii="仿宋" w:eastAsia="仿宋" w:hAnsi="仿宋" w:cs="仿宋" w:hint="eastAsia"/>
          <w:sz w:val="24"/>
          <w:szCs w:val="24"/>
        </w:rPr>
        <w:t>门诊诊疗服务</w:t>
      </w:r>
      <w:bookmarkEnd w:id="22"/>
    </w:p>
    <w:p w:rsidR="0037367D" w:rsidRPr="004217BC" w:rsidRDefault="0037367D" w:rsidP="0037367D">
      <w:pPr>
        <w:pStyle w:val="30"/>
        <w:keepLines w:val="0"/>
        <w:widowControl/>
        <w:spacing w:line="412" w:lineRule="auto"/>
        <w:ind w:left="284"/>
        <w:rPr>
          <w:rFonts w:ascii="仿宋" w:eastAsia="仿宋" w:hAnsi="仿宋" w:cs="仿宋"/>
          <w:sz w:val="24"/>
          <w:szCs w:val="24"/>
        </w:rPr>
      </w:pPr>
      <w:bookmarkStart w:id="23" w:name="_Toc65579357"/>
      <w:r w:rsidRPr="004217BC">
        <w:rPr>
          <w:rFonts w:ascii="仿宋" w:eastAsia="仿宋" w:hAnsi="仿宋" w:cs="仿宋" w:hint="eastAsia"/>
          <w:sz w:val="24"/>
          <w:szCs w:val="24"/>
        </w:rPr>
        <w:t>就诊卡管理系统</w:t>
      </w:r>
      <w:bookmarkEnd w:id="23"/>
    </w:p>
    <w:tbl>
      <w:tblPr>
        <w:tblW w:w="9073" w:type="dxa"/>
        <w:tblInd w:w="-176" w:type="dxa"/>
        <w:tblLook w:val="04A0" w:firstRow="1" w:lastRow="0" w:firstColumn="1" w:lastColumn="0" w:noHBand="0" w:noVBand="1"/>
      </w:tblPr>
      <w:tblGrid>
        <w:gridCol w:w="1418"/>
        <w:gridCol w:w="7655"/>
      </w:tblGrid>
      <w:tr w:rsidR="004217BC" w:rsidRPr="004217BC" w:rsidTr="0037367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655"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要求为患者提供实名制就诊卡及虚拟卡管理，支持预交金管理、银医互联和自助设备接口。</w:t>
            </w:r>
          </w:p>
        </w:tc>
      </w:tr>
      <w:tr w:rsidR="004217BC" w:rsidRPr="004217BC" w:rsidTr="0037367D">
        <w:tc>
          <w:tcPr>
            <w:tcW w:w="1418"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功能要求：就诊者信息录入、就诊者信息更改、就诊卡管理、预交金管理、银医互联、自助设备接口。</w:t>
            </w:r>
          </w:p>
        </w:tc>
      </w:tr>
      <w:tr w:rsidR="004217BC" w:rsidRPr="004217BC" w:rsidTr="0037367D">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就诊者信息录入：在建卡过程中，系统可以通过设备自动采集患者信息，用于方便快速建卡，在患者信息不能自动采集时允许通过手工方式对患者信息进行录入。</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就诊者信息更改：支持为就诊者基本信息进行修改，要求产生就诊信息修改日志，方便查询和管理。</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就诊卡管理：要求包括</w:t>
            </w:r>
            <w:r w:rsidRPr="004217BC">
              <w:rPr>
                <w:rFonts w:ascii="仿宋" w:eastAsia="仿宋" w:hAnsi="仿宋" w:cs="仿宋" w:hint="eastAsia"/>
                <w:sz w:val="24"/>
              </w:rPr>
              <w:t>发卡、挂失、换卡、补卡、卡合并、信息补录功能。包括办卡时录入人脸识别信息。</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患者主索引：要求可以实现</w:t>
            </w:r>
            <w:r w:rsidRPr="004217BC">
              <w:rPr>
                <w:rFonts w:ascii="仿宋" w:eastAsia="仿宋" w:hAnsi="仿宋" w:cs="仿宋" w:hint="eastAsia"/>
                <w:sz w:val="24"/>
              </w:rPr>
              <w:t>与住院号、医保号进行关联，建立或引用就诊者主索引，允许更新就诊者主索引信息。</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预交金管理：支持预交金管理，卡账户管理，含预交、充值、扣款、退费功能。系统支持门急诊预交金方式，支持预交金冻结功能。医院可以根据情况择时启用。</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银医互联：支持银医卡（银联卡+诊疗卡）模式，可以通过与指定银行接口实现具有银联卡功能的诊疗卡。</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自助设备接口：可以通过自助设备进行就诊卡发卡、充值、费用查询。</w:t>
            </w:r>
          </w:p>
        </w:tc>
      </w:tr>
    </w:tbl>
    <w:p w:rsidR="0037367D" w:rsidRPr="004217BC" w:rsidRDefault="0037367D" w:rsidP="0037367D">
      <w:pPr>
        <w:rPr>
          <w:rFonts w:ascii="仿宋" w:eastAsia="仿宋" w:hAnsi="仿宋" w:cs="仿宋"/>
          <w:sz w:val="24"/>
        </w:rPr>
      </w:pPr>
    </w:p>
    <w:p w:rsidR="0037367D" w:rsidRPr="004217BC" w:rsidRDefault="0037367D" w:rsidP="0037367D">
      <w:pPr>
        <w:pStyle w:val="30"/>
        <w:keepLines w:val="0"/>
        <w:widowControl/>
        <w:spacing w:line="412" w:lineRule="auto"/>
        <w:rPr>
          <w:rFonts w:ascii="仿宋" w:eastAsia="仿宋" w:hAnsi="仿宋" w:cs="仿宋"/>
          <w:sz w:val="24"/>
          <w:szCs w:val="24"/>
        </w:rPr>
      </w:pPr>
      <w:bookmarkStart w:id="24" w:name="_Toc65579358"/>
      <w:r w:rsidRPr="004217BC">
        <w:rPr>
          <w:rFonts w:ascii="仿宋" w:eastAsia="仿宋" w:hAnsi="仿宋" w:cs="仿宋" w:hint="eastAsia"/>
          <w:sz w:val="24"/>
          <w:szCs w:val="24"/>
        </w:rPr>
        <w:lastRenderedPageBreak/>
        <w:t>门诊预约挂号系统</w:t>
      </w:r>
      <w:bookmarkEnd w:id="24"/>
    </w:p>
    <w:tbl>
      <w:tblPr>
        <w:tblW w:w="9073" w:type="dxa"/>
        <w:tblInd w:w="-176" w:type="dxa"/>
        <w:tblLook w:val="04A0" w:firstRow="1" w:lastRow="0" w:firstColumn="1" w:lastColumn="0" w:noHBand="0" w:noVBand="1"/>
      </w:tblPr>
      <w:tblGrid>
        <w:gridCol w:w="1418"/>
        <w:gridCol w:w="7655"/>
      </w:tblGrid>
      <w:tr w:rsidR="004217BC" w:rsidRPr="004217BC" w:rsidTr="0037367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655"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要求为患者提供实名制预约挂号服务，支持多种预约方式。</w:t>
            </w:r>
          </w:p>
        </w:tc>
      </w:tr>
      <w:tr w:rsidR="004217BC" w:rsidRPr="004217BC" w:rsidTr="0037367D">
        <w:tc>
          <w:tcPr>
            <w:tcW w:w="1418"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功能要求：预约挂号、预约报到、预约取消、预约资源同步、预约资源管理、患者信用通道功能。</w:t>
            </w:r>
          </w:p>
        </w:tc>
      </w:tr>
      <w:tr w:rsidR="004217BC" w:rsidRPr="004217BC" w:rsidTr="0037367D">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预约挂号：可通过电话预约、网上预约、自助终端预约、医生诊间预约多种预约方式，根据病情选择科室及医生，并选择合适的就诊时间，预约医生号源。</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预约取号：支持为病人取预约号。</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取消预约：患者按照预约服务规则，在符合预约取消规则的情况下可通过网络、电话、自助终端进行预约取消，取消后的预约资源可自动释放。</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预约资源同步：门诊可预约的资源信息，向多种渠道包括电话预约、网络预约、自助终端预约同步发布预约形式、内容和时间相关信息。</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预约资源管理：号源产生规则采用按医生、按科室多种方式制定，最大程度匹配医患时间。</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门诊号源产生：号源的时间段间隔可按照科室或医生的平均就诊时间进行设置，也可根据就诊情况进行灵活设置。</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门诊号源分配：对所有渠道全部开放号源，也可以开放部分号源。开放的号源可以所有渠道共享。</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患者信用管理：建立患者信用管理体系，可以以国家个人信用体系为基础，结合患者预约服务的取消频率和逃费记录提供医疗个人信用评价，纳入预约服务体系。如违约3次取消线上预约服务。</w:t>
            </w:r>
          </w:p>
        </w:tc>
      </w:tr>
    </w:tbl>
    <w:p w:rsidR="0037367D" w:rsidRPr="004217BC" w:rsidRDefault="0037367D" w:rsidP="0037367D">
      <w:pPr>
        <w:pStyle w:val="20"/>
        <w:ind w:firstLine="480"/>
        <w:rPr>
          <w:rFonts w:ascii="仿宋" w:eastAsia="仿宋" w:hAnsi="仿宋" w:cs="仿宋"/>
          <w:sz w:val="24"/>
        </w:rPr>
      </w:pPr>
    </w:p>
    <w:p w:rsidR="0037367D" w:rsidRPr="004217BC" w:rsidRDefault="0037367D" w:rsidP="0037367D">
      <w:pPr>
        <w:pStyle w:val="30"/>
        <w:keepLines w:val="0"/>
        <w:widowControl/>
        <w:spacing w:line="412" w:lineRule="auto"/>
        <w:rPr>
          <w:rFonts w:ascii="仿宋" w:eastAsia="仿宋" w:hAnsi="仿宋" w:cs="仿宋"/>
          <w:sz w:val="24"/>
          <w:szCs w:val="24"/>
        </w:rPr>
      </w:pPr>
      <w:bookmarkStart w:id="25" w:name="_Toc65579359"/>
      <w:r w:rsidRPr="004217BC">
        <w:rPr>
          <w:rFonts w:ascii="仿宋" w:eastAsia="仿宋" w:hAnsi="仿宋" w:cs="仿宋" w:hint="eastAsia"/>
          <w:sz w:val="24"/>
          <w:szCs w:val="24"/>
        </w:rPr>
        <w:t>门诊分诊系统</w:t>
      </w:r>
      <w:bookmarkEnd w:id="25"/>
    </w:p>
    <w:tbl>
      <w:tblPr>
        <w:tblW w:w="9121" w:type="dxa"/>
        <w:tblInd w:w="-176" w:type="dxa"/>
        <w:tblLook w:val="04A0" w:firstRow="1" w:lastRow="0" w:firstColumn="1" w:lastColumn="0" w:noHBand="0" w:noVBand="1"/>
      </w:tblPr>
      <w:tblGrid>
        <w:gridCol w:w="1418"/>
        <w:gridCol w:w="7703"/>
      </w:tblGrid>
      <w:tr w:rsidR="004217BC" w:rsidRPr="004217BC" w:rsidTr="0037367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703"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要求根据挂号或预检信息，为患者分配医生或诊室。</w:t>
            </w:r>
          </w:p>
        </w:tc>
      </w:tr>
      <w:tr w:rsidR="004217BC" w:rsidRPr="004217BC" w:rsidTr="0037367D">
        <w:tc>
          <w:tcPr>
            <w:tcW w:w="1418"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功能要求：信息获取、诊室分配、队列、序号、时间段设置。</w:t>
            </w:r>
          </w:p>
        </w:tc>
      </w:tr>
      <w:tr w:rsidR="004217BC" w:rsidRPr="004217BC" w:rsidTr="0037367D">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分诊规则设置：设置分诊规则，可按出诊医生、诊室、时间段条件配置。</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信息获取：自动获取患者挂号或就诊信息。</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诊室分配：支持自动或者人工进行诊室分配。</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就诊队列：支持多个队列的叫诊模式，可根据实际情况为患者设置优先、撤销、暂离状态。</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组件/菜单管理器：支持将一个工作流、组件、工作列表定义为一个菜单项。</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时间段设置：支持配置不同时间段的就诊人数。</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就诊提醒：提供语音、显示屏幕、移动终端多种方式的就诊提醒服务。</w:t>
            </w:r>
          </w:p>
        </w:tc>
      </w:tr>
    </w:tbl>
    <w:p w:rsidR="0037367D" w:rsidRPr="004217BC" w:rsidRDefault="0037367D" w:rsidP="0037367D">
      <w:pPr>
        <w:pStyle w:val="20"/>
        <w:ind w:firstLine="480"/>
        <w:rPr>
          <w:rFonts w:ascii="仿宋" w:eastAsia="仿宋" w:hAnsi="仿宋" w:cs="仿宋"/>
          <w:sz w:val="24"/>
        </w:rPr>
      </w:pPr>
    </w:p>
    <w:p w:rsidR="0037367D" w:rsidRPr="004217BC" w:rsidRDefault="0037367D" w:rsidP="0037367D">
      <w:pPr>
        <w:pStyle w:val="30"/>
        <w:keepLines w:val="0"/>
        <w:widowControl/>
        <w:spacing w:line="412" w:lineRule="auto"/>
        <w:rPr>
          <w:rFonts w:ascii="仿宋" w:eastAsia="仿宋" w:hAnsi="仿宋" w:cs="仿宋"/>
          <w:sz w:val="24"/>
          <w:szCs w:val="24"/>
        </w:rPr>
      </w:pPr>
      <w:bookmarkStart w:id="26" w:name="_Toc65579360"/>
      <w:r w:rsidRPr="004217BC">
        <w:rPr>
          <w:rFonts w:ascii="仿宋" w:eastAsia="仿宋" w:hAnsi="仿宋" w:cs="仿宋" w:hint="eastAsia"/>
          <w:sz w:val="24"/>
          <w:szCs w:val="24"/>
        </w:rPr>
        <w:t>门诊挂号系统</w:t>
      </w:r>
      <w:bookmarkEnd w:id="26"/>
    </w:p>
    <w:tbl>
      <w:tblPr>
        <w:tblW w:w="9073" w:type="dxa"/>
        <w:tblInd w:w="-176" w:type="dxa"/>
        <w:tblLook w:val="04A0" w:firstRow="1" w:lastRow="0" w:firstColumn="1" w:lastColumn="0" w:noHBand="0" w:noVBand="1"/>
      </w:tblPr>
      <w:tblGrid>
        <w:gridCol w:w="1418"/>
        <w:gridCol w:w="7655"/>
      </w:tblGrid>
      <w:tr w:rsidR="004217BC" w:rsidRPr="004217BC" w:rsidTr="0037367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655"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要求完成门诊患者基本信息的登记、修改和维护，完成门诊患者的挂号工作。支持现场挂号、预约挂号、复诊挂号、分时段挂号形式。</w:t>
            </w:r>
          </w:p>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sz w:val="24"/>
              </w:rPr>
              <w:t>▲门诊挂号系统为B/S架构产品（在投标文件中提供以上系统界面截图，并加盖投标人公章（鲜章））</w:t>
            </w:r>
          </w:p>
        </w:tc>
      </w:tr>
      <w:tr w:rsidR="004217BC" w:rsidRPr="004217BC" w:rsidTr="0037367D">
        <w:tc>
          <w:tcPr>
            <w:tcW w:w="1418"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功能要求：挂号、换号、退号、收费、结账、发票管理、统计查询、患者信用管理。</w:t>
            </w:r>
          </w:p>
        </w:tc>
      </w:tr>
      <w:tr w:rsidR="004217BC" w:rsidRPr="004217BC" w:rsidTr="0037367D">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挂号：患者可选择现场挂号、预约挂号、复诊挂号、分时段挂号 不同类型的挂号服务。</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换号：可查找患者当天已挂号源但尚未就诊的挂号信息,进行换号操作。</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退号：可查找患者当天已挂号源但尚未就诊的挂号信息,进行退号操作，并支持多种退款路径。</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收费：根据患者选择的挂号科室、就诊医生、和就诊身份类别，结算患者挂号、换号、退号 相关费用。</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结账：支持挂号费用日结功能,汇总每日窗口人工服务或自助服务 各渠道收取的挂号、换号、退号 相关费用信息，支持电子及纸质结账单。</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统计查询：可统计并打印每日窗口人工服务或自助服务 渠道挂号、换号、退号 相关费用的详细信息。</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患者信用：对患者的挂号信用进行记录和管理，可进行黑名单管理。</w:t>
            </w:r>
          </w:p>
        </w:tc>
      </w:tr>
    </w:tbl>
    <w:p w:rsidR="0037367D" w:rsidRPr="004217BC" w:rsidRDefault="0037367D" w:rsidP="0037367D">
      <w:pPr>
        <w:pStyle w:val="20"/>
        <w:ind w:firstLine="480"/>
        <w:rPr>
          <w:rFonts w:ascii="仿宋" w:eastAsia="仿宋" w:hAnsi="仿宋" w:cs="仿宋"/>
          <w:sz w:val="24"/>
        </w:rPr>
      </w:pPr>
    </w:p>
    <w:p w:rsidR="0037367D" w:rsidRPr="004217BC" w:rsidRDefault="0037367D" w:rsidP="0037367D">
      <w:pPr>
        <w:pStyle w:val="30"/>
        <w:keepLines w:val="0"/>
        <w:widowControl/>
        <w:spacing w:line="412" w:lineRule="auto"/>
        <w:rPr>
          <w:rFonts w:ascii="仿宋" w:eastAsia="仿宋" w:hAnsi="仿宋" w:cs="仿宋"/>
          <w:sz w:val="24"/>
          <w:szCs w:val="24"/>
        </w:rPr>
      </w:pPr>
      <w:bookmarkStart w:id="27" w:name="_Toc65579361"/>
      <w:r w:rsidRPr="004217BC">
        <w:rPr>
          <w:rFonts w:ascii="仿宋" w:eastAsia="仿宋" w:hAnsi="仿宋" w:cs="仿宋" w:hint="eastAsia"/>
          <w:sz w:val="24"/>
          <w:szCs w:val="24"/>
        </w:rPr>
        <w:t>门诊收费系统</w:t>
      </w:r>
      <w:bookmarkEnd w:id="27"/>
    </w:p>
    <w:tbl>
      <w:tblPr>
        <w:tblW w:w="9073" w:type="dxa"/>
        <w:tblInd w:w="-176" w:type="dxa"/>
        <w:tblLook w:val="04A0" w:firstRow="1" w:lastRow="0" w:firstColumn="1" w:lastColumn="0" w:noHBand="0" w:noVBand="1"/>
      </w:tblPr>
      <w:tblGrid>
        <w:gridCol w:w="1418"/>
        <w:gridCol w:w="7655"/>
      </w:tblGrid>
      <w:tr w:rsidR="004217BC" w:rsidRPr="004217BC" w:rsidTr="0037367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655"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要求提供门诊患者费用处理功能；支持住院病人办理住院预交金、费用处理业务处理。</w:t>
            </w:r>
          </w:p>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sz w:val="24"/>
              </w:rPr>
              <w:t>▲门诊收费系统为B/S架构产品（在投标文件中提供以上系统界面截图，并加盖投标人公章（鲜章））</w:t>
            </w:r>
          </w:p>
        </w:tc>
      </w:tr>
      <w:tr w:rsidR="004217BC" w:rsidRPr="004217BC" w:rsidTr="0037367D">
        <w:tc>
          <w:tcPr>
            <w:tcW w:w="1418"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功能要求：预交金管理、费用结算、退费、医保业务处理、结账、跨地区异地就医结算。与财务核算软件接口，直接生成相关凭证；提供线上多种支付方式的对帐功能</w:t>
            </w:r>
          </w:p>
        </w:tc>
      </w:tr>
      <w:tr w:rsidR="004217BC" w:rsidRPr="004217BC" w:rsidTr="0037367D">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门诊费用结算：根据不同患者类别，自动确定收费比例，计算患者自付金额与记账金额，并可将结算完毕的药品处方同步传送给对应药房的摆药机。</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住院预交金管理：可通过手工录入住院号、床位号、姓名 方式检索住院患者费用及预交金信息。</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住院结账：支持与医保系统的实时交互。可实现中途结账或出院结账 不同结账方式。支持患者结算某个病区或某个科室的住院费用、或某些类别的费用，可通过配置实现灵活的结账模式。支持现金、银行卡、在线支付多种支付方式。支持中途结账。支持出院结账。</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退费：门诊退费。支持按票据号、就诊卡号 方式查询患者缴费信息。药品、医技类项目的退费需院内相关部门确认后方可执行。支持多种退款路径。住院退费。可进行批量退费的操作。支持多种退款路径。</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医保业务处理：支持与医保中心提供的相关接口对接。</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跨地区异地就医结算：可实现与异地医保的实时对接。</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新农合就医结算：支持新农合患者出院结算时，按照各地区关于新农合就医结算的相关规定执行。</w:t>
            </w:r>
          </w:p>
        </w:tc>
      </w:tr>
    </w:tbl>
    <w:p w:rsidR="0037367D" w:rsidRPr="004217BC" w:rsidRDefault="0037367D" w:rsidP="0037367D">
      <w:pPr>
        <w:pStyle w:val="20"/>
        <w:ind w:firstLine="480"/>
        <w:rPr>
          <w:rFonts w:ascii="仿宋" w:eastAsia="仿宋" w:hAnsi="仿宋" w:cs="仿宋"/>
          <w:sz w:val="24"/>
        </w:rPr>
      </w:pPr>
    </w:p>
    <w:p w:rsidR="0037367D" w:rsidRPr="004217BC" w:rsidRDefault="0037367D" w:rsidP="0037367D">
      <w:pPr>
        <w:pStyle w:val="30"/>
        <w:keepLines w:val="0"/>
        <w:widowControl/>
        <w:spacing w:line="412" w:lineRule="auto"/>
        <w:rPr>
          <w:rFonts w:ascii="仿宋" w:eastAsia="仿宋" w:hAnsi="仿宋" w:cs="仿宋"/>
          <w:sz w:val="24"/>
          <w:szCs w:val="24"/>
        </w:rPr>
      </w:pPr>
      <w:bookmarkStart w:id="28" w:name="_Toc65579362"/>
      <w:r w:rsidRPr="004217BC">
        <w:rPr>
          <w:rFonts w:ascii="仿宋" w:eastAsia="仿宋" w:hAnsi="仿宋" w:cs="仿宋" w:hint="eastAsia"/>
          <w:sz w:val="24"/>
          <w:szCs w:val="24"/>
        </w:rPr>
        <w:t>门诊医生工作站</w:t>
      </w:r>
      <w:bookmarkEnd w:id="28"/>
    </w:p>
    <w:tbl>
      <w:tblPr>
        <w:tblW w:w="9073" w:type="dxa"/>
        <w:tblInd w:w="-176" w:type="dxa"/>
        <w:tblLook w:val="04A0" w:firstRow="1" w:lastRow="0" w:firstColumn="1" w:lastColumn="0" w:noHBand="0" w:noVBand="1"/>
      </w:tblPr>
      <w:tblGrid>
        <w:gridCol w:w="1418"/>
        <w:gridCol w:w="7655"/>
      </w:tblGrid>
      <w:tr w:rsidR="004217BC" w:rsidRPr="004217BC" w:rsidTr="0037367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655"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要求提供接诊病人、开展中西医各种诊疗活动的功能。</w:t>
            </w:r>
          </w:p>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sz w:val="24"/>
              </w:rPr>
              <w:lastRenderedPageBreak/>
              <w:t>▲门诊医生工作站为B/S架构产品（在投标文件中提供以上系统界面截图，并加盖投标人公章（鲜章））</w:t>
            </w:r>
          </w:p>
        </w:tc>
      </w:tr>
      <w:tr w:rsidR="004217BC" w:rsidRPr="004217BC" w:rsidTr="0037367D">
        <w:tc>
          <w:tcPr>
            <w:tcW w:w="1418"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lastRenderedPageBreak/>
              <w:t>功能要求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功能要求：自动获取病人信息、历史记录、诊断、处方、检查、检验、治疗处置、卫生材料、手术、收入院 诊疗活动。</w:t>
            </w:r>
          </w:p>
        </w:tc>
      </w:tr>
      <w:tr w:rsidR="004217BC" w:rsidRPr="004217BC" w:rsidTr="0037367D">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支持自动获取病人信息。</w:t>
            </w:r>
          </w:p>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自动审核医嘱的完整性和合理性，并提供痕迹跟踪功能。</w:t>
            </w:r>
          </w:p>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支持合理用药实时监控系统。</w:t>
            </w:r>
          </w:p>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支持授权医生可以查询病人的历次相关信息。</w:t>
            </w:r>
          </w:p>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支持自动核算费用、并支持当地医保结算政策。</w:t>
            </w:r>
          </w:p>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支持医生现场诊间加号，加号后自动生成号数、并可通过诊间支付方式缴纳挂号费。</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开医嘱：根据检索码调出对应的医嘱项和医嘱套；可以开成组医嘱；将不需要的未收费医嘱停止；签名保存医嘱，所有的增删均需签名确认。</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处方处理：处方分类普通处方，急诊处方，小儿处方，麻醉药品处方，宁养处方（非毒麻），宁养处方（毒麻）</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绿色通道：对特殊的病人进行处理，包括病人不交费情况下可以进行和交费病人一样的处理，并可以进行优先就诊设置。</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更新病人信息：可以对病人的基本信息如姓名、性别，类别，工作单位，年龄进行修改并更新。</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打印：所录入的处方将根据每次签名归为一张处方，并统一根据卫计委最新处方书写要求分色打印。</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录入诊断：医生可以根据病人的情况开相应的诊断（ICD10）和病情。</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医疗质量控制：重复医嘱判断、药品库存量判断、药品适应症判断、根据诊断控制药品的用药疗程、限制某类医嘱的条数、限制处方的条数，根据处方类型限制医嘱的使用，根据上次就诊医嘱用量限制本次用量、加入用药备注，限制本次就诊的医嘱费用、依据用法、用量、疗程自动计算整包装、成组医嘱的自动匹配。</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电子病历：可以查询病人的相应的过往检查检验结果和诊断记录，并书写病历，在电子病历系统中详细描述。</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医生服务：通过电子病历的调阅可以获得临床治疗信息。</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统计查询：床位查询与预约、药品查询、诊疗项目查询、病人费用查询。</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其它：过往就诊记录的查询、过往就诊医嘱记录的查询、复制过往医嘱到本次医嘱录入中。</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新农合就医结算：支持新农合患者出院结算时，按照各地区关于新农合就医结算的相关规定执行。</w:t>
            </w:r>
          </w:p>
        </w:tc>
      </w:tr>
    </w:tbl>
    <w:p w:rsidR="0037367D" w:rsidRPr="004217BC" w:rsidRDefault="0037367D" w:rsidP="0037367D">
      <w:pPr>
        <w:pStyle w:val="30"/>
        <w:keepLines w:val="0"/>
        <w:widowControl/>
        <w:spacing w:line="412" w:lineRule="auto"/>
        <w:rPr>
          <w:rFonts w:ascii="仿宋" w:eastAsia="仿宋" w:hAnsi="仿宋" w:cs="仿宋"/>
          <w:sz w:val="24"/>
          <w:szCs w:val="24"/>
        </w:rPr>
      </w:pPr>
      <w:bookmarkStart w:id="29" w:name="_Toc65579363"/>
      <w:r w:rsidRPr="004217BC">
        <w:rPr>
          <w:rFonts w:ascii="仿宋" w:eastAsia="仿宋" w:hAnsi="仿宋" w:cs="仿宋" w:hint="eastAsia"/>
          <w:sz w:val="24"/>
          <w:szCs w:val="24"/>
        </w:rPr>
        <w:t>门诊护士工作站</w:t>
      </w:r>
      <w:bookmarkEnd w:id="29"/>
    </w:p>
    <w:tbl>
      <w:tblPr>
        <w:tblW w:w="9073" w:type="dxa"/>
        <w:tblInd w:w="-176" w:type="dxa"/>
        <w:tblLook w:val="04A0" w:firstRow="1" w:lastRow="0" w:firstColumn="1" w:lastColumn="0" w:noHBand="0" w:noVBand="1"/>
      </w:tblPr>
      <w:tblGrid>
        <w:gridCol w:w="1418"/>
        <w:gridCol w:w="7655"/>
      </w:tblGrid>
      <w:tr w:rsidR="004217BC" w:rsidRPr="004217BC" w:rsidTr="0037367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655"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要求系统协助护士核对并处理医生下达的注射、治疗、换药、采血 工作，对注射治疗 执行情况进行管理，并对门诊科室注射材料、药品 用品进行管理。</w:t>
            </w:r>
          </w:p>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sz w:val="24"/>
              </w:rPr>
              <w:t>▲门诊护士工作站为B/S架构产品（在投标文件中提供以上系统界面截图，并加盖投标人公章（鲜章））</w:t>
            </w:r>
          </w:p>
        </w:tc>
      </w:tr>
      <w:tr w:rsidR="004217BC" w:rsidRPr="004217BC" w:rsidTr="0037367D">
        <w:tc>
          <w:tcPr>
            <w:tcW w:w="1418"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功能要求：座位图管理、门诊护士执行管理、分诊队列管理、输液记录查询及门诊护士工作量统计 </w:t>
            </w:r>
          </w:p>
        </w:tc>
      </w:tr>
      <w:tr w:rsidR="004217BC" w:rsidRPr="004217BC" w:rsidTr="0037367D">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座位图管理：支持病人座位管理，包括座位安排、调整、打印座位号。</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护士执行管理：支持接收各门诊医生站开立的各类型医嘱，并打印各种执行单、标签、条码及巡回单 。支持护士移动工作站执行医嘱。</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分诊队列管理：支持代医生叫号、安排当日复诊病人优先、特殊病人优先，合并叫号，错过号的病人。</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输液记录查询：支持查询当前科室当日所有病人的输液记录。</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门诊护士工作量统计：支持显示在输液、抽血量、注射量的护士执行-已执行的医嘱对应的数量。</w:t>
            </w:r>
          </w:p>
        </w:tc>
      </w:tr>
    </w:tbl>
    <w:p w:rsidR="0037367D" w:rsidRPr="004217BC" w:rsidRDefault="0037367D" w:rsidP="0037367D">
      <w:pPr>
        <w:pStyle w:val="20"/>
        <w:ind w:firstLine="480"/>
        <w:rPr>
          <w:rFonts w:ascii="仿宋" w:eastAsia="仿宋" w:hAnsi="仿宋" w:cs="仿宋"/>
          <w:sz w:val="24"/>
        </w:rPr>
      </w:pPr>
    </w:p>
    <w:p w:rsidR="0037367D" w:rsidRPr="004217BC" w:rsidRDefault="0037367D" w:rsidP="0037367D">
      <w:pPr>
        <w:pStyle w:val="30"/>
        <w:keepLines w:val="0"/>
        <w:widowControl/>
        <w:spacing w:line="412" w:lineRule="auto"/>
        <w:rPr>
          <w:rFonts w:ascii="仿宋" w:eastAsia="仿宋" w:hAnsi="仿宋" w:cs="仿宋"/>
          <w:sz w:val="24"/>
          <w:szCs w:val="24"/>
        </w:rPr>
      </w:pPr>
      <w:bookmarkStart w:id="30" w:name="_Toc65579364"/>
      <w:r w:rsidRPr="004217BC">
        <w:rPr>
          <w:rFonts w:ascii="仿宋" w:eastAsia="仿宋" w:hAnsi="仿宋" w:cs="仿宋" w:hint="eastAsia"/>
          <w:sz w:val="24"/>
          <w:szCs w:val="24"/>
        </w:rPr>
        <w:lastRenderedPageBreak/>
        <w:t>门诊中西医药房系统</w:t>
      </w:r>
      <w:bookmarkEnd w:id="30"/>
    </w:p>
    <w:tbl>
      <w:tblPr>
        <w:tblW w:w="9073" w:type="dxa"/>
        <w:tblInd w:w="-176" w:type="dxa"/>
        <w:tblLook w:val="04A0" w:firstRow="1" w:lastRow="0" w:firstColumn="1" w:lastColumn="0" w:noHBand="0" w:noVBand="1"/>
      </w:tblPr>
      <w:tblGrid>
        <w:gridCol w:w="1418"/>
        <w:gridCol w:w="7655"/>
      </w:tblGrid>
      <w:tr w:rsidR="004217BC" w:rsidRPr="004217BC" w:rsidTr="0037367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655"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要求系统提供可自动获取门诊医生所开立的处方信息，实现发药管理及进销存管理，具有数据的实时shadow功能，可保证主服务器不能正常工作时随时起用备用服务器，实现单机运行的功能。</w:t>
            </w:r>
          </w:p>
        </w:tc>
      </w:tr>
      <w:tr w:rsidR="004217BC" w:rsidRPr="004217BC" w:rsidTr="0037367D">
        <w:tc>
          <w:tcPr>
            <w:tcW w:w="1418"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功能要求：对门诊病人的配药、发药、查询、退药申请、退药、发药单打印、发药统计 。</w:t>
            </w:r>
          </w:p>
        </w:tc>
      </w:tr>
      <w:tr w:rsidR="004217BC" w:rsidRPr="004217BC" w:rsidTr="0037367D">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药房发药：用户选择对应的窗口号和与其合作的配药人员。支持打印配药单。可完成后台自动打印发药单并提供补打功能。</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药房退药：进行退药操作，用户可以进行整体或部分退药。</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综合查询：输入查询条件后，查询当前的未发药品或已发药品信息。</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发药查询：查询出整个药房或单个病人在一段时间内的发药信息。</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药房工作量：药房小组管理人员统计整个药房的发药和配药人员的工作量。</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日消耗查询：查询出药房在一段时间的消耗情况。</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退药查询：对一段时间内的退药信息进行查询。</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月份定义：定义下面的月报生成的时间段。</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日报生成：系统生成每一天的日报，日报不能间断，否则生成月报时，系统会提示你本月中有哪几天的日报没有生成，月报不能生成。</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月报生成：根据每天的日报信息来生成药房的月报。</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日报查询：查询一段时间内的日报生成情况。</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月报查询：输入年份后，系统查询出该年的每月月报信息。</w:t>
            </w:r>
          </w:p>
        </w:tc>
      </w:tr>
    </w:tbl>
    <w:p w:rsidR="0037367D" w:rsidRPr="004217BC" w:rsidRDefault="0037367D" w:rsidP="0037367D">
      <w:pPr>
        <w:pStyle w:val="20"/>
        <w:ind w:firstLine="480"/>
        <w:rPr>
          <w:rFonts w:ascii="仿宋" w:eastAsia="仿宋" w:hAnsi="仿宋" w:cs="仿宋"/>
          <w:sz w:val="24"/>
        </w:rPr>
      </w:pPr>
    </w:p>
    <w:p w:rsidR="0037367D" w:rsidRPr="004217BC" w:rsidRDefault="0037367D" w:rsidP="0037367D">
      <w:pPr>
        <w:pStyle w:val="30"/>
        <w:keepLines w:val="0"/>
        <w:widowControl/>
        <w:spacing w:line="412" w:lineRule="auto"/>
        <w:rPr>
          <w:rFonts w:ascii="仿宋" w:eastAsia="仿宋" w:hAnsi="仿宋" w:cs="仿宋"/>
          <w:sz w:val="24"/>
          <w:szCs w:val="24"/>
        </w:rPr>
      </w:pPr>
      <w:bookmarkStart w:id="31" w:name="_Toc65579365"/>
      <w:r w:rsidRPr="004217BC">
        <w:rPr>
          <w:rFonts w:ascii="仿宋" w:eastAsia="仿宋" w:hAnsi="仿宋" w:cs="仿宋" w:hint="eastAsia"/>
          <w:sz w:val="24"/>
          <w:szCs w:val="24"/>
        </w:rPr>
        <w:t>门诊应急系统</w:t>
      </w:r>
      <w:bookmarkEnd w:id="31"/>
    </w:p>
    <w:tbl>
      <w:tblPr>
        <w:tblW w:w="9073" w:type="dxa"/>
        <w:tblInd w:w="-176" w:type="dxa"/>
        <w:tblLook w:val="04A0" w:firstRow="1" w:lastRow="0" w:firstColumn="1" w:lastColumn="0" w:noHBand="0" w:noVBand="1"/>
      </w:tblPr>
      <w:tblGrid>
        <w:gridCol w:w="1418"/>
        <w:gridCol w:w="7655"/>
      </w:tblGrid>
      <w:tr w:rsidR="004217BC" w:rsidRPr="004217BC" w:rsidTr="0037367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655"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要求系统提供门诊局域网应急方案</w:t>
            </w:r>
          </w:p>
        </w:tc>
      </w:tr>
      <w:tr w:rsidR="004217BC" w:rsidRPr="004217BC" w:rsidTr="0037367D">
        <w:trPr>
          <w:trHeight w:val="90"/>
        </w:trPr>
        <w:tc>
          <w:tcPr>
            <w:tcW w:w="1418"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lastRenderedPageBreak/>
              <w:t>功能要求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功能要求：当中心网络中断或中心数据库瘫痪时，保持门诊（收费室）的正常营运。</w:t>
            </w:r>
          </w:p>
        </w:tc>
      </w:tr>
      <w:tr w:rsidR="004217BC" w:rsidRPr="004217BC" w:rsidTr="0037367D">
        <w:tc>
          <w:tcPr>
            <w:tcW w:w="1418"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当中心网络中断或中心数据库瘫痪时，收费室可启动收费应急系统进行费用收取和发票打印。并出具相应报表。</w:t>
            </w:r>
          </w:p>
        </w:tc>
      </w:tr>
    </w:tbl>
    <w:p w:rsidR="0037367D" w:rsidRPr="004217BC" w:rsidRDefault="0037367D" w:rsidP="0037367D">
      <w:pPr>
        <w:pStyle w:val="2"/>
        <w:numPr>
          <w:ilvl w:val="1"/>
          <w:numId w:val="38"/>
        </w:numPr>
        <w:spacing w:line="416" w:lineRule="auto"/>
        <w:rPr>
          <w:rFonts w:ascii="仿宋" w:eastAsia="仿宋" w:hAnsi="仿宋" w:cs="仿宋"/>
          <w:sz w:val="24"/>
          <w:szCs w:val="24"/>
        </w:rPr>
      </w:pPr>
      <w:bookmarkStart w:id="32" w:name="_Toc65579366"/>
      <w:r w:rsidRPr="004217BC">
        <w:rPr>
          <w:rFonts w:ascii="仿宋" w:eastAsia="仿宋" w:hAnsi="仿宋" w:cs="仿宋" w:hint="eastAsia"/>
          <w:sz w:val="24"/>
          <w:szCs w:val="24"/>
        </w:rPr>
        <w:t>急诊诊疗服务</w:t>
      </w:r>
      <w:bookmarkEnd w:id="32"/>
    </w:p>
    <w:p w:rsidR="0037367D" w:rsidRPr="004217BC" w:rsidRDefault="0037367D" w:rsidP="0037367D">
      <w:pPr>
        <w:pStyle w:val="30"/>
        <w:keepLines w:val="0"/>
        <w:widowControl/>
        <w:spacing w:line="412" w:lineRule="auto"/>
        <w:rPr>
          <w:rFonts w:ascii="仿宋" w:eastAsia="仿宋" w:hAnsi="仿宋" w:cs="仿宋"/>
          <w:sz w:val="24"/>
          <w:szCs w:val="24"/>
        </w:rPr>
      </w:pPr>
      <w:bookmarkStart w:id="33" w:name="_Toc65579367"/>
      <w:r w:rsidRPr="004217BC">
        <w:rPr>
          <w:rFonts w:ascii="仿宋" w:eastAsia="仿宋" w:hAnsi="仿宋" w:cs="仿宋" w:hint="eastAsia"/>
          <w:sz w:val="24"/>
          <w:szCs w:val="24"/>
        </w:rPr>
        <w:t>急诊挂号系统</w:t>
      </w:r>
      <w:bookmarkEnd w:id="33"/>
    </w:p>
    <w:p w:rsidR="0037367D" w:rsidRPr="004217BC" w:rsidRDefault="0037367D" w:rsidP="0037367D">
      <w:pPr>
        <w:pStyle w:val="20"/>
        <w:ind w:firstLine="480"/>
        <w:rPr>
          <w:rFonts w:ascii="仿宋" w:eastAsia="仿宋" w:hAnsi="仿宋" w:cs="仿宋"/>
          <w:sz w:val="24"/>
        </w:rPr>
      </w:pPr>
    </w:p>
    <w:tbl>
      <w:tblPr>
        <w:tblW w:w="9073" w:type="dxa"/>
        <w:tblInd w:w="-176" w:type="dxa"/>
        <w:tblLook w:val="04A0" w:firstRow="1" w:lastRow="0" w:firstColumn="1" w:lastColumn="0" w:noHBand="0" w:noVBand="1"/>
      </w:tblPr>
      <w:tblGrid>
        <w:gridCol w:w="1418"/>
        <w:gridCol w:w="7655"/>
      </w:tblGrid>
      <w:tr w:rsidR="004217BC" w:rsidRPr="004217BC" w:rsidTr="0037367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655"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要求完成急诊患者基本信息的登记、修改和维护，完成门诊患者的挂号工作。支持现场挂号、预约挂号、复诊挂号、分时段挂号形式。</w:t>
            </w:r>
          </w:p>
        </w:tc>
      </w:tr>
      <w:tr w:rsidR="004217BC" w:rsidRPr="004217BC" w:rsidTr="0037367D">
        <w:tc>
          <w:tcPr>
            <w:tcW w:w="1418"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功能要求：挂号、换号、退号、收费、结账、发票管理、统计查询、患者信用管理。</w:t>
            </w:r>
          </w:p>
        </w:tc>
      </w:tr>
      <w:tr w:rsidR="004217BC" w:rsidRPr="004217BC" w:rsidTr="0037367D">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挂号：患者可选择现场挂号、预约挂号、复诊挂号、分时段挂号不同类型的挂号服务，自动记录患者挂号时间。</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换号：可查找患者当天已挂号源但尚未就诊的挂号信息,进行换号操作。</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退号：可查找患者当天已挂号源但尚未就诊的挂号信息,进行退号操作。</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收费：根据患者选择的挂号科室、就诊医生、和就诊身份类别，结算患者挂号、换号、退号相关费用。</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结账：支持挂号费用日结功能,汇总每日窗口人工服务或自助服务各渠道收取的挂号、换号、退号相关费用信息，支持电子及纸质结账单。</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统计查询：可统计并打印每日窗口人工服务或自助服务渠道挂号、换号、退号相关费用的详细信息。</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患者信用：对患者的挂号信用进行记录和管理，可进行黑名单管理。</w:t>
            </w:r>
          </w:p>
        </w:tc>
      </w:tr>
    </w:tbl>
    <w:p w:rsidR="0037367D" w:rsidRPr="004217BC" w:rsidRDefault="0037367D" w:rsidP="0037367D">
      <w:pPr>
        <w:pStyle w:val="20"/>
        <w:ind w:firstLineChars="0" w:firstLine="0"/>
        <w:rPr>
          <w:rFonts w:ascii="仿宋" w:eastAsia="仿宋" w:hAnsi="仿宋" w:cs="仿宋"/>
          <w:sz w:val="24"/>
        </w:rPr>
      </w:pPr>
    </w:p>
    <w:p w:rsidR="0037367D" w:rsidRPr="004217BC" w:rsidRDefault="0037367D" w:rsidP="0037367D">
      <w:pPr>
        <w:pStyle w:val="30"/>
        <w:keepLines w:val="0"/>
        <w:widowControl/>
        <w:spacing w:line="412" w:lineRule="auto"/>
        <w:rPr>
          <w:rFonts w:ascii="仿宋" w:eastAsia="仿宋" w:hAnsi="仿宋" w:cs="仿宋"/>
          <w:sz w:val="24"/>
          <w:szCs w:val="24"/>
        </w:rPr>
      </w:pPr>
      <w:bookmarkStart w:id="34" w:name="_Toc65579368"/>
      <w:r w:rsidRPr="004217BC">
        <w:rPr>
          <w:rFonts w:ascii="仿宋" w:eastAsia="仿宋" w:hAnsi="仿宋" w:cs="仿宋" w:hint="eastAsia"/>
          <w:sz w:val="24"/>
          <w:szCs w:val="24"/>
        </w:rPr>
        <w:t>急诊预检分诊系统</w:t>
      </w:r>
      <w:bookmarkEnd w:id="34"/>
    </w:p>
    <w:tbl>
      <w:tblPr>
        <w:tblW w:w="9073" w:type="dxa"/>
        <w:tblInd w:w="-176" w:type="dxa"/>
        <w:tblLook w:val="04A0" w:firstRow="1" w:lastRow="0" w:firstColumn="1" w:lastColumn="0" w:noHBand="0" w:noVBand="1"/>
      </w:tblPr>
      <w:tblGrid>
        <w:gridCol w:w="1418"/>
        <w:gridCol w:w="7655"/>
      </w:tblGrid>
      <w:tr w:rsidR="004217BC" w:rsidRPr="004217BC" w:rsidTr="0037367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655"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要求根据患者的症状和体征，区分病情的轻、重、缓、急及隶属专科，进行初步诊断、安排救治的过程，依据患者生命体征与病情评估数据，智能分级分诊。</w:t>
            </w:r>
          </w:p>
        </w:tc>
      </w:tr>
      <w:tr w:rsidR="004217BC" w:rsidRPr="004217BC" w:rsidTr="0037367D">
        <w:tc>
          <w:tcPr>
            <w:tcW w:w="1418"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lastRenderedPageBreak/>
              <w:t>功能要求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功能要求：基本信息获取、生命体征采集、急诊分级管理、病情评估模型建立、诊室分配、队列次序设置。</w:t>
            </w:r>
          </w:p>
        </w:tc>
      </w:tr>
      <w:tr w:rsidR="004217BC" w:rsidRPr="004217BC" w:rsidTr="0037367D">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病情评估模型建立：建立基于临床表现、体征信息、评分体系、既往史、过敏史、伴随症状客观数据的病情评估模型。能自动获取患者既往就诊时采集的既往史、个人史和过敏史信息、能自动关联或快速查询到患者既往住院信息。</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基本信息获取：自动获取或人工录入包括患者姓名、性别、出生、年龄、婚姻、地址、职业、身份识别信息、医保信息基本信息。</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生命体征采集：支持急诊护士对患者的生命体征数据进行测量和录入。</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急诊分级管理：对患者病情进行分级分区管理。根据患者的多角度客观数据，录入主诉及其判定依据，自动进行病情分级。</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队列次序设置：根据急诊分级结果，决定患者的就诊及处置的优先次序，自动生成队列次序。</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诊室分配：根据急诊分级结果，决定患者的急诊诊治区域。自动记录患者登记、分诊时间。</w:t>
            </w:r>
          </w:p>
        </w:tc>
      </w:tr>
    </w:tbl>
    <w:p w:rsidR="0037367D" w:rsidRPr="004217BC" w:rsidRDefault="0037367D" w:rsidP="0037367D">
      <w:pPr>
        <w:pStyle w:val="20"/>
        <w:ind w:firstLine="480"/>
        <w:rPr>
          <w:rFonts w:ascii="仿宋" w:eastAsia="仿宋" w:hAnsi="仿宋" w:cs="仿宋"/>
          <w:sz w:val="24"/>
        </w:rPr>
      </w:pPr>
    </w:p>
    <w:p w:rsidR="0037367D" w:rsidRPr="004217BC" w:rsidRDefault="0037367D" w:rsidP="0037367D">
      <w:pPr>
        <w:pStyle w:val="30"/>
        <w:keepLines w:val="0"/>
        <w:widowControl/>
        <w:spacing w:line="412" w:lineRule="auto"/>
        <w:rPr>
          <w:rFonts w:ascii="仿宋" w:eastAsia="仿宋" w:hAnsi="仿宋" w:cs="仿宋"/>
          <w:sz w:val="24"/>
          <w:szCs w:val="24"/>
        </w:rPr>
      </w:pPr>
      <w:bookmarkStart w:id="35" w:name="_Toc65579369"/>
      <w:r w:rsidRPr="004217BC">
        <w:rPr>
          <w:rFonts w:ascii="仿宋" w:eastAsia="仿宋" w:hAnsi="仿宋" w:cs="仿宋" w:hint="eastAsia"/>
          <w:sz w:val="24"/>
          <w:szCs w:val="24"/>
        </w:rPr>
        <w:t>急诊收费系统</w:t>
      </w:r>
      <w:bookmarkEnd w:id="35"/>
    </w:p>
    <w:tbl>
      <w:tblPr>
        <w:tblW w:w="9073" w:type="dxa"/>
        <w:tblInd w:w="-176" w:type="dxa"/>
        <w:tblLook w:val="04A0" w:firstRow="1" w:lastRow="0" w:firstColumn="1" w:lastColumn="0" w:noHBand="0" w:noVBand="1"/>
      </w:tblPr>
      <w:tblGrid>
        <w:gridCol w:w="1418"/>
        <w:gridCol w:w="7655"/>
      </w:tblGrid>
      <w:tr w:rsidR="004217BC" w:rsidRPr="004217BC" w:rsidTr="0037367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655"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要求提供急诊患者费用处理功能。</w:t>
            </w:r>
          </w:p>
        </w:tc>
      </w:tr>
      <w:tr w:rsidR="004217BC" w:rsidRPr="004217BC" w:rsidTr="0037367D">
        <w:tc>
          <w:tcPr>
            <w:tcW w:w="1418"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功能要求：急诊收费、异常处理、退费处理、账户管理、自助设备发票集中打印。</w:t>
            </w:r>
          </w:p>
        </w:tc>
      </w:tr>
      <w:tr w:rsidR="004217BC" w:rsidRPr="004217BC" w:rsidTr="0037367D">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急诊收费功能：可以对患者医疗项目进行结算，并且可补录相关加收费用项目。支持诊间支付、电子支付和原途径退费功能。</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急诊收费异常处理：门诊收费发生异常时，可以进行异常处理。</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急诊退费功能：门诊退费可以由收费处直接退费，也可以经过医生停医嘱以及财务人员的审批后再退费。</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门诊收费界面锁定就诊功能：同一个病人的门诊收费结算界面和医生医嘱录入界面不能同时操作，病人缴费过程中不允许医生开医嘱。</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账户管理：支持对患者账户明细的查询，并可查看相应的交易明细、预交金查询默认显示当日的预交金交、退费信息。</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发票集中打印：可以集中打印病人未打印的发票。</w:t>
            </w:r>
          </w:p>
        </w:tc>
      </w:tr>
    </w:tbl>
    <w:p w:rsidR="0037367D" w:rsidRPr="004217BC" w:rsidRDefault="0037367D" w:rsidP="0037367D">
      <w:pPr>
        <w:pStyle w:val="20"/>
        <w:ind w:firstLine="480"/>
        <w:rPr>
          <w:rFonts w:ascii="仿宋" w:eastAsia="仿宋" w:hAnsi="仿宋" w:cs="仿宋"/>
          <w:sz w:val="24"/>
        </w:rPr>
      </w:pPr>
    </w:p>
    <w:p w:rsidR="0037367D" w:rsidRPr="004217BC" w:rsidRDefault="0037367D" w:rsidP="0037367D">
      <w:pPr>
        <w:pStyle w:val="30"/>
        <w:keepLines w:val="0"/>
        <w:widowControl/>
        <w:spacing w:line="412" w:lineRule="auto"/>
        <w:rPr>
          <w:rFonts w:ascii="仿宋" w:eastAsia="仿宋" w:hAnsi="仿宋" w:cs="仿宋"/>
          <w:sz w:val="24"/>
          <w:szCs w:val="24"/>
        </w:rPr>
      </w:pPr>
      <w:bookmarkStart w:id="36" w:name="_Toc65579370"/>
      <w:r w:rsidRPr="004217BC">
        <w:rPr>
          <w:rFonts w:ascii="仿宋" w:eastAsia="仿宋" w:hAnsi="仿宋" w:cs="仿宋" w:hint="eastAsia"/>
          <w:sz w:val="24"/>
          <w:szCs w:val="24"/>
        </w:rPr>
        <w:t>急诊医生工作站</w:t>
      </w:r>
      <w:bookmarkEnd w:id="36"/>
    </w:p>
    <w:tbl>
      <w:tblPr>
        <w:tblW w:w="9073" w:type="dxa"/>
        <w:tblInd w:w="-176" w:type="dxa"/>
        <w:tblLook w:val="04A0" w:firstRow="1" w:lastRow="0" w:firstColumn="1" w:lastColumn="0" w:noHBand="0" w:noVBand="1"/>
      </w:tblPr>
      <w:tblGrid>
        <w:gridCol w:w="1418"/>
        <w:gridCol w:w="7655"/>
      </w:tblGrid>
      <w:tr w:rsidR="004217BC" w:rsidRPr="004217BC" w:rsidTr="0037367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655"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要求提供急诊医生诊疗操作需要的相关功能。</w:t>
            </w:r>
          </w:p>
        </w:tc>
      </w:tr>
      <w:tr w:rsidR="004217BC" w:rsidRPr="004217BC" w:rsidTr="0037367D">
        <w:tc>
          <w:tcPr>
            <w:tcW w:w="1418"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功能要求：诊疗界面展示、诊断录入、医嘱录入、集中打印、医嘱暂存、危急值、病人状态修改、留观病历。</w:t>
            </w:r>
          </w:p>
        </w:tc>
      </w:tr>
      <w:tr w:rsidR="004217BC" w:rsidRPr="004217BC" w:rsidTr="0037367D">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诊疗界面：过滤不同区域的患者，可以在此处录入诊断和医嘱，查看历次就诊信息、本次医嘱以及检验、检查和病理结果。支持查看预检分级信息。</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诊断录入方式：1、从模板录入；2、从历史诊断录入；3、拼音码、汉字模糊检索；4、非标准ICD诊断录入；5、诊断注释。</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医嘱录入方式：可从常用模板中的医嘱明细，可直接添加到医嘱录入区；也可录入医嘱的拼音首字母回车或者双击，系统按照拼音码检索出相应的医嘱项目。提供个人常用医嘱编辑功能，编辑个人医嘱模板。</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集中打印：急诊工作站为医生提供了统一集中的打印方式。</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医嘱暂存功能：保存医嘱增加暂存功能，上次录入但未审核的医嘱显示在医嘱录入界面。</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查看危机值：对有危机值的病人进行及时的提示及危急值的查看。提供与护士工作系统提醒、提供企业微信短信提醒功能。</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急诊病人状态修改：直接修改病人当前状态，包括到达、留观、入院、手术和抢救。</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留观病历：急诊医生工作站提供急诊留观病历填写功能。为个人提供常用病历编辑功能，可分类编辑个人病历模板。为管理平台提供病历完成时间及打印时间，具备为管理平台提供病历质控数据，例如：完成率、及时完成率、及时打印率，并能精确到个人。床位关联，自动查询全院床位，实现对全院床位实时一览。</w:t>
            </w:r>
          </w:p>
        </w:tc>
      </w:tr>
    </w:tbl>
    <w:p w:rsidR="0037367D" w:rsidRPr="004217BC" w:rsidRDefault="0037367D" w:rsidP="0037367D">
      <w:pPr>
        <w:pStyle w:val="20"/>
        <w:ind w:firstLine="480"/>
        <w:rPr>
          <w:rFonts w:ascii="仿宋" w:eastAsia="仿宋" w:hAnsi="仿宋" w:cs="仿宋"/>
          <w:sz w:val="24"/>
        </w:rPr>
      </w:pPr>
    </w:p>
    <w:p w:rsidR="0037367D" w:rsidRPr="004217BC" w:rsidRDefault="0037367D" w:rsidP="0037367D">
      <w:pPr>
        <w:pStyle w:val="30"/>
        <w:keepLines w:val="0"/>
        <w:widowControl/>
        <w:spacing w:line="412" w:lineRule="auto"/>
        <w:rPr>
          <w:rFonts w:ascii="仿宋" w:eastAsia="仿宋" w:hAnsi="仿宋" w:cs="仿宋"/>
          <w:sz w:val="24"/>
          <w:szCs w:val="24"/>
        </w:rPr>
      </w:pPr>
      <w:bookmarkStart w:id="37" w:name="_Toc65579371"/>
      <w:r w:rsidRPr="004217BC">
        <w:rPr>
          <w:rFonts w:ascii="仿宋" w:eastAsia="仿宋" w:hAnsi="仿宋" w:cs="仿宋" w:hint="eastAsia"/>
          <w:sz w:val="24"/>
          <w:szCs w:val="24"/>
        </w:rPr>
        <w:lastRenderedPageBreak/>
        <w:t>急诊护士工作站</w:t>
      </w:r>
      <w:bookmarkEnd w:id="37"/>
    </w:p>
    <w:tbl>
      <w:tblPr>
        <w:tblW w:w="9073" w:type="dxa"/>
        <w:tblInd w:w="-176" w:type="dxa"/>
        <w:tblLook w:val="04A0" w:firstRow="1" w:lastRow="0" w:firstColumn="1" w:lastColumn="0" w:noHBand="0" w:noVBand="1"/>
      </w:tblPr>
      <w:tblGrid>
        <w:gridCol w:w="1418"/>
        <w:gridCol w:w="7655"/>
      </w:tblGrid>
      <w:tr w:rsidR="004217BC" w:rsidRPr="004217BC" w:rsidTr="0037367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655"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要求提供协助急诊护士完成各种诊疗活动的功能。</w:t>
            </w:r>
          </w:p>
        </w:tc>
      </w:tr>
      <w:tr w:rsidR="004217BC" w:rsidRPr="004217BC" w:rsidTr="0037367D">
        <w:tc>
          <w:tcPr>
            <w:tcW w:w="1418"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功能要求：输液座位安排，输液排队，输液穿刺，输液执行，皮试执行、治疗排队、治疗执行、皮试执行、患者分床、输液、皮试、治疗、更改病人状态。</w:t>
            </w:r>
          </w:p>
        </w:tc>
      </w:tr>
      <w:tr w:rsidR="004217BC" w:rsidRPr="004217BC" w:rsidTr="0037367D">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急诊输液：包括输液座位安排、输液排队叫号、输液执行功能。</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排队叫号：包括治疗室排队叫号、输液室排队叫号、皮试排队叫号。</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护士执行：支持得到就诊者的信息。支持接收急诊医嘱，生成医嘱执行单、输液粘贴单、床头卡护理单据。提供与护士工作系统危急值提醒功能。</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统计查询与分析：支持急诊护士输液、抽血量、注射量的统计。急诊护士通过对急诊患者的预检分级，标本的采集（检验和病理），治疗，输液，皮试，补录费用管理。</w:t>
            </w:r>
          </w:p>
        </w:tc>
      </w:tr>
    </w:tbl>
    <w:p w:rsidR="0037367D" w:rsidRPr="004217BC" w:rsidRDefault="0037367D" w:rsidP="0037367D">
      <w:pPr>
        <w:pStyle w:val="20"/>
        <w:ind w:firstLine="480"/>
        <w:rPr>
          <w:rFonts w:ascii="仿宋" w:eastAsia="仿宋" w:hAnsi="仿宋" w:cs="仿宋"/>
          <w:sz w:val="24"/>
        </w:rPr>
      </w:pPr>
    </w:p>
    <w:p w:rsidR="0037367D" w:rsidRPr="004217BC" w:rsidRDefault="0037367D" w:rsidP="0037367D">
      <w:pPr>
        <w:pStyle w:val="30"/>
        <w:keepLines w:val="0"/>
        <w:widowControl/>
        <w:spacing w:line="412" w:lineRule="auto"/>
        <w:rPr>
          <w:rFonts w:ascii="仿宋" w:eastAsia="仿宋" w:hAnsi="仿宋" w:cs="仿宋"/>
          <w:sz w:val="24"/>
          <w:szCs w:val="24"/>
        </w:rPr>
      </w:pPr>
      <w:bookmarkStart w:id="38" w:name="_Toc65579372"/>
      <w:r w:rsidRPr="004217BC">
        <w:rPr>
          <w:rFonts w:ascii="仿宋" w:eastAsia="仿宋" w:hAnsi="仿宋" w:cs="仿宋" w:hint="eastAsia"/>
          <w:sz w:val="24"/>
          <w:szCs w:val="24"/>
        </w:rPr>
        <w:t>急诊配液管理系统</w:t>
      </w:r>
      <w:bookmarkEnd w:id="38"/>
    </w:p>
    <w:tbl>
      <w:tblPr>
        <w:tblW w:w="9073" w:type="dxa"/>
        <w:tblInd w:w="-176" w:type="dxa"/>
        <w:tblLook w:val="04A0" w:firstRow="1" w:lastRow="0" w:firstColumn="1" w:lastColumn="0" w:noHBand="0" w:noVBand="1"/>
      </w:tblPr>
      <w:tblGrid>
        <w:gridCol w:w="1418"/>
        <w:gridCol w:w="7655"/>
      </w:tblGrid>
      <w:tr w:rsidR="004217BC" w:rsidRPr="004217BC" w:rsidTr="0037367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655"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要求实现患者身份及输液药品的核对、输液过程全流程管理。</w:t>
            </w:r>
          </w:p>
        </w:tc>
      </w:tr>
      <w:tr w:rsidR="004217BC" w:rsidRPr="004217BC" w:rsidTr="0037367D">
        <w:tc>
          <w:tcPr>
            <w:tcW w:w="1418"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功能要求：登记管理、配药管理、标签管理、输液位置管理、患者身份查对、药品查对、患者呼叫管理。</w:t>
            </w:r>
          </w:p>
        </w:tc>
      </w:tr>
      <w:tr w:rsidR="004217BC" w:rsidRPr="004217BC" w:rsidTr="0037367D">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登记、双联条码生成：登记护士扫描患者条码或刷卡实时获取患者基本信息，处方信息及医嘱信息，自动生成双联条码。</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皮试管理：对需要皮试处方和医嘱进行提醒，对三日内未做同批号同种药物皮试患者进行提醒。</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数据核对：对配药，输液过程进行全流程查对管理。</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输液执行：扫描输液袋标签，进行自动叫号，并将叫号信息显示到输液室大屏，同时通过语音广播方式呼叫患者进行输液。通过微信提醒患者到指定位置等待输液。</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查看剩余位置和患者位置号：支持实时查看剩余位置，并分配患者到相应位置。</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患者呼叫：患者根据自身的需要，通过呼叫单元向护士求助。</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异常记录：在输液过程中出现异常情况，巡回护士通过护理端对患者出现的不良反应进行记录，并中止该过程的输液。输液结束后后台自动微信推送本次输液有关的注意事项。</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生成护士工作报表统计：护士实际扫描次数与数据库中核定数量药物的标准扫描次数比对，统计护士工作量，分析医疗差错，考核护士的工作能力和工作质量。</w:t>
            </w:r>
          </w:p>
        </w:tc>
      </w:tr>
    </w:tbl>
    <w:p w:rsidR="0037367D" w:rsidRPr="004217BC" w:rsidRDefault="0037367D" w:rsidP="0037367D">
      <w:pPr>
        <w:pStyle w:val="30"/>
        <w:keepLines w:val="0"/>
        <w:widowControl/>
        <w:spacing w:line="412" w:lineRule="auto"/>
        <w:rPr>
          <w:rFonts w:ascii="仿宋" w:eastAsia="仿宋" w:hAnsi="仿宋" w:cs="仿宋"/>
          <w:sz w:val="24"/>
          <w:szCs w:val="24"/>
        </w:rPr>
      </w:pPr>
      <w:bookmarkStart w:id="39" w:name="_Toc65579373"/>
      <w:r w:rsidRPr="004217BC">
        <w:rPr>
          <w:rFonts w:ascii="仿宋" w:eastAsia="仿宋" w:hAnsi="仿宋" w:cs="仿宋" w:hint="eastAsia"/>
          <w:sz w:val="24"/>
          <w:szCs w:val="24"/>
        </w:rPr>
        <w:t>急诊药房系统</w:t>
      </w:r>
      <w:bookmarkEnd w:id="39"/>
    </w:p>
    <w:tbl>
      <w:tblPr>
        <w:tblW w:w="9073" w:type="dxa"/>
        <w:tblInd w:w="-176" w:type="dxa"/>
        <w:tblLook w:val="04A0" w:firstRow="1" w:lastRow="0" w:firstColumn="1" w:lastColumn="0" w:noHBand="0" w:noVBand="1"/>
      </w:tblPr>
      <w:tblGrid>
        <w:gridCol w:w="1418"/>
        <w:gridCol w:w="7655"/>
      </w:tblGrid>
      <w:tr w:rsidR="004217BC" w:rsidRPr="004217BC" w:rsidTr="0037367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655"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要求系统提供可自动获取门（急）诊医生所开立的处方信息，实现发药管理及进销存管理，具有数据的实时shadow功能，可保证主服务器不能正常工作时随时起用备用服务器，实现单机运行的功能。</w:t>
            </w:r>
          </w:p>
        </w:tc>
      </w:tr>
      <w:tr w:rsidR="004217BC" w:rsidRPr="004217BC" w:rsidTr="0037367D">
        <w:tc>
          <w:tcPr>
            <w:tcW w:w="1418"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功能要求：对门（急）诊病人的配药、发药、查询、退药申请、退药、发药单打印、发药统计。</w:t>
            </w:r>
          </w:p>
        </w:tc>
      </w:tr>
      <w:tr w:rsidR="004217BC" w:rsidRPr="004217BC" w:rsidTr="0037367D">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药房发药：用户选择对应的窗口号和与其合作的配药人员。支持打印配药单。可完成后台自动打印发药单并提供补打功能。</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药房盘点：动态盘点药品、并对借药、换药、报废进行处理。</w:t>
            </w:r>
          </w:p>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配药作废：对所有的作废收据进行处理，使其库存返回药房中。</w:t>
            </w:r>
          </w:p>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药房退药：进行退药操作，用户可以进行整体或部分退药。</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综合查询：输入查询条件后，查询当前的未发药品或已发药品信息。</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发药查询：查询出整个药房或单个病人在一段时间内的发药信息。</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药房工作量：药房小组管理人员统计整个药房的发药和配药人员的工作量。</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日消耗查询：查询出药房在一段时间的消耗情况。</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退药查询：对一段时间内的退药信息进行查询。</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月份定义：定义下面的月报生成的时间段。</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日报生成：系统生成每一天的日报，日报不能间断，否则生成月报时，系统会提示你本月中有哪几天的日报没有生成，月报不能生成。</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月报生成：根据每天的日报信息来生成药房的月报。</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日报查询：查询一段时间内的日报生成情况。</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月报查询：输入年份后，系统查询出该年的每月月报信息。</w:t>
            </w:r>
          </w:p>
        </w:tc>
      </w:tr>
    </w:tbl>
    <w:p w:rsidR="0037367D" w:rsidRPr="004217BC" w:rsidRDefault="0037367D" w:rsidP="0037367D">
      <w:pPr>
        <w:pStyle w:val="30"/>
        <w:keepLines w:val="0"/>
        <w:widowControl/>
        <w:spacing w:line="412" w:lineRule="auto"/>
        <w:rPr>
          <w:rFonts w:ascii="仿宋" w:eastAsia="仿宋" w:hAnsi="仿宋" w:cs="仿宋"/>
          <w:sz w:val="24"/>
          <w:szCs w:val="24"/>
        </w:rPr>
      </w:pPr>
      <w:bookmarkStart w:id="40" w:name="_Toc65579374"/>
      <w:r w:rsidRPr="004217BC">
        <w:rPr>
          <w:rFonts w:ascii="仿宋" w:eastAsia="仿宋" w:hAnsi="仿宋" w:cs="仿宋" w:hint="eastAsia"/>
          <w:sz w:val="24"/>
          <w:szCs w:val="24"/>
        </w:rPr>
        <w:t>急诊留观系统</w:t>
      </w:r>
      <w:bookmarkEnd w:id="40"/>
    </w:p>
    <w:tbl>
      <w:tblPr>
        <w:tblW w:w="9073" w:type="dxa"/>
        <w:tblInd w:w="-176" w:type="dxa"/>
        <w:tblLook w:val="04A0" w:firstRow="1" w:lastRow="0" w:firstColumn="1" w:lastColumn="0" w:noHBand="0" w:noVBand="1"/>
      </w:tblPr>
      <w:tblGrid>
        <w:gridCol w:w="1418"/>
        <w:gridCol w:w="7655"/>
      </w:tblGrid>
      <w:tr w:rsidR="004217BC" w:rsidRPr="004217BC" w:rsidTr="0037367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655"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要求系统提供对留观患者实现病历、医嘱、会诊、转科、转院处理。</w:t>
            </w:r>
          </w:p>
        </w:tc>
      </w:tr>
      <w:tr w:rsidR="004217BC" w:rsidRPr="004217BC" w:rsidTr="0037367D">
        <w:tc>
          <w:tcPr>
            <w:tcW w:w="1418"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功能要求：留观入出转登记、留观床位管理、留观病历书写、留观医嘱录入、核对及执行。</w:t>
            </w:r>
          </w:p>
        </w:tc>
      </w:tr>
      <w:tr w:rsidR="004217BC" w:rsidRPr="004217BC" w:rsidTr="0037367D">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留观入出转登记：进行患者基本信息的采集和入出转留观室的手续办理。</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留观床位管理：维护床位属性和收费项目。提供床位使用情况一览表。支持转床。床位费用可自动收取。</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留观病历书写：留观病历书写内容包括留观问诊、留观体格检查、留观诊断、留观诊疗计划、留观诊疗过程记录。扫码自动记录入观、出观、转入院时间点。</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留观护理病历：急诊留观室护士录入护理记录内容，其中包括：生命体征、病情观察、护理措施内容。</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留观医嘱录入、核对及执行：留观医嘱录入。留观医嘱开具后，由急诊护士核对后申请执行。</w:t>
            </w:r>
          </w:p>
        </w:tc>
      </w:tr>
    </w:tbl>
    <w:p w:rsidR="0037367D" w:rsidRPr="004217BC" w:rsidRDefault="0037367D" w:rsidP="0037367D">
      <w:pPr>
        <w:pStyle w:val="30"/>
        <w:keepLines w:val="0"/>
        <w:widowControl/>
        <w:spacing w:line="412" w:lineRule="auto"/>
        <w:rPr>
          <w:rFonts w:ascii="仿宋" w:eastAsia="仿宋" w:hAnsi="仿宋" w:cs="仿宋"/>
          <w:sz w:val="24"/>
          <w:szCs w:val="24"/>
        </w:rPr>
      </w:pPr>
      <w:bookmarkStart w:id="41" w:name="_Toc65579375"/>
      <w:r w:rsidRPr="004217BC">
        <w:rPr>
          <w:rFonts w:ascii="仿宋" w:eastAsia="仿宋" w:hAnsi="仿宋" w:cs="仿宋" w:hint="eastAsia"/>
          <w:sz w:val="24"/>
          <w:szCs w:val="24"/>
        </w:rPr>
        <w:t>急诊应急系统</w:t>
      </w:r>
      <w:bookmarkEnd w:id="41"/>
    </w:p>
    <w:tbl>
      <w:tblPr>
        <w:tblW w:w="9073" w:type="dxa"/>
        <w:tblInd w:w="-176" w:type="dxa"/>
        <w:tblLook w:val="04A0" w:firstRow="1" w:lastRow="0" w:firstColumn="1" w:lastColumn="0" w:noHBand="0" w:noVBand="1"/>
      </w:tblPr>
      <w:tblGrid>
        <w:gridCol w:w="1418"/>
        <w:gridCol w:w="7655"/>
      </w:tblGrid>
      <w:tr w:rsidR="004217BC" w:rsidRPr="004217BC" w:rsidTr="0037367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655"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要求系统提供急诊局域网应急方案</w:t>
            </w:r>
          </w:p>
        </w:tc>
      </w:tr>
      <w:tr w:rsidR="004217BC" w:rsidRPr="004217BC" w:rsidTr="0037367D">
        <w:tc>
          <w:tcPr>
            <w:tcW w:w="1418"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功能要求：当中心网络中断或中心数据库瘫痪时，保持急诊收费室的正常营运</w:t>
            </w:r>
          </w:p>
        </w:tc>
      </w:tr>
      <w:tr w:rsidR="004217BC" w:rsidRPr="004217BC" w:rsidTr="0037367D">
        <w:tc>
          <w:tcPr>
            <w:tcW w:w="1418"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当中心网络中断或中心数据库瘫痪时，收费室可启动收费应急系统进行费用收取和发票打印。并出具相应报表。</w:t>
            </w:r>
          </w:p>
        </w:tc>
      </w:tr>
    </w:tbl>
    <w:p w:rsidR="0037367D" w:rsidRPr="004217BC" w:rsidRDefault="0037367D" w:rsidP="0037367D">
      <w:pPr>
        <w:pStyle w:val="20"/>
        <w:ind w:firstLine="480"/>
        <w:rPr>
          <w:rFonts w:ascii="仿宋" w:eastAsia="仿宋" w:hAnsi="仿宋" w:cs="仿宋"/>
          <w:sz w:val="24"/>
        </w:rPr>
      </w:pPr>
    </w:p>
    <w:p w:rsidR="0037367D" w:rsidRPr="004217BC" w:rsidRDefault="0037367D" w:rsidP="0037367D">
      <w:pPr>
        <w:pStyle w:val="2"/>
        <w:numPr>
          <w:ilvl w:val="1"/>
          <w:numId w:val="38"/>
        </w:numPr>
        <w:spacing w:line="416" w:lineRule="auto"/>
        <w:rPr>
          <w:rFonts w:ascii="仿宋" w:eastAsia="仿宋" w:hAnsi="仿宋" w:cs="仿宋"/>
          <w:sz w:val="24"/>
          <w:szCs w:val="24"/>
        </w:rPr>
      </w:pPr>
      <w:bookmarkStart w:id="42" w:name="_Toc65579376"/>
      <w:r w:rsidRPr="004217BC">
        <w:rPr>
          <w:rFonts w:ascii="仿宋" w:eastAsia="仿宋" w:hAnsi="仿宋" w:cs="仿宋" w:hint="eastAsia"/>
          <w:sz w:val="24"/>
          <w:szCs w:val="24"/>
        </w:rPr>
        <w:lastRenderedPageBreak/>
        <w:t>住院诊疗服务</w:t>
      </w:r>
      <w:bookmarkEnd w:id="42"/>
    </w:p>
    <w:p w:rsidR="0037367D" w:rsidRPr="004217BC" w:rsidRDefault="0037367D" w:rsidP="0037367D">
      <w:pPr>
        <w:pStyle w:val="30"/>
        <w:keepLines w:val="0"/>
        <w:widowControl/>
        <w:spacing w:line="412" w:lineRule="auto"/>
        <w:rPr>
          <w:rFonts w:ascii="仿宋" w:eastAsia="仿宋" w:hAnsi="仿宋" w:cs="仿宋"/>
          <w:sz w:val="24"/>
          <w:szCs w:val="24"/>
        </w:rPr>
      </w:pPr>
      <w:bookmarkStart w:id="43" w:name="_Toc65579377"/>
      <w:r w:rsidRPr="004217BC">
        <w:rPr>
          <w:rFonts w:ascii="仿宋" w:eastAsia="仿宋" w:hAnsi="仿宋" w:cs="仿宋" w:hint="eastAsia"/>
          <w:sz w:val="24"/>
          <w:szCs w:val="24"/>
        </w:rPr>
        <w:t>入院准备系统</w:t>
      </w:r>
      <w:bookmarkEnd w:id="43"/>
    </w:p>
    <w:tbl>
      <w:tblPr>
        <w:tblW w:w="9073" w:type="dxa"/>
        <w:tblInd w:w="-176" w:type="dxa"/>
        <w:tblLook w:val="04A0" w:firstRow="1" w:lastRow="0" w:firstColumn="1" w:lastColumn="0" w:noHBand="0" w:noVBand="1"/>
      </w:tblPr>
      <w:tblGrid>
        <w:gridCol w:w="1418"/>
        <w:gridCol w:w="7655"/>
      </w:tblGrid>
      <w:tr w:rsidR="004217BC" w:rsidRPr="004217BC" w:rsidTr="0037367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655"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支持进行入院准备。</w:t>
            </w:r>
          </w:p>
        </w:tc>
      </w:tr>
      <w:tr w:rsidR="004217BC" w:rsidRPr="004217BC" w:rsidTr="0037367D">
        <w:tc>
          <w:tcPr>
            <w:tcW w:w="1418"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sz w:val="24"/>
              </w:rPr>
              <w:t>根据医院实际需求，以降低平均住院日，提高床位周转率为目标</w:t>
            </w:r>
            <w:r w:rsidRPr="004217BC">
              <w:rPr>
                <w:rFonts w:ascii="仿宋" w:eastAsia="仿宋" w:hAnsi="仿宋" w:cs="仿宋" w:hint="eastAsia"/>
                <w:kern w:val="0"/>
                <w:sz w:val="24"/>
              </w:rPr>
              <w:t>。</w:t>
            </w:r>
          </w:p>
        </w:tc>
      </w:tr>
      <w:tr w:rsidR="004217BC" w:rsidRPr="004217BC" w:rsidTr="0037367D">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pStyle w:val="00"/>
              <w:spacing w:line="360" w:lineRule="auto"/>
              <w:jc w:val="left"/>
              <w:rPr>
                <w:rFonts w:ascii="仿宋" w:eastAsia="仿宋" w:hAnsi="仿宋" w:cs="仿宋"/>
                <w:sz w:val="24"/>
                <w:szCs w:val="24"/>
              </w:rPr>
            </w:pPr>
            <w:r w:rsidRPr="004217BC">
              <w:rPr>
                <w:rFonts w:ascii="仿宋" w:eastAsia="仿宋" w:hAnsi="仿宋" w:cs="仿宋" w:hint="eastAsia"/>
                <w:sz w:val="24"/>
                <w:szCs w:val="24"/>
              </w:rPr>
              <w:t>统一入院登记、预约：多院区间床位资源统一在一个资源池中，从A院区入院登记、预约，可根据实际情况分配到B院区。</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pStyle w:val="00"/>
              <w:spacing w:line="360" w:lineRule="auto"/>
              <w:jc w:val="left"/>
              <w:rPr>
                <w:rFonts w:ascii="仿宋" w:eastAsia="仿宋" w:hAnsi="仿宋" w:cs="仿宋"/>
                <w:sz w:val="24"/>
                <w:szCs w:val="24"/>
              </w:rPr>
            </w:pPr>
            <w:r w:rsidRPr="004217BC">
              <w:rPr>
                <w:rFonts w:ascii="仿宋" w:eastAsia="仿宋" w:hAnsi="仿宋" w:cs="仿宋" w:hint="eastAsia"/>
                <w:sz w:val="24"/>
                <w:szCs w:val="24"/>
              </w:rPr>
              <w:t>院前检查检验：在患者入科前，可先开入院、手术的必须检查、检验，使患者在入科后，医师就可以第一时间看到相应的报告结果，缩短患者在院时间。</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pStyle w:val="00"/>
              <w:spacing w:line="360" w:lineRule="auto"/>
              <w:jc w:val="left"/>
              <w:rPr>
                <w:rFonts w:ascii="仿宋" w:eastAsia="仿宋" w:hAnsi="仿宋" w:cs="仿宋"/>
                <w:sz w:val="24"/>
                <w:szCs w:val="24"/>
              </w:rPr>
            </w:pPr>
            <w:r w:rsidRPr="004217BC">
              <w:rPr>
                <w:rFonts w:ascii="仿宋" w:eastAsia="仿宋" w:hAnsi="仿宋" w:cs="仿宋" w:hint="eastAsia"/>
                <w:sz w:val="24"/>
                <w:szCs w:val="24"/>
              </w:rPr>
              <w:t>费用归集：将患者入科前的检验、检查、处置费用归集到住院费中，并符合医保报销要求</w:t>
            </w:r>
          </w:p>
        </w:tc>
      </w:tr>
    </w:tbl>
    <w:p w:rsidR="0037367D" w:rsidRPr="004217BC" w:rsidRDefault="0037367D" w:rsidP="0037367D">
      <w:pPr>
        <w:pStyle w:val="20"/>
        <w:ind w:firstLine="480"/>
        <w:rPr>
          <w:rFonts w:ascii="仿宋" w:eastAsia="仿宋" w:hAnsi="仿宋" w:cs="仿宋"/>
          <w:sz w:val="24"/>
        </w:rPr>
      </w:pPr>
    </w:p>
    <w:p w:rsidR="0037367D" w:rsidRPr="004217BC" w:rsidRDefault="0037367D" w:rsidP="0037367D">
      <w:pPr>
        <w:pStyle w:val="20"/>
        <w:ind w:firstLine="480"/>
        <w:rPr>
          <w:rFonts w:ascii="仿宋" w:eastAsia="仿宋" w:hAnsi="仿宋" w:cs="仿宋"/>
          <w:sz w:val="24"/>
        </w:rPr>
      </w:pPr>
    </w:p>
    <w:p w:rsidR="0037367D" w:rsidRPr="004217BC" w:rsidRDefault="0037367D" w:rsidP="0037367D">
      <w:pPr>
        <w:pStyle w:val="30"/>
        <w:keepLines w:val="0"/>
        <w:widowControl/>
        <w:spacing w:line="412" w:lineRule="auto"/>
        <w:rPr>
          <w:rFonts w:ascii="仿宋" w:eastAsia="仿宋" w:hAnsi="仿宋" w:cs="仿宋"/>
          <w:sz w:val="24"/>
          <w:szCs w:val="24"/>
        </w:rPr>
      </w:pPr>
      <w:bookmarkStart w:id="44" w:name="_Toc65579378"/>
      <w:r w:rsidRPr="004217BC">
        <w:rPr>
          <w:rFonts w:ascii="仿宋" w:eastAsia="仿宋" w:hAnsi="仿宋" w:cs="仿宋" w:hint="eastAsia"/>
          <w:sz w:val="24"/>
          <w:szCs w:val="24"/>
        </w:rPr>
        <w:t>住院出入转系统</w:t>
      </w:r>
      <w:bookmarkEnd w:id="44"/>
    </w:p>
    <w:tbl>
      <w:tblPr>
        <w:tblW w:w="9073" w:type="dxa"/>
        <w:tblInd w:w="-176" w:type="dxa"/>
        <w:tblLook w:val="04A0" w:firstRow="1" w:lastRow="0" w:firstColumn="1" w:lastColumn="0" w:noHBand="0" w:noVBand="1"/>
      </w:tblPr>
      <w:tblGrid>
        <w:gridCol w:w="1418"/>
        <w:gridCol w:w="7655"/>
      </w:tblGrid>
      <w:tr w:rsidR="004217BC" w:rsidRPr="004217BC" w:rsidTr="0037367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655"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要求支持患者办理入院、出院、转院 手续。</w:t>
            </w:r>
          </w:p>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sz w:val="24"/>
              </w:rPr>
              <w:t>▲住院出入转系统为B/S架构产品（在投标文件中提供以上系统界面截图，并加盖投标人公章（鲜章））</w:t>
            </w:r>
          </w:p>
        </w:tc>
      </w:tr>
      <w:tr w:rsidR="004217BC" w:rsidRPr="004217BC" w:rsidTr="0037367D">
        <w:tc>
          <w:tcPr>
            <w:tcW w:w="1418"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功能要求：入院管理、出院管理、转院管理、查询统计 。</w:t>
            </w:r>
          </w:p>
        </w:tc>
      </w:tr>
      <w:tr w:rsidR="004217BC" w:rsidRPr="004217BC" w:rsidTr="0037367D">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入院管理：入院登记。对于首次住院的患者，建立入院档案生成住院号。支持登记需要预约床位的患者。支持入院撤销。</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出院管理：支持患者结账。支持取消结账的功能。支持患者补记账功能。支持对补记账记录作废的功能。提供账单汇总信息以及账单明细的查询功能。</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转院管理：患者和家属主动申请转院的，管理部门审批后提交上级主管部门批准，并提前与转入医院联系，征得同意后为患者办理转院手续。</w:t>
            </w:r>
          </w:p>
        </w:tc>
      </w:tr>
    </w:tbl>
    <w:p w:rsidR="0037367D" w:rsidRPr="004217BC" w:rsidRDefault="0037367D" w:rsidP="0037367D">
      <w:pPr>
        <w:pStyle w:val="20"/>
        <w:ind w:firstLine="480"/>
        <w:rPr>
          <w:rFonts w:ascii="仿宋" w:eastAsia="仿宋" w:hAnsi="仿宋" w:cs="仿宋"/>
          <w:sz w:val="24"/>
        </w:rPr>
      </w:pPr>
    </w:p>
    <w:p w:rsidR="0037367D" w:rsidRPr="004217BC" w:rsidRDefault="0037367D" w:rsidP="0037367D">
      <w:pPr>
        <w:pStyle w:val="30"/>
        <w:keepLines w:val="0"/>
        <w:widowControl/>
        <w:spacing w:line="412" w:lineRule="auto"/>
        <w:rPr>
          <w:rFonts w:ascii="仿宋" w:eastAsia="仿宋" w:hAnsi="仿宋" w:cs="仿宋"/>
          <w:sz w:val="24"/>
          <w:szCs w:val="24"/>
        </w:rPr>
      </w:pPr>
      <w:bookmarkStart w:id="45" w:name="_Toc65579379"/>
      <w:r w:rsidRPr="004217BC">
        <w:rPr>
          <w:rFonts w:ascii="仿宋" w:eastAsia="仿宋" w:hAnsi="仿宋" w:cs="仿宋" w:hint="eastAsia"/>
          <w:sz w:val="24"/>
          <w:szCs w:val="24"/>
        </w:rPr>
        <w:lastRenderedPageBreak/>
        <w:t>住院收费系统</w:t>
      </w:r>
      <w:bookmarkEnd w:id="45"/>
    </w:p>
    <w:tbl>
      <w:tblPr>
        <w:tblW w:w="9073" w:type="dxa"/>
        <w:tblInd w:w="-176" w:type="dxa"/>
        <w:tblLook w:val="04A0" w:firstRow="1" w:lastRow="0" w:firstColumn="1" w:lastColumn="0" w:noHBand="0" w:noVBand="1"/>
      </w:tblPr>
      <w:tblGrid>
        <w:gridCol w:w="1418"/>
        <w:gridCol w:w="7655"/>
      </w:tblGrid>
      <w:tr w:rsidR="004217BC" w:rsidRPr="004217BC" w:rsidTr="0037367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655"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要求实现病人住院押金的交退，对病人住院发生的费用生成账单信息，并实现病人在院中途结算、出院财务结算、封账以及费用查询 功能。</w:t>
            </w:r>
          </w:p>
        </w:tc>
      </w:tr>
      <w:tr w:rsidR="004217BC" w:rsidRPr="004217BC" w:rsidTr="0037367D">
        <w:tc>
          <w:tcPr>
            <w:tcW w:w="1418"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功能要求：押金收据管理、发票管理、住院押金管理、出院管理、中途结算、出院结算、取消结算、查询打印、打印病人费用明细单、收款员日报表、查询统计 。</w:t>
            </w:r>
          </w:p>
        </w:tc>
      </w:tr>
      <w:tr w:rsidR="004217BC" w:rsidRPr="004217BC" w:rsidTr="0037367D">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押金收据管理：押金收据购入，发放。</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发票管理：发票购入，发放。</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收押金：可以按照各种支付方式收取押金，如现金，支票，汇票 ，并打印押金收据。</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退押金：可以给病人退押金，并打印押金收据。</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出院管理：出院登记；出院招回；出院查询。</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中途结算：结算时可以选择结算病人未结算的押金，对病人进行结算，并打印中途结算发票。支持医保病人结算。</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出院结算：核对病人帐单费用总额，对病人进行结算，打印出院发票，并做财务结算，并打印费用明细单给病人。</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取消结算：可以取消病人出院结算，取消结算后，押金回到未结算的状态，然后重新计算病人的费用总额，确认费用无误后，重新办理病人出院结算。</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查询打印：打印押金催款单，打印押金催款单给病人进行催款。办理住院登记后可以打印住院就诊卡给病人。</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打印病人费用明细单：可以查询并打印某个账单的医嘱费用明细。</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打印病人日清明细单：可以查询并打印某个病区病人的费用明细单。</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打印病人预交金明细帐：可以查询并打印某段时间内的住院病人的收押金。</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收款员日报表：查询收费员办理的所有押金明细和出院发票明细，</w:t>
            </w:r>
            <w:r w:rsidRPr="004217BC">
              <w:rPr>
                <w:rFonts w:ascii="仿宋" w:eastAsia="仿宋" w:hAnsi="仿宋" w:cs="仿宋" w:hint="eastAsia"/>
                <w:sz w:val="24"/>
              </w:rPr>
              <w:t>提供前一天收费员未结算明细查询。每日24时系统自动结帐。</w:t>
            </w:r>
            <w:r w:rsidRPr="004217BC">
              <w:rPr>
                <w:rFonts w:ascii="仿宋" w:eastAsia="仿宋" w:hAnsi="仿宋" w:cs="仿宋" w:hint="eastAsia"/>
                <w:kern w:val="0"/>
                <w:sz w:val="24"/>
              </w:rPr>
              <w:t>统统收费员的收押金总额，退押金总额，出院结算病人的费用总额 。</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查询：可以根据病人的就诊日期，病人的收费类别，科室，登记号，姓名 条件查询病人的未结算，已结算的账单信息。</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pStyle w:val="20"/>
              <w:ind w:firstLineChars="0" w:firstLine="0"/>
              <w:rPr>
                <w:rFonts w:ascii="仿宋" w:eastAsia="仿宋" w:hAnsi="仿宋" w:cs="仿宋"/>
                <w:sz w:val="24"/>
              </w:rPr>
            </w:pPr>
            <w:r w:rsidRPr="004217BC">
              <w:rPr>
                <w:rFonts w:ascii="仿宋" w:eastAsia="仿宋" w:hAnsi="仿宋" w:cs="仿宋" w:hint="eastAsia"/>
                <w:sz w:val="24"/>
              </w:rPr>
              <w:t>与财务核算软件接口，直接生成相关凭证；提供各类支付方式的对帐功能。</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就诊提醒：提供语音、显示屏幕、移动终端 多种方式的就诊提醒服务。</w:t>
            </w:r>
          </w:p>
        </w:tc>
      </w:tr>
    </w:tbl>
    <w:p w:rsidR="0037367D" w:rsidRPr="004217BC" w:rsidRDefault="0037367D" w:rsidP="0037367D">
      <w:pPr>
        <w:pStyle w:val="20"/>
        <w:ind w:firstLine="480"/>
        <w:rPr>
          <w:rFonts w:ascii="仿宋" w:eastAsia="仿宋" w:hAnsi="仿宋" w:cs="仿宋"/>
          <w:sz w:val="24"/>
        </w:rPr>
      </w:pPr>
    </w:p>
    <w:p w:rsidR="0037367D" w:rsidRPr="004217BC" w:rsidRDefault="0037367D" w:rsidP="0037367D">
      <w:pPr>
        <w:pStyle w:val="30"/>
        <w:keepLines w:val="0"/>
        <w:widowControl/>
        <w:spacing w:line="412" w:lineRule="auto"/>
        <w:rPr>
          <w:rFonts w:ascii="仿宋" w:eastAsia="仿宋" w:hAnsi="仿宋" w:cs="仿宋"/>
          <w:sz w:val="24"/>
          <w:szCs w:val="24"/>
        </w:rPr>
      </w:pPr>
      <w:bookmarkStart w:id="46" w:name="_Toc65579380"/>
      <w:r w:rsidRPr="004217BC">
        <w:rPr>
          <w:rFonts w:ascii="仿宋" w:eastAsia="仿宋" w:hAnsi="仿宋" w:cs="仿宋" w:hint="eastAsia"/>
          <w:sz w:val="24"/>
          <w:szCs w:val="24"/>
        </w:rPr>
        <w:t>住院医生工作站</w:t>
      </w:r>
      <w:bookmarkEnd w:id="46"/>
    </w:p>
    <w:tbl>
      <w:tblPr>
        <w:tblW w:w="9073" w:type="dxa"/>
        <w:tblInd w:w="-176" w:type="dxa"/>
        <w:tblLook w:val="04A0" w:firstRow="1" w:lastRow="0" w:firstColumn="1" w:lastColumn="0" w:noHBand="0" w:noVBand="1"/>
      </w:tblPr>
      <w:tblGrid>
        <w:gridCol w:w="1418"/>
        <w:gridCol w:w="7655"/>
      </w:tblGrid>
      <w:tr w:rsidR="004217BC" w:rsidRPr="004217BC" w:rsidTr="0037367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655"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要求协助医生完成病房日常医疗工作。</w:t>
            </w:r>
          </w:p>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sz w:val="24"/>
              </w:rPr>
              <w:t>▲住院医生工作站为B/S架构产品（在投标文件中提供以上系统界面截图，并加盖投标人公章（鲜章））</w:t>
            </w:r>
          </w:p>
        </w:tc>
      </w:tr>
      <w:tr w:rsidR="004217BC" w:rsidRPr="004217BC" w:rsidTr="0037367D">
        <w:tc>
          <w:tcPr>
            <w:tcW w:w="1418"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功能要求：自动获取病人信息、查询患者历次诊疗信息、诊断处理、处方开立、辅助检查、治疗处置、手术、护理、卫生材料以及会诊、转科 功能。</w:t>
            </w:r>
          </w:p>
        </w:tc>
      </w:tr>
      <w:tr w:rsidR="004217BC" w:rsidRPr="004217BC" w:rsidTr="0037367D">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支持自动获取病人信息：自动审核医嘱的完整性和合理性，并提供痕迹跟踪功能。支持合理用药实时监控系统。</w:t>
            </w:r>
          </w:p>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提供所有医嘱备注功能。</w:t>
            </w:r>
          </w:p>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支持授权医生可以查询病人的历次相关信息。</w:t>
            </w:r>
          </w:p>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支持自动核算费用。</w:t>
            </w:r>
          </w:p>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并支持当地医保结算政策。</w:t>
            </w:r>
          </w:p>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支持疾病编码、拼音 多重检索。</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开医嘱：根据检索码调出对应的医嘱项和医嘱套；可以开成组医嘱；未收费医嘱停止；签名保存医嘱。</w:t>
            </w:r>
            <w:r w:rsidRPr="004217BC">
              <w:rPr>
                <w:rFonts w:ascii="仿宋" w:eastAsia="仿宋" w:hAnsi="仿宋" w:cs="仿宋" w:hint="eastAsia"/>
                <w:sz w:val="24"/>
              </w:rPr>
              <w:t>具备医嘱执行功能。</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特殊要求：医生开立医嘱，护士确认医嘱生效，出院带药接收到中心药房，病人自取药，婴儿与母亲有关联关系。</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绿色通道：对特殊的病人进行处理，包括病人不交费情况下可以进行和交费病人一样的处理，并可以进行优先就诊设置。可以对本科室自备药进行管理。</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更新病人信息：可以对病人的基本信息进行修改并更新。</w:t>
            </w:r>
            <w:r w:rsidRPr="004217BC">
              <w:rPr>
                <w:rFonts w:ascii="仿宋" w:eastAsia="仿宋" w:hAnsi="仿宋" w:cs="仿宋" w:hint="eastAsia"/>
                <w:sz w:val="24"/>
              </w:rPr>
              <w:t>应设置对病人姓名、性别、身份证号特殊信息的修改权限，如科主任，并后台保留修改痕迹，提供修改理由备注，修改理由同时留存纸质病历。</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打印：所录入的处方将根据每次签名归为一张处方，医生可以打印出带有处方号的处方。</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录入诊断：医生可以根据病人的情况开相应的诊断和病情，并可以在处方上打印出。</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医疗质量控制：重复医嘱判断、药品库存量判断、药品适应症判断、根据诊断控制药品的用药疗程、限制某类医嘱的条数、限制处方的条数，根据处方类型限制医嘱的使用，根据上次就诊医嘱用量限制本次用量、加入用药备注，限制本次就诊的医嘱费用、依据用法、用量、疗程自动计算整包装、成组医嘱的自动匹配。</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电子病历：可以查询病人的相应的过往检查检验结果和诊断记录，并书写病历，在电子病历系统中详细描述。</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统计查询：床位查询与预约、药品查询、诊疗项目查询、病人费用查询。</w:t>
            </w:r>
          </w:p>
          <w:p w:rsidR="0037367D" w:rsidRPr="004217BC" w:rsidRDefault="0037367D" w:rsidP="0037367D">
            <w:pPr>
              <w:rPr>
                <w:rFonts w:ascii="仿宋" w:eastAsia="仿宋" w:hAnsi="仿宋" w:cs="仿宋"/>
                <w:sz w:val="24"/>
              </w:rPr>
            </w:pPr>
            <w:r w:rsidRPr="004217BC">
              <w:rPr>
                <w:rFonts w:ascii="仿宋" w:eastAsia="仿宋" w:hAnsi="仿宋" w:cs="仿宋" w:hint="eastAsia"/>
                <w:sz w:val="24"/>
              </w:rPr>
              <w:t>经授权的医疗组长可以查询本医疗组有关数据。</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其它：过往就诊记录的查询、过往就诊医嘱记录的查询、复制过往医嘱到本次医嘱录入中。</w:t>
            </w:r>
          </w:p>
        </w:tc>
      </w:tr>
    </w:tbl>
    <w:p w:rsidR="0037367D" w:rsidRPr="004217BC" w:rsidRDefault="0037367D" w:rsidP="0037367D">
      <w:pPr>
        <w:pStyle w:val="20"/>
        <w:ind w:firstLine="480"/>
        <w:rPr>
          <w:rFonts w:ascii="仿宋" w:eastAsia="仿宋" w:hAnsi="仿宋" w:cs="仿宋"/>
          <w:sz w:val="24"/>
        </w:rPr>
      </w:pPr>
    </w:p>
    <w:p w:rsidR="0037367D" w:rsidRPr="004217BC" w:rsidRDefault="0037367D" w:rsidP="0037367D">
      <w:pPr>
        <w:pStyle w:val="30"/>
        <w:keepLines w:val="0"/>
        <w:widowControl/>
        <w:spacing w:line="412" w:lineRule="auto"/>
        <w:rPr>
          <w:rFonts w:ascii="仿宋" w:eastAsia="仿宋" w:hAnsi="仿宋" w:cs="仿宋"/>
          <w:sz w:val="24"/>
          <w:szCs w:val="24"/>
        </w:rPr>
      </w:pPr>
      <w:bookmarkStart w:id="47" w:name="_Toc65579381"/>
      <w:r w:rsidRPr="004217BC">
        <w:rPr>
          <w:rFonts w:ascii="仿宋" w:eastAsia="仿宋" w:hAnsi="仿宋" w:cs="仿宋" w:hint="eastAsia"/>
          <w:sz w:val="24"/>
          <w:szCs w:val="24"/>
        </w:rPr>
        <w:t>住院护士工作站</w:t>
      </w:r>
      <w:bookmarkEnd w:id="47"/>
    </w:p>
    <w:tbl>
      <w:tblPr>
        <w:tblW w:w="9073" w:type="dxa"/>
        <w:tblInd w:w="-176" w:type="dxa"/>
        <w:tblLook w:val="04A0" w:firstRow="1" w:lastRow="0" w:firstColumn="1" w:lastColumn="0" w:noHBand="0" w:noVBand="1"/>
      </w:tblPr>
      <w:tblGrid>
        <w:gridCol w:w="1418"/>
        <w:gridCol w:w="7655"/>
      </w:tblGrid>
      <w:tr w:rsidR="004217BC" w:rsidRPr="004217BC" w:rsidTr="0037367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655"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要求协助病房护士对住院患者完成日常护理工作。</w:t>
            </w:r>
          </w:p>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sz w:val="24"/>
              </w:rPr>
              <w:t>▲住院护士工作站为B/S架构产品（在投标文件中提供以上系统界面截图，并加盖投标人公章（鲜章））</w:t>
            </w:r>
          </w:p>
        </w:tc>
      </w:tr>
      <w:tr w:rsidR="004217BC" w:rsidRPr="004217BC" w:rsidTr="0037367D">
        <w:tc>
          <w:tcPr>
            <w:tcW w:w="1418"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功能要求：病房管理、医嘱处理管理、护理管理、病人费用查询、护士执行 。</w:t>
            </w:r>
          </w:p>
        </w:tc>
      </w:tr>
      <w:tr w:rsidR="004217BC" w:rsidRPr="004217BC" w:rsidTr="0037367D">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病房管理：定制自己的病房管理界面布局，并维护自己界面信息。支持一个病区包含多个科室床位的管理模式，允许各科床位分别进行统</w:t>
            </w:r>
            <w:r w:rsidRPr="004217BC">
              <w:rPr>
                <w:rFonts w:ascii="仿宋" w:eastAsia="仿宋" w:hAnsi="仿宋" w:cs="仿宋" w:hint="eastAsia"/>
                <w:kern w:val="0"/>
                <w:sz w:val="24"/>
              </w:rPr>
              <w:lastRenderedPageBreak/>
              <w:t>计、核算，允许床位级别的特殊设定。提供病人入科、转科、出院处理并允许特殊情况下审批出院。</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医嘱管理：医嘱录入、医嘱审核、医嘱重整，</w:t>
            </w:r>
            <w:r w:rsidRPr="004217BC">
              <w:rPr>
                <w:rFonts w:ascii="仿宋" w:eastAsia="仿宋" w:hAnsi="仿宋" w:cs="仿宋" w:hint="eastAsia"/>
                <w:sz w:val="24"/>
              </w:rPr>
              <w:t>医嘱执行（部分项目可由扫码自动执行。</w:t>
            </w:r>
            <w:r w:rsidRPr="004217BC">
              <w:rPr>
                <w:rFonts w:ascii="仿宋" w:eastAsia="仿宋" w:hAnsi="仿宋" w:cs="仿宋" w:hint="eastAsia"/>
                <w:kern w:val="0"/>
                <w:sz w:val="24"/>
              </w:rPr>
              <w:t>打印病人医嘱单。支持其它计价项目的录入、审核，生成并打印各种执行单、护理单、输液卡、床头卡 。录入病人生命体征信息，生成并打印三测图。支持书写产房记录，记录相应新生儿性别、体重、接生时间、接生医生 信息。手术记录，发送手术预约信息，手术准备、手术诊断 信息至手术管理系统。</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护理管理：护理记录；护理计划；护理评价单；护士排班；护理质量控制。支持整体护理病历、重症记录和护士长手册管理。</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费用管理：录入其它相关费用（一次性材料、治疗费 ）。</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病人管理：病人信息可随时由病历系统传送电子病历至护士站。</w:t>
            </w:r>
            <w:r w:rsidRPr="004217BC">
              <w:rPr>
                <w:rFonts w:ascii="仿宋" w:eastAsia="仿宋" w:hAnsi="仿宋" w:cs="仿宋" w:hint="eastAsia"/>
                <w:sz w:val="24"/>
              </w:rPr>
              <w:t>提供患者各种评分功能，并能自动提取患者生命体征、检查检验结果信息。</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材料管理：提供科室与消毒供应室的物品请领、交换功能。</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医嘱打印：生成并打印各种执行单、护理单、输液卡、床头卡 。</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统计查询：进行每日工作量统计并生成相应日报、月报、年报。医嘱状态查询，医嘱执行情况查询，患者状态查询，病床状态查询，药品查询、诊疗项目查询，患者费用清单查询。</w:t>
            </w:r>
          </w:p>
        </w:tc>
      </w:tr>
    </w:tbl>
    <w:p w:rsidR="0037367D" w:rsidRPr="004217BC" w:rsidRDefault="0037367D" w:rsidP="0037367D">
      <w:pPr>
        <w:pStyle w:val="20"/>
        <w:ind w:firstLine="480"/>
        <w:rPr>
          <w:rFonts w:ascii="仿宋" w:eastAsia="仿宋" w:hAnsi="仿宋" w:cs="仿宋"/>
          <w:sz w:val="24"/>
        </w:rPr>
      </w:pPr>
    </w:p>
    <w:p w:rsidR="0037367D" w:rsidRPr="004217BC" w:rsidRDefault="0037367D" w:rsidP="0037367D">
      <w:pPr>
        <w:pStyle w:val="30"/>
        <w:keepLines w:val="0"/>
        <w:widowControl/>
        <w:spacing w:line="412" w:lineRule="auto"/>
        <w:rPr>
          <w:rFonts w:ascii="仿宋" w:eastAsia="仿宋" w:hAnsi="仿宋" w:cs="仿宋"/>
          <w:sz w:val="24"/>
          <w:szCs w:val="24"/>
        </w:rPr>
      </w:pPr>
      <w:bookmarkStart w:id="48" w:name="_Toc65579382"/>
      <w:r w:rsidRPr="004217BC">
        <w:rPr>
          <w:rFonts w:ascii="仿宋" w:eastAsia="仿宋" w:hAnsi="仿宋" w:cs="仿宋" w:hint="eastAsia"/>
          <w:sz w:val="24"/>
          <w:szCs w:val="24"/>
        </w:rPr>
        <w:t>住院中心药房系统</w:t>
      </w:r>
      <w:bookmarkEnd w:id="48"/>
    </w:p>
    <w:tbl>
      <w:tblPr>
        <w:tblW w:w="9073" w:type="dxa"/>
        <w:tblInd w:w="-176" w:type="dxa"/>
        <w:tblLook w:val="04A0" w:firstRow="1" w:lastRow="0" w:firstColumn="1" w:lastColumn="0" w:noHBand="0" w:noVBand="1"/>
      </w:tblPr>
      <w:tblGrid>
        <w:gridCol w:w="1418"/>
        <w:gridCol w:w="7655"/>
      </w:tblGrid>
      <w:tr w:rsidR="004217BC" w:rsidRPr="004217BC" w:rsidTr="0037367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655"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要求实现对住院医生所开医嘱的自动审查，对审查通过的药品医嘱或药品处方进行药品发放，并可对开立有误的药品处方或发放有误的药品进行退药处理。</w:t>
            </w:r>
          </w:p>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sz w:val="24"/>
              </w:rPr>
              <w:t>▲药房系统为B/S架构产品（在投标文件中提供以上系统界面截图，并加盖投标人公章（鲜章））</w:t>
            </w:r>
          </w:p>
        </w:tc>
      </w:tr>
      <w:tr w:rsidR="004217BC" w:rsidRPr="004217BC" w:rsidTr="0037367D">
        <w:tc>
          <w:tcPr>
            <w:tcW w:w="1418"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功能要求：完成对住院病人的配药、发药、查询、退药申请、退药、发药单打印、发药统计 。</w:t>
            </w:r>
          </w:p>
        </w:tc>
      </w:tr>
      <w:tr w:rsidR="004217BC" w:rsidRPr="004217BC" w:rsidTr="0037367D">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药房发药：系统发药后，设定检索日期段和检索病人类型，病人的登记号，打印配药单。</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配药作废：对所有的作废收据进行处理，使其库存返回药房中。</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药房退药：系统支持退药操作，用户可以进行整体或部分退药。</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综合查询：查询当前的未发药品或已发药品信息，及时掌握发药信息。</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发药查询：查询出整个药房或单个病人在一段时间内的发药信息。</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药房工作量：药房小组管理人员统计整个药房的发药和配药人员的工作量，统计的内容中，有每个药房人员的配药人次和发药人次，以及配药量和发药量。</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日消耗查询：查询出药房在一段时间的消耗情况。</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退药查询：对一段时间内的退药信息进行查询。</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月份定义：定义下面的月报生成的时间段。</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日报生成：系统生成每一天的日报，日报不能间断，否则生成月报时，系统会提示你本月中有哪几天的日报没有生成，月报不能生成。</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月报生成：根据每天的日报信息来生成药房的月报。</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日报查询：查询一段时间内的日报生成情况。</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月报查询：输入年份后，系统查询出该年的每月月报信息。</w:t>
            </w:r>
          </w:p>
        </w:tc>
      </w:tr>
    </w:tbl>
    <w:p w:rsidR="0037367D" w:rsidRPr="004217BC" w:rsidRDefault="0037367D" w:rsidP="0037367D">
      <w:pPr>
        <w:pStyle w:val="20"/>
        <w:ind w:firstLine="480"/>
        <w:rPr>
          <w:rFonts w:ascii="仿宋" w:eastAsia="仿宋" w:hAnsi="仿宋" w:cs="仿宋"/>
          <w:sz w:val="24"/>
        </w:rPr>
      </w:pPr>
    </w:p>
    <w:p w:rsidR="0037367D" w:rsidRPr="004217BC" w:rsidRDefault="0037367D" w:rsidP="0037367D">
      <w:pPr>
        <w:pStyle w:val="30"/>
        <w:keepLines w:val="0"/>
        <w:widowControl/>
        <w:spacing w:line="412" w:lineRule="auto"/>
        <w:rPr>
          <w:rFonts w:ascii="仿宋" w:eastAsia="仿宋" w:hAnsi="仿宋" w:cs="仿宋"/>
          <w:sz w:val="24"/>
          <w:szCs w:val="24"/>
        </w:rPr>
      </w:pPr>
      <w:bookmarkStart w:id="49" w:name="_Toc65579383"/>
      <w:r w:rsidRPr="004217BC">
        <w:rPr>
          <w:rFonts w:ascii="仿宋" w:eastAsia="仿宋" w:hAnsi="仿宋" w:cs="仿宋" w:hint="eastAsia"/>
          <w:sz w:val="24"/>
          <w:szCs w:val="24"/>
        </w:rPr>
        <w:t>住院配液中心系统</w:t>
      </w:r>
      <w:bookmarkEnd w:id="49"/>
    </w:p>
    <w:tbl>
      <w:tblPr>
        <w:tblW w:w="9073" w:type="dxa"/>
        <w:tblInd w:w="-176" w:type="dxa"/>
        <w:tblLook w:val="04A0" w:firstRow="1" w:lastRow="0" w:firstColumn="1" w:lastColumn="0" w:noHBand="0" w:noVBand="1"/>
      </w:tblPr>
      <w:tblGrid>
        <w:gridCol w:w="1418"/>
        <w:gridCol w:w="7655"/>
      </w:tblGrid>
      <w:tr w:rsidR="004217BC" w:rsidRPr="004217BC" w:rsidTr="0037367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655"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要求系统实现静脉配置中心的全流程化信息管理。</w:t>
            </w:r>
          </w:p>
        </w:tc>
      </w:tr>
      <w:tr w:rsidR="004217BC" w:rsidRPr="004217BC" w:rsidTr="0037367D">
        <w:tc>
          <w:tcPr>
            <w:tcW w:w="1418"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功能要求配液审核、配液排批、配液打签、配液分签、配液排药、贴签、排药核对、舱内配置、出舱复核、装箱、扫码送货 ，并在所有环节中借助无线网络、移动终端、条码技术完成匹配核对。</w:t>
            </w:r>
          </w:p>
        </w:tc>
      </w:tr>
      <w:tr w:rsidR="004217BC" w:rsidRPr="004217BC" w:rsidTr="0037367D">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配液审核：可以实现药师对医生医嘱进行配伍禁忌、超量 数据分析，提供TPN指标、合理用药辅助分析，支持查看患者用药的具体信息、诊断信息、过敏史、电子病历、检查、检验 信息，并能够对该医嘱进行审核相关操作，并在线通知医生。</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配液排批：实现对医嘱数据的一键分批，辅助药师合理分批。</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配液打签：对配液排批后的数据进行汇总显示，将排批后医嘱进行规则排序，实现高速打印。</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配液分签：按打签顺序进行分签操作，记录配液状态和工作量信息。</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配液排药：按排药单按药品货位顺序实现扫码下架，也可以直接打印排药单，按排药单排药，记录排药时间和排药人。</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贴签：记录贴签时间和贴签操作人，实现配液状态和工作量的标识。</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排药核对：排药完成后进行药品的核对操作，核对过程可以实时判断医嘱状态，并可声音及文字提醒是否可以继续进行操作。</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舱内配置：实现舱内实时扫描，实时判断医嘱状态，不可配的医嘱以文字、图标、语音方式提醒。可按用法 绑定配置费用或者材料费用，减库同时关联该费用，退药时可同时退掉该费用。</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出舱复核：液体混合完成出舱后，进行扫码复核操作，确认药品混合的正确性。</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装箱：对复核完成的输液袋，根据所属病区进行分拣并装箱。扫码时可以语音提醒输液所属病区。</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扫码送货：实现配液中心与物流工人的扫码交接，记录交接时间和双方交接人。</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病区接收：病区护士进行扫码接收，记录接收时间和接收护士。</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病区核对：进行药品核对，确认是否本病区药品，是否需要紧急执行，是否有遗漏 。</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配液大屏显示：通过大屏，实时滚动显示各病区各配液状态的袋数，对袋数有差异的进行颜色显著提醒，随时掌握配液情况。</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查询统计：提供按医嘱时间、按病区，按医嘱，按患者 配液单及医嘱配液状态查询，可以查询停止的输液医嘱 。</w:t>
            </w:r>
          </w:p>
        </w:tc>
      </w:tr>
    </w:tbl>
    <w:p w:rsidR="0037367D" w:rsidRPr="004217BC" w:rsidRDefault="0037367D" w:rsidP="0037367D">
      <w:pPr>
        <w:pStyle w:val="00"/>
        <w:spacing w:line="360" w:lineRule="auto"/>
        <w:ind w:firstLineChars="200" w:firstLine="480"/>
        <w:jc w:val="left"/>
        <w:rPr>
          <w:rFonts w:ascii="仿宋" w:eastAsia="仿宋" w:hAnsi="仿宋" w:cs="仿宋"/>
          <w:sz w:val="24"/>
          <w:szCs w:val="24"/>
        </w:rPr>
      </w:pPr>
    </w:p>
    <w:p w:rsidR="0037367D" w:rsidRPr="004217BC" w:rsidRDefault="0037367D" w:rsidP="0037367D">
      <w:pPr>
        <w:pStyle w:val="30"/>
        <w:keepLines w:val="0"/>
        <w:widowControl/>
        <w:spacing w:line="412" w:lineRule="auto"/>
        <w:rPr>
          <w:rFonts w:ascii="仿宋" w:eastAsia="仿宋" w:hAnsi="仿宋" w:cs="仿宋"/>
          <w:sz w:val="24"/>
          <w:szCs w:val="24"/>
        </w:rPr>
      </w:pPr>
      <w:bookmarkStart w:id="50" w:name="_Toc65579384"/>
      <w:r w:rsidRPr="004217BC">
        <w:rPr>
          <w:rFonts w:ascii="仿宋" w:eastAsia="仿宋" w:hAnsi="仿宋" w:cs="仿宋" w:hint="eastAsia"/>
          <w:sz w:val="24"/>
          <w:szCs w:val="24"/>
        </w:rPr>
        <w:t>预住院日间手术管理系统</w:t>
      </w:r>
      <w:bookmarkEnd w:id="50"/>
    </w:p>
    <w:tbl>
      <w:tblPr>
        <w:tblW w:w="8931" w:type="dxa"/>
        <w:tblInd w:w="-176" w:type="dxa"/>
        <w:tblLook w:val="04A0" w:firstRow="1" w:lastRow="0" w:firstColumn="1" w:lastColumn="0" w:noHBand="0" w:noVBand="1"/>
      </w:tblPr>
      <w:tblGrid>
        <w:gridCol w:w="1418"/>
        <w:gridCol w:w="7513"/>
      </w:tblGrid>
      <w:tr w:rsidR="004217BC" w:rsidRPr="004217BC" w:rsidTr="0037367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513"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要求系统支持在患者未取得床位前先将术前的检查检验做完，在病人取得床位后即可开展相应的手术或治疗，一般指特定的手术，可以通过预住院的方式在入院前进行术前的检查检验，出具结果并预约到床位后病人转入住院并手术。</w:t>
            </w:r>
          </w:p>
        </w:tc>
      </w:tr>
      <w:tr w:rsidR="004217BC" w:rsidRPr="004217BC" w:rsidTr="0037367D">
        <w:tc>
          <w:tcPr>
            <w:tcW w:w="1418"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lastRenderedPageBreak/>
              <w:t>功能要求</w:t>
            </w: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功能要求：开立住院证及院前检查检验医嘱、交预住院押金、执行检验检查医嘱、床管中心登记及预约、出具检查检验报告、日间手术麻醉术前评估、术后评估、术后随访、日间手术统计 </w:t>
            </w:r>
          </w:p>
        </w:tc>
      </w:tr>
      <w:tr w:rsidR="004217BC" w:rsidRPr="004217BC" w:rsidTr="0037367D">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在病人入院前先生成预住院的记录，院前检查检验开立到预住院的记录上，出具检查检验报告后，如果病人能住院，则病人实际入院时将预住院记录变为正式入院记录，住院后即开始手术或治疗。</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开立住院证及院前检查检验医嘱：对于预住院及日间手术的病人，门诊医生开立住院证，开住院证时可以选择本病区、其他允许病区或者无收治限制。</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交预住院押金：提供预住院/日间手术的患者押金管理功能。</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执行检验检查医嘱：预住院中心执行院前检查检验医嘱。</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床管中心登记:先登记，再预约。</w:t>
            </w:r>
            <w:r w:rsidRPr="004217BC">
              <w:rPr>
                <w:rFonts w:ascii="仿宋" w:eastAsia="仿宋" w:hAnsi="仿宋" w:cs="仿宋" w:hint="eastAsia"/>
                <w:bCs/>
                <w:sz w:val="24"/>
              </w:rPr>
              <w:t>日间预手术申请、审核、取消审核、删除（包括手术间预约，提供超售（类似机票超售）模式）</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床管中心预约:登记后床管中心预约床位。</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出具检查检验报告：检查检验科室进行登记并出具检查检验报告。</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日间手术麻醉术前评估：对于日间手术的患者，进行麻醉评估，评估病人是否能做麻醉及日间手术。</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医生查看检查检验结果：检查检验报告出具以后，医生可以查看检查检验报告，根据检查检验结果评估是否可以住院。</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日间手术正式确认：医生对之前发送的拟日间手术进行确认。</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转入门诊/转入住院：病人评估为不能住院，或不能做日间手术，则可以转入门诊。</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麻醉及手术安排：对已经确认的日间手术进行手术和麻醉安排。</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日间手术麻醉术后评估：转入住院后日间手术的患者进行手术，日间手术术后麻醉医生会进行麻醉术后评估。</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日间手术出院评估：支持日间手术的患者出院前要进行出院评估。</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日间手术随访：日间手术出院后，支持进行随访。</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日间手术的相关统计：系统提供日间手术的相关统计报表。</w:t>
            </w:r>
          </w:p>
        </w:tc>
      </w:tr>
    </w:tbl>
    <w:p w:rsidR="0037367D" w:rsidRPr="004217BC" w:rsidRDefault="0037367D" w:rsidP="0037367D">
      <w:pPr>
        <w:pStyle w:val="00"/>
        <w:spacing w:line="440" w:lineRule="exact"/>
        <w:ind w:firstLineChars="200" w:firstLine="480"/>
        <w:jc w:val="left"/>
        <w:rPr>
          <w:rFonts w:ascii="仿宋" w:eastAsia="仿宋" w:hAnsi="仿宋" w:cs="仿宋"/>
          <w:bCs/>
          <w:sz w:val="24"/>
          <w:szCs w:val="24"/>
        </w:rPr>
      </w:pPr>
    </w:p>
    <w:p w:rsidR="0037367D" w:rsidRPr="004217BC" w:rsidRDefault="0037367D" w:rsidP="0037367D">
      <w:pPr>
        <w:pStyle w:val="30"/>
        <w:keepLines w:val="0"/>
        <w:widowControl/>
        <w:spacing w:line="412" w:lineRule="auto"/>
        <w:rPr>
          <w:rFonts w:ascii="仿宋" w:eastAsia="仿宋" w:hAnsi="仿宋" w:cs="仿宋"/>
          <w:sz w:val="24"/>
          <w:szCs w:val="24"/>
        </w:rPr>
      </w:pPr>
      <w:bookmarkStart w:id="51" w:name="_Toc65579385"/>
      <w:r w:rsidRPr="004217BC">
        <w:rPr>
          <w:rFonts w:ascii="仿宋" w:eastAsia="仿宋" w:hAnsi="仿宋" w:cs="仿宋" w:hint="eastAsia"/>
          <w:sz w:val="24"/>
          <w:szCs w:val="24"/>
        </w:rPr>
        <w:t>治疗工作站</w:t>
      </w:r>
      <w:bookmarkEnd w:id="51"/>
    </w:p>
    <w:tbl>
      <w:tblPr>
        <w:tblW w:w="9073" w:type="dxa"/>
        <w:tblInd w:w="-176" w:type="dxa"/>
        <w:tblLook w:val="04A0" w:firstRow="1" w:lastRow="0" w:firstColumn="1" w:lastColumn="0" w:noHBand="0" w:noVBand="1"/>
      </w:tblPr>
      <w:tblGrid>
        <w:gridCol w:w="1418"/>
        <w:gridCol w:w="7655"/>
      </w:tblGrid>
      <w:tr w:rsidR="004217BC" w:rsidRPr="004217BC" w:rsidTr="0037367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655"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pStyle w:val="af3"/>
              <w:spacing w:before="0" w:beforeAutospacing="0" w:after="0" w:afterAutospacing="0" w:line="360" w:lineRule="auto"/>
              <w:ind w:firstLine="480"/>
              <w:jc w:val="both"/>
              <w:rPr>
                <w:rFonts w:ascii="仿宋" w:eastAsia="仿宋" w:hAnsi="仿宋" w:cs="仿宋"/>
                <w:sz w:val="24"/>
                <w:szCs w:val="24"/>
              </w:rPr>
            </w:pPr>
            <w:r w:rsidRPr="004217BC">
              <w:rPr>
                <w:rFonts w:ascii="仿宋" w:eastAsia="仿宋" w:hAnsi="仿宋" w:cs="仿宋" w:hint="eastAsia"/>
                <w:sz w:val="24"/>
                <w:szCs w:val="24"/>
              </w:rPr>
              <w:t>支持中医理疗、针灸、放疗、化疗、康复、高压氧、中医治疗、眼科、介入科室的治疗患者管理，实现患者治疗的闭环管理。</w:t>
            </w:r>
          </w:p>
        </w:tc>
      </w:tr>
      <w:tr w:rsidR="004217BC" w:rsidRPr="004217BC" w:rsidTr="0037367D">
        <w:tc>
          <w:tcPr>
            <w:tcW w:w="1418"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患者病情初步评估、患者治疗方案制定、治疗时间预约、执行治疗、治疗记录、工作量统计。</w:t>
            </w:r>
          </w:p>
        </w:tc>
      </w:tr>
      <w:tr w:rsidR="004217BC" w:rsidRPr="004217BC" w:rsidTr="0037367D">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病情评估：根据患者实际情况从系统抽取或者填写相关数据生成评估单，并能打印相应单据。</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治疗方案制定：根据不同病情制定不同的治疗方案，可手动添加治疗内容、也可选择维护好的治疗方案。</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预约：可以采用人工预约或者自动预约的方式为患者预约合适的治疗时间，并打印预约单据。</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执行治疗：记录患者具体的治疗时间、治疗操作人。</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治疗记录：填写治疗记录单，记录患者每次治疗过程、治疗结果、以及结下来的治疗计划。</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pStyle w:val="af3"/>
              <w:spacing w:before="0" w:beforeAutospacing="0" w:after="0" w:afterAutospacing="0" w:line="360" w:lineRule="auto"/>
              <w:ind w:firstLine="480"/>
              <w:jc w:val="both"/>
              <w:rPr>
                <w:rFonts w:ascii="仿宋" w:eastAsia="仿宋" w:hAnsi="仿宋" w:cs="仿宋"/>
                <w:sz w:val="24"/>
                <w:szCs w:val="24"/>
              </w:rPr>
            </w:pPr>
            <w:r w:rsidRPr="004217BC">
              <w:rPr>
                <w:rFonts w:ascii="仿宋" w:eastAsia="仿宋" w:hAnsi="仿宋" w:cs="仿宋" w:hint="eastAsia"/>
                <w:sz w:val="24"/>
                <w:szCs w:val="24"/>
              </w:rPr>
              <w:t>工作量统计：可按照治疗小组、治疗人、治疗时间维度对工作量进行统计。自动按月统计各科室治疗人次、占比。</w:t>
            </w:r>
          </w:p>
        </w:tc>
      </w:tr>
    </w:tbl>
    <w:p w:rsidR="0037367D" w:rsidRPr="004217BC" w:rsidRDefault="0037367D" w:rsidP="0037367D">
      <w:pPr>
        <w:pStyle w:val="af3"/>
        <w:spacing w:before="0" w:beforeAutospacing="0" w:after="0" w:afterAutospacing="0" w:line="360" w:lineRule="auto"/>
        <w:ind w:firstLineChars="150" w:firstLine="360"/>
        <w:jc w:val="both"/>
        <w:rPr>
          <w:rFonts w:ascii="仿宋" w:eastAsia="仿宋" w:hAnsi="仿宋" w:cs="仿宋"/>
          <w:sz w:val="24"/>
          <w:szCs w:val="24"/>
        </w:rPr>
      </w:pPr>
    </w:p>
    <w:p w:rsidR="0037367D" w:rsidRPr="004217BC" w:rsidRDefault="0037367D" w:rsidP="0037367D">
      <w:pPr>
        <w:pStyle w:val="30"/>
        <w:keepLines w:val="0"/>
        <w:widowControl/>
        <w:spacing w:line="412" w:lineRule="auto"/>
        <w:rPr>
          <w:rFonts w:ascii="仿宋" w:eastAsia="仿宋" w:hAnsi="仿宋" w:cs="仿宋"/>
          <w:sz w:val="24"/>
          <w:szCs w:val="24"/>
        </w:rPr>
      </w:pPr>
      <w:bookmarkStart w:id="52" w:name="_Toc65579386"/>
      <w:r w:rsidRPr="004217BC">
        <w:rPr>
          <w:rFonts w:ascii="仿宋" w:eastAsia="仿宋" w:hAnsi="仿宋" w:cs="仿宋" w:hint="eastAsia"/>
          <w:sz w:val="24"/>
          <w:szCs w:val="24"/>
        </w:rPr>
        <w:t>会诊管理系统</w:t>
      </w:r>
      <w:bookmarkEnd w:id="52"/>
    </w:p>
    <w:tbl>
      <w:tblPr>
        <w:tblW w:w="9073" w:type="dxa"/>
        <w:tblInd w:w="-176" w:type="dxa"/>
        <w:tblLook w:val="04A0" w:firstRow="1" w:lastRow="0" w:firstColumn="1" w:lastColumn="0" w:noHBand="0" w:noVBand="1"/>
      </w:tblPr>
      <w:tblGrid>
        <w:gridCol w:w="1418"/>
        <w:gridCol w:w="7655"/>
      </w:tblGrid>
      <w:tr w:rsidR="004217BC" w:rsidRPr="004217BC" w:rsidTr="0037367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655"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要求系统提供根据病人情况，由医生提出相应类型的会诊申请，会诊医生接收会诊，观察病人病情后给予相应的治疗建议的功能。</w:t>
            </w:r>
          </w:p>
        </w:tc>
      </w:tr>
      <w:tr w:rsidR="004217BC" w:rsidRPr="004217BC" w:rsidTr="0037367D">
        <w:tc>
          <w:tcPr>
            <w:tcW w:w="1418"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功能要求：会诊申请、会诊处理、会诊评价、审核、统计、查询及数据管理 。</w:t>
            </w:r>
          </w:p>
        </w:tc>
      </w:tr>
      <w:tr w:rsidR="004217BC" w:rsidRPr="004217BC" w:rsidTr="0037367D">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会诊申请：根据不同情况可发送急会诊、平会诊、单科会诊、多科会诊、院级会诊、药剂会诊、护理会诊，选择相应会诊类型后，填写并发送会诊申请。并支持打印功能，用于申请单打印和归档。填写申请时支持同页面查看患者电子病历信息、检查检验结果信息，并能引用。</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会诊处理：实现接受、拒绝、完成会诊，填写会诊结果。</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会诊审核：部分会诊类型比如多科会诊，提供审核会诊功能，方便各个科室确定会诊时间，并按计划组织会诊。</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bCs/>
                <w:kern w:val="0"/>
                <w:sz w:val="24"/>
              </w:rPr>
              <w:t>对于病人因故不在床或无法会诊，会诊医生可记录未会诊原因，自动提醒申请医师和会诊医师再次会诊。</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会诊统计：统计各个科室工作量，以及会诊详细次数和金额明细。可按照接收科室和会诊科室角度统计；可细化到按科室职称统计或者按照科室统计；可统计本科室也可统计全院；</w:t>
            </w:r>
            <w:r w:rsidRPr="004217BC">
              <w:rPr>
                <w:rFonts w:ascii="仿宋" w:eastAsia="仿宋" w:hAnsi="仿宋" w:cs="仿宋" w:hint="eastAsia"/>
                <w:bCs/>
                <w:kern w:val="0"/>
                <w:sz w:val="24"/>
              </w:rPr>
              <w:t>支持会诊科室、会诊人员工作量统计。</w:t>
            </w:r>
          </w:p>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统计明细查看：可细化查看统计次数详细内容，会诊时间、科室、申请人 。</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会诊查询：按时间查询会诊申请，当天会诊申请、历史会诊申请。按照科室查询会诊申请。</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会诊明细查询：按科室查询会诊信息，提供Excel导出功能。</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护士会诊申请：填写发送会诊申请，界面提供打印功能。</w:t>
            </w: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pStyle w:val="00"/>
              <w:spacing w:line="440" w:lineRule="exact"/>
              <w:jc w:val="left"/>
              <w:rPr>
                <w:rFonts w:ascii="仿宋" w:eastAsia="仿宋" w:hAnsi="仿宋" w:cs="仿宋"/>
                <w:b/>
                <w:kern w:val="0"/>
                <w:sz w:val="24"/>
                <w:szCs w:val="24"/>
              </w:rPr>
            </w:pPr>
            <w:r w:rsidRPr="004217BC">
              <w:rPr>
                <w:rFonts w:ascii="仿宋" w:eastAsia="仿宋" w:hAnsi="仿宋" w:cs="仿宋" w:hint="eastAsia"/>
                <w:bCs/>
                <w:kern w:val="0"/>
                <w:sz w:val="24"/>
                <w:szCs w:val="24"/>
              </w:rPr>
              <w:t>支持会诊背靠背评价：在会诊意见提交完成以后，邀请科室的医生可对会诊医生进行多个质控指标的打分，这些指标包括：会诊对诊断及治疗意义；会诊意见的采纳；会诊意见的可执行性，主要是会诊意见的细化，避免一些执行度差的大原则性的会诊，会诊满意度打分的内容仅对打分的用户和质控部门可见；会诊医生也可以对邀请科室进行多个质控指标的打分，这些指标包括：会诊的必要性、会诊的目的性、资料的准备及介绍、会诊申请的规范性。打分的内容仅对会诊医生和质控部可见。</w:t>
            </w:r>
          </w:p>
          <w:p w:rsidR="0037367D" w:rsidRPr="004217BC" w:rsidRDefault="0037367D" w:rsidP="0037367D">
            <w:pPr>
              <w:widowControl/>
              <w:jc w:val="left"/>
              <w:rPr>
                <w:rFonts w:ascii="仿宋" w:eastAsia="仿宋" w:hAnsi="仿宋" w:cs="仿宋"/>
                <w:kern w:val="0"/>
                <w:sz w:val="24"/>
              </w:rPr>
            </w:pPr>
          </w:p>
        </w:tc>
      </w:tr>
      <w:tr w:rsidR="004217BC" w:rsidRPr="004217BC" w:rsidTr="0037367D">
        <w:tc>
          <w:tcPr>
            <w:tcW w:w="141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会诊数据管理：实现会诊申请，完成后插入会诊医嘱自动计费。</w:t>
            </w:r>
          </w:p>
        </w:tc>
      </w:tr>
    </w:tbl>
    <w:p w:rsidR="0037367D" w:rsidRPr="004217BC" w:rsidRDefault="0037367D" w:rsidP="0037367D">
      <w:pPr>
        <w:pStyle w:val="20"/>
        <w:ind w:firstLine="480"/>
        <w:rPr>
          <w:rFonts w:ascii="仿宋" w:eastAsia="仿宋" w:hAnsi="仿宋" w:cs="仿宋"/>
          <w:sz w:val="24"/>
        </w:rPr>
      </w:pPr>
    </w:p>
    <w:p w:rsidR="0037367D" w:rsidRPr="004217BC" w:rsidRDefault="0037367D" w:rsidP="0037367D">
      <w:pPr>
        <w:pStyle w:val="2"/>
        <w:numPr>
          <w:ilvl w:val="1"/>
          <w:numId w:val="38"/>
        </w:numPr>
        <w:spacing w:line="416" w:lineRule="auto"/>
        <w:rPr>
          <w:rFonts w:ascii="仿宋" w:eastAsia="仿宋" w:hAnsi="仿宋" w:cs="仿宋"/>
          <w:sz w:val="24"/>
          <w:szCs w:val="24"/>
        </w:rPr>
      </w:pPr>
      <w:bookmarkStart w:id="53" w:name="_Toc65579387"/>
      <w:r w:rsidRPr="004217BC">
        <w:rPr>
          <w:rFonts w:ascii="仿宋" w:eastAsia="仿宋" w:hAnsi="仿宋" w:cs="仿宋" w:hint="eastAsia"/>
          <w:sz w:val="24"/>
          <w:szCs w:val="24"/>
        </w:rPr>
        <w:lastRenderedPageBreak/>
        <w:t>电子病历</w:t>
      </w:r>
      <w:bookmarkEnd w:id="53"/>
    </w:p>
    <w:p w:rsidR="0037367D" w:rsidRPr="004217BC" w:rsidRDefault="0037367D" w:rsidP="0037367D">
      <w:pPr>
        <w:pStyle w:val="30"/>
        <w:keepLines w:val="0"/>
        <w:widowControl/>
        <w:spacing w:line="412" w:lineRule="auto"/>
        <w:rPr>
          <w:rFonts w:ascii="仿宋" w:eastAsia="仿宋" w:hAnsi="仿宋" w:cs="仿宋"/>
          <w:sz w:val="24"/>
          <w:szCs w:val="24"/>
        </w:rPr>
      </w:pPr>
      <w:bookmarkStart w:id="54" w:name="_Toc65579388"/>
      <w:r w:rsidRPr="004217BC">
        <w:rPr>
          <w:rFonts w:ascii="仿宋" w:eastAsia="仿宋" w:hAnsi="仿宋" w:cs="仿宋" w:hint="eastAsia"/>
          <w:sz w:val="24"/>
          <w:szCs w:val="24"/>
        </w:rPr>
        <w:t>门（急）诊电子病历</w:t>
      </w:r>
      <w:bookmarkEnd w:id="54"/>
    </w:p>
    <w:tbl>
      <w:tblPr>
        <w:tblW w:w="878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7498"/>
      </w:tblGrid>
      <w:tr w:rsidR="004217BC" w:rsidRPr="004217BC" w:rsidTr="0037367D">
        <w:tc>
          <w:tcPr>
            <w:tcW w:w="1286" w:type="dxa"/>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498" w:type="dxa"/>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门急诊电子病历的主要功能是记录病人在整个门急诊诊治过程中的各种病历资料，包括主诉、病史、体格检查、诊断、治疗计划 内容。</w:t>
            </w:r>
          </w:p>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sz w:val="24"/>
              </w:rPr>
              <w:t>▲门诊电子病历为B/S架构产品（在投标文件中提供以上系统界面截图，并加盖投标人公章（鲜章））</w:t>
            </w:r>
          </w:p>
        </w:tc>
      </w:tr>
      <w:tr w:rsidR="004217BC" w:rsidRPr="004217BC" w:rsidTr="0037367D">
        <w:tc>
          <w:tcPr>
            <w:tcW w:w="1286" w:type="dxa"/>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498" w:type="dxa"/>
            <w:shd w:val="clear" w:color="auto" w:fill="auto"/>
            <w:vAlign w:val="center"/>
          </w:tcPr>
          <w:p w:rsidR="0037367D" w:rsidRPr="004217BC" w:rsidRDefault="0037367D" w:rsidP="0037367D">
            <w:pPr>
              <w:pStyle w:val="20"/>
              <w:ind w:firstLineChars="0" w:firstLine="0"/>
              <w:rPr>
                <w:rFonts w:ascii="仿宋" w:eastAsia="仿宋" w:hAnsi="仿宋" w:cs="仿宋"/>
                <w:sz w:val="24"/>
              </w:rPr>
            </w:pPr>
            <w:r w:rsidRPr="004217BC">
              <w:rPr>
                <w:rFonts w:ascii="仿宋" w:eastAsia="仿宋" w:hAnsi="仿宋" w:cs="仿宋" w:hint="eastAsia"/>
                <w:sz w:val="24"/>
              </w:rPr>
              <w:t>功能要求：门（急）诊病历编辑、病历模板库管理、系统配置管理、病历权限管理、门（急）诊电子病历打印、自助机打印接口。支持门诊临床路径功能</w:t>
            </w:r>
          </w:p>
        </w:tc>
      </w:tr>
      <w:tr w:rsidR="004217BC" w:rsidRPr="004217BC" w:rsidTr="0037367D">
        <w:tc>
          <w:tcPr>
            <w:tcW w:w="1286" w:type="dxa"/>
            <w:vMerge w:val="restart"/>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498" w:type="dxa"/>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门（急）诊病历编辑：要求提供病历创建、录的功能、病历编辑、病历签名、病历打印、病历删除、病历数据绑定、病历引用功能</w:t>
            </w:r>
          </w:p>
        </w:tc>
      </w:tr>
      <w:tr w:rsidR="004217BC" w:rsidRPr="004217BC" w:rsidTr="0037367D">
        <w:tc>
          <w:tcPr>
            <w:tcW w:w="1286" w:type="dxa"/>
            <w:vMerge/>
            <w:vAlign w:val="center"/>
          </w:tcPr>
          <w:p w:rsidR="0037367D" w:rsidRPr="004217BC" w:rsidRDefault="0037367D" w:rsidP="0037367D">
            <w:pPr>
              <w:widowControl/>
              <w:jc w:val="left"/>
              <w:rPr>
                <w:rFonts w:ascii="仿宋" w:eastAsia="仿宋" w:hAnsi="仿宋" w:cs="仿宋"/>
                <w:kern w:val="0"/>
                <w:sz w:val="24"/>
              </w:rPr>
            </w:pPr>
          </w:p>
        </w:tc>
        <w:tc>
          <w:tcPr>
            <w:tcW w:w="7498" w:type="dxa"/>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病历模板库管理：要求提供病历目录管理、病历模板管理、病历知识库模板管理、病历模板版本管理功能</w:t>
            </w:r>
          </w:p>
        </w:tc>
      </w:tr>
      <w:tr w:rsidR="004217BC" w:rsidRPr="004217BC" w:rsidTr="0037367D">
        <w:tc>
          <w:tcPr>
            <w:tcW w:w="1286" w:type="dxa"/>
            <w:vMerge/>
            <w:vAlign w:val="center"/>
          </w:tcPr>
          <w:p w:rsidR="0037367D" w:rsidRPr="004217BC" w:rsidRDefault="0037367D" w:rsidP="0037367D">
            <w:pPr>
              <w:widowControl/>
              <w:jc w:val="left"/>
              <w:rPr>
                <w:rFonts w:ascii="仿宋" w:eastAsia="仿宋" w:hAnsi="仿宋" w:cs="仿宋"/>
                <w:kern w:val="0"/>
                <w:sz w:val="24"/>
              </w:rPr>
            </w:pPr>
          </w:p>
        </w:tc>
        <w:tc>
          <w:tcPr>
            <w:tcW w:w="7498" w:type="dxa"/>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系统配置管理：要求提供基础字典管理、数据引用管理、病种管理、图库管理、病历导航目录管理、系统参数管理功能</w:t>
            </w:r>
          </w:p>
        </w:tc>
      </w:tr>
      <w:tr w:rsidR="004217BC" w:rsidRPr="004217BC" w:rsidTr="0037367D">
        <w:tc>
          <w:tcPr>
            <w:tcW w:w="1286" w:type="dxa"/>
            <w:vMerge/>
            <w:vAlign w:val="center"/>
          </w:tcPr>
          <w:p w:rsidR="0037367D" w:rsidRPr="004217BC" w:rsidRDefault="0037367D" w:rsidP="0037367D">
            <w:pPr>
              <w:widowControl/>
              <w:jc w:val="left"/>
              <w:rPr>
                <w:rFonts w:ascii="仿宋" w:eastAsia="仿宋" w:hAnsi="仿宋" w:cs="仿宋"/>
                <w:kern w:val="0"/>
                <w:sz w:val="24"/>
              </w:rPr>
            </w:pPr>
          </w:p>
        </w:tc>
        <w:tc>
          <w:tcPr>
            <w:tcW w:w="7498" w:type="dxa"/>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病历权限管理：要求提供操作权限管理、浏览权限管理、加载权限管理、授权权限管理、创建权限管理、诊断证明书审核诊断证明书保存、诊断证明书签名、门诊办公室审核功能</w:t>
            </w:r>
          </w:p>
        </w:tc>
      </w:tr>
      <w:tr w:rsidR="004217BC" w:rsidRPr="004217BC" w:rsidTr="0037367D">
        <w:tc>
          <w:tcPr>
            <w:tcW w:w="1286" w:type="dxa"/>
            <w:vMerge/>
            <w:vAlign w:val="center"/>
          </w:tcPr>
          <w:p w:rsidR="0037367D" w:rsidRPr="004217BC" w:rsidRDefault="0037367D" w:rsidP="0037367D">
            <w:pPr>
              <w:widowControl/>
              <w:jc w:val="left"/>
              <w:rPr>
                <w:rFonts w:ascii="仿宋" w:eastAsia="仿宋" w:hAnsi="仿宋" w:cs="仿宋"/>
                <w:kern w:val="0"/>
                <w:sz w:val="24"/>
              </w:rPr>
            </w:pPr>
          </w:p>
        </w:tc>
        <w:tc>
          <w:tcPr>
            <w:tcW w:w="7498" w:type="dxa"/>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门（急）诊病历打印：电子病历录入模块与浏览模块应该分离，系统需要提供独立的病历浏览功能，集中对患者的就诊记录、诊断、医嘱、检验检查报告、病历文书 信息进行浏览。</w:t>
            </w:r>
          </w:p>
        </w:tc>
      </w:tr>
      <w:tr w:rsidR="004217BC" w:rsidRPr="004217BC" w:rsidTr="0037367D">
        <w:tc>
          <w:tcPr>
            <w:tcW w:w="1286" w:type="dxa"/>
            <w:vMerge/>
            <w:vAlign w:val="center"/>
          </w:tcPr>
          <w:p w:rsidR="0037367D" w:rsidRPr="004217BC" w:rsidRDefault="0037367D" w:rsidP="0037367D">
            <w:pPr>
              <w:widowControl/>
              <w:jc w:val="left"/>
              <w:rPr>
                <w:rFonts w:ascii="仿宋" w:eastAsia="仿宋" w:hAnsi="仿宋" w:cs="仿宋"/>
                <w:kern w:val="0"/>
                <w:sz w:val="24"/>
              </w:rPr>
            </w:pPr>
          </w:p>
        </w:tc>
        <w:tc>
          <w:tcPr>
            <w:tcW w:w="7498" w:type="dxa"/>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自助机打印：要求可以提供自助机打印门（急）诊病历接口</w:t>
            </w:r>
          </w:p>
        </w:tc>
      </w:tr>
      <w:tr w:rsidR="004217BC" w:rsidRPr="004217BC" w:rsidTr="0037367D">
        <w:tc>
          <w:tcPr>
            <w:tcW w:w="1286" w:type="dxa"/>
            <w:vMerge/>
            <w:vAlign w:val="center"/>
          </w:tcPr>
          <w:p w:rsidR="0037367D" w:rsidRPr="004217BC" w:rsidRDefault="0037367D" w:rsidP="0037367D">
            <w:pPr>
              <w:widowControl/>
              <w:jc w:val="left"/>
              <w:rPr>
                <w:rFonts w:ascii="仿宋" w:eastAsia="仿宋" w:hAnsi="仿宋" w:cs="仿宋"/>
                <w:kern w:val="0"/>
                <w:sz w:val="24"/>
              </w:rPr>
            </w:pPr>
          </w:p>
        </w:tc>
        <w:tc>
          <w:tcPr>
            <w:tcW w:w="7498" w:type="dxa"/>
            <w:shd w:val="clear" w:color="auto" w:fill="auto"/>
            <w:vAlign w:val="center"/>
          </w:tcPr>
          <w:p w:rsidR="0037367D" w:rsidRPr="004217BC" w:rsidRDefault="0037367D" w:rsidP="0037367D">
            <w:pPr>
              <w:pStyle w:val="20"/>
              <w:ind w:firstLineChars="0" w:firstLine="0"/>
              <w:rPr>
                <w:rFonts w:ascii="仿宋" w:eastAsia="仿宋" w:hAnsi="仿宋" w:cs="仿宋"/>
                <w:sz w:val="24"/>
              </w:rPr>
            </w:pPr>
            <w:r w:rsidRPr="004217BC">
              <w:rPr>
                <w:rFonts w:ascii="仿宋" w:eastAsia="仿宋" w:hAnsi="仿宋" w:cs="仿宋" w:hint="eastAsia"/>
                <w:sz w:val="24"/>
              </w:rPr>
              <w:t>检验、检查异常结果提示：如患者传回的医技报告中出现异常结构，自动提醒医生。</w:t>
            </w:r>
          </w:p>
          <w:p w:rsidR="0037367D" w:rsidRPr="004217BC" w:rsidRDefault="0037367D" w:rsidP="0037367D">
            <w:pPr>
              <w:pStyle w:val="20"/>
              <w:ind w:firstLineChars="0" w:firstLine="0"/>
              <w:rPr>
                <w:rFonts w:ascii="仿宋" w:eastAsia="仿宋" w:hAnsi="仿宋" w:cs="仿宋"/>
                <w:sz w:val="24"/>
              </w:rPr>
            </w:pPr>
            <w:r w:rsidRPr="004217BC">
              <w:rPr>
                <w:rFonts w:ascii="仿宋" w:eastAsia="仿宋" w:hAnsi="仿宋" w:cs="仿宋" w:hint="eastAsia"/>
                <w:sz w:val="24"/>
              </w:rPr>
              <w:t>系统具有完善的医疗权限；支持修改痕迹保留功能；能够保证病历的原版真实性。</w:t>
            </w:r>
          </w:p>
          <w:p w:rsidR="0037367D" w:rsidRPr="004217BC" w:rsidRDefault="0037367D" w:rsidP="0037367D">
            <w:pPr>
              <w:pStyle w:val="20"/>
              <w:ind w:firstLineChars="0" w:firstLine="0"/>
              <w:rPr>
                <w:rFonts w:ascii="仿宋" w:eastAsia="仿宋" w:hAnsi="仿宋" w:cs="仿宋"/>
                <w:sz w:val="24"/>
              </w:rPr>
            </w:pPr>
            <w:r w:rsidRPr="004217BC">
              <w:rPr>
                <w:rFonts w:ascii="仿宋" w:eastAsia="仿宋" w:hAnsi="仿宋" w:cs="仿宋" w:hint="eastAsia"/>
                <w:sz w:val="24"/>
              </w:rPr>
              <w:t>系统支持电子签名，目前系统已经和卫计委所规定的电子签名认证机构有过成功集成案例，同样系统能够提供基于U盾身份证、数字签名的解决方案，支持身份与内容的双认证。</w:t>
            </w:r>
          </w:p>
          <w:p w:rsidR="0037367D" w:rsidRPr="004217BC" w:rsidRDefault="0037367D" w:rsidP="0037367D">
            <w:pPr>
              <w:pStyle w:val="20"/>
              <w:ind w:firstLineChars="0" w:firstLine="0"/>
              <w:rPr>
                <w:rFonts w:ascii="仿宋" w:eastAsia="仿宋" w:hAnsi="仿宋" w:cs="仿宋"/>
                <w:sz w:val="24"/>
              </w:rPr>
            </w:pPr>
            <w:r w:rsidRPr="004217BC">
              <w:rPr>
                <w:rFonts w:ascii="仿宋" w:eastAsia="仿宋" w:hAnsi="仿宋" w:cs="仿宋" w:hint="eastAsia"/>
                <w:sz w:val="24"/>
              </w:rPr>
              <w:t>系统支持卫生行政主管部门其他电子签名的管理要求与方案。</w:t>
            </w:r>
          </w:p>
        </w:tc>
      </w:tr>
      <w:tr w:rsidR="004217BC" w:rsidRPr="004217BC" w:rsidTr="0037367D">
        <w:tc>
          <w:tcPr>
            <w:tcW w:w="1286" w:type="dxa"/>
            <w:vMerge/>
            <w:vAlign w:val="center"/>
          </w:tcPr>
          <w:p w:rsidR="0037367D" w:rsidRPr="004217BC" w:rsidRDefault="0037367D" w:rsidP="0037367D">
            <w:pPr>
              <w:widowControl/>
              <w:jc w:val="left"/>
              <w:rPr>
                <w:rFonts w:ascii="仿宋" w:eastAsia="仿宋" w:hAnsi="仿宋" w:cs="仿宋"/>
                <w:kern w:val="0"/>
                <w:sz w:val="24"/>
              </w:rPr>
            </w:pPr>
          </w:p>
        </w:tc>
        <w:tc>
          <w:tcPr>
            <w:tcW w:w="7498" w:type="dxa"/>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sz w:val="24"/>
              </w:rPr>
              <w:t>提供经授权的管理部门人员查询功能。按患者姓名、登记号、医生名、科室信息查询功能。</w:t>
            </w:r>
          </w:p>
        </w:tc>
      </w:tr>
    </w:tbl>
    <w:p w:rsidR="0037367D" w:rsidRPr="004217BC" w:rsidRDefault="0037367D" w:rsidP="0037367D">
      <w:pPr>
        <w:pStyle w:val="20"/>
        <w:ind w:firstLineChars="0" w:firstLine="0"/>
        <w:rPr>
          <w:rFonts w:ascii="仿宋" w:eastAsia="仿宋" w:hAnsi="仿宋" w:cs="仿宋"/>
          <w:sz w:val="24"/>
        </w:rPr>
      </w:pPr>
    </w:p>
    <w:p w:rsidR="0037367D" w:rsidRPr="004217BC" w:rsidRDefault="0037367D" w:rsidP="0037367D">
      <w:pPr>
        <w:pStyle w:val="30"/>
        <w:keepLines w:val="0"/>
        <w:widowControl/>
        <w:spacing w:line="412" w:lineRule="auto"/>
        <w:rPr>
          <w:rFonts w:ascii="仿宋" w:eastAsia="仿宋" w:hAnsi="仿宋" w:cs="仿宋"/>
          <w:sz w:val="24"/>
          <w:szCs w:val="24"/>
        </w:rPr>
      </w:pPr>
      <w:bookmarkStart w:id="55" w:name="_Toc65579389"/>
      <w:r w:rsidRPr="004217BC">
        <w:rPr>
          <w:rFonts w:ascii="仿宋" w:eastAsia="仿宋" w:hAnsi="仿宋" w:cs="仿宋" w:hint="eastAsia"/>
          <w:sz w:val="24"/>
          <w:szCs w:val="24"/>
        </w:rPr>
        <w:t>住院医生电子病历</w:t>
      </w:r>
      <w:bookmarkEnd w:id="55"/>
    </w:p>
    <w:tbl>
      <w:tblPr>
        <w:tblW w:w="8642" w:type="dxa"/>
        <w:tblInd w:w="113" w:type="dxa"/>
        <w:tblLook w:val="04A0" w:firstRow="1" w:lastRow="0" w:firstColumn="1" w:lastColumn="0" w:noHBand="0" w:noVBand="1"/>
      </w:tblPr>
      <w:tblGrid>
        <w:gridCol w:w="1271"/>
        <w:gridCol w:w="7371"/>
      </w:tblGrid>
      <w:tr w:rsidR="004217BC" w:rsidRPr="004217BC" w:rsidTr="0037367D">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系统要求以患者为中心，包括患者病历文档的读写、传输、存储和调用，满足医院医护人员可以方便的查看和调阅这些文档，实现全院业务流程的通畅和信息资源的共享。系统要求具有专用电子病历编辑器，编辑界面应达到所见即所得的效果。系统要求支持结构化书写与自由语言描述在同一界面下完成。</w:t>
            </w:r>
          </w:p>
        </w:tc>
      </w:tr>
      <w:tr w:rsidR="004217BC" w:rsidRPr="004217BC" w:rsidTr="0037367D">
        <w:tc>
          <w:tcPr>
            <w:tcW w:w="1271"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371"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产品功能要求包括：病历模板库管理、住院病历编辑、电子病历浏览器、电子病历术语管理、病历权限管理、隐私保护管理、图片生成 。</w:t>
            </w:r>
          </w:p>
        </w:tc>
      </w:tr>
      <w:tr w:rsidR="004217BC" w:rsidRPr="004217BC" w:rsidTr="0037367D">
        <w:tc>
          <w:tcPr>
            <w:tcW w:w="1271" w:type="dxa"/>
            <w:vMerge w:val="restart"/>
            <w:tcBorders>
              <w:top w:val="nil"/>
              <w:left w:val="single" w:sz="4" w:space="0" w:color="auto"/>
              <w:bottom w:val="single" w:sz="4" w:space="0" w:color="000000"/>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371"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病历模板库管理：要求提供病历目录管理、病历模板管理、病历模板标题管理、病历知识库模板管理、病历模板审核管理功能</w:t>
            </w:r>
          </w:p>
        </w:tc>
      </w:tr>
      <w:tr w:rsidR="004217BC" w:rsidRPr="004217BC" w:rsidTr="0037367D">
        <w:tc>
          <w:tcPr>
            <w:tcW w:w="1271"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371"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住院病历编辑：要求提供病历创建、病历简版、病历签名、病历打印、病历删除、病历数据引用、病历引用功能。</w:t>
            </w:r>
          </w:p>
        </w:tc>
      </w:tr>
      <w:tr w:rsidR="004217BC" w:rsidRPr="004217BC" w:rsidTr="0037367D">
        <w:tc>
          <w:tcPr>
            <w:tcW w:w="1271"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371"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电子病历浏览器：要求提供就诊历史记录浏览、病历文书浏览、检查、检验、医嘱单、体温单浏览功能。</w:t>
            </w:r>
          </w:p>
        </w:tc>
      </w:tr>
      <w:tr w:rsidR="004217BC" w:rsidRPr="004217BC" w:rsidTr="0037367D">
        <w:tc>
          <w:tcPr>
            <w:tcW w:w="1271"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371"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电子病历术语管理：要求提供术语目录管理、术语管理、术语对照管理功能。</w:t>
            </w:r>
          </w:p>
        </w:tc>
      </w:tr>
      <w:tr w:rsidR="004217BC" w:rsidRPr="004217BC" w:rsidTr="0037367D">
        <w:tc>
          <w:tcPr>
            <w:tcW w:w="1271"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371"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系统配置管理：要求提供基础字典管理、数据引用管理、病种管理、图库管理、病历导航目录管理、系统参数配置管理功能。</w:t>
            </w:r>
          </w:p>
        </w:tc>
      </w:tr>
      <w:tr w:rsidR="004217BC" w:rsidRPr="004217BC" w:rsidTr="0037367D">
        <w:tc>
          <w:tcPr>
            <w:tcW w:w="1271"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371"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病历权限管理：要求提供病例操作权限管理、病历浏览权限管理、病历加载权限管理、病历授权权限管理、病历创建权限管理功能。</w:t>
            </w:r>
          </w:p>
        </w:tc>
      </w:tr>
      <w:tr w:rsidR="004217BC" w:rsidRPr="004217BC" w:rsidTr="0037367D">
        <w:tc>
          <w:tcPr>
            <w:tcW w:w="1271"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371"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隐私保护管理：提供隐私域管理功能。</w:t>
            </w:r>
          </w:p>
        </w:tc>
      </w:tr>
      <w:tr w:rsidR="004217BC" w:rsidRPr="004217BC" w:rsidTr="0037367D">
        <w:tc>
          <w:tcPr>
            <w:tcW w:w="1271"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371"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图片生成：要求提供图片生成服务、病历图片获取公共服务功能。</w:t>
            </w:r>
          </w:p>
        </w:tc>
      </w:tr>
    </w:tbl>
    <w:p w:rsidR="0037367D" w:rsidRPr="004217BC" w:rsidRDefault="0037367D" w:rsidP="0037367D">
      <w:pPr>
        <w:pStyle w:val="20"/>
        <w:ind w:firstLine="480"/>
        <w:rPr>
          <w:rFonts w:ascii="仿宋" w:eastAsia="仿宋" w:hAnsi="仿宋" w:cs="仿宋"/>
          <w:sz w:val="24"/>
        </w:rPr>
      </w:pPr>
    </w:p>
    <w:p w:rsidR="0037367D" w:rsidRPr="004217BC" w:rsidRDefault="0037367D" w:rsidP="0037367D">
      <w:pPr>
        <w:pStyle w:val="30"/>
        <w:keepLines w:val="0"/>
        <w:widowControl/>
        <w:spacing w:line="412" w:lineRule="auto"/>
        <w:rPr>
          <w:rFonts w:ascii="仿宋" w:eastAsia="仿宋" w:hAnsi="仿宋" w:cs="仿宋"/>
          <w:sz w:val="24"/>
          <w:szCs w:val="24"/>
        </w:rPr>
      </w:pPr>
      <w:bookmarkStart w:id="56" w:name="_Toc65579390"/>
      <w:r w:rsidRPr="004217BC">
        <w:rPr>
          <w:rFonts w:ascii="仿宋" w:eastAsia="仿宋" w:hAnsi="仿宋" w:cs="仿宋" w:hint="eastAsia"/>
          <w:sz w:val="24"/>
          <w:szCs w:val="24"/>
        </w:rPr>
        <w:lastRenderedPageBreak/>
        <w:t>病历质控系统</w:t>
      </w:r>
      <w:bookmarkEnd w:id="56"/>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371"/>
      </w:tblGrid>
      <w:tr w:rsidR="004217BC" w:rsidRPr="004217BC" w:rsidTr="0037367D">
        <w:tc>
          <w:tcPr>
            <w:tcW w:w="1418" w:type="dxa"/>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371" w:type="dxa"/>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病历质控系统是针对电子病历书写质量进行评估的重要手段，通过病历质控系统，管理人员可以完成对医院电子病历书写情况的整体监控及分析。</w:t>
            </w:r>
          </w:p>
        </w:tc>
      </w:tr>
      <w:tr w:rsidR="004217BC" w:rsidRPr="004217BC" w:rsidTr="0037367D">
        <w:tc>
          <w:tcPr>
            <w:tcW w:w="1418" w:type="dxa"/>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371" w:type="dxa"/>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功能要求包括系统配置管理、病历质控提示列表、科室级质控、院级质控、质控报表功能。</w:t>
            </w:r>
          </w:p>
        </w:tc>
      </w:tr>
      <w:tr w:rsidR="004217BC" w:rsidRPr="004217BC" w:rsidTr="0037367D">
        <w:tc>
          <w:tcPr>
            <w:tcW w:w="1418" w:type="dxa"/>
            <w:vMerge w:val="restart"/>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371" w:type="dxa"/>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系统配置管理：要求包括质控标准维护、病历质控项目维护、病历质控结构维护、质控启动开关维护功能。</w:t>
            </w:r>
          </w:p>
        </w:tc>
      </w:tr>
      <w:tr w:rsidR="004217BC" w:rsidRPr="004217BC" w:rsidTr="0037367D">
        <w:tc>
          <w:tcPr>
            <w:tcW w:w="1418" w:type="dxa"/>
            <w:vMerge/>
            <w:vAlign w:val="center"/>
          </w:tcPr>
          <w:p w:rsidR="0037367D" w:rsidRPr="004217BC" w:rsidRDefault="0037367D" w:rsidP="0037367D">
            <w:pPr>
              <w:widowControl/>
              <w:jc w:val="left"/>
              <w:rPr>
                <w:rFonts w:ascii="仿宋" w:eastAsia="仿宋" w:hAnsi="仿宋" w:cs="仿宋"/>
                <w:kern w:val="0"/>
                <w:sz w:val="24"/>
              </w:rPr>
            </w:pPr>
          </w:p>
        </w:tc>
        <w:tc>
          <w:tcPr>
            <w:tcW w:w="7371" w:type="dxa"/>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病历质控提示列表：要求可以在医生书写界面完成病历提醒功能，主要包括自动质控提示列表以及环节质控提示列表</w:t>
            </w:r>
          </w:p>
        </w:tc>
      </w:tr>
      <w:tr w:rsidR="004217BC" w:rsidRPr="004217BC" w:rsidTr="0037367D">
        <w:tc>
          <w:tcPr>
            <w:tcW w:w="1418" w:type="dxa"/>
            <w:vMerge/>
            <w:vAlign w:val="center"/>
          </w:tcPr>
          <w:p w:rsidR="0037367D" w:rsidRPr="004217BC" w:rsidRDefault="0037367D" w:rsidP="0037367D">
            <w:pPr>
              <w:widowControl/>
              <w:jc w:val="left"/>
              <w:rPr>
                <w:rFonts w:ascii="仿宋" w:eastAsia="仿宋" w:hAnsi="仿宋" w:cs="仿宋"/>
                <w:kern w:val="0"/>
                <w:sz w:val="24"/>
              </w:rPr>
            </w:pPr>
          </w:p>
        </w:tc>
        <w:tc>
          <w:tcPr>
            <w:tcW w:w="7371" w:type="dxa"/>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科室级质控：要求包括病历环节质控患者列表、病历环节质控、病历质控消息查看、复制粘贴权限功能。</w:t>
            </w:r>
          </w:p>
        </w:tc>
      </w:tr>
      <w:tr w:rsidR="004217BC" w:rsidRPr="004217BC" w:rsidTr="0037367D">
        <w:tc>
          <w:tcPr>
            <w:tcW w:w="1418" w:type="dxa"/>
            <w:vMerge/>
            <w:vAlign w:val="center"/>
          </w:tcPr>
          <w:p w:rsidR="0037367D" w:rsidRPr="004217BC" w:rsidRDefault="0037367D" w:rsidP="0037367D">
            <w:pPr>
              <w:widowControl/>
              <w:jc w:val="left"/>
              <w:rPr>
                <w:rFonts w:ascii="仿宋" w:eastAsia="仿宋" w:hAnsi="仿宋" w:cs="仿宋"/>
                <w:kern w:val="0"/>
                <w:sz w:val="24"/>
              </w:rPr>
            </w:pPr>
          </w:p>
        </w:tc>
        <w:tc>
          <w:tcPr>
            <w:tcW w:w="7371" w:type="dxa"/>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院级质控：要求包括病历终末质控患者列表、病历终末质控功能。</w:t>
            </w:r>
          </w:p>
        </w:tc>
      </w:tr>
      <w:tr w:rsidR="004217BC" w:rsidRPr="004217BC" w:rsidTr="0037367D">
        <w:tc>
          <w:tcPr>
            <w:tcW w:w="1418" w:type="dxa"/>
            <w:vMerge/>
            <w:vAlign w:val="center"/>
          </w:tcPr>
          <w:p w:rsidR="0037367D" w:rsidRPr="004217BC" w:rsidRDefault="0037367D" w:rsidP="0037367D">
            <w:pPr>
              <w:widowControl/>
              <w:jc w:val="left"/>
              <w:rPr>
                <w:rFonts w:ascii="仿宋" w:eastAsia="仿宋" w:hAnsi="仿宋" w:cs="仿宋"/>
                <w:kern w:val="0"/>
                <w:sz w:val="24"/>
              </w:rPr>
            </w:pPr>
          </w:p>
        </w:tc>
        <w:tc>
          <w:tcPr>
            <w:tcW w:w="7371" w:type="dxa"/>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质控报表：要求包括病历环节质控明细表、病历终末级报表、病历终末质控明细报表、病历单否分类报表、病历质控项目查询报表功能。</w:t>
            </w:r>
          </w:p>
        </w:tc>
      </w:tr>
    </w:tbl>
    <w:p w:rsidR="0037367D" w:rsidRPr="004217BC" w:rsidRDefault="0037367D" w:rsidP="0037367D">
      <w:pPr>
        <w:pStyle w:val="00"/>
        <w:spacing w:line="440" w:lineRule="exact"/>
        <w:ind w:firstLineChars="200" w:firstLine="480"/>
        <w:jc w:val="left"/>
        <w:rPr>
          <w:rFonts w:ascii="仿宋" w:eastAsia="仿宋" w:hAnsi="仿宋" w:cs="仿宋"/>
          <w:sz w:val="24"/>
          <w:szCs w:val="24"/>
        </w:rPr>
      </w:pPr>
    </w:p>
    <w:p w:rsidR="0037367D" w:rsidRPr="004217BC" w:rsidRDefault="0037367D" w:rsidP="0037367D">
      <w:pPr>
        <w:pStyle w:val="2"/>
        <w:numPr>
          <w:ilvl w:val="1"/>
          <w:numId w:val="38"/>
        </w:numPr>
        <w:spacing w:line="416" w:lineRule="auto"/>
        <w:rPr>
          <w:rFonts w:ascii="仿宋" w:eastAsia="仿宋" w:hAnsi="仿宋" w:cs="仿宋"/>
          <w:sz w:val="24"/>
          <w:szCs w:val="24"/>
        </w:rPr>
      </w:pPr>
      <w:bookmarkStart w:id="57" w:name="_Toc65579391"/>
      <w:r w:rsidRPr="004217BC">
        <w:rPr>
          <w:rFonts w:ascii="仿宋" w:eastAsia="仿宋" w:hAnsi="仿宋" w:cs="仿宋" w:hint="eastAsia"/>
          <w:sz w:val="24"/>
          <w:szCs w:val="24"/>
        </w:rPr>
        <w:t>临床管理</w:t>
      </w:r>
      <w:bookmarkEnd w:id="57"/>
    </w:p>
    <w:p w:rsidR="0037367D" w:rsidRPr="004217BC" w:rsidRDefault="0037367D" w:rsidP="0037367D">
      <w:pPr>
        <w:pStyle w:val="30"/>
        <w:keepLines w:val="0"/>
        <w:widowControl/>
        <w:spacing w:line="412" w:lineRule="auto"/>
        <w:rPr>
          <w:rFonts w:ascii="仿宋" w:eastAsia="仿宋" w:hAnsi="仿宋" w:cs="仿宋"/>
          <w:sz w:val="24"/>
          <w:szCs w:val="24"/>
        </w:rPr>
      </w:pPr>
      <w:bookmarkStart w:id="58" w:name="_Toc65579392"/>
      <w:r w:rsidRPr="004217BC">
        <w:rPr>
          <w:rFonts w:ascii="仿宋" w:eastAsia="仿宋" w:hAnsi="仿宋" w:cs="仿宋" w:hint="eastAsia"/>
          <w:sz w:val="24"/>
          <w:szCs w:val="24"/>
        </w:rPr>
        <w:t>单病种质量管理系统</w:t>
      </w:r>
      <w:bookmarkEnd w:id="58"/>
    </w:p>
    <w:tbl>
      <w:tblPr>
        <w:tblW w:w="8931" w:type="dxa"/>
        <w:tblInd w:w="-176" w:type="dxa"/>
        <w:tblLook w:val="04A0" w:firstRow="1" w:lastRow="0" w:firstColumn="1" w:lastColumn="0" w:noHBand="0" w:noVBand="1"/>
      </w:tblPr>
      <w:tblGrid>
        <w:gridCol w:w="1277"/>
        <w:gridCol w:w="7654"/>
      </w:tblGrid>
      <w:tr w:rsidR="004217BC" w:rsidRPr="004217BC" w:rsidTr="0037367D">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654"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ind w:rightChars="-37" w:right="-78"/>
              <w:jc w:val="left"/>
              <w:rPr>
                <w:rFonts w:ascii="仿宋" w:eastAsia="仿宋" w:hAnsi="仿宋" w:cs="仿宋"/>
                <w:kern w:val="0"/>
                <w:sz w:val="24"/>
              </w:rPr>
            </w:pPr>
            <w:r w:rsidRPr="004217BC">
              <w:rPr>
                <w:rFonts w:ascii="仿宋" w:eastAsia="仿宋" w:hAnsi="仿宋" w:cs="仿宋" w:hint="eastAsia"/>
                <w:kern w:val="0"/>
                <w:sz w:val="24"/>
              </w:rPr>
              <w:t>要求实现建立单病种质量管理系统的准入准出标准，自动采集相关信息，最终实现单病种质量管理。</w:t>
            </w:r>
          </w:p>
        </w:tc>
      </w:tr>
      <w:tr w:rsidR="004217BC" w:rsidRPr="004217BC" w:rsidTr="0037367D">
        <w:tc>
          <w:tcPr>
            <w:tcW w:w="1277"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功能要求：单病种基础维护、单病种过程管理、单病种上报、单病种病例检索、单病种指标配置、单病种数据标准化。</w:t>
            </w:r>
          </w:p>
        </w:tc>
      </w:tr>
      <w:tr w:rsidR="004217BC" w:rsidRPr="004217BC" w:rsidTr="0037367D">
        <w:tc>
          <w:tcPr>
            <w:tcW w:w="1277"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单病种基础维护：要求提供单病种定义功能、提供单病种表达式维护功能、提供病种准入准出标准功能、提供病种项目维护功能、提供病种项目值域字典功能、提供病种项目值域对照功能、提供参数配置功能。</w:t>
            </w:r>
          </w:p>
        </w:tc>
      </w:tr>
      <w:tr w:rsidR="004217BC" w:rsidRPr="004217BC" w:rsidTr="0037367D">
        <w:tc>
          <w:tcPr>
            <w:tcW w:w="1277"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单病种过程管理：要求基于临床路径实现，进入单病种临床路径后，会有相关提示信息。提供单病种表单展现功能。</w:t>
            </w:r>
          </w:p>
        </w:tc>
      </w:tr>
      <w:tr w:rsidR="004217BC" w:rsidRPr="004217BC" w:rsidTr="0037367D">
        <w:tc>
          <w:tcPr>
            <w:tcW w:w="1277"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单病种上报：要求提供单病种填报功能、提供单病种审核上报功能，可以对筛查出的病例以及医生自报单病种病例进行查询管理。</w:t>
            </w:r>
          </w:p>
        </w:tc>
      </w:tr>
      <w:tr w:rsidR="004217BC" w:rsidRPr="004217BC" w:rsidTr="0037367D">
        <w:tc>
          <w:tcPr>
            <w:tcW w:w="1277"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单病种病例检索：要求提供病历浏览功能：可以通过患者科室、姓名、病案号进行检索，为医生进行单病种填报提供参考；要求提供手工进入单病种功能：可以通过检索出病例，进行入组单病种操作；要求提供病种表单查看功能：可以打开单病种表单进行填报操作；要求提供自动校验结果值功能：如果项目/项目间逻辑存在错误，自动进行提示。</w:t>
            </w:r>
          </w:p>
        </w:tc>
      </w:tr>
      <w:tr w:rsidR="004217BC" w:rsidRPr="004217BC" w:rsidTr="0037367D">
        <w:tc>
          <w:tcPr>
            <w:tcW w:w="1277"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支持单病种指标配置：要求提供配置各个病种需要进行统计的指标项目以及关联的数据采集项；要求支持单病种病例统计：对单病种病例进行概要信息统计。</w:t>
            </w:r>
          </w:p>
        </w:tc>
      </w:tr>
      <w:tr w:rsidR="004217BC" w:rsidRPr="004217BC" w:rsidTr="0037367D">
        <w:tc>
          <w:tcPr>
            <w:tcW w:w="1277"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单病种数据标准化：要求支持抗菌药物标准化：对HIS使用的抗菌药物进行标准化对照，表单项目直接绑定标准化的抗菌药物。</w:t>
            </w:r>
          </w:p>
        </w:tc>
      </w:tr>
    </w:tbl>
    <w:p w:rsidR="0037367D" w:rsidRPr="004217BC" w:rsidRDefault="0037367D" w:rsidP="0037367D">
      <w:pPr>
        <w:pStyle w:val="20"/>
        <w:ind w:firstLine="480"/>
        <w:rPr>
          <w:rFonts w:ascii="仿宋" w:eastAsia="仿宋" w:hAnsi="仿宋" w:cs="仿宋"/>
          <w:sz w:val="24"/>
        </w:rPr>
      </w:pPr>
    </w:p>
    <w:p w:rsidR="0037367D" w:rsidRPr="004217BC" w:rsidRDefault="0037367D" w:rsidP="0037367D">
      <w:pPr>
        <w:pStyle w:val="30"/>
        <w:keepLines w:val="0"/>
        <w:widowControl/>
        <w:spacing w:line="412" w:lineRule="auto"/>
        <w:rPr>
          <w:rFonts w:ascii="仿宋" w:eastAsia="仿宋" w:hAnsi="仿宋" w:cs="仿宋"/>
          <w:sz w:val="24"/>
          <w:szCs w:val="24"/>
        </w:rPr>
      </w:pPr>
      <w:bookmarkStart w:id="59" w:name="_Toc65579393"/>
      <w:r w:rsidRPr="004217BC">
        <w:rPr>
          <w:rFonts w:ascii="仿宋" w:eastAsia="仿宋" w:hAnsi="仿宋" w:cs="仿宋" w:hint="eastAsia"/>
          <w:sz w:val="24"/>
          <w:szCs w:val="24"/>
        </w:rPr>
        <w:t>重大非传染病疾病上报系统</w:t>
      </w:r>
      <w:bookmarkEnd w:id="59"/>
    </w:p>
    <w:tbl>
      <w:tblPr>
        <w:tblW w:w="8931" w:type="dxa"/>
        <w:tblInd w:w="-176" w:type="dxa"/>
        <w:tblLook w:val="04A0" w:firstRow="1" w:lastRow="0" w:firstColumn="1" w:lastColumn="0" w:noHBand="0" w:noVBand="1"/>
      </w:tblPr>
      <w:tblGrid>
        <w:gridCol w:w="1277"/>
        <w:gridCol w:w="7654"/>
      </w:tblGrid>
      <w:tr w:rsidR="004217BC" w:rsidRPr="004217BC" w:rsidTr="0037367D">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654"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重大非传染病疾病系统全面导入疾病管理的概念，针对常见慢性病的诊疗与科研，帮助科室快速实现慢性病病历的系统管理。</w:t>
            </w:r>
          </w:p>
        </w:tc>
      </w:tr>
      <w:tr w:rsidR="004217BC" w:rsidRPr="004217BC" w:rsidTr="0037367D">
        <w:tc>
          <w:tcPr>
            <w:tcW w:w="1277"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要求包括：慢病临床上报、慢病报告卡管理慢病、开医嘱、绿色通道、打印、录入诊断、医疗质量控制、电子病历、统计查询功能。</w:t>
            </w:r>
          </w:p>
        </w:tc>
      </w:tr>
      <w:tr w:rsidR="004217BC" w:rsidRPr="004217BC" w:rsidTr="0037367D">
        <w:tc>
          <w:tcPr>
            <w:tcW w:w="1277" w:type="dxa"/>
            <w:vMerge w:val="restart"/>
            <w:tcBorders>
              <w:top w:val="nil"/>
              <w:left w:val="single" w:sz="4" w:space="0" w:color="auto"/>
              <w:bottom w:val="single" w:sz="4" w:space="0" w:color="000000"/>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慢病临床上报：要求可以实现病种的临床上报以及报告查看功能。</w:t>
            </w:r>
          </w:p>
        </w:tc>
      </w:tr>
      <w:tr w:rsidR="004217BC" w:rsidRPr="004217BC" w:rsidTr="0037367D">
        <w:tc>
          <w:tcPr>
            <w:tcW w:w="127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慢病报告卡管理：要求具备慢病病种的诊断类别维护、慢病诊断ICD维护 功能。</w:t>
            </w:r>
          </w:p>
        </w:tc>
      </w:tr>
      <w:tr w:rsidR="004217BC" w:rsidRPr="004217BC" w:rsidTr="0037367D">
        <w:tc>
          <w:tcPr>
            <w:tcW w:w="127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开医嘱：要求可以实现慢病医嘱开设。</w:t>
            </w:r>
          </w:p>
        </w:tc>
      </w:tr>
      <w:tr w:rsidR="004217BC" w:rsidRPr="004217BC" w:rsidTr="0037367D">
        <w:tc>
          <w:tcPr>
            <w:tcW w:w="127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绿色通道：要求支持绿色通道管理。</w:t>
            </w:r>
          </w:p>
        </w:tc>
      </w:tr>
      <w:tr w:rsidR="004217BC" w:rsidRPr="004217BC" w:rsidTr="0037367D">
        <w:tc>
          <w:tcPr>
            <w:tcW w:w="127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更新病人信息：要求支持病人信息更新。</w:t>
            </w:r>
          </w:p>
        </w:tc>
      </w:tr>
      <w:tr w:rsidR="004217BC" w:rsidRPr="004217BC" w:rsidTr="0037367D">
        <w:tc>
          <w:tcPr>
            <w:tcW w:w="127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打印：要求支持打印后直接取药管理。</w:t>
            </w:r>
          </w:p>
        </w:tc>
      </w:tr>
      <w:tr w:rsidR="004217BC" w:rsidRPr="004217BC" w:rsidTr="0037367D">
        <w:tc>
          <w:tcPr>
            <w:tcW w:w="127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录入诊断：要求支持医生录入诊断信息并打印在处方上。</w:t>
            </w:r>
          </w:p>
        </w:tc>
      </w:tr>
      <w:tr w:rsidR="004217BC" w:rsidRPr="004217BC" w:rsidTr="0037367D">
        <w:tc>
          <w:tcPr>
            <w:tcW w:w="127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医疗质量控制：要求可以对医生开设医嘱过程进行全面的医疗质量控制。</w:t>
            </w:r>
          </w:p>
        </w:tc>
      </w:tr>
      <w:tr w:rsidR="004217BC" w:rsidRPr="004217BC" w:rsidTr="0037367D">
        <w:tc>
          <w:tcPr>
            <w:tcW w:w="127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电子病历：要求支持电子病历信息查看。</w:t>
            </w:r>
          </w:p>
        </w:tc>
      </w:tr>
      <w:tr w:rsidR="004217BC" w:rsidRPr="004217BC" w:rsidTr="0037367D">
        <w:tc>
          <w:tcPr>
            <w:tcW w:w="127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统计查询：要求支持床位查询与预约、药品查询、诊疗项目查询、病人费用查询。</w:t>
            </w:r>
          </w:p>
        </w:tc>
      </w:tr>
    </w:tbl>
    <w:p w:rsidR="0037367D" w:rsidRPr="004217BC" w:rsidRDefault="0037367D" w:rsidP="0037367D">
      <w:pPr>
        <w:pStyle w:val="30"/>
        <w:keepLines w:val="0"/>
        <w:widowControl/>
        <w:spacing w:line="412" w:lineRule="auto"/>
        <w:rPr>
          <w:rFonts w:ascii="仿宋" w:eastAsia="仿宋" w:hAnsi="仿宋" w:cs="仿宋"/>
          <w:sz w:val="24"/>
          <w:szCs w:val="24"/>
        </w:rPr>
      </w:pPr>
      <w:bookmarkStart w:id="60" w:name="_Toc65579394"/>
      <w:r w:rsidRPr="004217BC">
        <w:rPr>
          <w:rFonts w:ascii="仿宋" w:eastAsia="仿宋" w:hAnsi="仿宋" w:cs="仿宋" w:hint="eastAsia"/>
          <w:sz w:val="24"/>
          <w:szCs w:val="24"/>
        </w:rPr>
        <w:t>食源性疾病管理系统</w:t>
      </w:r>
      <w:bookmarkEnd w:id="60"/>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7654"/>
      </w:tblGrid>
      <w:tr w:rsidR="004217BC" w:rsidRPr="004217BC" w:rsidTr="0037367D">
        <w:tc>
          <w:tcPr>
            <w:tcW w:w="1277" w:type="dxa"/>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654" w:type="dxa"/>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食源性疾病管理主要用于协助临床医生填报食源性疾病报告卡、管理人员审核报告内容的工作。</w:t>
            </w:r>
          </w:p>
        </w:tc>
      </w:tr>
      <w:tr w:rsidR="004217BC" w:rsidRPr="004217BC" w:rsidTr="0037367D">
        <w:tc>
          <w:tcPr>
            <w:tcW w:w="1277" w:type="dxa"/>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654" w:type="dxa"/>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产品功能要求包括：食源性疾病字典维护、食源性疾病临床上报、食源性疾病管理应用。</w:t>
            </w:r>
          </w:p>
        </w:tc>
      </w:tr>
      <w:tr w:rsidR="004217BC" w:rsidRPr="004217BC" w:rsidTr="0037367D">
        <w:tc>
          <w:tcPr>
            <w:tcW w:w="1277" w:type="dxa"/>
            <w:vMerge w:val="restart"/>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654" w:type="dxa"/>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食源性疾病字典维护：要求提供食源性疾病字典维护、食源性疾病ICD维护、食源性疾病字典别名维护、主要症状和体征字典维护。</w:t>
            </w:r>
          </w:p>
        </w:tc>
      </w:tr>
      <w:tr w:rsidR="004217BC" w:rsidRPr="004217BC" w:rsidTr="0037367D">
        <w:tc>
          <w:tcPr>
            <w:tcW w:w="1277" w:type="dxa"/>
            <w:vMerge/>
            <w:vAlign w:val="center"/>
          </w:tcPr>
          <w:p w:rsidR="0037367D" w:rsidRPr="004217BC" w:rsidRDefault="0037367D" w:rsidP="0037367D">
            <w:pPr>
              <w:widowControl/>
              <w:jc w:val="left"/>
              <w:rPr>
                <w:rFonts w:ascii="仿宋" w:eastAsia="仿宋" w:hAnsi="仿宋" w:cs="仿宋"/>
                <w:kern w:val="0"/>
                <w:sz w:val="24"/>
              </w:rPr>
            </w:pPr>
          </w:p>
        </w:tc>
        <w:tc>
          <w:tcPr>
            <w:tcW w:w="7654" w:type="dxa"/>
            <w:shd w:val="clear" w:color="auto" w:fill="auto"/>
            <w:vAlign w:val="bottom"/>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食源性疾病临床上报：要求支持诊间上报、报告提示，查看报告记录、查看报告明细、报告打印功能</w:t>
            </w:r>
          </w:p>
        </w:tc>
      </w:tr>
      <w:tr w:rsidR="004217BC" w:rsidRPr="004217BC" w:rsidTr="0037367D">
        <w:tc>
          <w:tcPr>
            <w:tcW w:w="1277" w:type="dxa"/>
            <w:vMerge/>
            <w:vAlign w:val="center"/>
          </w:tcPr>
          <w:p w:rsidR="0037367D" w:rsidRPr="004217BC" w:rsidRDefault="0037367D" w:rsidP="0037367D">
            <w:pPr>
              <w:widowControl/>
              <w:jc w:val="left"/>
              <w:rPr>
                <w:rFonts w:ascii="仿宋" w:eastAsia="仿宋" w:hAnsi="仿宋" w:cs="仿宋"/>
                <w:kern w:val="0"/>
                <w:sz w:val="24"/>
              </w:rPr>
            </w:pPr>
          </w:p>
        </w:tc>
        <w:tc>
          <w:tcPr>
            <w:tcW w:w="7654" w:type="dxa"/>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食源性疾病管理应用：要求包括食源性疾病报告查询、管理待审状态的报告、管理已审状态的报告、管理退回状态的报告、管理草稿状态的报告、管理作废状态的报告、管理外院已报状态的报告。</w:t>
            </w:r>
          </w:p>
        </w:tc>
      </w:tr>
    </w:tbl>
    <w:p w:rsidR="0037367D" w:rsidRPr="004217BC" w:rsidRDefault="0037367D" w:rsidP="0037367D">
      <w:pPr>
        <w:pStyle w:val="30"/>
        <w:keepLines w:val="0"/>
        <w:widowControl/>
        <w:spacing w:line="412" w:lineRule="auto"/>
        <w:rPr>
          <w:rFonts w:ascii="仿宋" w:eastAsia="仿宋" w:hAnsi="仿宋" w:cs="仿宋"/>
          <w:sz w:val="24"/>
          <w:szCs w:val="24"/>
        </w:rPr>
      </w:pPr>
      <w:bookmarkStart w:id="61" w:name="_Toc65579395"/>
      <w:r w:rsidRPr="004217BC">
        <w:rPr>
          <w:rFonts w:ascii="仿宋" w:eastAsia="仿宋" w:hAnsi="仿宋" w:cs="仿宋" w:hint="eastAsia"/>
          <w:sz w:val="24"/>
          <w:szCs w:val="24"/>
        </w:rPr>
        <w:t>死亡证明书管理系统</w:t>
      </w:r>
      <w:bookmarkEnd w:id="61"/>
    </w:p>
    <w:tbl>
      <w:tblPr>
        <w:tblW w:w="8931" w:type="dxa"/>
        <w:tblInd w:w="-176" w:type="dxa"/>
        <w:tblLook w:val="04A0" w:firstRow="1" w:lastRow="0" w:firstColumn="1" w:lastColumn="0" w:noHBand="0" w:noVBand="1"/>
      </w:tblPr>
      <w:tblGrid>
        <w:gridCol w:w="1277"/>
        <w:gridCol w:w="7654"/>
      </w:tblGrid>
      <w:tr w:rsidR="004217BC" w:rsidRPr="004217BC" w:rsidTr="0037367D">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654"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系统旨在加强对死亡证明书的标准化管理，通过信息系统对填报内容、打印格式，以及流通编号及权限控制进行严格管理，杜绝迟报、漏报，进行实时监控。同时死亡证明书登记与患者死亡日期及标志进行同步，统一死亡信息的统计分析口径。</w:t>
            </w:r>
          </w:p>
        </w:tc>
      </w:tr>
      <w:tr w:rsidR="004217BC" w:rsidRPr="004217BC" w:rsidTr="0037367D">
        <w:tc>
          <w:tcPr>
            <w:tcW w:w="1277"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产品功能要求包括：报告管理、病案室人员管理、医务科管理人员管理、死亡管理应用。</w:t>
            </w:r>
          </w:p>
        </w:tc>
      </w:tr>
      <w:tr w:rsidR="004217BC" w:rsidRPr="004217BC" w:rsidTr="0037367D">
        <w:tc>
          <w:tcPr>
            <w:tcW w:w="1277" w:type="dxa"/>
            <w:vMerge w:val="restart"/>
            <w:tcBorders>
              <w:top w:val="nil"/>
              <w:left w:val="single" w:sz="4" w:space="0" w:color="auto"/>
              <w:bottom w:val="single" w:sz="4" w:space="0" w:color="000000"/>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报告管理：要求提供临床医生填报、临床上报、打印核对信息、作废、查看报告记录功能。</w:t>
            </w:r>
          </w:p>
        </w:tc>
      </w:tr>
      <w:tr w:rsidR="004217BC" w:rsidRPr="004217BC" w:rsidTr="0037367D">
        <w:tc>
          <w:tcPr>
            <w:tcW w:w="127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病案室人员管理：要求完成病案室人员进入页面进行死亡报告查询、编码、首联打印 操作。</w:t>
            </w:r>
          </w:p>
        </w:tc>
      </w:tr>
      <w:tr w:rsidR="004217BC" w:rsidRPr="004217BC" w:rsidTr="0037367D">
        <w:tc>
          <w:tcPr>
            <w:tcW w:w="127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医务科管理人员：要求完成感染科管理人员可在此页面进行死亡报告查询、审核、作废 操作。</w:t>
            </w:r>
          </w:p>
        </w:tc>
      </w:tr>
      <w:tr w:rsidR="004217BC" w:rsidRPr="004217BC" w:rsidTr="0037367D">
        <w:tc>
          <w:tcPr>
            <w:tcW w:w="127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死亡管理应用：要求包括死亡患者查询统计和死亡报告监控月报表功能。</w:t>
            </w:r>
          </w:p>
        </w:tc>
      </w:tr>
    </w:tbl>
    <w:p w:rsidR="0037367D" w:rsidRPr="004217BC" w:rsidRDefault="0037367D" w:rsidP="0037367D">
      <w:pPr>
        <w:pStyle w:val="20"/>
        <w:ind w:firstLineChars="0" w:firstLine="0"/>
        <w:rPr>
          <w:rFonts w:ascii="仿宋" w:eastAsia="仿宋" w:hAnsi="仿宋" w:cs="仿宋"/>
          <w:sz w:val="24"/>
        </w:rPr>
      </w:pPr>
    </w:p>
    <w:p w:rsidR="0037367D" w:rsidRPr="004217BC" w:rsidRDefault="0037367D" w:rsidP="0037367D">
      <w:pPr>
        <w:pStyle w:val="30"/>
        <w:keepLines w:val="0"/>
        <w:widowControl/>
        <w:spacing w:line="412" w:lineRule="auto"/>
        <w:rPr>
          <w:rFonts w:ascii="仿宋" w:eastAsia="仿宋" w:hAnsi="仿宋" w:cs="仿宋"/>
          <w:sz w:val="24"/>
          <w:szCs w:val="24"/>
        </w:rPr>
      </w:pPr>
      <w:bookmarkStart w:id="62" w:name="_Toc65579396"/>
      <w:r w:rsidRPr="004217BC">
        <w:rPr>
          <w:rFonts w:ascii="仿宋" w:eastAsia="仿宋" w:hAnsi="仿宋" w:cs="仿宋" w:hint="eastAsia"/>
          <w:sz w:val="24"/>
          <w:szCs w:val="24"/>
        </w:rPr>
        <w:t>临床路径管理系统</w:t>
      </w:r>
      <w:bookmarkEnd w:id="62"/>
    </w:p>
    <w:tbl>
      <w:tblPr>
        <w:tblW w:w="8931" w:type="dxa"/>
        <w:tblInd w:w="-176" w:type="dxa"/>
        <w:tblLook w:val="04A0" w:firstRow="1" w:lastRow="0" w:firstColumn="1" w:lastColumn="0" w:noHBand="0" w:noVBand="1"/>
      </w:tblPr>
      <w:tblGrid>
        <w:gridCol w:w="1277"/>
        <w:gridCol w:w="7654"/>
      </w:tblGrid>
      <w:tr w:rsidR="004217BC" w:rsidRPr="004217BC" w:rsidTr="0037367D">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654"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临床路径管理系统以规范诊疗过程，提高医疗质量，减少医疗费用为目标，实现疾病按路径执行。以临床路径表单为基础，以临床路径实施指南未准则，以系统为依托，实施标准化、规范化诊疗。通过临床路径的实施，使诊疗方案最优，提高医院整体水平；以循证医学为指导思想，不断对路径进行优化；通过病人版临床路径，加强与患者及家属的沟通，保证医患的配合，双方受益。</w:t>
            </w:r>
          </w:p>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sz w:val="24"/>
              </w:rPr>
              <w:t>▲临床路径管理系统为B/S架构产品（在投标文件中提供以上系统界面截图，并加盖投标人公章（鲜章））</w:t>
            </w:r>
          </w:p>
        </w:tc>
      </w:tr>
      <w:tr w:rsidR="004217BC" w:rsidRPr="004217BC" w:rsidTr="0037367D">
        <w:tc>
          <w:tcPr>
            <w:tcW w:w="1277"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pStyle w:val="20"/>
              <w:ind w:firstLineChars="0" w:firstLine="0"/>
              <w:rPr>
                <w:rFonts w:ascii="仿宋" w:eastAsia="仿宋" w:hAnsi="仿宋" w:cs="仿宋"/>
                <w:sz w:val="24"/>
              </w:rPr>
            </w:pPr>
            <w:r w:rsidRPr="004217BC">
              <w:rPr>
                <w:rFonts w:ascii="仿宋" w:eastAsia="仿宋" w:hAnsi="仿宋" w:cs="仿宋" w:hint="eastAsia"/>
                <w:sz w:val="24"/>
              </w:rPr>
              <w:t>产品功能要求包括：临床路径维护、医生站临床路径临床应用、护士站临床路径临床应用。支持分支路径、合并路径的功能。支持门诊临床路径功能。</w:t>
            </w:r>
          </w:p>
        </w:tc>
      </w:tr>
      <w:tr w:rsidR="004217BC" w:rsidRPr="004217BC" w:rsidTr="0037367D">
        <w:tc>
          <w:tcPr>
            <w:tcW w:w="1277" w:type="dxa"/>
            <w:vMerge w:val="restart"/>
            <w:tcBorders>
              <w:top w:val="nil"/>
              <w:left w:val="single" w:sz="4" w:space="0" w:color="auto"/>
              <w:bottom w:val="single" w:sz="4" w:space="0" w:color="000000"/>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临床路径维护：要求包括字典类型维护、路径类型维护、项目分类维护、病种字典维护、路径字典维护、变异字典维护、准入信息维护、科室常用路径、路径表单导入、路径查询统计功能。</w:t>
            </w:r>
          </w:p>
        </w:tc>
      </w:tr>
      <w:tr w:rsidR="004217BC" w:rsidRPr="004217BC" w:rsidTr="0037367D">
        <w:tc>
          <w:tcPr>
            <w:tcW w:w="127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临床路径应用主要包括：要求包括入径、主要诊疗工作、重点医嘱、变异原因、医生签名、阶段确定、出径管理 功能。</w:t>
            </w:r>
          </w:p>
        </w:tc>
      </w:tr>
      <w:tr w:rsidR="004217BC" w:rsidRPr="004217BC" w:rsidTr="0037367D">
        <w:tc>
          <w:tcPr>
            <w:tcW w:w="127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护士站临床路径临床应用要求包括：主要护理工作、护士签名管理。</w:t>
            </w:r>
          </w:p>
        </w:tc>
      </w:tr>
    </w:tbl>
    <w:p w:rsidR="0037367D" w:rsidRPr="004217BC" w:rsidRDefault="0037367D" w:rsidP="0037367D">
      <w:pPr>
        <w:pStyle w:val="20"/>
        <w:ind w:firstLine="480"/>
        <w:rPr>
          <w:rFonts w:ascii="仿宋" w:eastAsia="仿宋" w:hAnsi="仿宋" w:cs="仿宋"/>
          <w:sz w:val="24"/>
        </w:rPr>
      </w:pPr>
    </w:p>
    <w:p w:rsidR="0037367D" w:rsidRPr="004217BC" w:rsidRDefault="0037367D" w:rsidP="0037367D">
      <w:pPr>
        <w:pStyle w:val="30"/>
        <w:keepLines w:val="0"/>
        <w:widowControl/>
        <w:spacing w:line="412" w:lineRule="auto"/>
        <w:rPr>
          <w:rFonts w:ascii="仿宋" w:eastAsia="仿宋" w:hAnsi="仿宋" w:cs="仿宋"/>
          <w:sz w:val="24"/>
          <w:szCs w:val="24"/>
        </w:rPr>
      </w:pPr>
      <w:bookmarkStart w:id="63" w:name="_Toc65579397"/>
      <w:r w:rsidRPr="004217BC">
        <w:rPr>
          <w:rFonts w:ascii="仿宋" w:eastAsia="仿宋" w:hAnsi="仿宋" w:cs="仿宋" w:hint="eastAsia"/>
          <w:sz w:val="24"/>
          <w:szCs w:val="24"/>
        </w:rPr>
        <w:t>医疗安全（不良）事件管理</w:t>
      </w:r>
      <w:bookmarkEnd w:id="63"/>
    </w:p>
    <w:tbl>
      <w:tblPr>
        <w:tblW w:w="8931" w:type="dxa"/>
        <w:tblInd w:w="-176" w:type="dxa"/>
        <w:tblLook w:val="04A0" w:firstRow="1" w:lastRow="0" w:firstColumn="1" w:lastColumn="0" w:noHBand="0" w:noVBand="1"/>
      </w:tblPr>
      <w:tblGrid>
        <w:gridCol w:w="1277"/>
        <w:gridCol w:w="7654"/>
      </w:tblGrid>
      <w:tr w:rsidR="004217BC" w:rsidRPr="004217BC" w:rsidTr="0037367D">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654"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主要完成医院不良事件管理，包括护理不良事件上报、药品不良反应上报、输血不良事件上报、不良事件分类统计分析 ，让上报人更加准确快捷的将不良事件内容报告给相关管理人员。</w:t>
            </w:r>
          </w:p>
        </w:tc>
      </w:tr>
      <w:tr w:rsidR="004217BC" w:rsidRPr="004217BC" w:rsidTr="0037367D">
        <w:tc>
          <w:tcPr>
            <w:tcW w:w="1277"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lastRenderedPageBreak/>
              <w:t>功能要求</w:t>
            </w: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产品功能要求包括：事件填报、报告综合查询、系统管理、统计分析、监控平台、学习平台。</w:t>
            </w:r>
          </w:p>
        </w:tc>
      </w:tr>
      <w:tr w:rsidR="004217BC" w:rsidRPr="004217BC" w:rsidTr="0037367D">
        <w:tc>
          <w:tcPr>
            <w:tcW w:w="1277" w:type="dxa"/>
            <w:vMerge w:val="restart"/>
            <w:tcBorders>
              <w:top w:val="nil"/>
              <w:left w:val="single" w:sz="4" w:space="0" w:color="auto"/>
              <w:bottom w:val="single" w:sz="4" w:space="0" w:color="000000"/>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事件填报：事件填报模块可以有效地对不良事件发生的情况进行详细的填报并在线保存、上报给职能部门进行审批。要求包括以下内容：医疗安全事件、护理不良事件、药品不良事件、输血不良事件、器械不良事件、职业暴露不良事件、感染不良事件、行政不良事件、治安消防不良事件、信息安全不良事件、后勤/公共设施不良事件、非计划再次手术事件、医疗投诉纠纷事件。</w:t>
            </w:r>
          </w:p>
        </w:tc>
      </w:tr>
      <w:tr w:rsidR="004217BC" w:rsidRPr="004217BC" w:rsidTr="0037367D">
        <w:tc>
          <w:tcPr>
            <w:tcW w:w="127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报告综合查询：要求提供不良事件综合查询、不良事件审核查询、不良事件其它查询功能。</w:t>
            </w:r>
          </w:p>
        </w:tc>
      </w:tr>
      <w:tr w:rsidR="004217BC" w:rsidRPr="004217BC" w:rsidTr="0037367D">
        <w:tc>
          <w:tcPr>
            <w:tcW w:w="127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系统管理：要求提供表单管理、流程权限管理、业务字典维护功能。</w:t>
            </w:r>
          </w:p>
        </w:tc>
      </w:tr>
      <w:tr w:rsidR="004217BC" w:rsidRPr="004217BC" w:rsidTr="0037367D">
        <w:tc>
          <w:tcPr>
            <w:tcW w:w="127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统计分析：要求提供按分类、月、科室统、季度 统计不良事件报告功能。</w:t>
            </w:r>
          </w:p>
        </w:tc>
      </w:tr>
      <w:tr w:rsidR="004217BC" w:rsidRPr="004217BC" w:rsidTr="0037367D">
        <w:tc>
          <w:tcPr>
            <w:tcW w:w="127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监控平台：要求提供报告流程追踪、报告管理、监测报告数量变化功能。</w:t>
            </w:r>
          </w:p>
        </w:tc>
      </w:tr>
      <w:tr w:rsidR="004217BC" w:rsidRPr="004217BC" w:rsidTr="0037367D">
        <w:tc>
          <w:tcPr>
            <w:tcW w:w="127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学习平台：要求实现报告分享以便于学习和交流功能。</w:t>
            </w:r>
          </w:p>
        </w:tc>
      </w:tr>
      <w:tr w:rsidR="004217BC" w:rsidRPr="004217BC" w:rsidTr="0037367D">
        <w:tc>
          <w:tcPr>
            <w:tcW w:w="1277" w:type="dxa"/>
            <w:vMerge/>
            <w:tcBorders>
              <w:top w:val="nil"/>
              <w:left w:val="single" w:sz="4" w:space="0" w:color="auto"/>
              <w:bottom w:val="nil"/>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4" w:type="dxa"/>
            <w:tcBorders>
              <w:top w:val="nil"/>
              <w:left w:val="nil"/>
              <w:bottom w:val="nil"/>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其他要求：要求提供返回首页、返回顶部 便捷功能。</w:t>
            </w:r>
          </w:p>
        </w:tc>
      </w:tr>
      <w:tr w:rsidR="004217BC" w:rsidRPr="004217BC" w:rsidTr="0037367D">
        <w:tc>
          <w:tcPr>
            <w:tcW w:w="1277" w:type="dxa"/>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p>
        </w:tc>
      </w:tr>
    </w:tbl>
    <w:p w:rsidR="0037367D" w:rsidRPr="004217BC" w:rsidRDefault="0037367D" w:rsidP="0037367D">
      <w:pPr>
        <w:pStyle w:val="20"/>
        <w:ind w:firstLineChars="0" w:firstLine="0"/>
        <w:rPr>
          <w:rFonts w:ascii="仿宋" w:eastAsia="仿宋" w:hAnsi="仿宋" w:cs="仿宋"/>
          <w:sz w:val="24"/>
        </w:rPr>
      </w:pPr>
    </w:p>
    <w:p w:rsidR="0037367D" w:rsidRPr="004217BC" w:rsidRDefault="0037367D" w:rsidP="0037367D">
      <w:pPr>
        <w:pStyle w:val="2"/>
        <w:numPr>
          <w:ilvl w:val="1"/>
          <w:numId w:val="38"/>
        </w:numPr>
        <w:spacing w:line="416" w:lineRule="auto"/>
        <w:rPr>
          <w:rFonts w:ascii="仿宋" w:eastAsia="仿宋" w:hAnsi="仿宋" w:cs="仿宋"/>
          <w:sz w:val="24"/>
          <w:szCs w:val="24"/>
        </w:rPr>
      </w:pPr>
      <w:bookmarkStart w:id="64" w:name="_Toc65579398"/>
      <w:r w:rsidRPr="004217BC">
        <w:rPr>
          <w:rFonts w:ascii="仿宋" w:eastAsia="仿宋" w:hAnsi="仿宋" w:cs="仿宋" w:hint="eastAsia"/>
          <w:sz w:val="24"/>
          <w:szCs w:val="24"/>
        </w:rPr>
        <w:t>护理相关</w:t>
      </w:r>
      <w:bookmarkEnd w:id="64"/>
    </w:p>
    <w:p w:rsidR="0037367D" w:rsidRPr="004217BC" w:rsidRDefault="0037367D" w:rsidP="0037367D">
      <w:pPr>
        <w:pStyle w:val="30"/>
        <w:keepLines w:val="0"/>
        <w:widowControl/>
        <w:spacing w:line="412" w:lineRule="auto"/>
        <w:rPr>
          <w:rFonts w:ascii="仿宋" w:eastAsia="仿宋" w:hAnsi="仿宋" w:cs="仿宋"/>
          <w:sz w:val="24"/>
          <w:szCs w:val="24"/>
        </w:rPr>
      </w:pPr>
      <w:bookmarkStart w:id="65" w:name="_Toc65579399"/>
      <w:r w:rsidRPr="004217BC">
        <w:rPr>
          <w:rFonts w:ascii="仿宋" w:eastAsia="仿宋" w:hAnsi="仿宋" w:cs="仿宋" w:hint="eastAsia"/>
          <w:sz w:val="24"/>
          <w:szCs w:val="24"/>
        </w:rPr>
        <w:t>护理管理</w:t>
      </w:r>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9"/>
        <w:gridCol w:w="1515"/>
        <w:gridCol w:w="5812"/>
      </w:tblGrid>
      <w:tr w:rsidR="004217BC" w:rsidRPr="004217BC" w:rsidTr="0037367D">
        <w:trPr>
          <w:trHeight w:val="324"/>
        </w:trPr>
        <w:tc>
          <w:tcPr>
            <w:tcW w:w="1497" w:type="pct"/>
            <w:gridSpan w:val="2"/>
            <w:shd w:val="clear" w:color="auto" w:fill="DEEAF6"/>
            <w:vAlign w:val="center"/>
          </w:tcPr>
          <w:p w:rsidR="0037367D" w:rsidRPr="004217BC" w:rsidRDefault="0037367D" w:rsidP="0037367D">
            <w:pPr>
              <w:widowControl/>
              <w:spacing w:after="120"/>
              <w:jc w:val="center"/>
              <w:rPr>
                <w:rFonts w:ascii="仿宋" w:eastAsia="仿宋" w:hAnsi="仿宋" w:cs="仿宋"/>
                <w:b/>
                <w:bCs/>
                <w:kern w:val="0"/>
                <w:sz w:val="24"/>
                <w:lang w:eastAsia="zh-TW"/>
              </w:rPr>
            </w:pPr>
            <w:r w:rsidRPr="004217BC">
              <w:rPr>
                <w:rFonts w:ascii="仿宋" w:eastAsia="仿宋" w:hAnsi="仿宋" w:cs="仿宋" w:hint="eastAsia"/>
                <w:b/>
                <w:bCs/>
                <w:kern w:val="0"/>
                <w:sz w:val="24"/>
                <w:lang w:eastAsia="zh-TW"/>
              </w:rPr>
              <w:t>模块</w:t>
            </w:r>
          </w:p>
        </w:tc>
        <w:tc>
          <w:tcPr>
            <w:tcW w:w="3503" w:type="pct"/>
            <w:shd w:val="clear" w:color="auto" w:fill="DEEAF6"/>
            <w:vAlign w:val="center"/>
          </w:tcPr>
          <w:p w:rsidR="0037367D" w:rsidRPr="004217BC" w:rsidRDefault="0037367D" w:rsidP="0037367D">
            <w:pPr>
              <w:widowControl/>
              <w:spacing w:after="120"/>
              <w:jc w:val="center"/>
              <w:rPr>
                <w:rFonts w:ascii="仿宋" w:eastAsia="仿宋" w:hAnsi="仿宋" w:cs="仿宋"/>
                <w:b/>
                <w:bCs/>
                <w:kern w:val="0"/>
                <w:sz w:val="24"/>
                <w:lang w:eastAsia="zh-TW"/>
              </w:rPr>
            </w:pPr>
            <w:r w:rsidRPr="004217BC">
              <w:rPr>
                <w:rFonts w:ascii="仿宋" w:eastAsia="仿宋" w:hAnsi="仿宋" w:cs="仿宋" w:hint="eastAsia"/>
                <w:b/>
                <w:bCs/>
                <w:kern w:val="0"/>
                <w:sz w:val="24"/>
                <w:lang w:eastAsia="zh-TW"/>
              </w:rPr>
              <w:t>功能描述</w:t>
            </w:r>
          </w:p>
        </w:tc>
      </w:tr>
      <w:tr w:rsidR="004217BC" w:rsidRPr="004217BC" w:rsidTr="0037367D">
        <w:trPr>
          <w:trHeight w:val="324"/>
        </w:trPr>
        <w:tc>
          <w:tcPr>
            <w:tcW w:w="1497" w:type="pct"/>
            <w:gridSpan w:val="2"/>
            <w:vMerge w:val="restart"/>
            <w:shd w:val="clear" w:color="auto" w:fill="FFFFFF"/>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总体要求</w:t>
            </w:r>
          </w:p>
        </w:tc>
        <w:tc>
          <w:tcPr>
            <w:tcW w:w="3503" w:type="pct"/>
            <w:shd w:val="clear" w:color="auto" w:fill="FFFFFF"/>
            <w:vAlign w:val="center"/>
          </w:tcPr>
          <w:p w:rsidR="0037367D" w:rsidRPr="004217BC" w:rsidRDefault="0037367D" w:rsidP="0037367D">
            <w:pPr>
              <w:spacing w:after="120"/>
              <w:jc w:val="left"/>
              <w:rPr>
                <w:rFonts w:ascii="仿宋" w:eastAsia="仿宋" w:hAnsi="仿宋" w:cs="仿宋"/>
                <w:sz w:val="24"/>
              </w:rPr>
            </w:pPr>
            <w:r w:rsidRPr="004217BC">
              <w:rPr>
                <w:rFonts w:ascii="仿宋" w:eastAsia="仿宋" w:hAnsi="仿宋" w:cs="仿宋" w:hint="eastAsia"/>
                <w:sz w:val="24"/>
              </w:rPr>
              <w:t>满足卫计委对三级医院优质护理服务的评审要求，达到JCI认证标准的护理管理评审内容。</w:t>
            </w:r>
          </w:p>
        </w:tc>
      </w:tr>
      <w:tr w:rsidR="004217BC" w:rsidRPr="004217BC" w:rsidTr="0037367D">
        <w:trPr>
          <w:trHeight w:val="324"/>
        </w:trPr>
        <w:tc>
          <w:tcPr>
            <w:tcW w:w="1497" w:type="pct"/>
            <w:gridSpan w:val="2"/>
            <w:vMerge/>
            <w:shd w:val="clear" w:color="auto" w:fill="FFFFFF"/>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3503" w:type="pct"/>
            <w:shd w:val="clear" w:color="auto" w:fill="FFFFFF"/>
            <w:vAlign w:val="center"/>
          </w:tcPr>
          <w:p w:rsidR="0037367D" w:rsidRPr="004217BC" w:rsidRDefault="0037367D" w:rsidP="0037367D">
            <w:pPr>
              <w:spacing w:after="120"/>
              <w:jc w:val="left"/>
              <w:rPr>
                <w:rFonts w:ascii="仿宋" w:eastAsia="仿宋" w:hAnsi="仿宋" w:cs="仿宋"/>
                <w:sz w:val="24"/>
              </w:rPr>
            </w:pPr>
            <w:r w:rsidRPr="004217BC">
              <w:rPr>
                <w:rFonts w:ascii="仿宋" w:eastAsia="仿宋" w:hAnsi="仿宋" w:cs="仿宋" w:hint="eastAsia"/>
                <w:sz w:val="24"/>
              </w:rPr>
              <w:t>系统开发要求系统化、多角度、闭环式。</w:t>
            </w:r>
          </w:p>
        </w:tc>
      </w:tr>
      <w:tr w:rsidR="004217BC" w:rsidRPr="004217BC" w:rsidTr="0037367D">
        <w:trPr>
          <w:trHeight w:val="324"/>
        </w:trPr>
        <w:tc>
          <w:tcPr>
            <w:tcW w:w="1497" w:type="pct"/>
            <w:gridSpan w:val="2"/>
            <w:vMerge/>
            <w:shd w:val="clear" w:color="auto" w:fill="FFFFFF"/>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3503" w:type="pct"/>
            <w:shd w:val="clear" w:color="auto" w:fill="FFFFFF"/>
            <w:vAlign w:val="center"/>
          </w:tcPr>
          <w:p w:rsidR="0037367D" w:rsidRPr="004217BC" w:rsidRDefault="0037367D" w:rsidP="0037367D">
            <w:pPr>
              <w:spacing w:after="120"/>
              <w:jc w:val="left"/>
              <w:rPr>
                <w:rFonts w:ascii="仿宋" w:eastAsia="仿宋" w:hAnsi="仿宋" w:cs="仿宋"/>
                <w:sz w:val="24"/>
              </w:rPr>
            </w:pPr>
            <w:r w:rsidRPr="004217BC">
              <w:rPr>
                <w:rFonts w:ascii="仿宋" w:eastAsia="仿宋" w:hAnsi="仿宋" w:cs="仿宋" w:hint="eastAsia"/>
                <w:sz w:val="24"/>
              </w:rPr>
              <w:t>实现护士长手册的系统化管理，符合医院护理质量控制的要求</w:t>
            </w:r>
          </w:p>
        </w:tc>
      </w:tr>
      <w:tr w:rsidR="004217BC" w:rsidRPr="004217BC" w:rsidTr="0037367D">
        <w:trPr>
          <w:trHeight w:val="324"/>
        </w:trPr>
        <w:tc>
          <w:tcPr>
            <w:tcW w:w="584" w:type="pct"/>
            <w:vMerge w:val="restar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我的工作台</w:t>
            </w: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待办事项</w:t>
            </w:r>
          </w:p>
        </w:tc>
        <w:tc>
          <w:tcPr>
            <w:tcW w:w="3503" w:type="pct"/>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r w:rsidRPr="004217BC">
              <w:rPr>
                <w:rFonts w:ascii="仿宋" w:eastAsia="仿宋" w:hAnsi="仿宋" w:cs="仿宋" w:hint="eastAsia"/>
                <w:sz w:val="24"/>
              </w:rPr>
              <w:t>当前待办及知晓事项</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病区情况</w:t>
            </w:r>
          </w:p>
        </w:tc>
        <w:tc>
          <w:tcPr>
            <w:tcW w:w="3503" w:type="pct"/>
            <w:shd w:val="clear" w:color="auto" w:fill="auto"/>
            <w:vAlign w:val="center"/>
          </w:tcPr>
          <w:p w:rsidR="0037367D" w:rsidRPr="004217BC" w:rsidRDefault="0037367D" w:rsidP="0037367D">
            <w:pPr>
              <w:widowControl/>
              <w:spacing w:after="120"/>
              <w:jc w:val="left"/>
              <w:rPr>
                <w:rFonts w:ascii="仿宋" w:eastAsia="仿宋" w:hAnsi="仿宋" w:cs="仿宋"/>
                <w:sz w:val="24"/>
              </w:rPr>
            </w:pPr>
            <w:r w:rsidRPr="004217BC">
              <w:rPr>
                <w:rFonts w:ascii="仿宋" w:eastAsia="仿宋" w:hAnsi="仿宋" w:cs="仿宋" w:hint="eastAsia"/>
                <w:sz w:val="24"/>
              </w:rPr>
              <w:t>显示当前病区各类患者数量及高风险患者统计</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护理统计</w:t>
            </w:r>
          </w:p>
        </w:tc>
        <w:tc>
          <w:tcPr>
            <w:tcW w:w="3503" w:type="pct"/>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r w:rsidRPr="004217BC">
              <w:rPr>
                <w:rFonts w:ascii="仿宋" w:eastAsia="仿宋" w:hAnsi="仿宋" w:cs="仿宋" w:hint="eastAsia"/>
                <w:kern w:val="0"/>
                <w:sz w:val="24"/>
              </w:rPr>
              <w:t>护理质控检查情况分类统计，并形成趋势图</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通讯录</w:t>
            </w:r>
          </w:p>
        </w:tc>
        <w:tc>
          <w:tcPr>
            <w:tcW w:w="3503" w:type="pct"/>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r w:rsidRPr="004217BC">
              <w:rPr>
                <w:rFonts w:ascii="仿宋" w:eastAsia="仿宋" w:hAnsi="仿宋" w:cs="仿宋" w:hint="eastAsia"/>
                <w:kern w:val="0"/>
                <w:sz w:val="24"/>
              </w:rPr>
              <w:t>汇总护士联系方式</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排班情况</w:t>
            </w:r>
          </w:p>
        </w:tc>
        <w:tc>
          <w:tcPr>
            <w:tcW w:w="3503" w:type="pct"/>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r w:rsidRPr="004217BC">
              <w:rPr>
                <w:rFonts w:ascii="仿宋" w:eastAsia="仿宋" w:hAnsi="仿宋" w:cs="仿宋" w:hint="eastAsia"/>
                <w:kern w:val="0"/>
                <w:sz w:val="24"/>
              </w:rPr>
              <w:t>显示在岗护士与班次，并显示我的排班，支持查看月度排班</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我的日程</w:t>
            </w:r>
          </w:p>
        </w:tc>
        <w:tc>
          <w:tcPr>
            <w:tcW w:w="3503" w:type="pct"/>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r w:rsidRPr="004217BC">
              <w:rPr>
                <w:rFonts w:ascii="仿宋" w:eastAsia="仿宋" w:hAnsi="仿宋" w:cs="仿宋" w:hint="eastAsia"/>
                <w:kern w:val="0"/>
                <w:sz w:val="24"/>
              </w:rPr>
              <w:t>显示当前与我相关的日程排期，支持查看阅历</w:t>
            </w:r>
          </w:p>
        </w:tc>
      </w:tr>
      <w:tr w:rsidR="004217BC" w:rsidRPr="004217BC" w:rsidTr="0037367D">
        <w:trPr>
          <w:trHeight w:val="324"/>
        </w:trPr>
        <w:tc>
          <w:tcPr>
            <w:tcW w:w="584" w:type="pct"/>
            <w:vMerge w:val="restar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护理档案</w:t>
            </w:r>
          </w:p>
        </w:tc>
        <w:tc>
          <w:tcPr>
            <w:tcW w:w="913" w:type="pct"/>
            <w:vMerge w:val="restar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人员一览</w:t>
            </w:r>
          </w:p>
        </w:tc>
        <w:tc>
          <w:tcPr>
            <w:tcW w:w="3503" w:type="pct"/>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r w:rsidRPr="004217BC">
              <w:rPr>
                <w:rFonts w:ascii="仿宋" w:eastAsia="仿宋" w:hAnsi="仿宋" w:cs="仿宋" w:hint="eastAsia"/>
                <w:kern w:val="0"/>
                <w:sz w:val="24"/>
              </w:rPr>
              <w:t>各病区人员结构分布一览，以图、表多种人员分布表达方式展示数据，并支持病区分类统计查询</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913"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3503" w:type="pct"/>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r w:rsidRPr="004217BC">
              <w:rPr>
                <w:rFonts w:ascii="仿宋" w:eastAsia="仿宋" w:hAnsi="仿宋" w:cs="仿宋" w:hint="eastAsia"/>
                <w:kern w:val="0"/>
                <w:sz w:val="24"/>
              </w:rPr>
              <w:t>人员分布统计表支持汇总统计总数及表格的导出功能</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排班看板</w:t>
            </w:r>
          </w:p>
        </w:tc>
        <w:tc>
          <w:tcPr>
            <w:tcW w:w="3503" w:type="pct"/>
            <w:shd w:val="clear" w:color="auto" w:fill="auto"/>
            <w:vAlign w:val="center"/>
          </w:tcPr>
          <w:p w:rsidR="0037367D" w:rsidRPr="004217BC" w:rsidRDefault="0037367D" w:rsidP="0037367D">
            <w:pPr>
              <w:widowControl/>
              <w:spacing w:after="120"/>
              <w:jc w:val="left"/>
              <w:rPr>
                <w:rFonts w:ascii="仿宋" w:eastAsia="仿宋" w:hAnsi="仿宋" w:cs="仿宋"/>
                <w:kern w:val="0"/>
                <w:sz w:val="24"/>
                <w:lang w:eastAsia="zh-TW"/>
              </w:rPr>
            </w:pPr>
            <w:r w:rsidRPr="004217BC">
              <w:rPr>
                <w:rFonts w:ascii="仿宋" w:eastAsia="仿宋" w:hAnsi="仿宋" w:cs="仿宋" w:hint="eastAsia"/>
                <w:kern w:val="0"/>
                <w:sz w:val="24"/>
                <w:lang w:eastAsia="zh-TW"/>
              </w:rPr>
              <w:t>各病区排班情况一览，并支持按照岗位统计人数</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lang w:eastAsia="zh-TW"/>
              </w:rPr>
            </w:pPr>
          </w:p>
        </w:tc>
        <w:tc>
          <w:tcPr>
            <w:tcW w:w="913" w:type="pct"/>
            <w:vMerge w:val="restar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护士档案</w:t>
            </w: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护士档案审核制度进行建档</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lang w:eastAsia="zh-TW"/>
              </w:rPr>
            </w:pPr>
          </w:p>
        </w:tc>
        <w:tc>
          <w:tcPr>
            <w:tcW w:w="913"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档案展示双重形式：列表、卡片</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lang w:eastAsia="zh-TW"/>
              </w:rPr>
            </w:pPr>
          </w:p>
        </w:tc>
        <w:tc>
          <w:tcPr>
            <w:tcW w:w="913"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支持根据多种方式进行档案的筛选，并支持导出</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lang w:eastAsia="zh-TW"/>
              </w:rPr>
            </w:pPr>
          </w:p>
        </w:tc>
        <w:tc>
          <w:tcPr>
            <w:tcW w:w="913"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卡片形式以本人照片的形式记录档案，并显示该名护士的详细信息</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lang w:eastAsia="zh-TW"/>
              </w:rPr>
            </w:pPr>
          </w:p>
        </w:tc>
        <w:tc>
          <w:tcPr>
            <w:tcW w:w="913"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sz w:val="24"/>
              </w:rPr>
              <w:t>支持对护士全方位信息的录入，包括基本信息、学历资格信息、人事信息、奖惩记录类；在编护理人力档案维护与管理，支持证书、证件的电子化管理</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lang w:eastAsia="zh-TW"/>
              </w:rPr>
            </w:pPr>
          </w:p>
        </w:tc>
        <w:tc>
          <w:tcPr>
            <w:tcW w:w="913"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sz w:val="24"/>
              </w:rPr>
            </w:pPr>
            <w:r w:rsidRPr="004217BC">
              <w:rPr>
                <w:rFonts w:ascii="仿宋" w:eastAsia="仿宋" w:hAnsi="仿宋" w:cs="仿宋" w:hint="eastAsia"/>
                <w:sz w:val="24"/>
              </w:rPr>
              <w:t>支持注销护士档案，并记录注销原因</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lang w:eastAsia="zh-TW"/>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护士成长记录</w:t>
            </w:r>
          </w:p>
        </w:tc>
        <w:tc>
          <w:tcPr>
            <w:tcW w:w="3503" w:type="pct"/>
            <w:shd w:val="clear" w:color="auto" w:fill="auto"/>
            <w:vAlign w:val="center"/>
          </w:tcPr>
          <w:p w:rsidR="0037367D" w:rsidRPr="004217BC" w:rsidRDefault="0037367D" w:rsidP="0037367D">
            <w:pPr>
              <w:numPr>
                <w:ilvl w:val="0"/>
                <w:numId w:val="39"/>
              </w:numPr>
              <w:spacing w:after="0" w:line="440" w:lineRule="exact"/>
              <w:rPr>
                <w:rFonts w:ascii="仿宋" w:eastAsia="仿宋" w:hAnsi="仿宋" w:cs="仿宋"/>
                <w:sz w:val="24"/>
              </w:rPr>
            </w:pPr>
            <w:r w:rsidRPr="004217BC">
              <w:rPr>
                <w:rFonts w:ascii="仿宋" w:eastAsia="仿宋" w:hAnsi="仿宋" w:cs="仿宋" w:hint="eastAsia"/>
                <w:sz w:val="24"/>
              </w:rPr>
              <w:t>以时间轴形式展示护士在院期间的成长历程，以标签的形式定义成长历程节点</w:t>
            </w:r>
          </w:p>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sz w:val="24"/>
              </w:rPr>
              <w:t>2）点击标签可查阅具体详细信息，同时显示当前护士晋级进程</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lang w:eastAsia="zh-TW"/>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离职申请审批</w:t>
            </w: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支持对护士提出离职申请进行审批</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lang w:eastAsia="zh-TW"/>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离职人员档案</w:t>
            </w: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记录各类型离职人员的档案信息</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lang w:eastAsia="zh-TW"/>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技术能手</w:t>
            </w: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技术能手数据的上报与统计</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服务之星</w:t>
            </w: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服务之星数据的上报与统计</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sz w:val="24"/>
              </w:rPr>
              <w:t>头像批量上传</w:t>
            </w: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sz w:val="24"/>
              </w:rPr>
              <w:t>支持头像照片的批量上传功能</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sz w:val="24"/>
              </w:rPr>
              <w:t>导入护士信息</w:t>
            </w: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sz w:val="24"/>
              </w:rPr>
              <w:t>支持以模板的形式导入护士信息，方便档案录入</w:t>
            </w:r>
          </w:p>
        </w:tc>
      </w:tr>
      <w:tr w:rsidR="004217BC" w:rsidRPr="004217BC" w:rsidTr="0037367D">
        <w:trPr>
          <w:trHeight w:val="624"/>
        </w:trPr>
        <w:tc>
          <w:tcPr>
            <w:tcW w:w="584" w:type="pct"/>
            <w:vMerge w:val="restar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lastRenderedPageBreak/>
              <w:t>人员动态</w:t>
            </w:r>
          </w:p>
        </w:tc>
        <w:tc>
          <w:tcPr>
            <w:tcW w:w="913" w:type="pct"/>
            <w:vMerge w:val="restar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科室轮转</w:t>
            </w: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sz w:val="24"/>
              </w:rPr>
              <w:t>实现对护理人员进行科室轮转的管理，支持护理部制定详细年度轮转计划</w:t>
            </w:r>
          </w:p>
        </w:tc>
      </w:tr>
      <w:tr w:rsidR="004217BC" w:rsidRPr="004217BC" w:rsidTr="0037367D">
        <w:trPr>
          <w:trHeight w:val="624"/>
        </w:trPr>
        <w:tc>
          <w:tcPr>
            <w:tcW w:w="584"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913"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sz w:val="24"/>
              </w:rPr>
              <w:t>支持护理部对轮转进程的掌握，精确到每一位轮转护士，动态显示轮转状态</w:t>
            </w:r>
          </w:p>
        </w:tc>
      </w:tr>
      <w:tr w:rsidR="004217BC" w:rsidRPr="004217BC" w:rsidTr="0037367D">
        <w:trPr>
          <w:trHeight w:val="624"/>
        </w:trPr>
        <w:tc>
          <w:tcPr>
            <w:tcW w:w="584"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913"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sz w:val="24"/>
              </w:rPr>
              <w:t>支持轮转护士与相应科室进行相互评价，评价结果进行记录，护理部可随时查看，评价表可配置</w:t>
            </w:r>
          </w:p>
        </w:tc>
      </w:tr>
      <w:tr w:rsidR="004217BC" w:rsidRPr="004217BC" w:rsidTr="0037367D">
        <w:trPr>
          <w:trHeight w:val="624"/>
        </w:trPr>
        <w:tc>
          <w:tcPr>
            <w:tcW w:w="584"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913"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sz w:val="24"/>
              </w:rPr>
              <w:t>轮转评价结果分类统计，并支持多维度进行统计分析，输出结果以图形和图表的形式展现，支持数据导出</w:t>
            </w:r>
          </w:p>
        </w:tc>
      </w:tr>
      <w:tr w:rsidR="004217BC" w:rsidRPr="004217BC" w:rsidTr="0037367D">
        <w:trPr>
          <w:trHeight w:val="6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vMerge w:val="restar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弹性调配</w:t>
            </w: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sz w:val="24"/>
              </w:rPr>
              <w:t>可实现护理人员的科内调配以及院内调配，根据操作员的权限可调配不同的区域范围，护理部可调配全院范围</w:t>
            </w:r>
          </w:p>
        </w:tc>
      </w:tr>
      <w:tr w:rsidR="004217BC" w:rsidRPr="004217BC" w:rsidTr="0037367D">
        <w:trPr>
          <w:trHeight w:val="472"/>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sz w:val="24"/>
              </w:rPr>
              <w:t>支持病区护士长根据科室需求提出调配申请，由上级领导进行审批</w:t>
            </w:r>
          </w:p>
        </w:tc>
      </w:tr>
      <w:tr w:rsidR="004217BC" w:rsidRPr="004217BC" w:rsidTr="0037367D">
        <w:trPr>
          <w:trHeight w:val="421"/>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sz w:val="24"/>
              </w:rPr>
              <w:t>支持护理部对调配申请进行时间、人数的调整</w:t>
            </w:r>
          </w:p>
        </w:tc>
      </w:tr>
      <w:tr w:rsidR="004217BC" w:rsidRPr="004217BC" w:rsidTr="0037367D">
        <w:trPr>
          <w:trHeight w:val="421"/>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sz w:val="24"/>
              </w:rPr>
            </w:pPr>
            <w:r w:rsidRPr="004217BC">
              <w:rPr>
                <w:rFonts w:ascii="仿宋" w:eastAsia="仿宋" w:hAnsi="仿宋" w:cs="仿宋" w:hint="eastAsia"/>
                <w:sz w:val="24"/>
              </w:rPr>
              <w:t>实时查看审批进度，并标注审核意见</w:t>
            </w:r>
          </w:p>
        </w:tc>
      </w:tr>
      <w:tr w:rsidR="004217BC" w:rsidRPr="004217BC" w:rsidTr="0037367D">
        <w:trPr>
          <w:trHeight w:val="421"/>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sz w:val="24"/>
              </w:rPr>
            </w:pPr>
            <w:r w:rsidRPr="004217BC">
              <w:rPr>
                <w:rFonts w:ascii="仿宋" w:eastAsia="仿宋" w:hAnsi="仿宋" w:cs="仿宋" w:hint="eastAsia"/>
                <w:sz w:val="24"/>
              </w:rPr>
              <w:t>支持驳回申请操作，并记录驳回原因</w:t>
            </w:r>
          </w:p>
        </w:tc>
      </w:tr>
      <w:tr w:rsidR="004217BC" w:rsidRPr="004217BC" w:rsidTr="0037367D">
        <w:trPr>
          <w:trHeight w:val="421"/>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sz w:val="24"/>
              </w:rPr>
            </w:pPr>
            <w:r w:rsidRPr="004217BC">
              <w:rPr>
                <w:rFonts w:ascii="仿宋" w:eastAsia="仿宋" w:hAnsi="仿宋" w:cs="仿宋" w:hint="eastAsia"/>
                <w:sz w:val="24"/>
              </w:rPr>
              <w:t>支持实施查阅人力配置情况，为人力科学性调配提供数据参考</w:t>
            </w:r>
          </w:p>
        </w:tc>
      </w:tr>
      <w:tr w:rsidR="004217BC" w:rsidRPr="004217BC" w:rsidTr="0037367D">
        <w:trPr>
          <w:trHeight w:val="399"/>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sz w:val="24"/>
              </w:rPr>
              <w:t>支持进行随机性调配</w:t>
            </w:r>
          </w:p>
        </w:tc>
      </w:tr>
      <w:tr w:rsidR="004217BC" w:rsidRPr="004217BC" w:rsidTr="0037367D">
        <w:trPr>
          <w:trHeight w:val="391"/>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sz w:val="24"/>
              </w:rPr>
              <w:t>支持调配人及科室做出效果反馈，反映调配情况</w:t>
            </w:r>
          </w:p>
        </w:tc>
      </w:tr>
      <w:tr w:rsidR="004217BC" w:rsidRPr="004217BC" w:rsidTr="0037367D">
        <w:trPr>
          <w:trHeight w:val="369"/>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sz w:val="24"/>
              </w:rPr>
              <w:t>对调配情况进行统计汇总，并支持数据导出</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vMerge w:val="restar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院内调岗</w:t>
            </w: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sz w:val="24"/>
              </w:rPr>
              <w:t>实现护理人员提出调换岗位的申请，并进行三级申请审核</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sz w:val="24"/>
              </w:rPr>
              <w:t>支持调岗申请记录详细申请理由与审核意见，并显示申请进程</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sz w:val="24"/>
              </w:rPr>
              <w:t>调岗统计，根据时间范围汇总调岗情况，并支持数据导出</w:t>
            </w:r>
          </w:p>
        </w:tc>
      </w:tr>
      <w:tr w:rsidR="004217BC" w:rsidRPr="004217BC" w:rsidTr="0037367D">
        <w:trPr>
          <w:trHeight w:val="624"/>
        </w:trPr>
        <w:tc>
          <w:tcPr>
            <w:tcW w:w="584" w:type="pct"/>
            <w:vMerge w:val="restar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质量控制</w:t>
            </w:r>
          </w:p>
        </w:tc>
        <w:tc>
          <w:tcPr>
            <w:tcW w:w="913" w:type="pct"/>
            <w:vMerge w:val="restar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质控项目维护</w:t>
            </w: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考核评价表自定义管理，支持定义院级、科级、病区级三级考核评价标准，以满足护理部、科护士长、病区不同层级的质量考核需求</w:t>
            </w:r>
          </w:p>
        </w:tc>
      </w:tr>
      <w:tr w:rsidR="004217BC" w:rsidRPr="004217BC" w:rsidTr="0037367D">
        <w:trPr>
          <w:trHeight w:val="624"/>
        </w:trPr>
        <w:tc>
          <w:tcPr>
            <w:tcW w:w="584"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913"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质控项目含多种评分方式：得分模式、是否模式、选项模式、符合模式、扣分原因模式、多患者模式</w:t>
            </w:r>
          </w:p>
        </w:tc>
      </w:tr>
      <w:tr w:rsidR="004217BC" w:rsidRPr="004217BC" w:rsidTr="0037367D">
        <w:trPr>
          <w:trHeight w:val="624"/>
        </w:trPr>
        <w:tc>
          <w:tcPr>
            <w:tcW w:w="584"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913"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支持多种质控类型的设定：质控查房、夜查房、周末查房、节假日查房</w:t>
            </w:r>
          </w:p>
        </w:tc>
      </w:tr>
      <w:tr w:rsidR="004217BC" w:rsidRPr="004217BC" w:rsidTr="0037367D">
        <w:trPr>
          <w:trHeight w:val="624"/>
        </w:trPr>
        <w:tc>
          <w:tcPr>
            <w:tcW w:w="584"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913"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支持考核表快速导入及导出功能</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质控项目重组</w:t>
            </w: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支持对不同考核评价表的考核项目进行自定义重组，生成新的考核表</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vMerge w:val="restart"/>
            <w:shd w:val="clear" w:color="auto" w:fill="auto"/>
            <w:vAlign w:val="center"/>
          </w:tcPr>
          <w:p w:rsidR="0037367D" w:rsidRPr="004217BC" w:rsidRDefault="0037367D" w:rsidP="0037367D">
            <w:pPr>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质控计划</w:t>
            </w: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质控组管理，设定质控组及成员</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vMerge/>
            <w:shd w:val="clear" w:color="auto" w:fill="auto"/>
            <w:vAlign w:val="center"/>
          </w:tcPr>
          <w:p w:rsidR="0037367D" w:rsidRPr="004217BC" w:rsidRDefault="0037367D" w:rsidP="0037367D">
            <w:pPr>
              <w:spacing w:after="120"/>
              <w:jc w:val="center"/>
              <w:rPr>
                <w:rFonts w:ascii="仿宋" w:eastAsia="仿宋" w:hAnsi="仿宋" w:cs="仿宋"/>
                <w:kern w:val="0"/>
                <w:sz w:val="24"/>
                <w:lang w:eastAsia="zh-TW"/>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检查病区的分组管理</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质控年度计划制定，设定质控类型与质控项目</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lang w:eastAsia="zh-TW"/>
              </w:rPr>
            </w:pPr>
          </w:p>
        </w:tc>
        <w:tc>
          <w:tcPr>
            <w:tcW w:w="913" w:type="pct"/>
            <w:vMerge w:val="restar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质控检查</w:t>
            </w: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多种检查模式：计划检查、随机检查、回归检查</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支持根据年度计划进行检查消息的发布，并按照计划进行检查</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随机性检查，支持质控人员进行任意病区的任意考核</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支持对历史问题进行回归检查</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检查问题汇总</w:t>
            </w: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lang w:eastAsia="zh-TW"/>
              </w:rPr>
            </w:pPr>
            <w:r w:rsidRPr="004217BC">
              <w:rPr>
                <w:rFonts w:ascii="仿宋" w:eastAsia="仿宋" w:hAnsi="仿宋" w:cs="仿宋" w:hint="eastAsia"/>
                <w:kern w:val="0"/>
                <w:sz w:val="24"/>
                <w:lang w:eastAsia="zh-TW"/>
              </w:rPr>
              <w:t>汇总质量检查问题，并支持数据的导出</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问题分析</w:t>
            </w: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lang w:eastAsia="zh-TW"/>
              </w:rPr>
            </w:pPr>
            <w:r w:rsidRPr="004217BC">
              <w:rPr>
                <w:rFonts w:ascii="仿宋" w:eastAsia="仿宋" w:hAnsi="仿宋" w:cs="仿宋" w:hint="eastAsia"/>
                <w:kern w:val="0"/>
                <w:sz w:val="24"/>
                <w:lang w:eastAsia="zh-TW"/>
              </w:rPr>
              <w:t>支持按科室问题，科室分数，科室问题频次进行批量原因分析与追踪。</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问题改进</w:t>
            </w:r>
          </w:p>
        </w:tc>
        <w:tc>
          <w:tcPr>
            <w:tcW w:w="3503" w:type="pct"/>
            <w:shd w:val="clear" w:color="auto" w:fill="auto"/>
            <w:vAlign w:val="center"/>
          </w:tcPr>
          <w:p w:rsidR="0037367D" w:rsidRPr="004217BC" w:rsidRDefault="0037367D" w:rsidP="0037367D">
            <w:pPr>
              <w:widowControl/>
              <w:spacing w:after="120"/>
              <w:rPr>
                <w:rFonts w:ascii="仿宋" w:eastAsia="仿宋" w:hAnsi="仿宋" w:cs="仿宋"/>
                <w:sz w:val="24"/>
              </w:rPr>
            </w:pPr>
            <w:r w:rsidRPr="004217BC">
              <w:rPr>
                <w:rFonts w:ascii="仿宋" w:eastAsia="仿宋" w:hAnsi="仿宋" w:cs="仿宋" w:hint="eastAsia"/>
                <w:sz w:val="24"/>
              </w:rPr>
              <w:t>针对质控问题，科护士长针对改进措施进行审核；护理部查看各个护士长提交上来的检查结果，将存在问题的检查记录下发到病区。</w:t>
            </w:r>
          </w:p>
          <w:p w:rsidR="0037367D" w:rsidRPr="004217BC" w:rsidRDefault="0037367D" w:rsidP="0037367D">
            <w:pPr>
              <w:widowControl/>
              <w:spacing w:after="120"/>
              <w:rPr>
                <w:rFonts w:ascii="仿宋" w:eastAsia="仿宋" w:hAnsi="仿宋" w:cs="仿宋"/>
                <w:kern w:val="0"/>
                <w:sz w:val="24"/>
                <w:lang w:eastAsia="zh-TW"/>
              </w:rPr>
            </w:pPr>
            <w:r w:rsidRPr="004217BC">
              <w:rPr>
                <w:rFonts w:ascii="仿宋" w:eastAsia="仿宋" w:hAnsi="仿宋" w:cs="仿宋" w:hint="eastAsia"/>
                <w:sz w:val="24"/>
              </w:rPr>
              <w:t>支持问题重点关注功能。</w:t>
            </w:r>
          </w:p>
        </w:tc>
      </w:tr>
      <w:tr w:rsidR="004217BC" w:rsidRPr="004217BC" w:rsidTr="0037367D">
        <w:trPr>
          <w:trHeight w:val="1872"/>
        </w:trPr>
        <w:tc>
          <w:tcPr>
            <w:tcW w:w="584" w:type="pct"/>
            <w:vMerge w:val="restar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护理指标</w:t>
            </w: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敏感指标</w:t>
            </w: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敏感指标的统计，包括：床护比、护患比、没住院患者24小时平均护理时数、不同级别护士的配置、护士离职率、住院患者跌倒发生率、院内压疮发生率、住院患者身体约束率、插管患者非计划拔管发生率、ICU导尿管相关尿路感染发生率、ICU中心导管相关血流感染发生率、ICU呼吸机相关性肺炎发生率、护士执业环境测评，支持导出符合国家护理质控中心数据平台需上报指标的提取与导出。</w:t>
            </w:r>
          </w:p>
        </w:tc>
      </w:tr>
      <w:tr w:rsidR="004217BC" w:rsidRPr="004217BC" w:rsidTr="0037367D">
        <w:trPr>
          <w:trHeight w:val="1248"/>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rPr>
            </w:pPr>
            <w:r w:rsidRPr="004217BC">
              <w:rPr>
                <w:rFonts w:ascii="仿宋" w:eastAsia="仿宋" w:hAnsi="仿宋" w:cs="仿宋" w:hint="eastAsia"/>
                <w:kern w:val="0"/>
                <w:sz w:val="24"/>
              </w:rPr>
              <w:t>医疗照护指标（工作量）</w:t>
            </w: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基于HIS系统、移动护理、护理决策系统的医疗照护指标统计，包括：扫码执行率、现配现用及时率、皮试即时巡视为达标例次、临时医嘱用药24小时完成率、未一</w:t>
            </w:r>
            <w:r w:rsidRPr="004217BC">
              <w:rPr>
                <w:rFonts w:ascii="仿宋" w:eastAsia="仿宋" w:hAnsi="仿宋" w:cs="仿宋" w:hint="eastAsia"/>
                <w:kern w:val="0"/>
                <w:sz w:val="24"/>
              </w:rPr>
              <w:lastRenderedPageBreak/>
              <w:t>次性身份识别正确历次、4小时内完成输液执行率、输血前15分钟巡视执行率临床工作量指标统计</w:t>
            </w:r>
          </w:p>
        </w:tc>
      </w:tr>
      <w:tr w:rsidR="004217BC" w:rsidRPr="004217BC" w:rsidTr="0037367D">
        <w:trPr>
          <w:trHeight w:val="1248"/>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人力指标</w:t>
            </w: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护理人力指标统计，满足国家护理质控中心数据平台上报指标的提取，包括：季初/末执业护士总人数、在岗执业护士实际上班小时数、白班/夜班责任护士数、执业护士职称分布、执业护士学历分布、执业护士工作年限分布、执业护士离职情况、服务之星、技术能手</w:t>
            </w:r>
          </w:p>
        </w:tc>
      </w:tr>
      <w:tr w:rsidR="004217BC" w:rsidRPr="004217BC" w:rsidTr="0037367D">
        <w:trPr>
          <w:trHeight w:val="1248"/>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vMerge w:val="restar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质量考核指标</w:t>
            </w: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质量考核过程分析，对过程中发现的问题进行PDCA闭环管理。通过模型汇总分析，明确主要质量影响因子，为进一步提升护理质量提供帮助。针对问题建立PDCA的持续改进体系，确保各项问题最终都落实到具体的管理并加以改进。</w:t>
            </w:r>
          </w:p>
        </w:tc>
      </w:tr>
      <w:tr w:rsidR="004217BC" w:rsidRPr="004217BC" w:rsidTr="0037367D">
        <w:trPr>
          <w:trHeight w:val="6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自动汇总院级、科级、病区质量考核过程中的问题、错误率、整改情况，方便护理部对单项问题做多病区分析或者对某病区做重点问题分析。</w:t>
            </w:r>
          </w:p>
        </w:tc>
      </w:tr>
      <w:tr w:rsidR="004217BC" w:rsidRPr="004217BC" w:rsidTr="0037367D">
        <w:trPr>
          <w:trHeight w:val="324"/>
        </w:trPr>
        <w:tc>
          <w:tcPr>
            <w:tcW w:w="584" w:type="pct"/>
            <w:vMerge w:val="restar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科室工作安排</w:t>
            </w: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护理排班</w:t>
            </w:r>
          </w:p>
        </w:tc>
        <w:tc>
          <w:tcPr>
            <w:tcW w:w="3503" w:type="pct"/>
            <w:shd w:val="clear" w:color="auto" w:fill="auto"/>
            <w:vAlign w:val="center"/>
          </w:tcPr>
          <w:p w:rsidR="0037367D" w:rsidRPr="004217BC" w:rsidRDefault="0037367D" w:rsidP="0037367D">
            <w:pPr>
              <w:spacing w:after="0" w:line="240" w:lineRule="auto"/>
              <w:rPr>
                <w:rFonts w:ascii="仿宋" w:eastAsia="仿宋" w:hAnsi="仿宋" w:cs="仿宋"/>
                <w:sz w:val="24"/>
              </w:rPr>
            </w:pPr>
            <w:r w:rsidRPr="004217BC">
              <w:rPr>
                <w:rFonts w:ascii="仿宋" w:eastAsia="仿宋" w:hAnsi="仿宋" w:cs="仿宋" w:hint="eastAsia"/>
                <w:sz w:val="24"/>
              </w:rPr>
              <w:t>根据权限设定院级、病区级岗位、排班内容字典</w:t>
            </w:r>
          </w:p>
          <w:p w:rsidR="0037367D" w:rsidRPr="004217BC" w:rsidRDefault="0037367D" w:rsidP="0037367D">
            <w:pPr>
              <w:spacing w:after="0" w:line="240" w:lineRule="auto"/>
              <w:rPr>
                <w:rFonts w:ascii="仿宋" w:eastAsia="仿宋" w:hAnsi="仿宋" w:cs="仿宋"/>
                <w:sz w:val="24"/>
              </w:rPr>
            </w:pPr>
            <w:r w:rsidRPr="004217BC">
              <w:rPr>
                <w:rFonts w:ascii="仿宋" w:eastAsia="仿宋" w:hAnsi="仿宋" w:cs="仿宋" w:hint="eastAsia"/>
                <w:sz w:val="24"/>
              </w:rPr>
              <w:t>能够按照周、月排班；能够自动导入上周排班操作；支持各病区自行定义排班方式。</w:t>
            </w:r>
          </w:p>
          <w:p w:rsidR="0037367D" w:rsidRPr="004217BC" w:rsidRDefault="0037367D" w:rsidP="0037367D">
            <w:pPr>
              <w:spacing w:after="0" w:line="240" w:lineRule="auto"/>
              <w:rPr>
                <w:rFonts w:ascii="仿宋" w:eastAsia="仿宋" w:hAnsi="仿宋" w:cs="仿宋"/>
                <w:sz w:val="24"/>
              </w:rPr>
            </w:pPr>
            <w:r w:rsidRPr="004217BC">
              <w:rPr>
                <w:rFonts w:ascii="仿宋" w:eastAsia="仿宋" w:hAnsi="仿宋" w:cs="仿宋" w:hint="eastAsia"/>
                <w:sz w:val="24"/>
              </w:rPr>
              <w:t>系统支持护士申请意愿排班，系统通知护士站进行审核</w:t>
            </w:r>
          </w:p>
          <w:p w:rsidR="0037367D" w:rsidRPr="004217BC" w:rsidRDefault="0037367D" w:rsidP="0037367D">
            <w:pPr>
              <w:spacing w:after="0" w:line="240" w:lineRule="auto"/>
              <w:rPr>
                <w:rFonts w:ascii="仿宋" w:eastAsia="仿宋" w:hAnsi="仿宋" w:cs="仿宋"/>
                <w:sz w:val="24"/>
              </w:rPr>
            </w:pPr>
            <w:r w:rsidRPr="004217BC">
              <w:rPr>
                <w:rFonts w:ascii="仿宋" w:eastAsia="仿宋" w:hAnsi="仿宋" w:cs="仿宋" w:hint="eastAsia"/>
                <w:sz w:val="24"/>
              </w:rPr>
              <w:t>自动显示当日每个责任护士的管床患者，支持根据工作量以及护士能级，调整管床患者</w:t>
            </w:r>
          </w:p>
          <w:p w:rsidR="0037367D" w:rsidRPr="004217BC" w:rsidRDefault="0037367D" w:rsidP="0037367D">
            <w:pPr>
              <w:spacing w:after="0" w:line="240" w:lineRule="auto"/>
              <w:rPr>
                <w:rFonts w:ascii="仿宋" w:eastAsia="仿宋" w:hAnsi="仿宋" w:cs="仿宋"/>
                <w:sz w:val="24"/>
              </w:rPr>
            </w:pPr>
            <w:r w:rsidRPr="004217BC">
              <w:rPr>
                <w:rFonts w:ascii="仿宋" w:eastAsia="仿宋" w:hAnsi="仿宋" w:cs="仿宋" w:hint="eastAsia"/>
                <w:sz w:val="24"/>
              </w:rPr>
              <w:t>支持自动导入排班的护士，包括实习和进修护士，可自定义班次颜色</w:t>
            </w:r>
          </w:p>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sz w:val="24"/>
              </w:rPr>
              <w:t>统计分析功能：出勤统计、岗位统计、工时统计</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请假管理</w:t>
            </w:r>
          </w:p>
        </w:tc>
        <w:tc>
          <w:tcPr>
            <w:tcW w:w="3503" w:type="pct"/>
            <w:shd w:val="clear" w:color="auto" w:fill="auto"/>
            <w:vAlign w:val="center"/>
          </w:tcPr>
          <w:p w:rsidR="0037367D" w:rsidRPr="004217BC" w:rsidRDefault="0037367D" w:rsidP="0037367D">
            <w:pPr>
              <w:spacing w:after="0" w:line="240" w:lineRule="auto"/>
              <w:rPr>
                <w:rFonts w:ascii="仿宋" w:eastAsia="仿宋" w:hAnsi="仿宋" w:cs="仿宋"/>
                <w:sz w:val="24"/>
              </w:rPr>
            </w:pPr>
            <w:r w:rsidRPr="004217BC">
              <w:rPr>
                <w:rFonts w:ascii="仿宋" w:eastAsia="仿宋" w:hAnsi="仿宋" w:cs="仿宋" w:hint="eastAsia"/>
                <w:sz w:val="24"/>
              </w:rPr>
              <w:t>根据角色、请假类型、请假天数设置流程的开始及结束环节</w:t>
            </w:r>
          </w:p>
          <w:p w:rsidR="0037367D" w:rsidRPr="004217BC" w:rsidRDefault="0037367D" w:rsidP="0037367D">
            <w:pPr>
              <w:spacing w:after="0" w:line="240" w:lineRule="auto"/>
              <w:rPr>
                <w:rFonts w:ascii="仿宋" w:eastAsia="仿宋" w:hAnsi="仿宋" w:cs="仿宋"/>
                <w:sz w:val="24"/>
              </w:rPr>
            </w:pPr>
            <w:r w:rsidRPr="004217BC">
              <w:rPr>
                <w:rFonts w:ascii="仿宋" w:eastAsia="仿宋" w:hAnsi="仿宋" w:cs="仿宋" w:hint="eastAsia"/>
                <w:sz w:val="24"/>
              </w:rPr>
              <w:t>支持各种角色用户提交请假申请</w:t>
            </w:r>
          </w:p>
          <w:p w:rsidR="0037367D" w:rsidRPr="004217BC" w:rsidRDefault="0037367D" w:rsidP="0037367D">
            <w:pPr>
              <w:spacing w:after="0" w:line="240" w:lineRule="auto"/>
              <w:rPr>
                <w:rFonts w:ascii="仿宋" w:eastAsia="仿宋" w:hAnsi="仿宋" w:cs="仿宋"/>
                <w:sz w:val="24"/>
              </w:rPr>
            </w:pPr>
            <w:r w:rsidRPr="004217BC">
              <w:rPr>
                <w:rFonts w:ascii="仿宋" w:eastAsia="仿宋" w:hAnsi="仿宋" w:cs="仿宋" w:hint="eastAsia"/>
                <w:sz w:val="24"/>
              </w:rPr>
              <w:t>支持请假流程审批</w:t>
            </w:r>
          </w:p>
          <w:p w:rsidR="0037367D" w:rsidRPr="004217BC" w:rsidRDefault="0037367D" w:rsidP="0037367D">
            <w:pPr>
              <w:spacing w:after="0" w:line="240" w:lineRule="auto"/>
              <w:rPr>
                <w:rFonts w:ascii="仿宋" w:eastAsia="仿宋" w:hAnsi="仿宋" w:cs="仿宋"/>
                <w:sz w:val="24"/>
              </w:rPr>
            </w:pPr>
            <w:r w:rsidRPr="004217BC">
              <w:rPr>
                <w:rFonts w:ascii="仿宋" w:eastAsia="仿宋" w:hAnsi="仿宋" w:cs="仿宋" w:hint="eastAsia"/>
                <w:sz w:val="24"/>
              </w:rPr>
              <w:t>支持历史请假记录及审批状态查询</w:t>
            </w:r>
          </w:p>
          <w:p w:rsidR="0037367D" w:rsidRPr="004217BC" w:rsidRDefault="0037367D" w:rsidP="0037367D">
            <w:pPr>
              <w:spacing w:after="0" w:line="240" w:lineRule="auto"/>
              <w:rPr>
                <w:rFonts w:ascii="仿宋" w:eastAsia="仿宋" w:hAnsi="仿宋" w:cs="仿宋"/>
                <w:sz w:val="24"/>
              </w:rPr>
            </w:pPr>
            <w:r w:rsidRPr="004217BC">
              <w:rPr>
                <w:rFonts w:ascii="仿宋" w:eastAsia="仿宋" w:hAnsi="仿宋" w:cs="仿宋" w:hint="eastAsia"/>
                <w:sz w:val="24"/>
              </w:rPr>
              <w:t>根据科室及时间段统计对请假记录进行统计汇总</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夜班费统计</w:t>
            </w:r>
          </w:p>
        </w:tc>
        <w:tc>
          <w:tcPr>
            <w:tcW w:w="3503" w:type="pct"/>
            <w:shd w:val="clear" w:color="auto" w:fill="auto"/>
            <w:vAlign w:val="center"/>
          </w:tcPr>
          <w:p w:rsidR="0037367D" w:rsidRPr="004217BC" w:rsidRDefault="0037367D" w:rsidP="0037367D">
            <w:pPr>
              <w:rPr>
                <w:rFonts w:ascii="仿宋" w:eastAsia="仿宋" w:hAnsi="仿宋" w:cs="仿宋"/>
                <w:sz w:val="24"/>
              </w:rPr>
            </w:pPr>
            <w:r w:rsidRPr="004217BC">
              <w:rPr>
                <w:rFonts w:ascii="仿宋" w:eastAsia="仿宋" w:hAnsi="仿宋" w:cs="仿宋" w:hint="eastAsia"/>
                <w:sz w:val="24"/>
              </w:rPr>
              <w:t>根据科室及班次针对本科室及护理人员夜班费进行统计汇总</w:t>
            </w:r>
          </w:p>
        </w:tc>
      </w:tr>
      <w:tr w:rsidR="004217BC" w:rsidRPr="004217BC" w:rsidTr="0037367D">
        <w:trPr>
          <w:trHeight w:val="348"/>
        </w:trPr>
        <w:tc>
          <w:tcPr>
            <w:tcW w:w="584" w:type="pct"/>
            <w:vMerge w:val="restart"/>
            <w:shd w:val="clear" w:color="auto" w:fill="auto"/>
            <w:vAlign w:val="center"/>
          </w:tcPr>
          <w:p w:rsidR="0037367D" w:rsidRPr="004217BC" w:rsidRDefault="0037367D" w:rsidP="0037367D">
            <w:pPr>
              <w:widowControl/>
              <w:spacing w:after="120"/>
              <w:jc w:val="center"/>
              <w:rPr>
                <w:rFonts w:ascii="仿宋" w:eastAsia="仿宋" w:hAnsi="仿宋" w:cs="仿宋"/>
                <w:kern w:val="0"/>
                <w:sz w:val="24"/>
              </w:rPr>
            </w:pPr>
            <w:r w:rsidRPr="004217BC">
              <w:rPr>
                <w:rFonts w:ascii="仿宋" w:eastAsia="仿宋" w:hAnsi="仿宋" w:cs="仿宋" w:hint="eastAsia"/>
                <w:kern w:val="0"/>
                <w:sz w:val="24"/>
              </w:rPr>
              <w:t>护士站手册</w:t>
            </w:r>
          </w:p>
        </w:tc>
        <w:tc>
          <w:tcPr>
            <w:tcW w:w="913" w:type="pct"/>
            <w:vMerge w:val="restar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护理人员情况</w:t>
            </w: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本科室护理人员一览汇总</w:t>
            </w:r>
          </w:p>
        </w:tc>
      </w:tr>
      <w:tr w:rsidR="004217BC" w:rsidRPr="004217BC" w:rsidTr="0037367D">
        <w:trPr>
          <w:trHeight w:val="348"/>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本科室护理人员调动汇总</w:t>
            </w:r>
          </w:p>
        </w:tc>
      </w:tr>
      <w:tr w:rsidR="004217BC" w:rsidRPr="004217BC" w:rsidTr="0037367D">
        <w:trPr>
          <w:trHeight w:val="348"/>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科室质控小组一览汇总</w:t>
            </w:r>
          </w:p>
        </w:tc>
      </w:tr>
      <w:tr w:rsidR="004217BC" w:rsidRPr="004217BC" w:rsidTr="0037367D">
        <w:trPr>
          <w:trHeight w:val="348"/>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r w:rsidRPr="004217BC">
              <w:rPr>
                <w:rFonts w:ascii="仿宋" w:eastAsia="仿宋" w:hAnsi="仿宋" w:cs="仿宋" w:hint="eastAsia"/>
                <w:kern w:val="0"/>
                <w:sz w:val="24"/>
              </w:rPr>
              <w:t>护士长业务查房</w:t>
            </w: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各科室录入本科室业务查房记录，提交后由护理部审核，支持上传附件</w:t>
            </w:r>
          </w:p>
        </w:tc>
      </w:tr>
      <w:tr w:rsidR="004217BC" w:rsidRPr="004217BC" w:rsidTr="0037367D">
        <w:trPr>
          <w:trHeight w:val="348"/>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vMerge w:val="restar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计划及总结</w:t>
            </w: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科室月度（年度）工作计划</w:t>
            </w:r>
          </w:p>
        </w:tc>
      </w:tr>
      <w:tr w:rsidR="004217BC" w:rsidRPr="004217BC" w:rsidTr="0037367D">
        <w:trPr>
          <w:trHeight w:val="348"/>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支持年度工作计划填报，支持按权限查看全院科室的工作计划</w:t>
            </w:r>
          </w:p>
        </w:tc>
      </w:tr>
      <w:tr w:rsidR="004217BC" w:rsidRPr="004217BC" w:rsidTr="0037367D">
        <w:trPr>
          <w:trHeight w:val="348"/>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可随时查阅护理部当年的工作计划</w:t>
            </w:r>
          </w:p>
        </w:tc>
      </w:tr>
      <w:tr w:rsidR="004217BC" w:rsidRPr="004217BC" w:rsidTr="0037367D">
        <w:trPr>
          <w:trHeight w:val="348"/>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科室填报年度工作总结，护理部查看全院科室年度工作总结</w:t>
            </w:r>
          </w:p>
        </w:tc>
      </w:tr>
      <w:tr w:rsidR="004217BC" w:rsidRPr="004217BC" w:rsidTr="0037367D">
        <w:trPr>
          <w:trHeight w:val="104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检查考核</w:t>
            </w:r>
          </w:p>
        </w:tc>
        <w:tc>
          <w:tcPr>
            <w:tcW w:w="3503" w:type="pct"/>
            <w:shd w:val="clear" w:color="auto" w:fill="auto"/>
            <w:vAlign w:val="center"/>
          </w:tcPr>
          <w:p w:rsidR="0037367D" w:rsidRPr="004217BC" w:rsidRDefault="0037367D" w:rsidP="0037367D">
            <w:pPr>
              <w:spacing w:after="0" w:line="440" w:lineRule="exact"/>
              <w:rPr>
                <w:rFonts w:ascii="仿宋" w:eastAsia="仿宋" w:hAnsi="仿宋" w:cs="仿宋"/>
                <w:sz w:val="24"/>
              </w:rPr>
            </w:pPr>
            <w:r w:rsidRPr="004217BC">
              <w:rPr>
                <w:rFonts w:ascii="仿宋" w:eastAsia="仿宋" w:hAnsi="仿宋" w:cs="仿宋" w:hint="eastAsia"/>
                <w:sz w:val="24"/>
              </w:rPr>
              <w:t>自动汇总本科室院级、科级、病区级质量检查考核结果，生成质量持续改进记录单，包括存在问题、原因分析、整改措施、参与人、效果评价</w:t>
            </w:r>
          </w:p>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sz w:val="24"/>
              </w:rPr>
              <w:t>自动汇总每月本科室技术操作考核结果，存在问题，可实时统计分析错误率情况</w:t>
            </w:r>
          </w:p>
        </w:tc>
      </w:tr>
      <w:tr w:rsidR="004217BC" w:rsidRPr="004217BC" w:rsidTr="0037367D">
        <w:trPr>
          <w:trHeight w:val="348"/>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层级档案</w:t>
            </w:r>
          </w:p>
        </w:tc>
        <w:tc>
          <w:tcPr>
            <w:tcW w:w="3503" w:type="pct"/>
            <w:shd w:val="clear" w:color="auto" w:fill="auto"/>
            <w:vAlign w:val="center"/>
          </w:tcPr>
          <w:p w:rsidR="0037367D" w:rsidRPr="004217BC" w:rsidRDefault="0037367D" w:rsidP="0037367D">
            <w:pPr>
              <w:widowControl/>
              <w:spacing w:after="120"/>
              <w:jc w:val="left"/>
              <w:rPr>
                <w:rFonts w:ascii="仿宋" w:eastAsia="仿宋" w:hAnsi="仿宋" w:cs="仿宋"/>
                <w:kern w:val="0"/>
                <w:sz w:val="24"/>
                <w:lang w:eastAsia="zh-TW"/>
              </w:rPr>
            </w:pPr>
            <w:r w:rsidRPr="004217BC">
              <w:rPr>
                <w:rFonts w:ascii="仿宋" w:eastAsia="仿宋" w:hAnsi="仿宋" w:cs="仿宋" w:hint="eastAsia"/>
                <w:sz w:val="24"/>
              </w:rPr>
              <w:t>本科室护士层级档案。能够实时查阅护士层级晋级进程，进阶条件满足时自动给予审核提醒</w:t>
            </w:r>
          </w:p>
        </w:tc>
      </w:tr>
      <w:tr w:rsidR="004217BC" w:rsidRPr="004217BC" w:rsidTr="0037367D">
        <w:trPr>
          <w:trHeight w:val="348"/>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教学科研</w:t>
            </w:r>
          </w:p>
        </w:tc>
        <w:tc>
          <w:tcPr>
            <w:tcW w:w="3503" w:type="pct"/>
            <w:shd w:val="clear" w:color="auto" w:fill="auto"/>
            <w:vAlign w:val="center"/>
          </w:tcPr>
          <w:p w:rsidR="0037367D" w:rsidRPr="004217BC" w:rsidRDefault="0037367D" w:rsidP="0037367D">
            <w:pPr>
              <w:widowControl/>
              <w:spacing w:after="120"/>
              <w:jc w:val="left"/>
              <w:rPr>
                <w:rFonts w:ascii="仿宋" w:eastAsia="仿宋" w:hAnsi="仿宋" w:cs="仿宋"/>
                <w:sz w:val="24"/>
              </w:rPr>
            </w:pPr>
            <w:r w:rsidRPr="004217BC">
              <w:rPr>
                <w:rFonts w:ascii="仿宋" w:eastAsia="仿宋" w:hAnsi="仿宋" w:cs="仿宋" w:hint="eastAsia"/>
                <w:sz w:val="24"/>
              </w:rPr>
              <w:t>自动汇总本科室护理教学、论文、创新、新技术情况</w:t>
            </w:r>
          </w:p>
        </w:tc>
      </w:tr>
      <w:tr w:rsidR="004217BC" w:rsidRPr="004217BC" w:rsidTr="0037367D">
        <w:trPr>
          <w:trHeight w:val="348"/>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其他日常管理</w:t>
            </w:r>
          </w:p>
        </w:tc>
        <w:tc>
          <w:tcPr>
            <w:tcW w:w="3503" w:type="pct"/>
            <w:shd w:val="clear" w:color="auto" w:fill="auto"/>
            <w:vAlign w:val="center"/>
          </w:tcPr>
          <w:p w:rsidR="0037367D" w:rsidRPr="004217BC" w:rsidRDefault="0037367D" w:rsidP="0037367D">
            <w:pPr>
              <w:spacing w:after="0" w:line="440" w:lineRule="exact"/>
              <w:rPr>
                <w:rFonts w:ascii="仿宋" w:eastAsia="仿宋" w:hAnsi="仿宋" w:cs="仿宋"/>
                <w:sz w:val="24"/>
              </w:rPr>
            </w:pPr>
            <w:r w:rsidRPr="004217BC">
              <w:rPr>
                <w:rFonts w:ascii="仿宋" w:eastAsia="仿宋" w:hAnsi="仿宋" w:cs="仿宋" w:hint="eastAsia"/>
                <w:sz w:val="24"/>
              </w:rPr>
              <w:t>业务学习事项的记录，记录业务学习科室、学习内容、讲师老师、参加人数、及相关课件。</w:t>
            </w:r>
          </w:p>
          <w:p w:rsidR="0037367D" w:rsidRPr="004217BC" w:rsidRDefault="0037367D" w:rsidP="0037367D">
            <w:pPr>
              <w:widowControl/>
              <w:spacing w:after="120"/>
              <w:jc w:val="left"/>
              <w:rPr>
                <w:rFonts w:ascii="仿宋" w:eastAsia="仿宋" w:hAnsi="仿宋" w:cs="仿宋"/>
                <w:sz w:val="24"/>
              </w:rPr>
            </w:pPr>
            <w:r w:rsidRPr="004217BC">
              <w:rPr>
                <w:rFonts w:ascii="仿宋" w:eastAsia="仿宋" w:hAnsi="仿宋" w:cs="仿宋" w:hint="eastAsia"/>
                <w:sz w:val="24"/>
              </w:rPr>
              <w:t>护理疾病查房记录，记录护理疾病名称、病区、主查老师、参加人数、及相关附件。</w:t>
            </w:r>
          </w:p>
        </w:tc>
      </w:tr>
      <w:tr w:rsidR="004217BC" w:rsidRPr="004217BC" w:rsidTr="0037367D">
        <w:trPr>
          <w:trHeight w:val="324"/>
        </w:trPr>
        <w:tc>
          <w:tcPr>
            <w:tcW w:w="584" w:type="pct"/>
            <w:vMerge w:val="restar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科研管理</w:t>
            </w: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论文备案</w:t>
            </w:r>
          </w:p>
        </w:tc>
        <w:tc>
          <w:tcPr>
            <w:tcW w:w="3503" w:type="pct"/>
            <w:shd w:val="clear" w:color="auto" w:fill="auto"/>
            <w:vAlign w:val="center"/>
          </w:tcPr>
          <w:p w:rsidR="0037367D" w:rsidRPr="004217BC" w:rsidRDefault="0037367D" w:rsidP="0037367D">
            <w:pPr>
              <w:widowControl/>
              <w:spacing w:after="120"/>
              <w:jc w:val="left"/>
              <w:rPr>
                <w:rFonts w:ascii="仿宋" w:eastAsia="仿宋" w:hAnsi="仿宋" w:cs="仿宋"/>
                <w:sz w:val="24"/>
              </w:rPr>
            </w:pPr>
            <w:r w:rsidRPr="004217BC">
              <w:rPr>
                <w:rFonts w:ascii="仿宋" w:eastAsia="仿宋" w:hAnsi="仿宋" w:cs="仿宋" w:hint="eastAsia"/>
                <w:sz w:val="24"/>
              </w:rPr>
              <w:t>包括发表论文、论文交流获奖、年底论文备案，支持证书、资质的电子化管理</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创新管理</w:t>
            </w:r>
          </w:p>
        </w:tc>
        <w:tc>
          <w:tcPr>
            <w:tcW w:w="3503" w:type="pct"/>
            <w:shd w:val="clear" w:color="auto" w:fill="auto"/>
            <w:vAlign w:val="center"/>
          </w:tcPr>
          <w:p w:rsidR="0037367D" w:rsidRPr="004217BC" w:rsidRDefault="0037367D" w:rsidP="0037367D">
            <w:pPr>
              <w:widowControl/>
              <w:spacing w:after="120"/>
              <w:jc w:val="left"/>
              <w:rPr>
                <w:rFonts w:ascii="仿宋" w:eastAsia="仿宋" w:hAnsi="仿宋" w:cs="仿宋"/>
                <w:sz w:val="24"/>
              </w:rPr>
            </w:pPr>
            <w:r w:rsidRPr="004217BC">
              <w:rPr>
                <w:rFonts w:ascii="仿宋" w:eastAsia="仿宋" w:hAnsi="仿宋" w:cs="仿宋" w:hint="eastAsia"/>
                <w:sz w:val="24"/>
              </w:rPr>
              <w:t>包括科室创新、院内创新获奖、管理新获奖、专利备案，创新结果的统计</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护理新技术</w:t>
            </w:r>
          </w:p>
        </w:tc>
        <w:tc>
          <w:tcPr>
            <w:tcW w:w="3503" w:type="pct"/>
            <w:shd w:val="clear" w:color="auto" w:fill="auto"/>
            <w:vAlign w:val="center"/>
          </w:tcPr>
          <w:p w:rsidR="0037367D" w:rsidRPr="004217BC" w:rsidRDefault="0037367D" w:rsidP="0037367D">
            <w:pPr>
              <w:widowControl/>
              <w:spacing w:after="120"/>
              <w:jc w:val="left"/>
              <w:rPr>
                <w:rFonts w:ascii="仿宋" w:eastAsia="仿宋" w:hAnsi="仿宋" w:cs="仿宋"/>
                <w:sz w:val="24"/>
              </w:rPr>
            </w:pPr>
            <w:r w:rsidRPr="004217BC">
              <w:rPr>
                <w:rFonts w:ascii="仿宋" w:eastAsia="仿宋" w:hAnsi="仿宋" w:cs="仿宋" w:hint="eastAsia"/>
                <w:sz w:val="24"/>
              </w:rPr>
              <w:t>准入制度、申报及审批流程的浏览，获批备案，在线申报及审批，新技术结果的统计</w:t>
            </w:r>
          </w:p>
        </w:tc>
      </w:tr>
      <w:tr w:rsidR="004217BC" w:rsidRPr="004217BC" w:rsidTr="0037367D">
        <w:trPr>
          <w:trHeight w:val="324"/>
        </w:trPr>
        <w:tc>
          <w:tcPr>
            <w:tcW w:w="584" w:type="pct"/>
            <w:vMerge w:val="restar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专业管理</w:t>
            </w: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sz w:val="24"/>
              </w:rPr>
              <w:t>专业组管理</w:t>
            </w:r>
          </w:p>
        </w:tc>
        <w:tc>
          <w:tcPr>
            <w:tcW w:w="3503" w:type="pct"/>
            <w:shd w:val="clear" w:color="auto" w:fill="auto"/>
            <w:vAlign w:val="center"/>
          </w:tcPr>
          <w:p w:rsidR="0037367D" w:rsidRPr="004217BC" w:rsidRDefault="0037367D" w:rsidP="0037367D">
            <w:pPr>
              <w:widowControl/>
              <w:spacing w:after="120"/>
              <w:jc w:val="left"/>
              <w:rPr>
                <w:rFonts w:ascii="仿宋" w:eastAsia="仿宋" w:hAnsi="仿宋" w:cs="仿宋"/>
                <w:sz w:val="24"/>
              </w:rPr>
            </w:pPr>
            <w:r w:rsidRPr="004217BC">
              <w:rPr>
                <w:rFonts w:ascii="仿宋" w:eastAsia="仿宋" w:hAnsi="仿宋" w:cs="仿宋" w:hint="eastAsia"/>
                <w:sz w:val="24"/>
              </w:rPr>
              <w:t>包括各专业组资料、发展规划、年度计划、工作总结、专业组绩效</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sz w:val="24"/>
              </w:rPr>
              <w:t>专科护士管理</w:t>
            </w:r>
          </w:p>
        </w:tc>
        <w:tc>
          <w:tcPr>
            <w:tcW w:w="3503" w:type="pct"/>
            <w:shd w:val="clear" w:color="auto" w:fill="auto"/>
            <w:vAlign w:val="center"/>
          </w:tcPr>
          <w:p w:rsidR="0037367D" w:rsidRPr="004217BC" w:rsidRDefault="0037367D" w:rsidP="0037367D">
            <w:pPr>
              <w:widowControl/>
              <w:spacing w:after="120"/>
              <w:jc w:val="left"/>
              <w:rPr>
                <w:rFonts w:ascii="仿宋" w:eastAsia="仿宋" w:hAnsi="仿宋" w:cs="仿宋"/>
                <w:sz w:val="24"/>
              </w:rPr>
            </w:pPr>
            <w:r w:rsidRPr="004217BC">
              <w:rPr>
                <w:rFonts w:ascii="仿宋" w:eastAsia="仿宋" w:hAnsi="仿宋" w:cs="仿宋" w:hint="eastAsia"/>
                <w:sz w:val="24"/>
              </w:rPr>
              <w:t>包括专科护士备案、专科护士的统计和专科护士再认证</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sz w:val="24"/>
              </w:rPr>
              <w:t>循证查房/读书报告</w:t>
            </w:r>
          </w:p>
        </w:tc>
        <w:tc>
          <w:tcPr>
            <w:tcW w:w="3503" w:type="pct"/>
            <w:shd w:val="clear" w:color="auto" w:fill="auto"/>
            <w:vAlign w:val="center"/>
          </w:tcPr>
          <w:p w:rsidR="0037367D" w:rsidRPr="004217BC" w:rsidRDefault="0037367D" w:rsidP="0037367D">
            <w:pPr>
              <w:widowControl/>
              <w:spacing w:after="120"/>
              <w:jc w:val="left"/>
              <w:rPr>
                <w:rFonts w:ascii="仿宋" w:eastAsia="仿宋" w:hAnsi="仿宋" w:cs="仿宋"/>
                <w:sz w:val="24"/>
              </w:rPr>
            </w:pPr>
            <w:r w:rsidRPr="004217BC">
              <w:rPr>
                <w:rFonts w:ascii="仿宋" w:eastAsia="仿宋" w:hAnsi="仿宋" w:cs="仿宋" w:hint="eastAsia"/>
                <w:sz w:val="24"/>
              </w:rPr>
              <w:t>包括院级、科级循证查房备案，护理部督查计划，病区备案以及督查结果</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sz w:val="24"/>
              </w:rPr>
              <w:t>专科门诊管理</w:t>
            </w:r>
          </w:p>
        </w:tc>
        <w:tc>
          <w:tcPr>
            <w:tcW w:w="3503" w:type="pct"/>
            <w:shd w:val="clear" w:color="auto" w:fill="auto"/>
            <w:vAlign w:val="center"/>
          </w:tcPr>
          <w:p w:rsidR="0037367D" w:rsidRPr="004217BC" w:rsidRDefault="0037367D" w:rsidP="0037367D">
            <w:pPr>
              <w:widowControl/>
              <w:spacing w:after="120"/>
              <w:jc w:val="left"/>
              <w:rPr>
                <w:rFonts w:ascii="仿宋" w:eastAsia="仿宋" w:hAnsi="仿宋" w:cs="仿宋"/>
                <w:sz w:val="24"/>
              </w:rPr>
            </w:pPr>
            <w:r w:rsidRPr="004217BC">
              <w:rPr>
                <w:rFonts w:ascii="仿宋" w:eastAsia="仿宋" w:hAnsi="仿宋" w:cs="仿宋" w:hint="eastAsia"/>
                <w:sz w:val="24"/>
              </w:rPr>
              <w:t>包括门诊制度查阅，门诊人员资质及统计</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sz w:val="24"/>
              </w:rPr>
              <w:t>护理会诊</w:t>
            </w:r>
          </w:p>
        </w:tc>
        <w:tc>
          <w:tcPr>
            <w:tcW w:w="3503" w:type="pct"/>
            <w:shd w:val="clear" w:color="auto" w:fill="auto"/>
            <w:vAlign w:val="center"/>
          </w:tcPr>
          <w:p w:rsidR="0037367D" w:rsidRPr="004217BC" w:rsidRDefault="0037367D" w:rsidP="0037367D">
            <w:pPr>
              <w:widowControl/>
              <w:spacing w:after="120"/>
              <w:jc w:val="left"/>
              <w:rPr>
                <w:rFonts w:ascii="仿宋" w:eastAsia="仿宋" w:hAnsi="仿宋" w:cs="仿宋"/>
                <w:sz w:val="24"/>
              </w:rPr>
            </w:pPr>
            <w:r w:rsidRPr="004217BC">
              <w:rPr>
                <w:rFonts w:ascii="仿宋" w:eastAsia="仿宋" w:hAnsi="仿宋" w:cs="仿宋" w:hint="eastAsia"/>
                <w:sz w:val="24"/>
              </w:rPr>
              <w:t>包括会诊制度及方案的查阅，会诊备案</w:t>
            </w:r>
          </w:p>
        </w:tc>
      </w:tr>
      <w:tr w:rsidR="004217BC" w:rsidRPr="004217BC" w:rsidTr="0037367D">
        <w:trPr>
          <w:trHeight w:val="324"/>
        </w:trPr>
        <w:tc>
          <w:tcPr>
            <w:tcW w:w="584" w:type="pct"/>
            <w:vMerge w:val="restar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实习护士管理</w:t>
            </w: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sz w:val="24"/>
              </w:rPr>
            </w:pPr>
            <w:r w:rsidRPr="004217BC">
              <w:rPr>
                <w:rFonts w:ascii="仿宋" w:eastAsia="仿宋" w:hAnsi="仿宋" w:cs="仿宋" w:hint="eastAsia"/>
                <w:sz w:val="24"/>
              </w:rPr>
              <w:t>科室实习生管理</w:t>
            </w:r>
          </w:p>
        </w:tc>
        <w:tc>
          <w:tcPr>
            <w:tcW w:w="3503" w:type="pct"/>
            <w:shd w:val="clear" w:color="auto" w:fill="auto"/>
            <w:vAlign w:val="center"/>
          </w:tcPr>
          <w:p w:rsidR="0037367D" w:rsidRPr="004217BC" w:rsidRDefault="0037367D" w:rsidP="0037367D">
            <w:pPr>
              <w:widowControl/>
              <w:spacing w:after="120"/>
              <w:jc w:val="left"/>
              <w:rPr>
                <w:rFonts w:ascii="仿宋" w:eastAsia="仿宋" w:hAnsi="仿宋" w:cs="仿宋"/>
                <w:sz w:val="24"/>
              </w:rPr>
            </w:pPr>
            <w:r w:rsidRPr="004217BC">
              <w:rPr>
                <w:rFonts w:ascii="仿宋" w:eastAsia="仿宋" w:hAnsi="仿宋" w:cs="仿宋" w:hint="eastAsia"/>
                <w:sz w:val="24"/>
              </w:rPr>
              <w:t>包括实习管理制度的查阅，带教老师分配，教学管理，题库组卷管理，讲课签到，出科考试，实习生台账，实习生需求调查</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sz w:val="24"/>
              </w:rPr>
            </w:pPr>
            <w:r w:rsidRPr="004217BC">
              <w:rPr>
                <w:rFonts w:ascii="仿宋" w:eastAsia="仿宋" w:hAnsi="仿宋" w:cs="仿宋" w:hint="eastAsia"/>
                <w:sz w:val="24"/>
              </w:rPr>
              <w:t>护理部实习生管理</w:t>
            </w:r>
          </w:p>
        </w:tc>
        <w:tc>
          <w:tcPr>
            <w:tcW w:w="3503" w:type="pct"/>
            <w:shd w:val="clear" w:color="auto" w:fill="auto"/>
            <w:vAlign w:val="center"/>
          </w:tcPr>
          <w:p w:rsidR="0037367D" w:rsidRPr="004217BC" w:rsidRDefault="0037367D" w:rsidP="0037367D">
            <w:pPr>
              <w:widowControl/>
              <w:spacing w:after="120"/>
              <w:jc w:val="left"/>
              <w:rPr>
                <w:rFonts w:ascii="仿宋" w:eastAsia="仿宋" w:hAnsi="仿宋" w:cs="仿宋"/>
                <w:sz w:val="24"/>
              </w:rPr>
            </w:pPr>
            <w:r w:rsidRPr="004217BC">
              <w:rPr>
                <w:rFonts w:ascii="仿宋" w:eastAsia="仿宋" w:hAnsi="仿宋" w:cs="仿宋" w:hint="eastAsia"/>
                <w:sz w:val="24"/>
              </w:rPr>
              <w:t>包括实习生名册、轮转计划制定、实习生评优、考勤情况、实习生针刺伤、表扬登记、质控检查</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sz w:val="24"/>
              </w:rPr>
            </w:pPr>
            <w:r w:rsidRPr="004217BC">
              <w:rPr>
                <w:rFonts w:ascii="仿宋" w:eastAsia="仿宋" w:hAnsi="仿宋" w:cs="仿宋" w:hint="eastAsia"/>
                <w:sz w:val="24"/>
              </w:rPr>
              <w:t>护士执业证书管理</w:t>
            </w:r>
          </w:p>
        </w:tc>
        <w:tc>
          <w:tcPr>
            <w:tcW w:w="3503" w:type="pct"/>
            <w:shd w:val="clear" w:color="auto" w:fill="auto"/>
            <w:vAlign w:val="center"/>
          </w:tcPr>
          <w:p w:rsidR="0037367D" w:rsidRPr="004217BC" w:rsidRDefault="0037367D" w:rsidP="0037367D">
            <w:pPr>
              <w:widowControl/>
              <w:spacing w:after="120"/>
              <w:jc w:val="left"/>
              <w:rPr>
                <w:rFonts w:ascii="仿宋" w:eastAsia="仿宋" w:hAnsi="仿宋" w:cs="仿宋"/>
                <w:sz w:val="24"/>
              </w:rPr>
            </w:pPr>
            <w:r w:rsidRPr="004217BC">
              <w:rPr>
                <w:rFonts w:ascii="仿宋" w:eastAsia="仿宋" w:hAnsi="仿宋" w:cs="仿宋" w:hint="eastAsia"/>
                <w:sz w:val="24"/>
              </w:rPr>
              <w:t>实习生执业证书的管理，支持证书、资质的电子化管理</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sz w:val="24"/>
              </w:rPr>
            </w:pPr>
            <w:r w:rsidRPr="004217BC">
              <w:rPr>
                <w:rFonts w:ascii="仿宋" w:eastAsia="仿宋" w:hAnsi="仿宋" w:cs="仿宋" w:hint="eastAsia"/>
                <w:sz w:val="24"/>
              </w:rPr>
              <w:t>教学模具管理</w:t>
            </w:r>
          </w:p>
        </w:tc>
        <w:tc>
          <w:tcPr>
            <w:tcW w:w="3503" w:type="pct"/>
            <w:shd w:val="clear" w:color="auto" w:fill="auto"/>
            <w:vAlign w:val="center"/>
          </w:tcPr>
          <w:p w:rsidR="0037367D" w:rsidRPr="004217BC" w:rsidRDefault="0037367D" w:rsidP="0037367D">
            <w:pPr>
              <w:widowControl/>
              <w:spacing w:after="120"/>
              <w:jc w:val="left"/>
              <w:rPr>
                <w:rFonts w:ascii="仿宋" w:eastAsia="仿宋" w:hAnsi="仿宋" w:cs="仿宋"/>
                <w:sz w:val="24"/>
              </w:rPr>
            </w:pPr>
            <w:r w:rsidRPr="004217BC">
              <w:rPr>
                <w:rFonts w:ascii="仿宋" w:eastAsia="仿宋" w:hAnsi="仿宋" w:cs="仿宋" w:hint="eastAsia"/>
                <w:sz w:val="24"/>
              </w:rPr>
              <w:t>教学模具的借用、审批及归还情况</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sz w:val="24"/>
              </w:rPr>
            </w:pPr>
            <w:r w:rsidRPr="004217BC">
              <w:rPr>
                <w:rFonts w:ascii="仿宋" w:eastAsia="仿宋" w:hAnsi="仿宋" w:cs="仿宋" w:hint="eastAsia"/>
                <w:sz w:val="24"/>
              </w:rPr>
              <w:t>优秀护士及科室评价</w:t>
            </w:r>
          </w:p>
        </w:tc>
        <w:tc>
          <w:tcPr>
            <w:tcW w:w="3503" w:type="pct"/>
            <w:shd w:val="clear" w:color="auto" w:fill="auto"/>
            <w:vAlign w:val="center"/>
          </w:tcPr>
          <w:p w:rsidR="0037367D" w:rsidRPr="004217BC" w:rsidRDefault="0037367D" w:rsidP="0037367D">
            <w:pPr>
              <w:widowControl/>
              <w:spacing w:after="120"/>
              <w:jc w:val="left"/>
              <w:rPr>
                <w:rFonts w:ascii="仿宋" w:eastAsia="仿宋" w:hAnsi="仿宋" w:cs="仿宋"/>
                <w:sz w:val="24"/>
              </w:rPr>
            </w:pPr>
            <w:r w:rsidRPr="004217BC">
              <w:rPr>
                <w:rFonts w:ascii="仿宋" w:eastAsia="仿宋" w:hAnsi="仿宋" w:cs="仿宋" w:hint="eastAsia"/>
                <w:sz w:val="24"/>
              </w:rPr>
              <w:t>优秀实习护士的报名及审批，根据评选规则自动生成结果并排名</w:t>
            </w:r>
          </w:p>
        </w:tc>
      </w:tr>
      <w:tr w:rsidR="004217BC" w:rsidRPr="004217BC" w:rsidTr="0037367D">
        <w:trPr>
          <w:trHeight w:val="324"/>
        </w:trPr>
        <w:tc>
          <w:tcPr>
            <w:tcW w:w="1497" w:type="pct"/>
            <w:gridSpan w:val="2"/>
            <w:vMerge w:val="restar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护理调查</w:t>
            </w:r>
          </w:p>
        </w:tc>
        <w:tc>
          <w:tcPr>
            <w:tcW w:w="3503" w:type="pct"/>
            <w:shd w:val="clear" w:color="auto" w:fill="auto"/>
            <w:vAlign w:val="center"/>
          </w:tcPr>
          <w:p w:rsidR="0037367D" w:rsidRPr="004217BC" w:rsidRDefault="0037367D" w:rsidP="0037367D">
            <w:pPr>
              <w:widowControl/>
              <w:spacing w:after="120"/>
              <w:jc w:val="left"/>
              <w:rPr>
                <w:rFonts w:ascii="仿宋" w:eastAsia="仿宋" w:hAnsi="仿宋" w:cs="仿宋"/>
                <w:kern w:val="0"/>
                <w:sz w:val="24"/>
                <w:lang w:eastAsia="zh-TW"/>
              </w:rPr>
            </w:pPr>
            <w:r w:rsidRPr="004217BC">
              <w:rPr>
                <w:rFonts w:ascii="仿宋" w:eastAsia="仿宋" w:hAnsi="仿宋" w:cs="仿宋" w:hint="eastAsia"/>
                <w:sz w:val="24"/>
              </w:rPr>
              <w:t>支持通过高级查询对调查表进行快速定位</w:t>
            </w:r>
          </w:p>
        </w:tc>
      </w:tr>
      <w:tr w:rsidR="004217BC" w:rsidRPr="004217BC" w:rsidTr="0037367D">
        <w:trPr>
          <w:trHeight w:val="324"/>
        </w:trPr>
        <w:tc>
          <w:tcPr>
            <w:tcW w:w="1497" w:type="pct"/>
            <w:gridSpan w:val="2"/>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3503" w:type="pct"/>
            <w:shd w:val="clear" w:color="auto" w:fill="auto"/>
            <w:vAlign w:val="center"/>
          </w:tcPr>
          <w:p w:rsidR="0037367D" w:rsidRPr="004217BC" w:rsidRDefault="0037367D" w:rsidP="0037367D">
            <w:pPr>
              <w:widowControl/>
              <w:spacing w:after="120"/>
              <w:jc w:val="left"/>
              <w:rPr>
                <w:rFonts w:ascii="仿宋" w:eastAsia="仿宋" w:hAnsi="仿宋" w:cs="仿宋"/>
                <w:kern w:val="0"/>
                <w:sz w:val="24"/>
                <w:lang w:eastAsia="zh-TW"/>
              </w:rPr>
            </w:pPr>
            <w:r w:rsidRPr="004217BC">
              <w:rPr>
                <w:rFonts w:ascii="仿宋" w:eastAsia="仿宋" w:hAnsi="仿宋" w:cs="仿宋" w:hint="eastAsia"/>
                <w:sz w:val="24"/>
              </w:rPr>
              <w:t>支持对护士满意度进行问卷调查，护理部确定调查内容、调查形式、范围类型、调查时间以及调查标题，确定发布</w:t>
            </w:r>
          </w:p>
        </w:tc>
      </w:tr>
      <w:tr w:rsidR="004217BC" w:rsidRPr="004217BC" w:rsidTr="0037367D">
        <w:trPr>
          <w:trHeight w:val="324"/>
        </w:trPr>
        <w:tc>
          <w:tcPr>
            <w:tcW w:w="1497" w:type="pct"/>
            <w:gridSpan w:val="2"/>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3503" w:type="pct"/>
            <w:shd w:val="clear" w:color="auto" w:fill="auto"/>
            <w:vAlign w:val="center"/>
          </w:tcPr>
          <w:p w:rsidR="0037367D" w:rsidRPr="004217BC" w:rsidRDefault="0037367D" w:rsidP="0037367D">
            <w:pPr>
              <w:widowControl/>
              <w:spacing w:after="120"/>
              <w:jc w:val="left"/>
              <w:rPr>
                <w:rFonts w:ascii="仿宋" w:eastAsia="仿宋" w:hAnsi="仿宋" w:cs="仿宋"/>
                <w:kern w:val="0"/>
                <w:sz w:val="24"/>
                <w:lang w:eastAsia="zh-TW"/>
              </w:rPr>
            </w:pPr>
            <w:r w:rsidRPr="004217BC">
              <w:rPr>
                <w:rFonts w:ascii="仿宋" w:eastAsia="仿宋" w:hAnsi="仿宋" w:cs="仿宋" w:hint="eastAsia"/>
                <w:sz w:val="24"/>
              </w:rPr>
              <w:t>支持对病人满意度进行调查</w:t>
            </w:r>
          </w:p>
        </w:tc>
      </w:tr>
      <w:tr w:rsidR="004217BC" w:rsidRPr="004217BC" w:rsidTr="0037367D">
        <w:trPr>
          <w:trHeight w:val="324"/>
        </w:trPr>
        <w:tc>
          <w:tcPr>
            <w:tcW w:w="1497" w:type="pct"/>
            <w:gridSpan w:val="2"/>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3503" w:type="pct"/>
            <w:shd w:val="clear" w:color="auto" w:fill="auto"/>
            <w:vAlign w:val="center"/>
          </w:tcPr>
          <w:p w:rsidR="0037367D" w:rsidRPr="004217BC" w:rsidRDefault="0037367D" w:rsidP="0037367D">
            <w:pPr>
              <w:widowControl/>
              <w:spacing w:after="120"/>
              <w:jc w:val="left"/>
              <w:rPr>
                <w:rFonts w:ascii="仿宋" w:eastAsia="仿宋" w:hAnsi="仿宋" w:cs="仿宋"/>
                <w:kern w:val="0"/>
                <w:sz w:val="24"/>
                <w:lang w:eastAsia="zh-TW"/>
              </w:rPr>
            </w:pPr>
            <w:r w:rsidRPr="004217BC">
              <w:rPr>
                <w:rFonts w:ascii="仿宋" w:eastAsia="仿宋" w:hAnsi="仿宋" w:cs="仿宋" w:hint="eastAsia"/>
                <w:sz w:val="24"/>
              </w:rPr>
              <w:t>支持记录病人详细调查意见和建议</w:t>
            </w:r>
          </w:p>
        </w:tc>
      </w:tr>
      <w:tr w:rsidR="004217BC" w:rsidRPr="004217BC" w:rsidTr="0037367D">
        <w:trPr>
          <w:trHeight w:val="324"/>
        </w:trPr>
        <w:tc>
          <w:tcPr>
            <w:tcW w:w="1497" w:type="pct"/>
            <w:gridSpan w:val="2"/>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3503" w:type="pct"/>
            <w:shd w:val="clear" w:color="auto" w:fill="auto"/>
            <w:vAlign w:val="center"/>
          </w:tcPr>
          <w:p w:rsidR="0037367D" w:rsidRPr="004217BC" w:rsidRDefault="0037367D" w:rsidP="0037367D">
            <w:pPr>
              <w:widowControl/>
              <w:spacing w:after="120"/>
              <w:jc w:val="left"/>
              <w:rPr>
                <w:rFonts w:ascii="仿宋" w:eastAsia="仿宋" w:hAnsi="仿宋" w:cs="仿宋"/>
                <w:kern w:val="0"/>
                <w:sz w:val="24"/>
                <w:lang w:eastAsia="zh-TW"/>
              </w:rPr>
            </w:pPr>
            <w:r w:rsidRPr="004217BC">
              <w:rPr>
                <w:rFonts w:ascii="仿宋" w:eastAsia="仿宋" w:hAnsi="仿宋" w:cs="仿宋" w:hint="eastAsia"/>
                <w:sz w:val="24"/>
              </w:rPr>
              <w:t>支持进行病区、病人、床号及调查项目快速检索</w:t>
            </w:r>
          </w:p>
        </w:tc>
      </w:tr>
      <w:tr w:rsidR="004217BC" w:rsidRPr="004217BC" w:rsidTr="0037367D">
        <w:trPr>
          <w:trHeight w:val="324"/>
        </w:trPr>
        <w:tc>
          <w:tcPr>
            <w:tcW w:w="584" w:type="pct"/>
            <w:vMerge w:val="restar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分层级</w:t>
            </w:r>
          </w:p>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管理</w:t>
            </w:r>
          </w:p>
        </w:tc>
        <w:tc>
          <w:tcPr>
            <w:tcW w:w="4416" w:type="pct"/>
            <w:gridSpan w:val="2"/>
            <w:shd w:val="clear" w:color="auto" w:fill="auto"/>
            <w:vAlign w:val="center"/>
          </w:tcPr>
          <w:p w:rsidR="0037367D" w:rsidRPr="004217BC" w:rsidRDefault="0037367D" w:rsidP="0037367D">
            <w:pPr>
              <w:widowControl/>
              <w:spacing w:after="120"/>
              <w:jc w:val="left"/>
              <w:rPr>
                <w:rFonts w:ascii="仿宋" w:eastAsia="仿宋" w:hAnsi="仿宋" w:cs="仿宋"/>
                <w:sz w:val="24"/>
              </w:rPr>
            </w:pPr>
            <w:r w:rsidRPr="004217BC">
              <w:rPr>
                <w:rFonts w:ascii="仿宋" w:eastAsia="仿宋" w:hAnsi="仿宋" w:cs="仿宋" w:hint="eastAsia"/>
                <w:sz w:val="24"/>
              </w:rPr>
              <w:t>建立智能化层级管理体系，根据各层级晋级标准，系统自动完成数据汇聚，并由管理层基于汇聚的数据完成审核晋级，从而实现依托护理管理信息化途径，智能化的管理护理层级从层级方案、学习、考核、临床积累、审核进阶的数据流程。</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913" w:type="pct"/>
            <w:shd w:val="clear" w:color="auto" w:fill="FFFFFF"/>
            <w:vAlign w:val="center"/>
          </w:tcPr>
          <w:p w:rsidR="0037367D" w:rsidRPr="004217BC" w:rsidRDefault="0037367D" w:rsidP="0037367D">
            <w:pPr>
              <w:widowControl/>
              <w:spacing w:after="120"/>
              <w:jc w:val="center"/>
              <w:rPr>
                <w:rFonts w:ascii="仿宋" w:eastAsia="仿宋" w:hAnsi="仿宋" w:cs="仿宋"/>
                <w:sz w:val="24"/>
              </w:rPr>
            </w:pPr>
            <w:r w:rsidRPr="004217BC">
              <w:rPr>
                <w:rFonts w:ascii="仿宋" w:eastAsia="仿宋" w:hAnsi="仿宋" w:cs="仿宋" w:hint="eastAsia"/>
                <w:sz w:val="24"/>
              </w:rPr>
              <w:t>方案管理</w:t>
            </w:r>
          </w:p>
        </w:tc>
        <w:tc>
          <w:tcPr>
            <w:tcW w:w="3503" w:type="pct"/>
            <w:shd w:val="clear" w:color="auto" w:fill="FFFFFF"/>
            <w:vAlign w:val="center"/>
          </w:tcPr>
          <w:p w:rsidR="0037367D" w:rsidRPr="004217BC" w:rsidRDefault="0037367D" w:rsidP="0037367D">
            <w:pPr>
              <w:widowControl/>
              <w:spacing w:after="120"/>
              <w:jc w:val="left"/>
              <w:rPr>
                <w:rFonts w:ascii="仿宋" w:eastAsia="仿宋" w:hAnsi="仿宋" w:cs="仿宋"/>
                <w:sz w:val="24"/>
              </w:rPr>
            </w:pPr>
            <w:r w:rsidRPr="004217BC">
              <w:rPr>
                <w:rFonts w:ascii="仿宋" w:eastAsia="仿宋" w:hAnsi="仿宋" w:cs="仿宋" w:hint="eastAsia"/>
                <w:sz w:val="24"/>
              </w:rPr>
              <w:t>层级培训方案制定，能够满足院级、科级、病区三级培训方案的制定，以支持护理部、科护士长、病区对于护士层级培训的需求</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sz w:val="24"/>
              </w:rPr>
              <w:t>培训计划管理</w:t>
            </w:r>
          </w:p>
        </w:tc>
        <w:tc>
          <w:tcPr>
            <w:tcW w:w="3503" w:type="pct"/>
            <w:shd w:val="clear" w:color="auto" w:fill="auto"/>
            <w:vAlign w:val="center"/>
          </w:tcPr>
          <w:p w:rsidR="0037367D" w:rsidRPr="004217BC" w:rsidRDefault="0037367D" w:rsidP="0037367D">
            <w:pPr>
              <w:spacing w:after="0" w:line="440" w:lineRule="exact"/>
              <w:rPr>
                <w:rFonts w:ascii="仿宋" w:eastAsia="仿宋" w:hAnsi="仿宋" w:cs="仿宋"/>
                <w:sz w:val="24"/>
              </w:rPr>
            </w:pPr>
            <w:r w:rsidRPr="004217BC">
              <w:rPr>
                <w:rFonts w:ascii="仿宋" w:eastAsia="仿宋" w:hAnsi="仿宋" w:cs="仿宋" w:hint="eastAsia"/>
                <w:sz w:val="24"/>
              </w:rPr>
              <w:t>根据培训方案自动生成层培训提纲，通过排程生成培训计划，设定培训学时、培训教员、培训时间</w:t>
            </w:r>
          </w:p>
          <w:p w:rsidR="0037367D" w:rsidRPr="004217BC" w:rsidRDefault="0037367D" w:rsidP="0037367D">
            <w:pPr>
              <w:spacing w:after="0" w:line="440" w:lineRule="exact"/>
              <w:rPr>
                <w:rFonts w:ascii="仿宋" w:eastAsia="仿宋" w:hAnsi="仿宋" w:cs="仿宋"/>
                <w:sz w:val="24"/>
              </w:rPr>
            </w:pPr>
            <w:r w:rsidRPr="004217BC">
              <w:rPr>
                <w:rFonts w:ascii="仿宋" w:eastAsia="仿宋" w:hAnsi="仿宋" w:cs="仿宋" w:hint="eastAsia"/>
                <w:sz w:val="24"/>
              </w:rPr>
              <w:t>各层级护士针对培训计划提交培训申请，护理部教学组通过审批、调配，合理安排培训规模，以保证培训质量</w:t>
            </w:r>
          </w:p>
          <w:p w:rsidR="0037367D" w:rsidRPr="004217BC" w:rsidRDefault="0037367D" w:rsidP="0037367D">
            <w:pPr>
              <w:widowControl/>
              <w:spacing w:after="120"/>
              <w:jc w:val="left"/>
              <w:rPr>
                <w:rFonts w:ascii="仿宋" w:eastAsia="仿宋" w:hAnsi="仿宋" w:cs="仿宋"/>
                <w:sz w:val="24"/>
              </w:rPr>
            </w:pPr>
            <w:r w:rsidRPr="004217BC">
              <w:rPr>
                <w:rFonts w:ascii="仿宋" w:eastAsia="仿宋" w:hAnsi="仿宋" w:cs="仿宋" w:hint="eastAsia"/>
                <w:sz w:val="24"/>
              </w:rPr>
              <w:t>记录护士参与培训签到与签退</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sz w:val="24"/>
              </w:rPr>
              <w:t>考核内容管理</w:t>
            </w:r>
          </w:p>
        </w:tc>
        <w:tc>
          <w:tcPr>
            <w:tcW w:w="3503" w:type="pct"/>
            <w:shd w:val="clear" w:color="auto" w:fill="auto"/>
            <w:vAlign w:val="center"/>
          </w:tcPr>
          <w:p w:rsidR="0037367D" w:rsidRPr="004217BC" w:rsidRDefault="0037367D" w:rsidP="0037367D">
            <w:pPr>
              <w:widowControl/>
              <w:spacing w:after="120"/>
              <w:jc w:val="left"/>
              <w:rPr>
                <w:rFonts w:ascii="仿宋" w:eastAsia="仿宋" w:hAnsi="仿宋" w:cs="仿宋"/>
                <w:sz w:val="24"/>
              </w:rPr>
            </w:pPr>
            <w:r w:rsidRPr="004217BC">
              <w:rPr>
                <w:rFonts w:ascii="仿宋" w:eastAsia="仿宋" w:hAnsi="仿宋" w:cs="仿宋" w:hint="eastAsia"/>
                <w:sz w:val="24"/>
              </w:rPr>
              <w:t>支持对理论、制度、临床护理项目考核内容的配置化管理</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sz w:val="24"/>
              </w:rPr>
              <w:t>考核发布管理</w:t>
            </w:r>
          </w:p>
        </w:tc>
        <w:tc>
          <w:tcPr>
            <w:tcW w:w="3503" w:type="pct"/>
            <w:shd w:val="clear" w:color="auto" w:fill="auto"/>
            <w:vAlign w:val="center"/>
          </w:tcPr>
          <w:p w:rsidR="0037367D" w:rsidRPr="004217BC" w:rsidRDefault="0037367D" w:rsidP="0037367D">
            <w:pPr>
              <w:widowControl/>
              <w:spacing w:after="120"/>
              <w:jc w:val="left"/>
              <w:rPr>
                <w:rFonts w:ascii="仿宋" w:eastAsia="仿宋" w:hAnsi="仿宋" w:cs="仿宋"/>
                <w:sz w:val="24"/>
              </w:rPr>
            </w:pPr>
            <w:r w:rsidRPr="004217BC">
              <w:rPr>
                <w:rFonts w:ascii="仿宋" w:eastAsia="仿宋" w:hAnsi="仿宋" w:cs="仿宋" w:hint="eastAsia"/>
                <w:sz w:val="24"/>
              </w:rPr>
              <w:t>根据培训计划，自动生成培训考核计划</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sz w:val="24"/>
              </w:rPr>
              <w:t>在线考核</w:t>
            </w:r>
          </w:p>
        </w:tc>
        <w:tc>
          <w:tcPr>
            <w:tcW w:w="3503" w:type="pct"/>
            <w:shd w:val="clear" w:color="auto" w:fill="auto"/>
            <w:vAlign w:val="center"/>
          </w:tcPr>
          <w:p w:rsidR="0037367D" w:rsidRPr="004217BC" w:rsidRDefault="0037367D" w:rsidP="0037367D">
            <w:pPr>
              <w:spacing w:after="0" w:line="440" w:lineRule="exact"/>
              <w:rPr>
                <w:rFonts w:ascii="仿宋" w:eastAsia="仿宋" w:hAnsi="仿宋" w:cs="仿宋"/>
                <w:sz w:val="24"/>
              </w:rPr>
            </w:pPr>
            <w:r w:rsidRPr="004217BC">
              <w:rPr>
                <w:rFonts w:ascii="仿宋" w:eastAsia="仿宋" w:hAnsi="仿宋" w:cs="仿宋" w:hint="eastAsia"/>
                <w:sz w:val="24"/>
              </w:rPr>
              <w:t>通过授权，在考核计划内进行理论在线考核，实时生成考核结果</w:t>
            </w:r>
          </w:p>
          <w:p w:rsidR="0037367D" w:rsidRPr="004217BC" w:rsidRDefault="0037367D" w:rsidP="0037367D">
            <w:pPr>
              <w:widowControl/>
              <w:spacing w:after="120"/>
              <w:jc w:val="left"/>
              <w:rPr>
                <w:rFonts w:ascii="仿宋" w:eastAsia="仿宋" w:hAnsi="仿宋" w:cs="仿宋"/>
                <w:sz w:val="24"/>
              </w:rPr>
            </w:pPr>
            <w:r w:rsidRPr="004217BC">
              <w:rPr>
                <w:rFonts w:ascii="仿宋" w:eastAsia="仿宋" w:hAnsi="仿宋" w:cs="仿宋" w:hint="eastAsia"/>
                <w:sz w:val="24"/>
              </w:rPr>
              <w:t>培训方案所有考核项目通过，提醒并开放晋级资质认证考核，可以进行资质认证方案所有项目的考核</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sz w:val="24"/>
              </w:rPr>
            </w:pPr>
            <w:r w:rsidRPr="004217BC">
              <w:rPr>
                <w:rFonts w:ascii="仿宋" w:eastAsia="仿宋" w:hAnsi="仿宋" w:cs="仿宋" w:hint="eastAsia"/>
                <w:sz w:val="24"/>
              </w:rPr>
              <w:t>综合结果</w:t>
            </w:r>
          </w:p>
        </w:tc>
        <w:tc>
          <w:tcPr>
            <w:tcW w:w="3503" w:type="pc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包括基础护理工作量、技术操作考核，历史质量考核问题汇总、理论授课评价、现场临床考核评价、业务查房评价结果</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sz w:val="24"/>
              </w:rPr>
            </w:pPr>
            <w:r w:rsidRPr="004217BC">
              <w:rPr>
                <w:rFonts w:ascii="仿宋" w:eastAsia="仿宋" w:hAnsi="仿宋" w:cs="仿宋" w:hint="eastAsia"/>
                <w:sz w:val="24"/>
              </w:rPr>
              <w:t>资质认证</w:t>
            </w:r>
          </w:p>
        </w:tc>
        <w:tc>
          <w:tcPr>
            <w:tcW w:w="3503" w:type="pc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资质认证的报名及审批，理论及操作考核，论文、病历汇报、护理计划的认证审核条件</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sz w:val="24"/>
              </w:rPr>
            </w:pPr>
            <w:r w:rsidRPr="004217BC">
              <w:rPr>
                <w:rFonts w:ascii="仿宋" w:eastAsia="仿宋" w:hAnsi="仿宋" w:cs="仿宋" w:hint="eastAsia"/>
                <w:sz w:val="24"/>
              </w:rPr>
              <w:t>科研创新</w:t>
            </w:r>
          </w:p>
        </w:tc>
        <w:tc>
          <w:tcPr>
            <w:tcW w:w="3503" w:type="pc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包括论文、创新、专案的备案，支持证书、证明的电子化管理</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sz w:val="24"/>
              </w:rPr>
            </w:pPr>
            <w:r w:rsidRPr="004217BC">
              <w:rPr>
                <w:rFonts w:ascii="仿宋" w:eastAsia="仿宋" w:hAnsi="仿宋" w:cs="仿宋" w:hint="eastAsia"/>
                <w:sz w:val="24"/>
              </w:rPr>
              <w:t>计划总结</w:t>
            </w:r>
          </w:p>
        </w:tc>
        <w:tc>
          <w:tcPr>
            <w:tcW w:w="3503" w:type="pc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包括个人年度特殊计划、个人年度总结、工作体会</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sz w:val="24"/>
              </w:rPr>
            </w:pPr>
            <w:r w:rsidRPr="004217BC">
              <w:rPr>
                <w:rFonts w:ascii="仿宋" w:eastAsia="仿宋" w:hAnsi="仿宋" w:cs="仿宋" w:hint="eastAsia"/>
                <w:sz w:val="24"/>
              </w:rPr>
              <w:t>临床实践积累</w:t>
            </w:r>
          </w:p>
        </w:tc>
        <w:tc>
          <w:tcPr>
            <w:tcW w:w="3503" w:type="pc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自动汇总基础护理和专科护理的个案积累，基于智护的护理决策系统，支持自动生成个案报告</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sz w:val="24"/>
              </w:rPr>
            </w:pPr>
            <w:r w:rsidRPr="004217BC">
              <w:rPr>
                <w:rFonts w:ascii="仿宋" w:eastAsia="仿宋" w:hAnsi="仿宋" w:cs="仿宋" w:hint="eastAsia"/>
                <w:sz w:val="24"/>
              </w:rPr>
              <w:t>层级手册</w:t>
            </w:r>
          </w:p>
        </w:tc>
        <w:tc>
          <w:tcPr>
            <w:tcW w:w="3503" w:type="pc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基于分层级管理中的数据，自动生成层级手册</w:t>
            </w:r>
          </w:p>
        </w:tc>
      </w:tr>
      <w:tr w:rsidR="004217BC" w:rsidRPr="004217BC" w:rsidTr="0037367D">
        <w:trPr>
          <w:trHeight w:val="324"/>
        </w:trPr>
        <w:tc>
          <w:tcPr>
            <w:tcW w:w="584" w:type="pct"/>
            <w:vMerge w:val="restar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用户中心</w:t>
            </w: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个人中心</w:t>
            </w:r>
          </w:p>
        </w:tc>
        <w:tc>
          <w:tcPr>
            <w:tcW w:w="3503" w:type="pct"/>
            <w:shd w:val="clear" w:color="auto" w:fill="auto"/>
            <w:vAlign w:val="center"/>
          </w:tcPr>
          <w:p w:rsidR="0037367D" w:rsidRPr="004217BC" w:rsidRDefault="0037367D" w:rsidP="0037367D">
            <w:pPr>
              <w:widowControl/>
              <w:spacing w:after="120"/>
              <w:jc w:val="left"/>
              <w:rPr>
                <w:rFonts w:ascii="仿宋" w:eastAsia="仿宋" w:hAnsi="仿宋" w:cs="仿宋"/>
                <w:kern w:val="0"/>
                <w:sz w:val="24"/>
                <w:lang w:eastAsia="zh-TW"/>
              </w:rPr>
            </w:pPr>
            <w:r w:rsidRPr="004217BC">
              <w:rPr>
                <w:rFonts w:ascii="仿宋" w:eastAsia="仿宋" w:hAnsi="仿宋" w:cs="仿宋" w:hint="eastAsia"/>
                <w:kern w:val="0"/>
                <w:sz w:val="24"/>
                <w:lang w:eastAsia="zh-TW"/>
              </w:rPr>
              <w:t>个人信息</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lang w:eastAsia="zh-TW"/>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重新登录</w:t>
            </w:r>
          </w:p>
        </w:tc>
        <w:tc>
          <w:tcPr>
            <w:tcW w:w="3503" w:type="pct"/>
            <w:shd w:val="clear" w:color="auto" w:fill="auto"/>
            <w:vAlign w:val="center"/>
          </w:tcPr>
          <w:p w:rsidR="0037367D" w:rsidRPr="004217BC" w:rsidRDefault="0037367D" w:rsidP="0037367D">
            <w:pPr>
              <w:widowControl/>
              <w:spacing w:after="120"/>
              <w:jc w:val="left"/>
              <w:rPr>
                <w:rFonts w:ascii="仿宋" w:eastAsia="仿宋" w:hAnsi="仿宋" w:cs="仿宋"/>
                <w:kern w:val="0"/>
                <w:sz w:val="24"/>
                <w:lang w:eastAsia="zh-TW"/>
              </w:rPr>
            </w:pPr>
            <w:r w:rsidRPr="004217BC">
              <w:rPr>
                <w:rFonts w:ascii="仿宋" w:eastAsia="仿宋" w:hAnsi="仿宋" w:cs="仿宋" w:hint="eastAsia"/>
                <w:kern w:val="0"/>
                <w:sz w:val="24"/>
                <w:lang w:eastAsia="zh-TW"/>
              </w:rPr>
              <w:t>快速重新登录系统</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lang w:eastAsia="zh-TW"/>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退出系统</w:t>
            </w:r>
          </w:p>
        </w:tc>
        <w:tc>
          <w:tcPr>
            <w:tcW w:w="3503" w:type="pct"/>
            <w:shd w:val="clear" w:color="auto" w:fill="auto"/>
            <w:vAlign w:val="center"/>
          </w:tcPr>
          <w:p w:rsidR="0037367D" w:rsidRPr="004217BC" w:rsidRDefault="0037367D" w:rsidP="0037367D">
            <w:pPr>
              <w:widowControl/>
              <w:spacing w:after="120"/>
              <w:jc w:val="left"/>
              <w:rPr>
                <w:rFonts w:ascii="仿宋" w:eastAsia="仿宋" w:hAnsi="仿宋" w:cs="仿宋"/>
                <w:kern w:val="0"/>
                <w:sz w:val="24"/>
                <w:lang w:eastAsia="zh-TW"/>
              </w:rPr>
            </w:pPr>
            <w:r w:rsidRPr="004217BC">
              <w:rPr>
                <w:rFonts w:ascii="仿宋" w:eastAsia="仿宋" w:hAnsi="仿宋" w:cs="仿宋" w:hint="eastAsia"/>
                <w:kern w:val="0"/>
                <w:sz w:val="24"/>
                <w:lang w:eastAsia="zh-TW"/>
              </w:rPr>
              <w:t>退出系统</w:t>
            </w:r>
          </w:p>
        </w:tc>
      </w:tr>
      <w:tr w:rsidR="004217BC" w:rsidRPr="004217BC" w:rsidTr="0037367D">
        <w:trPr>
          <w:trHeight w:val="324"/>
        </w:trPr>
        <w:tc>
          <w:tcPr>
            <w:tcW w:w="584" w:type="pct"/>
            <w:vMerge w:val="restar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系统设置</w:t>
            </w: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模块设置</w:t>
            </w:r>
          </w:p>
        </w:tc>
        <w:tc>
          <w:tcPr>
            <w:tcW w:w="3503" w:type="pct"/>
            <w:vMerge w:val="restart"/>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r w:rsidRPr="004217BC">
              <w:rPr>
                <w:rFonts w:ascii="仿宋" w:eastAsia="仿宋" w:hAnsi="仿宋" w:cs="仿宋" w:hint="eastAsia"/>
                <w:kern w:val="0"/>
                <w:sz w:val="24"/>
              </w:rPr>
              <w:t>实现用户信息及权限灵活配置管理，并提供各类系统参数自主配置功能；实现各类业务数据的自定义维护及数据导入、导出功能。</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noWrap/>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菜单设置</w:t>
            </w:r>
          </w:p>
        </w:tc>
        <w:tc>
          <w:tcPr>
            <w:tcW w:w="3503"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lang w:eastAsia="zh-TW"/>
              </w:rPr>
            </w:pP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lang w:eastAsia="zh-TW"/>
              </w:rPr>
            </w:pPr>
          </w:p>
        </w:tc>
        <w:tc>
          <w:tcPr>
            <w:tcW w:w="913" w:type="pct"/>
            <w:noWrap/>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菜单权限设置</w:t>
            </w:r>
          </w:p>
        </w:tc>
        <w:tc>
          <w:tcPr>
            <w:tcW w:w="3503"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lang w:eastAsia="zh-TW"/>
              </w:rPr>
            </w:pP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lang w:eastAsia="zh-TW"/>
              </w:rPr>
            </w:pPr>
          </w:p>
        </w:tc>
        <w:tc>
          <w:tcPr>
            <w:tcW w:w="913" w:type="pct"/>
            <w:noWrap/>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病区权限设置</w:t>
            </w:r>
          </w:p>
        </w:tc>
        <w:tc>
          <w:tcPr>
            <w:tcW w:w="3503"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lang w:eastAsia="zh-TW"/>
              </w:rPr>
            </w:pP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lang w:eastAsia="zh-TW"/>
              </w:rPr>
            </w:pPr>
          </w:p>
        </w:tc>
        <w:tc>
          <w:tcPr>
            <w:tcW w:w="913" w:type="pct"/>
            <w:noWrap/>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用户角色设置</w:t>
            </w:r>
          </w:p>
        </w:tc>
        <w:tc>
          <w:tcPr>
            <w:tcW w:w="3503"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lang w:eastAsia="zh-TW"/>
              </w:rPr>
            </w:pP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lang w:eastAsia="zh-TW"/>
              </w:rPr>
            </w:pPr>
          </w:p>
        </w:tc>
        <w:tc>
          <w:tcPr>
            <w:tcW w:w="913" w:type="pct"/>
            <w:noWrap/>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系统参数设置</w:t>
            </w:r>
          </w:p>
        </w:tc>
        <w:tc>
          <w:tcPr>
            <w:tcW w:w="3503"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lang w:eastAsia="zh-TW"/>
              </w:rPr>
            </w:pP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lang w:eastAsia="zh-TW"/>
              </w:rPr>
            </w:pPr>
          </w:p>
        </w:tc>
        <w:tc>
          <w:tcPr>
            <w:tcW w:w="913" w:type="pct"/>
            <w:noWrap/>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列表设置</w:t>
            </w:r>
          </w:p>
        </w:tc>
        <w:tc>
          <w:tcPr>
            <w:tcW w:w="3503"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lang w:eastAsia="zh-TW"/>
              </w:rPr>
            </w:pP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lang w:eastAsia="zh-TW"/>
              </w:rPr>
            </w:pPr>
          </w:p>
        </w:tc>
        <w:tc>
          <w:tcPr>
            <w:tcW w:w="913" w:type="pct"/>
            <w:noWrap/>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管理员维护</w:t>
            </w:r>
          </w:p>
        </w:tc>
        <w:tc>
          <w:tcPr>
            <w:tcW w:w="3503"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lang w:eastAsia="zh-TW"/>
              </w:rPr>
            </w:pP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lang w:eastAsia="zh-TW"/>
              </w:rPr>
            </w:pPr>
          </w:p>
        </w:tc>
        <w:tc>
          <w:tcPr>
            <w:tcW w:w="913" w:type="pct"/>
            <w:noWrap/>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基础数据设置</w:t>
            </w:r>
          </w:p>
        </w:tc>
        <w:tc>
          <w:tcPr>
            <w:tcW w:w="3503"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lang w:eastAsia="zh-TW"/>
              </w:rPr>
            </w:pPr>
          </w:p>
        </w:tc>
      </w:tr>
    </w:tbl>
    <w:p w:rsidR="0037367D" w:rsidRPr="004217BC" w:rsidRDefault="0037367D" w:rsidP="0037367D">
      <w:pPr>
        <w:pStyle w:val="20"/>
        <w:ind w:firstLineChars="0" w:firstLine="0"/>
        <w:rPr>
          <w:rFonts w:ascii="仿宋" w:eastAsia="仿宋" w:hAnsi="仿宋" w:cs="仿宋"/>
          <w:sz w:val="24"/>
        </w:rPr>
      </w:pPr>
    </w:p>
    <w:p w:rsidR="0037367D" w:rsidRPr="004217BC" w:rsidRDefault="0037367D" w:rsidP="0037367D">
      <w:pPr>
        <w:pStyle w:val="30"/>
        <w:keepLines w:val="0"/>
        <w:widowControl/>
        <w:spacing w:line="412" w:lineRule="auto"/>
        <w:rPr>
          <w:rFonts w:ascii="仿宋" w:eastAsia="仿宋" w:hAnsi="仿宋" w:cs="仿宋"/>
          <w:sz w:val="24"/>
          <w:szCs w:val="24"/>
        </w:rPr>
      </w:pPr>
      <w:bookmarkStart w:id="66" w:name="_Toc65579400"/>
      <w:r w:rsidRPr="004217BC">
        <w:rPr>
          <w:rFonts w:ascii="仿宋" w:eastAsia="仿宋" w:hAnsi="仿宋" w:cs="仿宋" w:hint="eastAsia"/>
          <w:sz w:val="24"/>
          <w:szCs w:val="24"/>
        </w:rPr>
        <w:t>护理病历</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509"/>
        <w:gridCol w:w="7214"/>
      </w:tblGrid>
      <w:tr w:rsidR="004217BC" w:rsidRPr="004217BC" w:rsidTr="0037367D">
        <w:tc>
          <w:tcPr>
            <w:tcW w:w="345" w:type="pct"/>
            <w:vMerge w:val="restart"/>
            <w:shd w:val="clear" w:color="auto" w:fill="auto"/>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护理文书</w:t>
            </w:r>
          </w:p>
        </w:tc>
        <w:tc>
          <w:tcPr>
            <w:tcW w:w="307" w:type="pct"/>
            <w:shd w:val="clear" w:color="auto" w:fill="auto"/>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总体</w:t>
            </w: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支持对各类表单实现从外观至内容的自定义配置，并可设定使用范围，均支持打印。</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val="restart"/>
            <w:shd w:val="clear" w:color="auto" w:fill="auto"/>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体温单</w:t>
            </w: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针对录入体征信息，产出体温单。</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个性化配置体温单自定义项目。</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支持体温单打印功能。</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支持患者床头事件的记录，能够完成患者流转闭环的记录。</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PDA端支持体温单预览。</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val="restart"/>
            <w:shd w:val="clear" w:color="auto" w:fill="auto"/>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护理记录</w:t>
            </w: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支持一般护理记录单和危重护理记录单的产出。</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实现体征数据和护理文书数据实时交互，体征信息免二次录入；出入量免二次录入。</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支持对护理记录的编辑、修改。</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护理记录单支持打印功能，并实现按照页码设置打印。</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val="restart"/>
            <w:shd w:val="clear" w:color="auto" w:fill="auto"/>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血糖单</w:t>
            </w: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根据采集血糖数据，自动产出血糖单。</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自动生成血糖趋势图，便于观测血糖控制情况。</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血糖趋势图，显示血糖走势的同时，展示每一个采集数值当下的详细信息，并支持根据采集状态过滤查看。</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val="restart"/>
            <w:shd w:val="clear" w:color="auto" w:fill="auto"/>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整体</w:t>
            </w:r>
          </w:p>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评估单</w:t>
            </w: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入院评估：对本次入院资料、基本资料、过往病史进行评估，并生成记录文书，支持打印。</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日常生活能力评估：对日常生活能力进行评估，并生成记录文书，支持打印。</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身体结构功能评估：对各项身体功能进行评估。</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val="restart"/>
            <w:shd w:val="clear" w:color="auto" w:fill="auto"/>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专项</w:t>
            </w:r>
            <w:r w:rsidRPr="004217BC">
              <w:rPr>
                <w:rFonts w:ascii="仿宋" w:eastAsia="仿宋" w:hAnsi="仿宋" w:cs="仿宋" w:hint="eastAsia"/>
                <w:sz w:val="24"/>
              </w:rPr>
              <w:lastRenderedPageBreak/>
              <w:t>文书</w:t>
            </w: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lastRenderedPageBreak/>
              <w:t>压疮风险评估：评定患者发生压疮的风险级，并生成记录文书，支持文书的打印。</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跌倒/坠床风险评估：评估患者发生跌倒/坠床的风险级，并生成记录文书，支持文书的打印。</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Barthel指数评定量表：对患者的日常生活能力进行评定，并生成记录文书，支持文书的打印。</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出入量记录单：记录患者出入量，形成文书记录，并生成记录文书，支持文书的打印。</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洼田饮水试验：对脑卒中及吞咽困难的患者进行拔管时机的判定，并生成记录文书，支持文书的打印。</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会阴部皮肤状况评估：对会阴部皮肤状况进行评估，并生成记录文书，支持文书的打印。</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Wexner便秘评分：对患者便秘症状的情况进行评估，并生成记录文书，支持文书的打印。</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恶心呕吐分级：对患者恶心呕吐的状况进行评估，并生成记录文书，支持文书的打印。</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呼吸困难数字评分法：对呼吸困难的患者采用数字评分法用来评估状况，并生成记录文书，支持文书的打印。</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阿森斯失眠量表：对患者睡眠情况进行评估，并生成记录文书，支持文书的打印。</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口腔干燥分级：对患者口腔内干燥程度进行分级，并生成护理文书，支持文书的打印。</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谵妄评定量表：对患者进行谵妄症状的评定，并生成护理文书，支持文书的打印。</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咳嗽咳痰：对患者咳嗽咳痰症状进行评估，并生成护理文书，支持文书的打印。</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咳血程度：对患者咳血的程度进行评估，并生成护理文书，支持文书的打印。</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腹泻毒性的分级：对腹泻毒性进行分级评估，并生成护理文书，支持文书的打印。</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简易疲乏量表：对患者进行简易疲乏测量评估，并生成护理文书，支持文书的打印。</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心理痛苦温度计：对患者心理痛苦状态进行评估，并生成护理文书，支持文书的打印。</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Caprini评分：对患者进行血栓风险评估，并生成护理文书，支持文书的打印。</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PICC置管护理评估：对PICC置管的患者进行护理评估，并生成护理文书，支持文书的打印。</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疼痛评估：对患者疼痛症状进行评估，并生成护理文书，支持文书的打印。</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管路维护评估：对管路的维护情况进行评估，并生成护理文书，支持文书的打印。</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胰岛素注射：对患者进行胰岛素注射的情况进行记录，并支持打印。</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约束评估：对患者进行约束的情况进行记录评估，并生成护理文书，支持文书的打印。</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伤口评估：对患者的伤口情况进行记录评估，并生成护理文书，支持文书的打印。</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呼吸机撤机指征评估：对使用呼吸机进行治疗的患者，进行呼吸机撤机指征评估，并生成护理文书，支持文书的打印。</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导尿管拔管指征评估：对留置导尿管的患者进行拔管指征评估，并生成护理文书，支持文书的打印。</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血导管拔管指征评估：对留置血导管的患者进行拔管指征的评估，并生成护理文书，支持文书的打印。</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非手术VTE风险评估：对非手术引起的静脉血栓风险进行风险评估，并生成护理文书，支持文书的打印。</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手术VTE的风险评估：对于手术相关因素引起的静脉血栓风险进行评估，并生成护理文书，支持文书的打印。</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非计划性拔管风险评估：对留置管路的患者进行非计划性拔管的评估，并生成护理文书，支持文书的打印。</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val="restart"/>
            <w:shd w:val="clear" w:color="auto" w:fill="auto"/>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中医特色护理记录</w:t>
            </w:r>
            <w:r w:rsidRPr="004217BC">
              <w:rPr>
                <w:rFonts w:ascii="仿宋" w:eastAsia="仿宋" w:hAnsi="仿宋" w:cs="仿宋" w:hint="eastAsia"/>
                <w:sz w:val="24"/>
              </w:rPr>
              <w:lastRenderedPageBreak/>
              <w:t>单</w:t>
            </w: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lastRenderedPageBreak/>
              <w:t>面瘫(面神经炎)中医护理效果评价表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喘病(慢性阻塞性肺疾病急性发作期)中医护理效果评价表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肺胀(慢性阻塞性肺疾病稳定期)中医护理效果评价表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哮病(支气管哮喘)中医护理效果评价表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大肠息肉(结肠息肉)中医护理效果评价表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肛漏病(肛瘘)中医护理效果评价表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肛痈(肛门直肠周围脓肿)中医护理效果评价表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混合痔中医护理效果评价表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胫腓骨骨折中医护理效果评价表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积聚(肝硬化)中医护理效果评价表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呕吐(急性胃炎)中医护理效果评价表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吐酸(胃食管反流病)中医护理效果评价表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胃脘痛(慢性胃炎)中医护理效果评价表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胃疡(消化性溃疡)中医护理效果评价表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胃癌中医护理效果评价表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紫癜风(过敏性紫癜)中医护理效果评价表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暴聋(突发性耳聋)中医护理效果评价表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骨三科骨痹(骨关节病)中医护理效果评价表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骨蚀(成人股骨头坏死)中医护理效果评价表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膝痹病(膝关节骨性关节炎)中医护理效果评价表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消渴病(2型糖尿病)中医护理效果评价表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消渴病痹症(糖尿病周围神经病变)中医护理效果评价表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促脉证(阵发性心房纤颤)中医护理效果评价表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心衰病中医护理效果评价表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胸痹心痛病中医护理效果评价表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眩晕病(原发性高血压)中医护理效果评价表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丹毒中医护理效果评价表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蛇串疮(带状疱疹)中医护理效果评价表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白疕(寻常型银屑病)中医护理效果评价表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带下病(盆腔炎性疾病)中医护理效果评价表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项痹病(神经根型颈椎病)中医护理效果评价表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腰椎间盘突出症中医护理效果评价表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肺癌中医护理效果评价表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乳腺癌中医护理效果评价表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青盲(视神经萎缩)中医护理效果评价表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消渴目病(糖尿病视网膜病变)中医护理效果评价表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肾风(IgA 肾病)中医护理效果评价表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肾风(局灶节段性肾小球硬化)中医护理效果评价表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慢性肾衰(慢性肾功能衰竭)中医护理效果评价表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尫痹(类风湿关节炎)中医护理效果评价表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消渴病肾病(糖尿病肾病)中医护理效果评价表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风温肺热病（重症肺炎）中医护理效果评价表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颤病(帕金森叠加综合征)中医护理效果评价表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痿病（视神经脊髓炎）中医护理效果评价表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风温肺热病（医院获得性肺炎）中医护理效果评价表</w:t>
            </w:r>
          </w:p>
        </w:tc>
      </w:tr>
      <w:tr w:rsidR="004217BC" w:rsidRPr="004217BC" w:rsidTr="0037367D">
        <w:tc>
          <w:tcPr>
            <w:tcW w:w="345"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307" w:type="pct"/>
            <w:vMerge/>
            <w:shd w:val="clear" w:color="auto" w:fill="auto"/>
            <w:vAlign w:val="center"/>
          </w:tcPr>
          <w:p w:rsidR="0037367D" w:rsidRPr="004217BC" w:rsidRDefault="0037367D" w:rsidP="0037367D">
            <w:pPr>
              <w:spacing w:after="120"/>
              <w:jc w:val="center"/>
              <w:rPr>
                <w:rFonts w:ascii="仿宋" w:eastAsia="仿宋" w:hAnsi="仿宋" w:cs="仿宋"/>
                <w:sz w:val="24"/>
              </w:rPr>
            </w:pPr>
          </w:p>
        </w:tc>
        <w:tc>
          <w:tcPr>
            <w:tcW w:w="4348" w:type="pct"/>
            <w:shd w:val="clear" w:color="auto" w:fill="auto"/>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其他中医护理评价表</w:t>
            </w:r>
          </w:p>
        </w:tc>
      </w:tr>
    </w:tbl>
    <w:p w:rsidR="0037367D" w:rsidRPr="004217BC" w:rsidRDefault="0037367D" w:rsidP="0037367D">
      <w:pPr>
        <w:pStyle w:val="20"/>
        <w:ind w:firstLineChars="0" w:firstLine="0"/>
        <w:rPr>
          <w:rFonts w:ascii="仿宋" w:eastAsia="仿宋" w:hAnsi="仿宋" w:cs="仿宋"/>
          <w:sz w:val="24"/>
        </w:rPr>
      </w:pPr>
    </w:p>
    <w:p w:rsidR="0037367D" w:rsidRPr="004217BC" w:rsidRDefault="0037367D" w:rsidP="0037367D">
      <w:pPr>
        <w:pStyle w:val="30"/>
        <w:keepLines w:val="0"/>
        <w:widowControl/>
        <w:spacing w:line="412" w:lineRule="auto"/>
        <w:rPr>
          <w:rFonts w:ascii="仿宋" w:eastAsia="仿宋" w:hAnsi="仿宋" w:cs="仿宋"/>
          <w:sz w:val="24"/>
          <w:szCs w:val="24"/>
        </w:rPr>
      </w:pPr>
      <w:bookmarkStart w:id="67" w:name="_Toc65579401"/>
      <w:r w:rsidRPr="004217BC">
        <w:rPr>
          <w:rFonts w:ascii="仿宋" w:eastAsia="仿宋" w:hAnsi="仿宋" w:cs="仿宋" w:hint="eastAsia"/>
          <w:sz w:val="24"/>
          <w:szCs w:val="24"/>
        </w:rPr>
        <w:t>敏感指标</w:t>
      </w:r>
      <w:bookmarkEnd w:id="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864"/>
        <w:gridCol w:w="6570"/>
      </w:tblGrid>
      <w:tr w:rsidR="004217BC" w:rsidRPr="004217BC" w:rsidTr="0037367D">
        <w:tc>
          <w:tcPr>
            <w:tcW w:w="1040" w:type="pct"/>
            <w:gridSpan w:val="2"/>
            <w:tcBorders>
              <w:bottom w:val="single" w:sz="4" w:space="0" w:color="auto"/>
            </w:tcBorders>
            <w:shd w:val="clear" w:color="auto" w:fill="B8CCE4"/>
            <w:vAlign w:val="center"/>
          </w:tcPr>
          <w:p w:rsidR="0037367D" w:rsidRPr="004217BC" w:rsidRDefault="0037367D" w:rsidP="0037367D">
            <w:pPr>
              <w:spacing w:after="120" w:line="360" w:lineRule="auto"/>
              <w:rPr>
                <w:rFonts w:ascii="仿宋" w:eastAsia="仿宋" w:hAnsi="仿宋" w:cs="仿宋"/>
                <w:b/>
                <w:bCs/>
                <w:sz w:val="24"/>
              </w:rPr>
            </w:pPr>
            <w:r w:rsidRPr="004217BC">
              <w:rPr>
                <w:rFonts w:ascii="仿宋" w:eastAsia="仿宋" w:hAnsi="仿宋" w:cs="仿宋" w:hint="eastAsia"/>
                <w:b/>
                <w:bCs/>
                <w:sz w:val="24"/>
              </w:rPr>
              <w:t>模块</w:t>
            </w:r>
          </w:p>
        </w:tc>
        <w:tc>
          <w:tcPr>
            <w:tcW w:w="3960" w:type="pct"/>
            <w:tcBorders>
              <w:bottom w:val="single" w:sz="4" w:space="0" w:color="auto"/>
            </w:tcBorders>
            <w:shd w:val="clear" w:color="auto" w:fill="B8CCE4"/>
            <w:vAlign w:val="center"/>
          </w:tcPr>
          <w:p w:rsidR="0037367D" w:rsidRPr="004217BC" w:rsidRDefault="0037367D" w:rsidP="0037367D">
            <w:pPr>
              <w:spacing w:after="120" w:line="360" w:lineRule="auto"/>
              <w:rPr>
                <w:rFonts w:ascii="仿宋" w:eastAsia="仿宋" w:hAnsi="仿宋" w:cs="仿宋"/>
                <w:b/>
                <w:bCs/>
                <w:sz w:val="24"/>
              </w:rPr>
            </w:pPr>
            <w:r w:rsidRPr="004217BC">
              <w:rPr>
                <w:rFonts w:ascii="仿宋" w:eastAsia="仿宋" w:hAnsi="仿宋" w:cs="仿宋" w:hint="eastAsia"/>
                <w:b/>
                <w:bCs/>
                <w:sz w:val="24"/>
              </w:rPr>
              <w:t>功能描述</w:t>
            </w:r>
          </w:p>
        </w:tc>
      </w:tr>
      <w:tr w:rsidR="004217BC" w:rsidRPr="004217BC" w:rsidTr="0037367D">
        <w:tc>
          <w:tcPr>
            <w:tcW w:w="1040" w:type="pct"/>
            <w:gridSpan w:val="2"/>
            <w:vMerge w:val="restart"/>
            <w:shd w:val="clear" w:color="auto" w:fill="FFFFFF"/>
            <w:vAlign w:val="center"/>
          </w:tcPr>
          <w:p w:rsidR="0037367D" w:rsidRPr="004217BC" w:rsidRDefault="0037367D" w:rsidP="0037367D">
            <w:pPr>
              <w:spacing w:after="120" w:line="360" w:lineRule="auto"/>
              <w:rPr>
                <w:rFonts w:ascii="仿宋" w:eastAsia="仿宋" w:hAnsi="仿宋" w:cs="仿宋"/>
                <w:sz w:val="24"/>
              </w:rPr>
            </w:pPr>
            <w:r w:rsidRPr="004217BC">
              <w:rPr>
                <w:rFonts w:ascii="仿宋" w:eastAsia="仿宋" w:hAnsi="仿宋" w:cs="仿宋" w:hint="eastAsia"/>
                <w:sz w:val="24"/>
              </w:rPr>
              <w:t>总体要求</w:t>
            </w:r>
          </w:p>
        </w:tc>
        <w:tc>
          <w:tcPr>
            <w:tcW w:w="3960" w:type="pct"/>
            <w:shd w:val="clear" w:color="auto" w:fill="FFFFFF"/>
            <w:vAlign w:val="center"/>
          </w:tcPr>
          <w:p w:rsidR="0037367D" w:rsidRPr="004217BC" w:rsidRDefault="0037367D" w:rsidP="0037367D">
            <w:pPr>
              <w:spacing w:after="120" w:line="360" w:lineRule="auto"/>
              <w:rPr>
                <w:rFonts w:ascii="仿宋" w:eastAsia="仿宋" w:hAnsi="仿宋" w:cs="仿宋"/>
                <w:sz w:val="24"/>
              </w:rPr>
            </w:pPr>
            <w:r w:rsidRPr="004217BC">
              <w:rPr>
                <w:rFonts w:ascii="仿宋" w:eastAsia="仿宋" w:hAnsi="仿宋" w:cs="仿宋" w:hint="eastAsia"/>
                <w:sz w:val="24"/>
              </w:rPr>
              <w:t>建立指标数据平台，可实现与HIS系统、移动护理、护理病历、护理排班、不良事件、人力系统、院感系统与护理相关系统的对接，通过指标系统，通过高度可配置化管理，支持数据源定义、指标的快速构建、报表模板定义，满足护理指标数据的提取。</w:t>
            </w:r>
          </w:p>
        </w:tc>
      </w:tr>
      <w:tr w:rsidR="004217BC" w:rsidRPr="004217BC" w:rsidTr="0037367D">
        <w:tc>
          <w:tcPr>
            <w:tcW w:w="1040" w:type="pct"/>
            <w:gridSpan w:val="2"/>
            <w:vMerge/>
            <w:shd w:val="clear" w:color="auto" w:fill="FFFFFF"/>
            <w:vAlign w:val="center"/>
          </w:tcPr>
          <w:p w:rsidR="0037367D" w:rsidRPr="004217BC" w:rsidRDefault="0037367D" w:rsidP="0037367D">
            <w:pPr>
              <w:spacing w:after="120" w:line="360" w:lineRule="auto"/>
              <w:rPr>
                <w:rFonts w:ascii="仿宋" w:eastAsia="仿宋" w:hAnsi="仿宋" w:cs="仿宋"/>
                <w:sz w:val="24"/>
              </w:rPr>
            </w:pPr>
          </w:p>
        </w:tc>
        <w:tc>
          <w:tcPr>
            <w:tcW w:w="3960" w:type="pct"/>
            <w:shd w:val="clear" w:color="auto" w:fill="FFFFFF"/>
            <w:vAlign w:val="center"/>
          </w:tcPr>
          <w:p w:rsidR="0037367D" w:rsidRPr="004217BC" w:rsidRDefault="0037367D" w:rsidP="0037367D">
            <w:pPr>
              <w:spacing w:after="120" w:line="360" w:lineRule="auto"/>
              <w:rPr>
                <w:rFonts w:ascii="仿宋" w:eastAsia="仿宋" w:hAnsi="仿宋" w:cs="仿宋"/>
                <w:sz w:val="24"/>
              </w:rPr>
            </w:pPr>
            <w:r w:rsidRPr="004217BC">
              <w:rPr>
                <w:rFonts w:ascii="仿宋" w:eastAsia="仿宋" w:hAnsi="仿宋" w:cs="仿宋" w:hint="eastAsia"/>
                <w:sz w:val="24"/>
              </w:rPr>
              <w:t>基于国家护理质控平台上报与《护理敏感质量指标检测基本数据集实施指南（2018版）》要求，自动提取敏感指标数据，生成并输出符合国家护理质控平台上报要求的敏感指标数据与模板，通过导入实现国家平台数据的上报。</w:t>
            </w:r>
          </w:p>
        </w:tc>
      </w:tr>
      <w:tr w:rsidR="004217BC" w:rsidRPr="004217BC" w:rsidTr="0037367D">
        <w:tc>
          <w:tcPr>
            <w:tcW w:w="519" w:type="pct"/>
            <w:vMerge w:val="restart"/>
            <w:vAlign w:val="center"/>
          </w:tcPr>
          <w:p w:rsidR="0037367D" w:rsidRPr="004217BC" w:rsidRDefault="0037367D" w:rsidP="0037367D">
            <w:pPr>
              <w:spacing w:after="120" w:line="360" w:lineRule="auto"/>
              <w:rPr>
                <w:rFonts w:ascii="仿宋" w:eastAsia="仿宋" w:hAnsi="仿宋" w:cs="仿宋"/>
                <w:sz w:val="24"/>
              </w:rPr>
            </w:pPr>
            <w:r w:rsidRPr="004217BC">
              <w:rPr>
                <w:rFonts w:ascii="仿宋" w:eastAsia="仿宋" w:hAnsi="仿宋" w:cs="仿宋" w:hint="eastAsia"/>
                <w:sz w:val="24"/>
              </w:rPr>
              <w:t>指标</w:t>
            </w:r>
            <w:r w:rsidRPr="004217BC">
              <w:rPr>
                <w:rFonts w:ascii="仿宋" w:eastAsia="仿宋" w:hAnsi="仿宋" w:cs="仿宋" w:hint="eastAsia"/>
                <w:sz w:val="24"/>
              </w:rPr>
              <w:lastRenderedPageBreak/>
              <w:t>管理</w:t>
            </w:r>
          </w:p>
        </w:tc>
        <w:tc>
          <w:tcPr>
            <w:tcW w:w="521" w:type="pct"/>
            <w:vMerge w:val="restart"/>
            <w:vAlign w:val="center"/>
          </w:tcPr>
          <w:p w:rsidR="0037367D" w:rsidRPr="004217BC" w:rsidRDefault="0037367D" w:rsidP="0037367D">
            <w:pPr>
              <w:spacing w:after="120" w:line="360" w:lineRule="auto"/>
              <w:rPr>
                <w:rFonts w:ascii="仿宋" w:eastAsia="仿宋" w:hAnsi="仿宋" w:cs="仿宋"/>
                <w:sz w:val="24"/>
              </w:rPr>
            </w:pPr>
            <w:r w:rsidRPr="004217BC">
              <w:rPr>
                <w:rFonts w:ascii="仿宋" w:eastAsia="仿宋" w:hAnsi="仿宋" w:cs="仿宋" w:hint="eastAsia"/>
                <w:sz w:val="24"/>
              </w:rPr>
              <w:lastRenderedPageBreak/>
              <w:t>元素</w:t>
            </w:r>
            <w:r w:rsidRPr="004217BC">
              <w:rPr>
                <w:rFonts w:ascii="仿宋" w:eastAsia="仿宋" w:hAnsi="仿宋" w:cs="仿宋" w:hint="eastAsia"/>
                <w:sz w:val="24"/>
              </w:rPr>
              <w:lastRenderedPageBreak/>
              <w:t>定义</w:t>
            </w:r>
          </w:p>
        </w:tc>
        <w:tc>
          <w:tcPr>
            <w:tcW w:w="3960" w:type="pct"/>
            <w:vAlign w:val="center"/>
          </w:tcPr>
          <w:p w:rsidR="0037367D" w:rsidRPr="004217BC" w:rsidRDefault="0037367D" w:rsidP="0037367D">
            <w:pPr>
              <w:spacing w:after="120" w:line="360" w:lineRule="auto"/>
              <w:rPr>
                <w:rFonts w:ascii="仿宋" w:eastAsia="仿宋" w:hAnsi="仿宋" w:cs="仿宋"/>
                <w:sz w:val="24"/>
              </w:rPr>
            </w:pPr>
            <w:r w:rsidRPr="004217BC">
              <w:rPr>
                <w:rFonts w:ascii="仿宋" w:eastAsia="仿宋" w:hAnsi="仿宋" w:cs="仿宋" w:hint="eastAsia"/>
                <w:sz w:val="24"/>
              </w:rPr>
              <w:lastRenderedPageBreak/>
              <w:t>支持定义指标数据源，根据敏感指标的拆解，自动导入敏感指</w:t>
            </w:r>
            <w:r w:rsidRPr="004217BC">
              <w:rPr>
                <w:rFonts w:ascii="仿宋" w:eastAsia="仿宋" w:hAnsi="仿宋" w:cs="仿宋" w:hint="eastAsia"/>
                <w:sz w:val="24"/>
              </w:rPr>
              <w:lastRenderedPageBreak/>
              <w:t>标645个数据来源定义。</w:t>
            </w:r>
          </w:p>
        </w:tc>
      </w:tr>
      <w:tr w:rsidR="004217BC" w:rsidRPr="004217BC" w:rsidTr="0037367D">
        <w:tc>
          <w:tcPr>
            <w:tcW w:w="519" w:type="pct"/>
            <w:vMerge/>
            <w:vAlign w:val="center"/>
          </w:tcPr>
          <w:p w:rsidR="0037367D" w:rsidRPr="004217BC" w:rsidRDefault="0037367D" w:rsidP="0037367D">
            <w:pPr>
              <w:spacing w:after="120" w:line="360" w:lineRule="auto"/>
              <w:rPr>
                <w:rFonts w:ascii="仿宋" w:eastAsia="仿宋" w:hAnsi="仿宋" w:cs="仿宋"/>
                <w:sz w:val="24"/>
              </w:rPr>
            </w:pPr>
          </w:p>
        </w:tc>
        <w:tc>
          <w:tcPr>
            <w:tcW w:w="521" w:type="pct"/>
            <w:vMerge/>
            <w:vAlign w:val="center"/>
          </w:tcPr>
          <w:p w:rsidR="0037367D" w:rsidRPr="004217BC" w:rsidRDefault="0037367D" w:rsidP="0037367D">
            <w:pPr>
              <w:spacing w:after="120" w:line="360" w:lineRule="auto"/>
              <w:rPr>
                <w:rFonts w:ascii="仿宋" w:eastAsia="仿宋" w:hAnsi="仿宋" w:cs="仿宋"/>
                <w:sz w:val="24"/>
              </w:rPr>
            </w:pPr>
          </w:p>
        </w:tc>
        <w:tc>
          <w:tcPr>
            <w:tcW w:w="3960" w:type="pct"/>
            <w:vAlign w:val="center"/>
          </w:tcPr>
          <w:p w:rsidR="0037367D" w:rsidRPr="004217BC" w:rsidRDefault="0037367D" w:rsidP="0037367D">
            <w:pPr>
              <w:spacing w:after="120" w:line="360" w:lineRule="auto"/>
              <w:rPr>
                <w:rFonts w:ascii="仿宋" w:eastAsia="仿宋" w:hAnsi="仿宋" w:cs="仿宋"/>
                <w:sz w:val="24"/>
              </w:rPr>
            </w:pPr>
            <w:r w:rsidRPr="004217BC">
              <w:rPr>
                <w:rFonts w:ascii="仿宋" w:eastAsia="仿宋" w:hAnsi="仿宋" w:cs="仿宋" w:hint="eastAsia"/>
                <w:sz w:val="24"/>
              </w:rPr>
              <w:t>支持数据源检索查阅、数据导出、以模板为基础的数据源导入。</w:t>
            </w:r>
          </w:p>
        </w:tc>
      </w:tr>
      <w:tr w:rsidR="004217BC" w:rsidRPr="004217BC" w:rsidTr="0037367D">
        <w:tc>
          <w:tcPr>
            <w:tcW w:w="519" w:type="pct"/>
            <w:vMerge/>
            <w:vAlign w:val="center"/>
          </w:tcPr>
          <w:p w:rsidR="0037367D" w:rsidRPr="004217BC" w:rsidRDefault="0037367D" w:rsidP="0037367D">
            <w:pPr>
              <w:spacing w:after="120" w:line="360" w:lineRule="auto"/>
              <w:rPr>
                <w:rFonts w:ascii="仿宋" w:eastAsia="仿宋" w:hAnsi="仿宋" w:cs="仿宋"/>
                <w:sz w:val="24"/>
              </w:rPr>
            </w:pPr>
          </w:p>
        </w:tc>
        <w:tc>
          <w:tcPr>
            <w:tcW w:w="521" w:type="pct"/>
            <w:vMerge/>
            <w:vAlign w:val="center"/>
          </w:tcPr>
          <w:p w:rsidR="0037367D" w:rsidRPr="004217BC" w:rsidRDefault="0037367D" w:rsidP="0037367D">
            <w:pPr>
              <w:spacing w:after="120" w:line="360" w:lineRule="auto"/>
              <w:rPr>
                <w:rFonts w:ascii="仿宋" w:eastAsia="仿宋" w:hAnsi="仿宋" w:cs="仿宋"/>
                <w:sz w:val="24"/>
              </w:rPr>
            </w:pPr>
          </w:p>
        </w:tc>
        <w:tc>
          <w:tcPr>
            <w:tcW w:w="3960" w:type="pct"/>
            <w:vAlign w:val="center"/>
          </w:tcPr>
          <w:p w:rsidR="0037367D" w:rsidRPr="004217BC" w:rsidRDefault="0037367D" w:rsidP="0037367D">
            <w:pPr>
              <w:spacing w:after="120" w:line="360" w:lineRule="auto"/>
              <w:rPr>
                <w:rFonts w:ascii="仿宋" w:eastAsia="仿宋" w:hAnsi="仿宋" w:cs="仿宋"/>
                <w:sz w:val="24"/>
              </w:rPr>
            </w:pPr>
            <w:r w:rsidRPr="004217BC">
              <w:rPr>
                <w:rFonts w:ascii="仿宋" w:eastAsia="仿宋" w:hAnsi="仿宋" w:cs="仿宋" w:hint="eastAsia"/>
                <w:sz w:val="24"/>
              </w:rPr>
              <w:t>数据源定义支持定义：元素分类、抓取频次、数据来源、状态要素的定义。</w:t>
            </w:r>
          </w:p>
        </w:tc>
      </w:tr>
      <w:tr w:rsidR="004217BC" w:rsidRPr="004217BC" w:rsidTr="0037367D">
        <w:tc>
          <w:tcPr>
            <w:tcW w:w="519" w:type="pct"/>
            <w:vMerge/>
            <w:vAlign w:val="center"/>
          </w:tcPr>
          <w:p w:rsidR="0037367D" w:rsidRPr="004217BC" w:rsidRDefault="0037367D" w:rsidP="0037367D">
            <w:pPr>
              <w:spacing w:after="120" w:line="360" w:lineRule="auto"/>
              <w:rPr>
                <w:rFonts w:ascii="仿宋" w:eastAsia="仿宋" w:hAnsi="仿宋" w:cs="仿宋"/>
                <w:sz w:val="24"/>
              </w:rPr>
            </w:pPr>
          </w:p>
        </w:tc>
        <w:tc>
          <w:tcPr>
            <w:tcW w:w="521" w:type="pct"/>
            <w:vMerge/>
            <w:vAlign w:val="center"/>
          </w:tcPr>
          <w:p w:rsidR="0037367D" w:rsidRPr="004217BC" w:rsidRDefault="0037367D" w:rsidP="0037367D">
            <w:pPr>
              <w:spacing w:after="120" w:line="360" w:lineRule="auto"/>
              <w:rPr>
                <w:rFonts w:ascii="仿宋" w:eastAsia="仿宋" w:hAnsi="仿宋" w:cs="仿宋"/>
                <w:sz w:val="24"/>
              </w:rPr>
            </w:pPr>
          </w:p>
        </w:tc>
        <w:tc>
          <w:tcPr>
            <w:tcW w:w="3960" w:type="pct"/>
            <w:vAlign w:val="center"/>
          </w:tcPr>
          <w:p w:rsidR="0037367D" w:rsidRPr="004217BC" w:rsidRDefault="0037367D" w:rsidP="0037367D">
            <w:pPr>
              <w:spacing w:after="120" w:line="360" w:lineRule="auto"/>
              <w:rPr>
                <w:rFonts w:ascii="仿宋" w:eastAsia="仿宋" w:hAnsi="仿宋" w:cs="仿宋"/>
                <w:sz w:val="24"/>
              </w:rPr>
            </w:pPr>
            <w:r w:rsidRPr="004217BC">
              <w:rPr>
                <w:rFonts w:ascii="仿宋" w:eastAsia="仿宋" w:hAnsi="仿宋" w:cs="仿宋" w:hint="eastAsia"/>
                <w:sz w:val="24"/>
              </w:rPr>
              <w:t>数据来源支持系统自动抓取、报表导入、用户填报三种模式，以满足不同医院信息化发展情况下的敏感指标数据的提取。</w:t>
            </w:r>
          </w:p>
        </w:tc>
      </w:tr>
      <w:tr w:rsidR="004217BC" w:rsidRPr="004217BC" w:rsidTr="0037367D">
        <w:tc>
          <w:tcPr>
            <w:tcW w:w="519" w:type="pct"/>
            <w:vMerge/>
            <w:vAlign w:val="center"/>
          </w:tcPr>
          <w:p w:rsidR="0037367D" w:rsidRPr="004217BC" w:rsidRDefault="0037367D" w:rsidP="0037367D">
            <w:pPr>
              <w:spacing w:after="120" w:line="360" w:lineRule="auto"/>
              <w:rPr>
                <w:rFonts w:ascii="仿宋" w:eastAsia="仿宋" w:hAnsi="仿宋" w:cs="仿宋"/>
                <w:sz w:val="24"/>
              </w:rPr>
            </w:pPr>
          </w:p>
        </w:tc>
        <w:tc>
          <w:tcPr>
            <w:tcW w:w="521" w:type="pct"/>
            <w:vMerge/>
            <w:vAlign w:val="center"/>
          </w:tcPr>
          <w:p w:rsidR="0037367D" w:rsidRPr="004217BC" w:rsidRDefault="0037367D" w:rsidP="0037367D">
            <w:pPr>
              <w:spacing w:after="120" w:line="360" w:lineRule="auto"/>
              <w:rPr>
                <w:rFonts w:ascii="仿宋" w:eastAsia="仿宋" w:hAnsi="仿宋" w:cs="仿宋"/>
                <w:sz w:val="24"/>
              </w:rPr>
            </w:pPr>
          </w:p>
        </w:tc>
        <w:tc>
          <w:tcPr>
            <w:tcW w:w="3960" w:type="pct"/>
            <w:vAlign w:val="center"/>
          </w:tcPr>
          <w:p w:rsidR="0037367D" w:rsidRPr="004217BC" w:rsidRDefault="0037367D" w:rsidP="0037367D">
            <w:pPr>
              <w:spacing w:after="120" w:line="360" w:lineRule="auto"/>
              <w:rPr>
                <w:rFonts w:ascii="仿宋" w:eastAsia="仿宋" w:hAnsi="仿宋" w:cs="仿宋"/>
                <w:sz w:val="24"/>
              </w:rPr>
            </w:pPr>
            <w:r w:rsidRPr="004217BC">
              <w:rPr>
                <w:rFonts w:ascii="仿宋" w:eastAsia="仿宋" w:hAnsi="仿宋" w:cs="仿宋" w:hint="eastAsia"/>
                <w:sz w:val="24"/>
              </w:rPr>
              <w:t>支持单一数据来源与复合数据来源的定义。</w:t>
            </w:r>
          </w:p>
        </w:tc>
      </w:tr>
      <w:tr w:rsidR="004217BC" w:rsidRPr="004217BC" w:rsidTr="0037367D">
        <w:tc>
          <w:tcPr>
            <w:tcW w:w="519" w:type="pct"/>
            <w:vMerge/>
            <w:vAlign w:val="center"/>
          </w:tcPr>
          <w:p w:rsidR="0037367D" w:rsidRPr="004217BC" w:rsidRDefault="0037367D" w:rsidP="0037367D">
            <w:pPr>
              <w:spacing w:after="120" w:line="360" w:lineRule="auto"/>
              <w:rPr>
                <w:rFonts w:ascii="仿宋" w:eastAsia="仿宋" w:hAnsi="仿宋" w:cs="仿宋"/>
                <w:sz w:val="24"/>
              </w:rPr>
            </w:pPr>
          </w:p>
        </w:tc>
        <w:tc>
          <w:tcPr>
            <w:tcW w:w="521" w:type="pct"/>
            <w:vMerge w:val="restart"/>
            <w:vAlign w:val="center"/>
          </w:tcPr>
          <w:p w:rsidR="0037367D" w:rsidRPr="004217BC" w:rsidRDefault="0037367D" w:rsidP="0037367D">
            <w:pPr>
              <w:spacing w:after="120" w:line="360" w:lineRule="auto"/>
              <w:rPr>
                <w:rFonts w:ascii="仿宋" w:eastAsia="仿宋" w:hAnsi="仿宋" w:cs="仿宋"/>
                <w:sz w:val="24"/>
              </w:rPr>
            </w:pPr>
            <w:r w:rsidRPr="004217BC">
              <w:rPr>
                <w:rFonts w:ascii="仿宋" w:eastAsia="仿宋" w:hAnsi="仿宋" w:cs="仿宋" w:hint="eastAsia"/>
                <w:sz w:val="24"/>
              </w:rPr>
              <w:t>指标定义</w:t>
            </w:r>
          </w:p>
        </w:tc>
        <w:tc>
          <w:tcPr>
            <w:tcW w:w="3960" w:type="pct"/>
            <w:vAlign w:val="center"/>
          </w:tcPr>
          <w:p w:rsidR="0037367D" w:rsidRPr="004217BC" w:rsidRDefault="0037367D" w:rsidP="0037367D">
            <w:pPr>
              <w:spacing w:after="120" w:line="360" w:lineRule="auto"/>
              <w:rPr>
                <w:rFonts w:ascii="仿宋" w:eastAsia="仿宋" w:hAnsi="仿宋" w:cs="仿宋"/>
                <w:sz w:val="24"/>
              </w:rPr>
            </w:pPr>
            <w:r w:rsidRPr="004217BC">
              <w:rPr>
                <w:rFonts w:ascii="仿宋" w:eastAsia="仿宋" w:hAnsi="仿宋" w:cs="仿宋" w:hint="eastAsia"/>
                <w:sz w:val="24"/>
              </w:rPr>
              <w:t>支持指标的定义构建，根据敏感指标的要求，自动导入105个敏感指标的定义。</w:t>
            </w:r>
          </w:p>
        </w:tc>
      </w:tr>
      <w:tr w:rsidR="004217BC" w:rsidRPr="004217BC" w:rsidTr="0037367D">
        <w:tc>
          <w:tcPr>
            <w:tcW w:w="519" w:type="pct"/>
            <w:vMerge/>
            <w:vAlign w:val="center"/>
          </w:tcPr>
          <w:p w:rsidR="0037367D" w:rsidRPr="004217BC" w:rsidRDefault="0037367D" w:rsidP="0037367D">
            <w:pPr>
              <w:spacing w:after="120" w:line="360" w:lineRule="auto"/>
              <w:rPr>
                <w:rFonts w:ascii="仿宋" w:eastAsia="仿宋" w:hAnsi="仿宋" w:cs="仿宋"/>
                <w:sz w:val="24"/>
              </w:rPr>
            </w:pPr>
          </w:p>
        </w:tc>
        <w:tc>
          <w:tcPr>
            <w:tcW w:w="521" w:type="pct"/>
            <w:vMerge/>
            <w:vAlign w:val="center"/>
          </w:tcPr>
          <w:p w:rsidR="0037367D" w:rsidRPr="004217BC" w:rsidRDefault="0037367D" w:rsidP="0037367D">
            <w:pPr>
              <w:spacing w:after="120" w:line="360" w:lineRule="auto"/>
              <w:rPr>
                <w:rFonts w:ascii="仿宋" w:eastAsia="仿宋" w:hAnsi="仿宋" w:cs="仿宋"/>
                <w:sz w:val="24"/>
              </w:rPr>
            </w:pPr>
          </w:p>
        </w:tc>
        <w:tc>
          <w:tcPr>
            <w:tcW w:w="3960" w:type="pct"/>
            <w:vAlign w:val="center"/>
          </w:tcPr>
          <w:p w:rsidR="0037367D" w:rsidRPr="004217BC" w:rsidRDefault="0037367D" w:rsidP="0037367D">
            <w:pPr>
              <w:spacing w:after="120" w:line="360" w:lineRule="auto"/>
              <w:rPr>
                <w:rFonts w:ascii="仿宋" w:eastAsia="仿宋" w:hAnsi="仿宋" w:cs="仿宋"/>
                <w:sz w:val="24"/>
              </w:rPr>
            </w:pPr>
            <w:r w:rsidRPr="004217BC">
              <w:rPr>
                <w:rFonts w:ascii="仿宋" w:eastAsia="仿宋" w:hAnsi="仿宋" w:cs="仿宋" w:hint="eastAsia"/>
                <w:sz w:val="24"/>
              </w:rPr>
              <w:t>支持指标定义的检索查阅、数据导出、以模板为基础的指标定义导入。</w:t>
            </w:r>
          </w:p>
        </w:tc>
      </w:tr>
      <w:tr w:rsidR="004217BC" w:rsidRPr="004217BC" w:rsidTr="0037367D">
        <w:tc>
          <w:tcPr>
            <w:tcW w:w="519" w:type="pct"/>
            <w:vMerge/>
            <w:vAlign w:val="center"/>
          </w:tcPr>
          <w:p w:rsidR="0037367D" w:rsidRPr="004217BC" w:rsidRDefault="0037367D" w:rsidP="0037367D">
            <w:pPr>
              <w:spacing w:after="120" w:line="360" w:lineRule="auto"/>
              <w:rPr>
                <w:rFonts w:ascii="仿宋" w:eastAsia="仿宋" w:hAnsi="仿宋" w:cs="仿宋"/>
                <w:sz w:val="24"/>
              </w:rPr>
            </w:pPr>
          </w:p>
        </w:tc>
        <w:tc>
          <w:tcPr>
            <w:tcW w:w="521" w:type="pct"/>
            <w:vMerge/>
            <w:vAlign w:val="center"/>
          </w:tcPr>
          <w:p w:rsidR="0037367D" w:rsidRPr="004217BC" w:rsidRDefault="0037367D" w:rsidP="0037367D">
            <w:pPr>
              <w:spacing w:after="120" w:line="360" w:lineRule="auto"/>
              <w:rPr>
                <w:rFonts w:ascii="仿宋" w:eastAsia="仿宋" w:hAnsi="仿宋" w:cs="仿宋"/>
                <w:sz w:val="24"/>
              </w:rPr>
            </w:pPr>
          </w:p>
        </w:tc>
        <w:tc>
          <w:tcPr>
            <w:tcW w:w="3960" w:type="pct"/>
            <w:vAlign w:val="center"/>
          </w:tcPr>
          <w:p w:rsidR="0037367D" w:rsidRPr="004217BC" w:rsidRDefault="0037367D" w:rsidP="0037367D">
            <w:pPr>
              <w:spacing w:after="120" w:line="360" w:lineRule="auto"/>
              <w:rPr>
                <w:rFonts w:ascii="仿宋" w:eastAsia="仿宋" w:hAnsi="仿宋" w:cs="仿宋"/>
                <w:sz w:val="24"/>
              </w:rPr>
            </w:pPr>
            <w:r w:rsidRPr="004217BC">
              <w:rPr>
                <w:rFonts w:ascii="仿宋" w:eastAsia="仿宋" w:hAnsi="仿宋" w:cs="仿宋" w:hint="eastAsia"/>
                <w:sz w:val="24"/>
              </w:rPr>
              <w:t>支持定义指标的级别、抓取频次、指标单位、指标精确值、指标趋势、指标趋势图样式、指标说明。</w:t>
            </w:r>
          </w:p>
        </w:tc>
      </w:tr>
      <w:tr w:rsidR="004217BC" w:rsidRPr="004217BC" w:rsidTr="0037367D">
        <w:tc>
          <w:tcPr>
            <w:tcW w:w="519" w:type="pct"/>
            <w:vMerge/>
            <w:vAlign w:val="center"/>
          </w:tcPr>
          <w:p w:rsidR="0037367D" w:rsidRPr="004217BC" w:rsidRDefault="0037367D" w:rsidP="0037367D">
            <w:pPr>
              <w:spacing w:after="120" w:line="360" w:lineRule="auto"/>
              <w:rPr>
                <w:rFonts w:ascii="仿宋" w:eastAsia="仿宋" w:hAnsi="仿宋" w:cs="仿宋"/>
                <w:sz w:val="24"/>
              </w:rPr>
            </w:pPr>
          </w:p>
        </w:tc>
        <w:tc>
          <w:tcPr>
            <w:tcW w:w="521" w:type="pct"/>
            <w:vMerge/>
            <w:vAlign w:val="center"/>
          </w:tcPr>
          <w:p w:rsidR="0037367D" w:rsidRPr="004217BC" w:rsidRDefault="0037367D" w:rsidP="0037367D">
            <w:pPr>
              <w:spacing w:after="120" w:line="360" w:lineRule="auto"/>
              <w:rPr>
                <w:rFonts w:ascii="仿宋" w:eastAsia="仿宋" w:hAnsi="仿宋" w:cs="仿宋"/>
                <w:sz w:val="24"/>
              </w:rPr>
            </w:pPr>
          </w:p>
        </w:tc>
        <w:tc>
          <w:tcPr>
            <w:tcW w:w="3960" w:type="pct"/>
            <w:vAlign w:val="center"/>
          </w:tcPr>
          <w:p w:rsidR="0037367D" w:rsidRPr="004217BC" w:rsidRDefault="0037367D" w:rsidP="0037367D">
            <w:pPr>
              <w:spacing w:after="120" w:line="360" w:lineRule="auto"/>
              <w:rPr>
                <w:rFonts w:ascii="仿宋" w:eastAsia="仿宋" w:hAnsi="仿宋" w:cs="仿宋"/>
                <w:sz w:val="24"/>
              </w:rPr>
            </w:pPr>
            <w:r w:rsidRPr="004217BC">
              <w:rPr>
                <w:rFonts w:ascii="仿宋" w:eastAsia="仿宋" w:hAnsi="仿宋" w:cs="仿宋" w:hint="eastAsia"/>
                <w:sz w:val="24"/>
              </w:rPr>
              <w:t>支持指标关联相关评审条文的定义，满足评审时指标输出的要求。</w:t>
            </w:r>
          </w:p>
        </w:tc>
      </w:tr>
      <w:tr w:rsidR="004217BC" w:rsidRPr="004217BC" w:rsidTr="0037367D">
        <w:tc>
          <w:tcPr>
            <w:tcW w:w="519" w:type="pct"/>
            <w:vMerge/>
            <w:vAlign w:val="center"/>
          </w:tcPr>
          <w:p w:rsidR="0037367D" w:rsidRPr="004217BC" w:rsidRDefault="0037367D" w:rsidP="0037367D">
            <w:pPr>
              <w:spacing w:after="120" w:line="360" w:lineRule="auto"/>
              <w:rPr>
                <w:rFonts w:ascii="仿宋" w:eastAsia="仿宋" w:hAnsi="仿宋" w:cs="仿宋"/>
                <w:sz w:val="24"/>
              </w:rPr>
            </w:pPr>
          </w:p>
        </w:tc>
        <w:tc>
          <w:tcPr>
            <w:tcW w:w="521" w:type="pct"/>
            <w:vMerge/>
            <w:vAlign w:val="center"/>
          </w:tcPr>
          <w:p w:rsidR="0037367D" w:rsidRPr="004217BC" w:rsidRDefault="0037367D" w:rsidP="0037367D">
            <w:pPr>
              <w:spacing w:after="120" w:line="360" w:lineRule="auto"/>
              <w:rPr>
                <w:rFonts w:ascii="仿宋" w:eastAsia="仿宋" w:hAnsi="仿宋" w:cs="仿宋"/>
                <w:sz w:val="24"/>
              </w:rPr>
            </w:pPr>
          </w:p>
        </w:tc>
        <w:tc>
          <w:tcPr>
            <w:tcW w:w="3960" w:type="pct"/>
            <w:vAlign w:val="center"/>
          </w:tcPr>
          <w:p w:rsidR="0037367D" w:rsidRPr="004217BC" w:rsidRDefault="0037367D" w:rsidP="0037367D">
            <w:pPr>
              <w:spacing w:after="120" w:line="360" w:lineRule="auto"/>
              <w:rPr>
                <w:rFonts w:ascii="仿宋" w:eastAsia="仿宋" w:hAnsi="仿宋" w:cs="仿宋"/>
                <w:sz w:val="24"/>
              </w:rPr>
            </w:pPr>
            <w:r w:rsidRPr="004217BC">
              <w:rPr>
                <w:rFonts w:ascii="仿宋" w:eastAsia="仿宋" w:hAnsi="仿宋" w:cs="仿宋" w:hint="eastAsia"/>
                <w:sz w:val="24"/>
              </w:rPr>
              <w:t>指标分子分母的定义支持符合数据源定义。</w:t>
            </w:r>
          </w:p>
        </w:tc>
      </w:tr>
      <w:tr w:rsidR="004217BC" w:rsidRPr="004217BC" w:rsidTr="0037367D">
        <w:tc>
          <w:tcPr>
            <w:tcW w:w="519" w:type="pct"/>
            <w:vMerge/>
            <w:vAlign w:val="center"/>
          </w:tcPr>
          <w:p w:rsidR="0037367D" w:rsidRPr="004217BC" w:rsidRDefault="0037367D" w:rsidP="0037367D">
            <w:pPr>
              <w:spacing w:after="120" w:line="360" w:lineRule="auto"/>
              <w:rPr>
                <w:rFonts w:ascii="仿宋" w:eastAsia="仿宋" w:hAnsi="仿宋" w:cs="仿宋"/>
                <w:sz w:val="24"/>
              </w:rPr>
            </w:pPr>
          </w:p>
        </w:tc>
        <w:tc>
          <w:tcPr>
            <w:tcW w:w="521" w:type="pct"/>
            <w:vMerge/>
            <w:vAlign w:val="center"/>
          </w:tcPr>
          <w:p w:rsidR="0037367D" w:rsidRPr="004217BC" w:rsidRDefault="0037367D" w:rsidP="0037367D">
            <w:pPr>
              <w:spacing w:after="120" w:line="360" w:lineRule="auto"/>
              <w:rPr>
                <w:rFonts w:ascii="仿宋" w:eastAsia="仿宋" w:hAnsi="仿宋" w:cs="仿宋"/>
                <w:sz w:val="24"/>
              </w:rPr>
            </w:pPr>
          </w:p>
        </w:tc>
        <w:tc>
          <w:tcPr>
            <w:tcW w:w="3960" w:type="pct"/>
            <w:vAlign w:val="center"/>
          </w:tcPr>
          <w:p w:rsidR="0037367D" w:rsidRPr="004217BC" w:rsidRDefault="0037367D" w:rsidP="0037367D">
            <w:pPr>
              <w:spacing w:after="120" w:line="360" w:lineRule="auto"/>
              <w:rPr>
                <w:rFonts w:ascii="仿宋" w:eastAsia="仿宋" w:hAnsi="仿宋" w:cs="仿宋"/>
                <w:sz w:val="24"/>
              </w:rPr>
            </w:pPr>
            <w:r w:rsidRPr="004217BC">
              <w:rPr>
                <w:rFonts w:ascii="仿宋" w:eastAsia="仿宋" w:hAnsi="仿宋" w:cs="仿宋" w:hint="eastAsia"/>
                <w:sz w:val="24"/>
              </w:rPr>
              <w:t>支持指标阈值的定义，包括指标目标、指标上限、指标下限定义，参考标准值支持同比同期值、同比上月/季度值、自定义标准值。</w:t>
            </w:r>
          </w:p>
        </w:tc>
      </w:tr>
      <w:tr w:rsidR="004217BC" w:rsidRPr="004217BC" w:rsidTr="0037367D">
        <w:tc>
          <w:tcPr>
            <w:tcW w:w="519" w:type="pct"/>
            <w:vMerge/>
            <w:vAlign w:val="center"/>
          </w:tcPr>
          <w:p w:rsidR="0037367D" w:rsidRPr="004217BC" w:rsidRDefault="0037367D" w:rsidP="0037367D">
            <w:pPr>
              <w:spacing w:after="120" w:line="360" w:lineRule="auto"/>
              <w:rPr>
                <w:rFonts w:ascii="仿宋" w:eastAsia="仿宋" w:hAnsi="仿宋" w:cs="仿宋"/>
                <w:sz w:val="24"/>
              </w:rPr>
            </w:pPr>
          </w:p>
        </w:tc>
        <w:tc>
          <w:tcPr>
            <w:tcW w:w="521" w:type="pct"/>
            <w:vMerge/>
            <w:vAlign w:val="center"/>
          </w:tcPr>
          <w:p w:rsidR="0037367D" w:rsidRPr="004217BC" w:rsidRDefault="0037367D" w:rsidP="0037367D">
            <w:pPr>
              <w:spacing w:after="120" w:line="360" w:lineRule="auto"/>
              <w:rPr>
                <w:rFonts w:ascii="仿宋" w:eastAsia="仿宋" w:hAnsi="仿宋" w:cs="仿宋"/>
                <w:sz w:val="24"/>
              </w:rPr>
            </w:pPr>
          </w:p>
        </w:tc>
        <w:tc>
          <w:tcPr>
            <w:tcW w:w="3960" w:type="pct"/>
            <w:vAlign w:val="center"/>
          </w:tcPr>
          <w:p w:rsidR="0037367D" w:rsidRPr="004217BC" w:rsidRDefault="0037367D" w:rsidP="0037367D">
            <w:pPr>
              <w:spacing w:after="120" w:line="360" w:lineRule="auto"/>
              <w:rPr>
                <w:rFonts w:ascii="仿宋" w:eastAsia="仿宋" w:hAnsi="仿宋" w:cs="仿宋"/>
                <w:sz w:val="24"/>
              </w:rPr>
            </w:pPr>
            <w:r w:rsidRPr="004217BC">
              <w:rPr>
                <w:rFonts w:ascii="仿宋" w:eastAsia="仿宋" w:hAnsi="仿宋" w:cs="仿宋" w:hint="eastAsia"/>
                <w:sz w:val="24"/>
              </w:rPr>
              <w:t>支持预警机制，根据指标不同状态给予不同权限管理人员发出预警，包括指标停用、超过指标上限、超过指标下限、超过</w:t>
            </w:r>
            <w:r w:rsidRPr="004217BC">
              <w:rPr>
                <w:rFonts w:ascii="仿宋" w:eastAsia="仿宋" w:hAnsi="仿宋" w:cs="仿宋" w:hint="eastAsia"/>
                <w:sz w:val="24"/>
              </w:rPr>
              <w:lastRenderedPageBreak/>
              <w:t>指标±75%。</w:t>
            </w:r>
          </w:p>
        </w:tc>
      </w:tr>
      <w:tr w:rsidR="004217BC" w:rsidRPr="004217BC" w:rsidTr="0037367D">
        <w:tc>
          <w:tcPr>
            <w:tcW w:w="519" w:type="pct"/>
            <w:vMerge/>
            <w:vAlign w:val="center"/>
          </w:tcPr>
          <w:p w:rsidR="0037367D" w:rsidRPr="004217BC" w:rsidRDefault="0037367D" w:rsidP="0037367D">
            <w:pPr>
              <w:spacing w:after="120" w:line="360" w:lineRule="auto"/>
              <w:rPr>
                <w:rFonts w:ascii="仿宋" w:eastAsia="仿宋" w:hAnsi="仿宋" w:cs="仿宋"/>
                <w:sz w:val="24"/>
              </w:rPr>
            </w:pPr>
          </w:p>
        </w:tc>
        <w:tc>
          <w:tcPr>
            <w:tcW w:w="521" w:type="pct"/>
            <w:vMerge w:val="restart"/>
            <w:vAlign w:val="center"/>
          </w:tcPr>
          <w:p w:rsidR="0037367D" w:rsidRPr="004217BC" w:rsidRDefault="0037367D" w:rsidP="0037367D">
            <w:pPr>
              <w:spacing w:after="120" w:line="360" w:lineRule="auto"/>
              <w:rPr>
                <w:rFonts w:ascii="仿宋" w:eastAsia="仿宋" w:hAnsi="仿宋" w:cs="仿宋"/>
                <w:sz w:val="24"/>
              </w:rPr>
            </w:pPr>
            <w:r w:rsidRPr="004217BC">
              <w:rPr>
                <w:rFonts w:ascii="仿宋" w:eastAsia="仿宋" w:hAnsi="仿宋" w:cs="仿宋" w:hint="eastAsia"/>
                <w:sz w:val="24"/>
              </w:rPr>
              <w:t>模板定义</w:t>
            </w:r>
          </w:p>
        </w:tc>
        <w:tc>
          <w:tcPr>
            <w:tcW w:w="3960" w:type="pct"/>
            <w:vAlign w:val="center"/>
          </w:tcPr>
          <w:p w:rsidR="0037367D" w:rsidRPr="004217BC" w:rsidRDefault="0037367D" w:rsidP="0037367D">
            <w:pPr>
              <w:spacing w:after="120" w:line="360" w:lineRule="auto"/>
              <w:rPr>
                <w:rFonts w:ascii="仿宋" w:eastAsia="仿宋" w:hAnsi="仿宋" w:cs="仿宋"/>
                <w:sz w:val="24"/>
              </w:rPr>
            </w:pPr>
            <w:r w:rsidRPr="004217BC">
              <w:rPr>
                <w:rFonts w:ascii="仿宋" w:eastAsia="仿宋" w:hAnsi="仿宋" w:cs="仿宋" w:hint="eastAsia"/>
                <w:sz w:val="24"/>
              </w:rPr>
              <w:t>支持根据填报、上报、导入需求进行模板的定制，根据敏感指标的要求，自动导入14个符合国家护理质控平台要求的模板定义。</w:t>
            </w:r>
          </w:p>
        </w:tc>
      </w:tr>
      <w:tr w:rsidR="004217BC" w:rsidRPr="004217BC" w:rsidTr="0037367D">
        <w:tc>
          <w:tcPr>
            <w:tcW w:w="519" w:type="pct"/>
            <w:vMerge/>
            <w:vAlign w:val="center"/>
          </w:tcPr>
          <w:p w:rsidR="0037367D" w:rsidRPr="004217BC" w:rsidRDefault="0037367D" w:rsidP="0037367D">
            <w:pPr>
              <w:spacing w:after="120" w:line="360" w:lineRule="auto"/>
              <w:rPr>
                <w:rFonts w:ascii="仿宋" w:eastAsia="仿宋" w:hAnsi="仿宋" w:cs="仿宋"/>
                <w:sz w:val="24"/>
              </w:rPr>
            </w:pPr>
          </w:p>
        </w:tc>
        <w:tc>
          <w:tcPr>
            <w:tcW w:w="521" w:type="pct"/>
            <w:vMerge/>
            <w:vAlign w:val="center"/>
          </w:tcPr>
          <w:p w:rsidR="0037367D" w:rsidRPr="004217BC" w:rsidRDefault="0037367D" w:rsidP="0037367D">
            <w:pPr>
              <w:spacing w:after="120" w:line="360" w:lineRule="auto"/>
              <w:rPr>
                <w:rFonts w:ascii="仿宋" w:eastAsia="仿宋" w:hAnsi="仿宋" w:cs="仿宋"/>
                <w:sz w:val="24"/>
              </w:rPr>
            </w:pPr>
          </w:p>
        </w:tc>
        <w:tc>
          <w:tcPr>
            <w:tcW w:w="3960" w:type="pct"/>
            <w:vAlign w:val="center"/>
          </w:tcPr>
          <w:p w:rsidR="0037367D" w:rsidRPr="004217BC" w:rsidRDefault="0037367D" w:rsidP="0037367D">
            <w:pPr>
              <w:spacing w:after="120" w:line="360" w:lineRule="auto"/>
              <w:rPr>
                <w:rFonts w:ascii="仿宋" w:eastAsia="仿宋" w:hAnsi="仿宋" w:cs="仿宋"/>
                <w:sz w:val="24"/>
              </w:rPr>
            </w:pPr>
            <w:r w:rsidRPr="004217BC">
              <w:rPr>
                <w:rFonts w:ascii="仿宋" w:eastAsia="仿宋" w:hAnsi="仿宋" w:cs="仿宋" w:hint="eastAsia"/>
                <w:sz w:val="24"/>
              </w:rPr>
              <w:t>支持定义模板的检索查阅、导出、以模板为基础的模板定义导入。</w:t>
            </w:r>
          </w:p>
        </w:tc>
      </w:tr>
      <w:tr w:rsidR="004217BC" w:rsidRPr="004217BC" w:rsidTr="0037367D">
        <w:tc>
          <w:tcPr>
            <w:tcW w:w="519" w:type="pct"/>
            <w:vMerge/>
            <w:vAlign w:val="center"/>
          </w:tcPr>
          <w:p w:rsidR="0037367D" w:rsidRPr="004217BC" w:rsidRDefault="0037367D" w:rsidP="0037367D">
            <w:pPr>
              <w:spacing w:after="120" w:line="360" w:lineRule="auto"/>
              <w:rPr>
                <w:rFonts w:ascii="仿宋" w:eastAsia="仿宋" w:hAnsi="仿宋" w:cs="仿宋"/>
                <w:sz w:val="24"/>
              </w:rPr>
            </w:pPr>
          </w:p>
        </w:tc>
        <w:tc>
          <w:tcPr>
            <w:tcW w:w="521" w:type="pct"/>
            <w:vMerge/>
            <w:vAlign w:val="center"/>
          </w:tcPr>
          <w:p w:rsidR="0037367D" w:rsidRPr="004217BC" w:rsidRDefault="0037367D" w:rsidP="0037367D">
            <w:pPr>
              <w:spacing w:after="120" w:line="360" w:lineRule="auto"/>
              <w:rPr>
                <w:rFonts w:ascii="仿宋" w:eastAsia="仿宋" w:hAnsi="仿宋" w:cs="仿宋"/>
                <w:sz w:val="24"/>
              </w:rPr>
            </w:pPr>
          </w:p>
        </w:tc>
        <w:tc>
          <w:tcPr>
            <w:tcW w:w="3960" w:type="pct"/>
            <w:vAlign w:val="center"/>
          </w:tcPr>
          <w:p w:rsidR="0037367D" w:rsidRPr="004217BC" w:rsidRDefault="0037367D" w:rsidP="0037367D">
            <w:pPr>
              <w:spacing w:after="120" w:line="360" w:lineRule="auto"/>
              <w:rPr>
                <w:rFonts w:ascii="仿宋" w:eastAsia="仿宋" w:hAnsi="仿宋" w:cs="仿宋"/>
                <w:sz w:val="24"/>
              </w:rPr>
            </w:pPr>
            <w:r w:rsidRPr="004217BC">
              <w:rPr>
                <w:rFonts w:ascii="仿宋" w:eastAsia="仿宋" w:hAnsi="仿宋" w:cs="仿宋" w:hint="eastAsia"/>
                <w:sz w:val="24"/>
              </w:rPr>
              <w:t>支持模板定义模板用途、模板名称、统计项目、项目排序、适用范围、状态。</w:t>
            </w:r>
          </w:p>
        </w:tc>
      </w:tr>
      <w:tr w:rsidR="004217BC" w:rsidRPr="004217BC" w:rsidTr="0037367D">
        <w:tc>
          <w:tcPr>
            <w:tcW w:w="519" w:type="pct"/>
            <w:vMerge w:val="restart"/>
            <w:vAlign w:val="center"/>
          </w:tcPr>
          <w:p w:rsidR="0037367D" w:rsidRPr="004217BC" w:rsidRDefault="0037367D" w:rsidP="0037367D">
            <w:pPr>
              <w:spacing w:after="120" w:line="360" w:lineRule="auto"/>
              <w:rPr>
                <w:rFonts w:ascii="仿宋" w:eastAsia="仿宋" w:hAnsi="仿宋" w:cs="仿宋"/>
                <w:sz w:val="24"/>
              </w:rPr>
            </w:pPr>
            <w:r w:rsidRPr="004217BC">
              <w:rPr>
                <w:rFonts w:ascii="仿宋" w:eastAsia="仿宋" w:hAnsi="仿宋" w:cs="仿宋" w:hint="eastAsia"/>
                <w:sz w:val="24"/>
              </w:rPr>
              <w:t>数据填报</w:t>
            </w:r>
          </w:p>
        </w:tc>
        <w:tc>
          <w:tcPr>
            <w:tcW w:w="521" w:type="pct"/>
            <w:vAlign w:val="center"/>
          </w:tcPr>
          <w:p w:rsidR="0037367D" w:rsidRPr="004217BC" w:rsidRDefault="0037367D" w:rsidP="0037367D">
            <w:pPr>
              <w:spacing w:after="120" w:line="360" w:lineRule="auto"/>
              <w:rPr>
                <w:rFonts w:ascii="仿宋" w:eastAsia="仿宋" w:hAnsi="仿宋" w:cs="仿宋"/>
                <w:sz w:val="24"/>
              </w:rPr>
            </w:pPr>
            <w:r w:rsidRPr="004217BC">
              <w:rPr>
                <w:rFonts w:ascii="仿宋" w:eastAsia="仿宋" w:hAnsi="仿宋" w:cs="仿宋" w:hint="eastAsia"/>
                <w:sz w:val="24"/>
              </w:rPr>
              <w:t>上报/导入</w:t>
            </w:r>
          </w:p>
        </w:tc>
        <w:tc>
          <w:tcPr>
            <w:tcW w:w="3960" w:type="pct"/>
            <w:vAlign w:val="center"/>
          </w:tcPr>
          <w:p w:rsidR="0037367D" w:rsidRPr="004217BC" w:rsidRDefault="0037367D" w:rsidP="0037367D">
            <w:pPr>
              <w:spacing w:after="120" w:line="360" w:lineRule="auto"/>
              <w:rPr>
                <w:rFonts w:ascii="仿宋" w:eastAsia="仿宋" w:hAnsi="仿宋" w:cs="仿宋"/>
                <w:sz w:val="24"/>
              </w:rPr>
            </w:pPr>
            <w:r w:rsidRPr="004217BC">
              <w:rPr>
                <w:rFonts w:ascii="仿宋" w:eastAsia="仿宋" w:hAnsi="仿宋" w:cs="仿宋" w:hint="eastAsia"/>
                <w:sz w:val="24"/>
              </w:rPr>
              <w:t>根据数据来源以及模板定义，支持数据的在线填报，或者以输出模板为基础的数据导入，上报模板包括：</w:t>
            </w:r>
          </w:p>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t>护士数量配置模板：项目包括：本季度实际开放床位数、季初全院执业护士总人数、季末全院执业护士总人数、季初住院病区执业护士总人数、季末住院病区执业护士总人数、本季度白班责任护士数、本季度白班护理患者数、本季度夜班责任护士数、本季度夜班护理患者数、本季度住院病区执业护士实际上班小时数、本季度住院患者实际占用床日数、季初在院患者数、本季度新入院患者总数。</w:t>
            </w:r>
          </w:p>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t>人力资源结构--职称统计模板：项目包括：季初护士（初级）人数、季末护士（初级）人数、季初护师人数、季末护师人数、季初主管护师人数、季末主管护师人数、季初副主任护师人数、季末副主任护师人数、季初主任护师人数、季末主任护师人数</w:t>
            </w:r>
          </w:p>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t>人力资源结构--学历统计模板：项目包括：季初中专护士人数、季末中专护士人数、季初大专护士人数、季末大专护士人数、季初本科护士人数、季末本科护士人数、季初硕士护士人数、季末硕士护士人数、季初博士护士人数、季末博士护士人数。</w:t>
            </w:r>
          </w:p>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lastRenderedPageBreak/>
              <w:t>人力资源结构--工作年限统计模板：项目包括：季初&lt;1年资护士人数、季末&lt;1年资护士人数、季初1≤y&lt;2年资护士人数、季末1≤y&lt;2年资护士人数、季初2≤y&lt;5年资护士人数、季末2≤y&lt;5年资护士人数、季初5≤y&lt;10年资护士人数、季末5≤y&lt;10年资护士人数、季初10≤y&lt;20年资护士人数、季末10≤y&lt;20年资护士人数、季初≥20年资护士人数、季末≥20年资护士人数。</w:t>
            </w:r>
          </w:p>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t>离职统计模板：项目包括：执业护士离职总人数、护士（初级）离职人数、护师离职人数、主管护师离职人数、副主任护师离职人数、主任护师离职人数、中专护士离职人数、大专护士离职人数、本科护士离职人数、硕士护士离职人数、博士护士离职人数、&lt;1年资护士离职人数、1≤y&lt;2年资护士离职人数、2≤y&lt;5年资护士离职人数、5≤y&lt;10年资护士离职人数、10≤y&lt;20年资护士离职人数、≥20年资护士离职人数</w:t>
            </w:r>
          </w:p>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t>身体约束统计模板：项目包括：住院患者身体约束日数。</w:t>
            </w:r>
          </w:p>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t>导管非计划拔统计模板：项目包括：气管导管非计划拔管例次数、气管导管留置总日数、CVC非计划拔管例次数、CVC留置总日数、PICC非计划拔管例次数、PICC留置总日数、导尿管非计划拔管发生例次数、导尿管留置总日数、胃肠管（经口鼻）非计划拔管发生例次数、胃肠管（经口鼻）留置总日数。</w:t>
            </w:r>
          </w:p>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sz w:val="24"/>
              </w:rPr>
              <w:t>8</w:t>
            </w:r>
            <w:r w:rsidRPr="004217BC">
              <w:rPr>
                <w:rFonts w:ascii="仿宋" w:eastAsia="仿宋" w:hAnsi="仿宋" w:cs="仿宋" w:hint="eastAsia"/>
                <w:sz w:val="24"/>
              </w:rPr>
              <w:t>、导管相关性感染统计模板：项目包括：PICC相关血流感染发生例次数、CVC相关血流感染发生例次数、VAP发生例</w:t>
            </w:r>
            <w:r w:rsidRPr="004217BC">
              <w:rPr>
                <w:rFonts w:ascii="仿宋" w:eastAsia="仿宋" w:hAnsi="仿宋" w:cs="仿宋" w:hint="eastAsia"/>
                <w:sz w:val="24"/>
              </w:rPr>
              <w:lastRenderedPageBreak/>
              <w:t>次数、有创机械通气的总日数、导尿管相关尿路感染（CAUTI)发生例次数</w:t>
            </w:r>
          </w:p>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t>跌倒统计模板：项目包括：住院患者跌倒无伤害（0级）例次数、住院患者跌倒轻度伤害（1级）例次数、住院患者跌倒中度伤害（2级）例次数、住院患者跌倒重度伤害（3级）例次数、住院患者跌倒死亡例数。</w:t>
            </w:r>
          </w:p>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t>院内压力性损伤统计模板：项目包括：住院患者2期及以上院内压力性损伤（包括粘膜压力性损伤）新发病例数。</w:t>
            </w:r>
          </w:p>
        </w:tc>
      </w:tr>
      <w:tr w:rsidR="004217BC" w:rsidRPr="004217BC" w:rsidTr="0037367D">
        <w:tc>
          <w:tcPr>
            <w:tcW w:w="519" w:type="pct"/>
            <w:vMerge/>
            <w:vAlign w:val="center"/>
          </w:tcPr>
          <w:p w:rsidR="0037367D" w:rsidRPr="004217BC" w:rsidRDefault="0037367D" w:rsidP="0037367D">
            <w:pPr>
              <w:spacing w:after="120" w:line="360" w:lineRule="auto"/>
              <w:rPr>
                <w:rFonts w:ascii="仿宋" w:eastAsia="仿宋" w:hAnsi="仿宋" w:cs="仿宋"/>
                <w:sz w:val="24"/>
              </w:rPr>
            </w:pPr>
          </w:p>
        </w:tc>
        <w:tc>
          <w:tcPr>
            <w:tcW w:w="521" w:type="pct"/>
            <w:vAlign w:val="center"/>
          </w:tcPr>
          <w:p w:rsidR="0037367D" w:rsidRPr="004217BC" w:rsidRDefault="0037367D" w:rsidP="0037367D">
            <w:pPr>
              <w:spacing w:after="120" w:line="360" w:lineRule="auto"/>
              <w:rPr>
                <w:rFonts w:ascii="仿宋" w:eastAsia="仿宋" w:hAnsi="仿宋" w:cs="仿宋"/>
                <w:sz w:val="24"/>
              </w:rPr>
            </w:pPr>
            <w:r w:rsidRPr="004217BC">
              <w:rPr>
                <w:rFonts w:ascii="仿宋" w:eastAsia="仿宋" w:hAnsi="仿宋" w:cs="仿宋" w:hint="eastAsia"/>
                <w:sz w:val="24"/>
              </w:rPr>
              <w:t>填报查询</w:t>
            </w:r>
          </w:p>
        </w:tc>
        <w:tc>
          <w:tcPr>
            <w:tcW w:w="3960" w:type="pct"/>
            <w:vAlign w:val="center"/>
          </w:tcPr>
          <w:p w:rsidR="0037367D" w:rsidRPr="004217BC" w:rsidRDefault="0037367D" w:rsidP="0037367D">
            <w:pPr>
              <w:spacing w:after="120" w:line="360" w:lineRule="auto"/>
              <w:rPr>
                <w:rFonts w:ascii="仿宋" w:eastAsia="仿宋" w:hAnsi="仿宋" w:cs="仿宋"/>
                <w:sz w:val="24"/>
              </w:rPr>
            </w:pPr>
            <w:r w:rsidRPr="004217BC">
              <w:rPr>
                <w:rFonts w:ascii="仿宋" w:eastAsia="仿宋" w:hAnsi="仿宋" w:cs="仿宋" w:hint="eastAsia"/>
                <w:sz w:val="24"/>
              </w:rPr>
              <w:t>根据用户权限，自定义统计范围，查阅临床各科室填报或导入上报的数据结果。</w:t>
            </w:r>
          </w:p>
        </w:tc>
      </w:tr>
      <w:tr w:rsidR="004217BC" w:rsidRPr="004217BC" w:rsidTr="0037367D">
        <w:tc>
          <w:tcPr>
            <w:tcW w:w="1040" w:type="pct"/>
            <w:gridSpan w:val="2"/>
            <w:vMerge w:val="restart"/>
            <w:vAlign w:val="center"/>
          </w:tcPr>
          <w:p w:rsidR="0037367D" w:rsidRPr="004217BC" w:rsidRDefault="0037367D" w:rsidP="0037367D">
            <w:pPr>
              <w:spacing w:after="120" w:line="360" w:lineRule="auto"/>
              <w:jc w:val="center"/>
              <w:rPr>
                <w:rFonts w:ascii="仿宋" w:eastAsia="仿宋" w:hAnsi="仿宋" w:cs="仿宋"/>
                <w:sz w:val="24"/>
              </w:rPr>
            </w:pPr>
            <w:r w:rsidRPr="004217BC">
              <w:rPr>
                <w:rFonts w:ascii="仿宋" w:eastAsia="仿宋" w:hAnsi="仿宋" w:cs="仿宋" w:hint="eastAsia"/>
                <w:sz w:val="24"/>
              </w:rPr>
              <w:t>指标统计</w:t>
            </w:r>
          </w:p>
        </w:tc>
        <w:tc>
          <w:tcPr>
            <w:tcW w:w="3960" w:type="pct"/>
            <w:vAlign w:val="center"/>
          </w:tcPr>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t>支持提供满足国家护理质控平台上报要求的敏感指标数据的提取。</w:t>
            </w:r>
          </w:p>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t>支持高出阈值以红色、低于阈值以绿色分别警示展示。</w:t>
            </w:r>
          </w:p>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t>根据用户权限可实时查阅管辖范围内的敏感指标结果。</w:t>
            </w:r>
          </w:p>
        </w:tc>
      </w:tr>
      <w:tr w:rsidR="004217BC" w:rsidRPr="004217BC" w:rsidTr="0037367D">
        <w:tc>
          <w:tcPr>
            <w:tcW w:w="1040" w:type="pct"/>
            <w:gridSpan w:val="2"/>
            <w:vMerge/>
            <w:vAlign w:val="center"/>
          </w:tcPr>
          <w:p w:rsidR="0037367D" w:rsidRPr="004217BC" w:rsidRDefault="0037367D" w:rsidP="0037367D">
            <w:pPr>
              <w:spacing w:after="120" w:line="360" w:lineRule="auto"/>
              <w:jc w:val="center"/>
              <w:rPr>
                <w:rFonts w:ascii="仿宋" w:eastAsia="仿宋" w:hAnsi="仿宋" w:cs="仿宋"/>
                <w:sz w:val="24"/>
              </w:rPr>
            </w:pPr>
          </w:p>
        </w:tc>
        <w:tc>
          <w:tcPr>
            <w:tcW w:w="3960" w:type="pct"/>
            <w:vAlign w:val="center"/>
          </w:tcPr>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t>床护比：统计周期内实际开放床位与同期所配备护士人数比。</w:t>
            </w:r>
          </w:p>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t>住院床护比：统计周期内住院病房实际开放床位与同期住院病区所配备的护士人数比。</w:t>
            </w:r>
          </w:p>
        </w:tc>
      </w:tr>
      <w:tr w:rsidR="004217BC" w:rsidRPr="004217BC" w:rsidTr="0037367D">
        <w:tc>
          <w:tcPr>
            <w:tcW w:w="1040" w:type="pct"/>
            <w:gridSpan w:val="2"/>
            <w:vMerge/>
            <w:vAlign w:val="center"/>
          </w:tcPr>
          <w:p w:rsidR="0037367D" w:rsidRPr="004217BC" w:rsidRDefault="0037367D" w:rsidP="0037367D">
            <w:pPr>
              <w:spacing w:after="120" w:line="360" w:lineRule="auto"/>
              <w:rPr>
                <w:rFonts w:ascii="仿宋" w:eastAsia="仿宋" w:hAnsi="仿宋" w:cs="仿宋"/>
                <w:sz w:val="24"/>
              </w:rPr>
            </w:pPr>
          </w:p>
        </w:tc>
        <w:tc>
          <w:tcPr>
            <w:tcW w:w="3960" w:type="pct"/>
            <w:vAlign w:val="center"/>
          </w:tcPr>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t>护患比：统计周期责护护士人数与所管辖范围下住院患者数量比。</w:t>
            </w:r>
          </w:p>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t>平均白班护患比：统计周期内住院病区白班责任护士总人数与同期住院病区白班患者总数比。</w:t>
            </w:r>
          </w:p>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t>平均夜班护患比：统计周期内住院病区夜班责任护士总人数与同期住院病区夜班患者总数比。</w:t>
            </w:r>
          </w:p>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t>平均每天护患比：统计周期内住院病区白班、夜班责任护士总人数与同期住院病区白班、夜班患者总数比。</w:t>
            </w:r>
          </w:p>
        </w:tc>
      </w:tr>
      <w:tr w:rsidR="004217BC" w:rsidRPr="004217BC" w:rsidTr="0037367D">
        <w:tc>
          <w:tcPr>
            <w:tcW w:w="1040" w:type="pct"/>
            <w:gridSpan w:val="2"/>
            <w:vMerge/>
            <w:vAlign w:val="center"/>
          </w:tcPr>
          <w:p w:rsidR="0037367D" w:rsidRPr="004217BC" w:rsidRDefault="0037367D" w:rsidP="0037367D">
            <w:pPr>
              <w:spacing w:after="120" w:line="360" w:lineRule="auto"/>
              <w:rPr>
                <w:rFonts w:ascii="仿宋" w:eastAsia="仿宋" w:hAnsi="仿宋" w:cs="仿宋"/>
                <w:sz w:val="24"/>
              </w:rPr>
            </w:pPr>
          </w:p>
        </w:tc>
        <w:tc>
          <w:tcPr>
            <w:tcW w:w="3960" w:type="pct"/>
            <w:vAlign w:val="center"/>
          </w:tcPr>
          <w:p w:rsidR="0037367D" w:rsidRPr="004217BC" w:rsidRDefault="0037367D" w:rsidP="0037367D">
            <w:pPr>
              <w:spacing w:after="120" w:line="360" w:lineRule="auto"/>
              <w:rPr>
                <w:rFonts w:ascii="仿宋" w:eastAsia="仿宋" w:hAnsi="仿宋" w:cs="仿宋"/>
                <w:sz w:val="24"/>
              </w:rPr>
            </w:pPr>
            <w:r w:rsidRPr="004217BC">
              <w:rPr>
                <w:rFonts w:ascii="仿宋" w:eastAsia="仿宋" w:hAnsi="仿宋" w:cs="仿宋" w:hint="eastAsia"/>
                <w:sz w:val="24"/>
              </w:rPr>
              <w:t>每住院患者24小时平均护理时数：统计周期内住院病区护士上班小时总数与同期住院患者实际占用床日数比。</w:t>
            </w:r>
          </w:p>
        </w:tc>
      </w:tr>
      <w:tr w:rsidR="004217BC" w:rsidRPr="004217BC" w:rsidTr="0037367D">
        <w:tc>
          <w:tcPr>
            <w:tcW w:w="1040" w:type="pct"/>
            <w:gridSpan w:val="2"/>
            <w:vMerge/>
            <w:vAlign w:val="center"/>
          </w:tcPr>
          <w:p w:rsidR="0037367D" w:rsidRPr="004217BC" w:rsidRDefault="0037367D" w:rsidP="0037367D">
            <w:pPr>
              <w:spacing w:after="120" w:line="360" w:lineRule="auto"/>
              <w:rPr>
                <w:rFonts w:ascii="仿宋" w:eastAsia="仿宋" w:hAnsi="仿宋" w:cs="仿宋"/>
                <w:sz w:val="24"/>
              </w:rPr>
            </w:pPr>
          </w:p>
        </w:tc>
        <w:tc>
          <w:tcPr>
            <w:tcW w:w="3960" w:type="pct"/>
            <w:vAlign w:val="center"/>
          </w:tcPr>
          <w:p w:rsidR="0037367D" w:rsidRPr="004217BC" w:rsidRDefault="0037367D" w:rsidP="0037367D">
            <w:pPr>
              <w:spacing w:after="120" w:line="360" w:lineRule="auto"/>
              <w:rPr>
                <w:rFonts w:ascii="仿宋" w:eastAsia="仿宋" w:hAnsi="仿宋" w:cs="仿宋"/>
                <w:sz w:val="24"/>
              </w:rPr>
            </w:pPr>
            <w:r w:rsidRPr="004217BC">
              <w:rPr>
                <w:rFonts w:ascii="仿宋" w:eastAsia="仿宋" w:hAnsi="仿宋" w:cs="仿宋" w:hint="eastAsia"/>
                <w:sz w:val="24"/>
              </w:rPr>
              <w:t xml:space="preserve">非计划拔管率（UEX）： </w:t>
            </w:r>
          </w:p>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t>导尿管非计划拔管率：统计周期内导尿管非计划性拔管总次数与同期导尿管留置总日数比。</w:t>
            </w:r>
          </w:p>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t>胃肠管（经口鼻）非计划拔管率：统计周期内胃肠管（经口鼻）非计划性拔管总次数与同期胃肠管（经口鼻）留置总日数比。</w:t>
            </w:r>
          </w:p>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t>CVC非计划拔管率：统计周期内CVC非计划性拔管总次数与同期CVC留置总日数比。</w:t>
            </w:r>
          </w:p>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t>PICC非计划拔管率：统计周期内PICC非计划性拔管总次数与同期PICC留置总日数比。</w:t>
            </w:r>
          </w:p>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t>气管导管非计划拔管率：统计周期内气管非计划性拔管总次数与同期气管留置总日数比。</w:t>
            </w:r>
          </w:p>
        </w:tc>
      </w:tr>
      <w:tr w:rsidR="004217BC" w:rsidRPr="004217BC" w:rsidTr="0037367D">
        <w:tc>
          <w:tcPr>
            <w:tcW w:w="1040" w:type="pct"/>
            <w:gridSpan w:val="2"/>
            <w:vMerge/>
            <w:vAlign w:val="center"/>
          </w:tcPr>
          <w:p w:rsidR="0037367D" w:rsidRPr="004217BC" w:rsidRDefault="0037367D" w:rsidP="0037367D">
            <w:pPr>
              <w:spacing w:after="120" w:line="360" w:lineRule="auto"/>
              <w:rPr>
                <w:rFonts w:ascii="仿宋" w:eastAsia="仿宋" w:hAnsi="仿宋" w:cs="仿宋"/>
                <w:sz w:val="24"/>
              </w:rPr>
            </w:pPr>
          </w:p>
        </w:tc>
        <w:tc>
          <w:tcPr>
            <w:tcW w:w="3960" w:type="pct"/>
            <w:vAlign w:val="center"/>
          </w:tcPr>
          <w:p w:rsidR="0037367D" w:rsidRPr="004217BC" w:rsidRDefault="0037367D" w:rsidP="0037367D">
            <w:pPr>
              <w:spacing w:after="120" w:line="360" w:lineRule="auto"/>
              <w:rPr>
                <w:rFonts w:ascii="仿宋" w:eastAsia="仿宋" w:hAnsi="仿宋" w:cs="仿宋"/>
                <w:sz w:val="24"/>
              </w:rPr>
            </w:pPr>
            <w:r w:rsidRPr="004217BC">
              <w:rPr>
                <w:rFonts w:ascii="仿宋" w:eastAsia="仿宋" w:hAnsi="仿宋" w:cs="仿宋" w:hint="eastAsia"/>
                <w:sz w:val="24"/>
              </w:rPr>
              <w:t>导尿管相关尿路感染发生率（CAUTI）：统计周期内留置导尿管患者中发生尿路感染总次数与同期患者导尿管留置总日数比。</w:t>
            </w:r>
          </w:p>
        </w:tc>
      </w:tr>
      <w:tr w:rsidR="004217BC" w:rsidRPr="004217BC" w:rsidTr="0037367D">
        <w:tc>
          <w:tcPr>
            <w:tcW w:w="1040" w:type="pct"/>
            <w:gridSpan w:val="2"/>
            <w:vMerge/>
            <w:vAlign w:val="center"/>
          </w:tcPr>
          <w:p w:rsidR="0037367D" w:rsidRPr="004217BC" w:rsidRDefault="0037367D" w:rsidP="0037367D">
            <w:pPr>
              <w:spacing w:after="120" w:line="360" w:lineRule="auto"/>
              <w:rPr>
                <w:rFonts w:ascii="仿宋" w:eastAsia="仿宋" w:hAnsi="仿宋" w:cs="仿宋"/>
                <w:sz w:val="24"/>
              </w:rPr>
            </w:pPr>
          </w:p>
        </w:tc>
        <w:tc>
          <w:tcPr>
            <w:tcW w:w="3960" w:type="pct"/>
            <w:vAlign w:val="center"/>
          </w:tcPr>
          <w:p w:rsidR="0037367D" w:rsidRPr="004217BC" w:rsidRDefault="0037367D" w:rsidP="0037367D">
            <w:pPr>
              <w:spacing w:after="120" w:line="360" w:lineRule="auto"/>
              <w:rPr>
                <w:rFonts w:ascii="仿宋" w:eastAsia="仿宋" w:hAnsi="仿宋" w:cs="仿宋"/>
                <w:sz w:val="24"/>
              </w:rPr>
            </w:pPr>
            <w:r w:rsidRPr="004217BC">
              <w:rPr>
                <w:rFonts w:ascii="仿宋" w:eastAsia="仿宋" w:hAnsi="仿宋" w:cs="仿宋" w:hint="eastAsia"/>
                <w:sz w:val="24"/>
              </w:rPr>
              <w:t>呼吸机相关肺炎发生率（VAP）：统计周期内呼吸机相关肺炎感染发生总次数与同期有创机械通气的总日数比。</w:t>
            </w:r>
          </w:p>
        </w:tc>
      </w:tr>
      <w:tr w:rsidR="004217BC" w:rsidRPr="004217BC" w:rsidTr="0037367D">
        <w:tc>
          <w:tcPr>
            <w:tcW w:w="1040" w:type="pct"/>
            <w:gridSpan w:val="2"/>
            <w:vMerge/>
            <w:vAlign w:val="center"/>
          </w:tcPr>
          <w:p w:rsidR="0037367D" w:rsidRPr="004217BC" w:rsidRDefault="0037367D" w:rsidP="0037367D">
            <w:pPr>
              <w:spacing w:after="120" w:line="360" w:lineRule="auto"/>
              <w:rPr>
                <w:rFonts w:ascii="仿宋" w:eastAsia="仿宋" w:hAnsi="仿宋" w:cs="仿宋"/>
                <w:sz w:val="24"/>
              </w:rPr>
            </w:pPr>
          </w:p>
        </w:tc>
        <w:tc>
          <w:tcPr>
            <w:tcW w:w="3960" w:type="pct"/>
            <w:vAlign w:val="center"/>
          </w:tcPr>
          <w:p w:rsidR="0037367D" w:rsidRPr="004217BC" w:rsidRDefault="0037367D" w:rsidP="0037367D">
            <w:pPr>
              <w:spacing w:after="120" w:line="360" w:lineRule="auto"/>
              <w:rPr>
                <w:rFonts w:ascii="仿宋" w:eastAsia="仿宋" w:hAnsi="仿宋" w:cs="仿宋"/>
                <w:sz w:val="24"/>
              </w:rPr>
            </w:pPr>
            <w:r w:rsidRPr="004217BC">
              <w:rPr>
                <w:rFonts w:ascii="仿宋" w:eastAsia="仿宋" w:hAnsi="仿宋" w:cs="仿宋" w:hint="eastAsia"/>
                <w:sz w:val="24"/>
              </w:rPr>
              <w:t>中心血管导管相关血流感染发生率：</w:t>
            </w:r>
          </w:p>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t>CVC相关血流感染发生率：统计周期内CVC相关血液感染发生总次数与同期CVC留置总日数比。</w:t>
            </w:r>
          </w:p>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lastRenderedPageBreak/>
              <w:t>PICC相关血流感染发生率：统计周期内PICC相关血液感染发生总次数与同期PICC留置总日数比。</w:t>
            </w:r>
          </w:p>
        </w:tc>
      </w:tr>
      <w:tr w:rsidR="004217BC" w:rsidRPr="004217BC" w:rsidTr="0037367D">
        <w:tc>
          <w:tcPr>
            <w:tcW w:w="1040" w:type="pct"/>
            <w:gridSpan w:val="2"/>
            <w:vMerge/>
            <w:vAlign w:val="center"/>
          </w:tcPr>
          <w:p w:rsidR="0037367D" w:rsidRPr="004217BC" w:rsidRDefault="0037367D" w:rsidP="0037367D">
            <w:pPr>
              <w:spacing w:after="120" w:line="360" w:lineRule="auto"/>
              <w:rPr>
                <w:rFonts w:ascii="仿宋" w:eastAsia="仿宋" w:hAnsi="仿宋" w:cs="仿宋"/>
                <w:sz w:val="24"/>
              </w:rPr>
            </w:pPr>
          </w:p>
        </w:tc>
        <w:tc>
          <w:tcPr>
            <w:tcW w:w="3960" w:type="pct"/>
            <w:vAlign w:val="center"/>
          </w:tcPr>
          <w:p w:rsidR="0037367D" w:rsidRPr="004217BC" w:rsidRDefault="0037367D" w:rsidP="0037367D">
            <w:pPr>
              <w:spacing w:after="120" w:line="360" w:lineRule="auto"/>
              <w:rPr>
                <w:rFonts w:ascii="仿宋" w:eastAsia="仿宋" w:hAnsi="仿宋" w:cs="仿宋"/>
                <w:sz w:val="24"/>
              </w:rPr>
            </w:pPr>
            <w:r w:rsidRPr="004217BC">
              <w:rPr>
                <w:rFonts w:ascii="仿宋" w:eastAsia="仿宋" w:hAnsi="仿宋" w:cs="仿宋" w:hint="eastAsia"/>
                <w:sz w:val="24"/>
              </w:rPr>
              <w:t>住院患者身体约束率：统计周期内住院患者身体约束总日数与同期住院患者实际占用床日数比。</w:t>
            </w:r>
          </w:p>
        </w:tc>
      </w:tr>
      <w:tr w:rsidR="004217BC" w:rsidRPr="004217BC" w:rsidTr="0037367D">
        <w:tc>
          <w:tcPr>
            <w:tcW w:w="1040" w:type="pct"/>
            <w:gridSpan w:val="2"/>
            <w:vMerge/>
            <w:vAlign w:val="center"/>
          </w:tcPr>
          <w:p w:rsidR="0037367D" w:rsidRPr="004217BC" w:rsidRDefault="0037367D" w:rsidP="0037367D">
            <w:pPr>
              <w:spacing w:after="120" w:line="360" w:lineRule="auto"/>
              <w:rPr>
                <w:rFonts w:ascii="仿宋" w:eastAsia="仿宋" w:hAnsi="仿宋" w:cs="仿宋"/>
                <w:sz w:val="24"/>
              </w:rPr>
            </w:pPr>
          </w:p>
        </w:tc>
        <w:tc>
          <w:tcPr>
            <w:tcW w:w="3960" w:type="pct"/>
            <w:vAlign w:val="center"/>
          </w:tcPr>
          <w:p w:rsidR="0037367D" w:rsidRPr="004217BC" w:rsidRDefault="0037367D" w:rsidP="0037367D">
            <w:pPr>
              <w:spacing w:after="120" w:line="360" w:lineRule="auto"/>
              <w:rPr>
                <w:rFonts w:ascii="仿宋" w:eastAsia="仿宋" w:hAnsi="仿宋" w:cs="仿宋"/>
                <w:sz w:val="24"/>
              </w:rPr>
            </w:pPr>
            <w:r w:rsidRPr="004217BC">
              <w:rPr>
                <w:rFonts w:ascii="仿宋" w:eastAsia="仿宋" w:hAnsi="仿宋" w:cs="仿宋" w:hint="eastAsia"/>
                <w:sz w:val="24"/>
              </w:rPr>
              <w:t>住院患者跌倒发生率：统计周期内住院患者发生跌倒总次数与同期住院患者实际占用床日数比。</w:t>
            </w:r>
          </w:p>
        </w:tc>
      </w:tr>
      <w:tr w:rsidR="004217BC" w:rsidRPr="004217BC" w:rsidTr="0037367D">
        <w:trPr>
          <w:trHeight w:val="4637"/>
        </w:trPr>
        <w:tc>
          <w:tcPr>
            <w:tcW w:w="1040" w:type="pct"/>
            <w:gridSpan w:val="2"/>
            <w:vMerge/>
            <w:vAlign w:val="center"/>
          </w:tcPr>
          <w:p w:rsidR="0037367D" w:rsidRPr="004217BC" w:rsidRDefault="0037367D" w:rsidP="0037367D">
            <w:pPr>
              <w:spacing w:after="120" w:line="360" w:lineRule="auto"/>
              <w:rPr>
                <w:rFonts w:ascii="仿宋" w:eastAsia="仿宋" w:hAnsi="仿宋" w:cs="仿宋"/>
                <w:sz w:val="24"/>
              </w:rPr>
            </w:pPr>
          </w:p>
        </w:tc>
        <w:tc>
          <w:tcPr>
            <w:tcW w:w="3960" w:type="pct"/>
            <w:vAlign w:val="center"/>
          </w:tcPr>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t>住院患者跌倒伤害率：统计周期内住院患者发生跌倒伤害总次数与同期住院患者发生跌倒总次数比。</w:t>
            </w:r>
          </w:p>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t>住院患者跌倒伤害严重度0级（无伤害）率：统计周期内住院患者发生跌倒伤害严重度0度总次数与同期住院患者发生跌倒总次数比。</w:t>
            </w:r>
          </w:p>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t>住院患者跌倒伤害严重度1级率：统计周期内住院患者发生跌倒伤害严重度1度总次数与同期住院患者发生跌倒总次数比。</w:t>
            </w:r>
          </w:p>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t>住院患者跌倒伤害严重度2级率：统计周期内住院患者发生跌倒伤害严重度2度总次数与同期住院患者发生跌倒总次数比。</w:t>
            </w:r>
          </w:p>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t>住院患者跌倒伤害严重度3级率：统计周期内住院患者发生跌倒伤害严重度3度总次数与同期住院患者发生跌倒总次数比。</w:t>
            </w:r>
          </w:p>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t>住院患者跌倒死亡率：统计周期内住院患者发生跌倒死亡总次数与同期住院患者发生跌倒总次数比。</w:t>
            </w:r>
          </w:p>
        </w:tc>
      </w:tr>
      <w:tr w:rsidR="004217BC" w:rsidRPr="004217BC" w:rsidTr="0037367D">
        <w:trPr>
          <w:trHeight w:val="1724"/>
        </w:trPr>
        <w:tc>
          <w:tcPr>
            <w:tcW w:w="1040" w:type="pct"/>
            <w:gridSpan w:val="2"/>
            <w:vMerge/>
            <w:vAlign w:val="center"/>
          </w:tcPr>
          <w:p w:rsidR="0037367D" w:rsidRPr="004217BC" w:rsidRDefault="0037367D" w:rsidP="0037367D">
            <w:pPr>
              <w:spacing w:after="120" w:line="360" w:lineRule="auto"/>
              <w:rPr>
                <w:rFonts w:ascii="仿宋" w:eastAsia="仿宋" w:hAnsi="仿宋" w:cs="仿宋"/>
                <w:sz w:val="24"/>
              </w:rPr>
            </w:pPr>
          </w:p>
        </w:tc>
        <w:tc>
          <w:tcPr>
            <w:tcW w:w="3960" w:type="pct"/>
            <w:vAlign w:val="center"/>
          </w:tcPr>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t>住院患者院内压力性损伤发生率：统计周期内住院患者院内发生压力性损伤总次数与同期住院患者总数比。</w:t>
            </w:r>
          </w:p>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lastRenderedPageBreak/>
              <w:t>住院患者2期及以上院内压力性损伤发生率：统计周期内住院患者2期及以上院内压力性损伤总次数与同期住院患者总数比。</w:t>
            </w:r>
          </w:p>
        </w:tc>
      </w:tr>
      <w:tr w:rsidR="004217BC" w:rsidRPr="004217BC" w:rsidTr="0037367D">
        <w:tc>
          <w:tcPr>
            <w:tcW w:w="1040" w:type="pct"/>
            <w:gridSpan w:val="2"/>
            <w:vMerge/>
            <w:vAlign w:val="center"/>
          </w:tcPr>
          <w:p w:rsidR="0037367D" w:rsidRPr="004217BC" w:rsidRDefault="0037367D" w:rsidP="0037367D">
            <w:pPr>
              <w:spacing w:after="120" w:line="360" w:lineRule="auto"/>
              <w:rPr>
                <w:rFonts w:ascii="仿宋" w:eastAsia="仿宋" w:hAnsi="仿宋" w:cs="仿宋"/>
                <w:sz w:val="24"/>
              </w:rPr>
            </w:pPr>
          </w:p>
        </w:tc>
        <w:tc>
          <w:tcPr>
            <w:tcW w:w="3960" w:type="pct"/>
            <w:vAlign w:val="center"/>
          </w:tcPr>
          <w:p w:rsidR="0037367D" w:rsidRPr="004217BC" w:rsidRDefault="0037367D" w:rsidP="0037367D">
            <w:pPr>
              <w:spacing w:after="120" w:line="360" w:lineRule="auto"/>
              <w:rPr>
                <w:rFonts w:ascii="仿宋" w:eastAsia="仿宋" w:hAnsi="仿宋" w:cs="仿宋"/>
                <w:sz w:val="24"/>
              </w:rPr>
            </w:pPr>
            <w:r w:rsidRPr="004217BC">
              <w:rPr>
                <w:rFonts w:ascii="仿宋" w:eastAsia="仿宋" w:hAnsi="仿宋" w:cs="仿宋" w:hint="eastAsia"/>
                <w:sz w:val="24"/>
              </w:rPr>
              <w:t>住院患者压力性损伤现患率：实时统计住院患者压力性损伤总例数与同期住院患者总数比。</w:t>
            </w:r>
          </w:p>
        </w:tc>
      </w:tr>
      <w:tr w:rsidR="004217BC" w:rsidRPr="004217BC" w:rsidTr="0037367D">
        <w:tc>
          <w:tcPr>
            <w:tcW w:w="1040" w:type="pct"/>
            <w:gridSpan w:val="2"/>
            <w:vMerge/>
            <w:vAlign w:val="center"/>
          </w:tcPr>
          <w:p w:rsidR="0037367D" w:rsidRPr="004217BC" w:rsidRDefault="0037367D" w:rsidP="0037367D">
            <w:pPr>
              <w:spacing w:after="120" w:line="360" w:lineRule="auto"/>
              <w:rPr>
                <w:rFonts w:ascii="仿宋" w:eastAsia="仿宋" w:hAnsi="仿宋" w:cs="仿宋"/>
                <w:sz w:val="24"/>
              </w:rPr>
            </w:pPr>
          </w:p>
        </w:tc>
        <w:tc>
          <w:tcPr>
            <w:tcW w:w="3960" w:type="pct"/>
            <w:vAlign w:val="center"/>
          </w:tcPr>
          <w:p w:rsidR="0037367D" w:rsidRPr="004217BC" w:rsidRDefault="0037367D" w:rsidP="0037367D">
            <w:pPr>
              <w:spacing w:after="120" w:line="360" w:lineRule="auto"/>
              <w:rPr>
                <w:rFonts w:ascii="仿宋" w:eastAsia="仿宋" w:hAnsi="仿宋" w:cs="仿宋"/>
                <w:sz w:val="24"/>
              </w:rPr>
            </w:pPr>
            <w:r w:rsidRPr="004217BC">
              <w:rPr>
                <w:rFonts w:ascii="仿宋" w:eastAsia="仿宋" w:hAnsi="仿宋" w:cs="仿宋" w:hint="eastAsia"/>
                <w:sz w:val="24"/>
              </w:rPr>
              <w:t>不同级别护士配置：</w:t>
            </w:r>
          </w:p>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t>不同职称护理配置：统计周期内不同职称护士总人数与同期护士总人数比，职称包括：护士、护师、主管护师、副主任护师、主任护师。</w:t>
            </w:r>
          </w:p>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t>不同学历护士配置：统计周期内不同学历护士总人数与同期护士总人数比，学历包括：中专、大专、本科、硕士、博士。</w:t>
            </w:r>
          </w:p>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t>不同工作年限护士配置：统计周期内不同工作年限护士总人数与同期护士总人数比，工作年限包括：&lt;1年、1≤y&lt;2年资、2≤y&lt;5年资、5≤y&lt;10年资、10≤y&lt;20年资、≥20年资；</w:t>
            </w:r>
          </w:p>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t>病区工作年限护士配置：统计周期内统计病区下不同工作年限护士总人数与同期护士总人数比，普通病房工作年限包括：&lt;1年、1≤y&lt;2年资、2≤y&lt;5年资、5≤y&lt;10年资、10≤y&lt;20年资、≥20年资；重症病房工作年限包括：入病区年资：&lt;1年资、1≤y&lt;2年资、2≤y&lt;5年资、≥5年资。</w:t>
            </w:r>
          </w:p>
        </w:tc>
      </w:tr>
      <w:tr w:rsidR="004217BC" w:rsidRPr="004217BC" w:rsidTr="0037367D">
        <w:tc>
          <w:tcPr>
            <w:tcW w:w="1040" w:type="pct"/>
            <w:gridSpan w:val="2"/>
            <w:vMerge/>
            <w:vAlign w:val="center"/>
          </w:tcPr>
          <w:p w:rsidR="0037367D" w:rsidRPr="004217BC" w:rsidRDefault="0037367D" w:rsidP="0037367D">
            <w:pPr>
              <w:spacing w:after="120" w:line="360" w:lineRule="auto"/>
              <w:rPr>
                <w:rFonts w:ascii="仿宋" w:eastAsia="仿宋" w:hAnsi="仿宋" w:cs="仿宋"/>
                <w:sz w:val="24"/>
              </w:rPr>
            </w:pPr>
          </w:p>
        </w:tc>
        <w:tc>
          <w:tcPr>
            <w:tcW w:w="3960" w:type="pct"/>
            <w:vAlign w:val="center"/>
          </w:tcPr>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t>护士离职率：统计周期内离职护士总人数与同期护士总人数比。</w:t>
            </w:r>
          </w:p>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lastRenderedPageBreak/>
              <w:t>不同职称护士离职率：统计周期内不同职称护士离职总人数与同期护士总人数，职称包括：护士、护师、主管护师、副主任护师、主任护师。</w:t>
            </w:r>
          </w:p>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t>不同学历护士离职率：统计周期内不同学历护士离职总人数与同期护士总人数，学历包括：中专、大专、本科、硕士、博士。</w:t>
            </w:r>
          </w:p>
          <w:p w:rsidR="0037367D" w:rsidRPr="004217BC" w:rsidRDefault="0037367D" w:rsidP="0037367D">
            <w:pPr>
              <w:widowControl/>
              <w:spacing w:after="120" w:line="360" w:lineRule="auto"/>
              <w:jc w:val="left"/>
              <w:rPr>
                <w:rFonts w:ascii="仿宋" w:eastAsia="仿宋" w:hAnsi="仿宋" w:cs="仿宋"/>
                <w:sz w:val="24"/>
              </w:rPr>
            </w:pPr>
            <w:r w:rsidRPr="004217BC">
              <w:rPr>
                <w:rFonts w:ascii="仿宋" w:eastAsia="仿宋" w:hAnsi="仿宋" w:cs="仿宋" w:hint="eastAsia"/>
                <w:sz w:val="24"/>
              </w:rPr>
              <w:t>不同工作年限护士离职率：统计周期内不同工作年限护士离职总人数与同期护士总人数比，普通病房工作年限包括：&lt;1年、1≤y&lt;2年资、2≤y&lt;5年资、5≤y&lt;10年资、10≤y&lt;20年资、≥20年资；重症病房工作年限包括：入病区年资：&lt;1年资、1≤y&lt;2年资、2≤y&lt;5年资、≥5年资。</w:t>
            </w:r>
          </w:p>
        </w:tc>
      </w:tr>
      <w:tr w:rsidR="004217BC" w:rsidRPr="004217BC" w:rsidTr="0037367D">
        <w:tc>
          <w:tcPr>
            <w:tcW w:w="1040" w:type="pct"/>
            <w:gridSpan w:val="2"/>
            <w:vMerge/>
            <w:vAlign w:val="center"/>
          </w:tcPr>
          <w:p w:rsidR="0037367D" w:rsidRPr="004217BC" w:rsidRDefault="0037367D" w:rsidP="0037367D">
            <w:pPr>
              <w:spacing w:after="120" w:line="360" w:lineRule="auto"/>
              <w:rPr>
                <w:rFonts w:ascii="仿宋" w:eastAsia="仿宋" w:hAnsi="仿宋" w:cs="仿宋"/>
                <w:sz w:val="24"/>
              </w:rPr>
            </w:pPr>
          </w:p>
        </w:tc>
        <w:tc>
          <w:tcPr>
            <w:tcW w:w="3960" w:type="pct"/>
            <w:vAlign w:val="center"/>
          </w:tcPr>
          <w:p w:rsidR="0037367D" w:rsidRPr="004217BC" w:rsidRDefault="0037367D" w:rsidP="0037367D">
            <w:pPr>
              <w:spacing w:after="120" w:line="360" w:lineRule="auto"/>
              <w:rPr>
                <w:rFonts w:ascii="仿宋" w:eastAsia="仿宋" w:hAnsi="仿宋" w:cs="仿宋"/>
                <w:sz w:val="24"/>
              </w:rPr>
            </w:pPr>
            <w:r w:rsidRPr="004217BC">
              <w:rPr>
                <w:rFonts w:ascii="仿宋" w:eastAsia="仿宋" w:hAnsi="仿宋" w:cs="仿宋" w:hint="eastAsia"/>
                <w:sz w:val="24"/>
              </w:rPr>
              <w:t>指标输出支持根据固定周期或自定义周期设置。</w:t>
            </w:r>
          </w:p>
        </w:tc>
      </w:tr>
      <w:tr w:rsidR="004217BC" w:rsidRPr="004217BC" w:rsidTr="0037367D">
        <w:tc>
          <w:tcPr>
            <w:tcW w:w="1040" w:type="pct"/>
            <w:gridSpan w:val="2"/>
            <w:vMerge/>
            <w:vAlign w:val="center"/>
          </w:tcPr>
          <w:p w:rsidR="0037367D" w:rsidRPr="004217BC" w:rsidRDefault="0037367D" w:rsidP="0037367D">
            <w:pPr>
              <w:spacing w:after="120" w:line="360" w:lineRule="auto"/>
              <w:rPr>
                <w:rFonts w:ascii="仿宋" w:eastAsia="仿宋" w:hAnsi="仿宋" w:cs="仿宋"/>
                <w:sz w:val="24"/>
              </w:rPr>
            </w:pPr>
          </w:p>
        </w:tc>
        <w:tc>
          <w:tcPr>
            <w:tcW w:w="3960" w:type="pct"/>
            <w:vAlign w:val="center"/>
          </w:tcPr>
          <w:p w:rsidR="0037367D" w:rsidRPr="004217BC" w:rsidRDefault="0037367D" w:rsidP="0037367D">
            <w:pPr>
              <w:spacing w:after="120" w:line="360" w:lineRule="auto"/>
              <w:rPr>
                <w:rFonts w:ascii="仿宋" w:eastAsia="仿宋" w:hAnsi="仿宋" w:cs="仿宋"/>
                <w:sz w:val="24"/>
              </w:rPr>
            </w:pPr>
            <w:r w:rsidRPr="004217BC">
              <w:rPr>
                <w:rFonts w:ascii="仿宋" w:eastAsia="仿宋" w:hAnsi="仿宋" w:cs="仿宋" w:hint="eastAsia"/>
                <w:sz w:val="24"/>
              </w:rPr>
              <w:t>指标输出结果支持过程数据的查阅追溯。</w:t>
            </w:r>
          </w:p>
        </w:tc>
      </w:tr>
    </w:tbl>
    <w:p w:rsidR="0037367D" w:rsidRPr="004217BC" w:rsidRDefault="0037367D" w:rsidP="0037367D">
      <w:pPr>
        <w:pStyle w:val="20"/>
        <w:ind w:firstLine="480"/>
        <w:rPr>
          <w:rFonts w:ascii="仿宋" w:eastAsia="仿宋" w:hAnsi="仿宋" w:cs="仿宋"/>
          <w:sz w:val="24"/>
        </w:rPr>
      </w:pPr>
    </w:p>
    <w:p w:rsidR="0037367D" w:rsidRPr="004217BC" w:rsidRDefault="0037367D" w:rsidP="0037367D">
      <w:pPr>
        <w:pStyle w:val="30"/>
        <w:keepLines w:val="0"/>
        <w:widowControl/>
        <w:spacing w:line="412" w:lineRule="auto"/>
        <w:rPr>
          <w:rFonts w:ascii="仿宋" w:eastAsia="仿宋" w:hAnsi="仿宋" w:cs="仿宋"/>
          <w:sz w:val="24"/>
          <w:szCs w:val="24"/>
        </w:rPr>
      </w:pPr>
      <w:bookmarkStart w:id="68" w:name="_Toc65579402"/>
      <w:r w:rsidRPr="004217BC">
        <w:rPr>
          <w:rFonts w:ascii="仿宋" w:eastAsia="仿宋" w:hAnsi="仿宋" w:cs="仿宋" w:hint="eastAsia"/>
          <w:sz w:val="24"/>
          <w:szCs w:val="24"/>
        </w:rPr>
        <w:t>智能护理</w:t>
      </w:r>
      <w:bookmarkEnd w:id="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509"/>
        <w:gridCol w:w="763"/>
        <w:gridCol w:w="6449"/>
      </w:tblGrid>
      <w:tr w:rsidR="004217BC" w:rsidRPr="004217BC" w:rsidTr="0037367D">
        <w:trPr>
          <w:trHeight w:val="603"/>
          <w:tblHeader/>
        </w:trPr>
        <w:tc>
          <w:tcPr>
            <w:tcW w:w="653" w:type="pct"/>
            <w:gridSpan w:val="2"/>
            <w:tcBorders>
              <w:top w:val="single" w:sz="4" w:space="0" w:color="auto"/>
              <w:left w:val="single" w:sz="4" w:space="0" w:color="auto"/>
              <w:bottom w:val="single" w:sz="4" w:space="0" w:color="auto"/>
              <w:right w:val="single" w:sz="4" w:space="0" w:color="auto"/>
            </w:tcBorders>
            <w:shd w:val="clear" w:color="auto" w:fill="D9E2F3"/>
            <w:vAlign w:val="center"/>
          </w:tcPr>
          <w:p w:rsidR="0037367D" w:rsidRPr="004217BC" w:rsidRDefault="0037367D" w:rsidP="0037367D">
            <w:pPr>
              <w:spacing w:after="120"/>
              <w:jc w:val="center"/>
              <w:rPr>
                <w:rFonts w:ascii="仿宋" w:eastAsia="仿宋" w:hAnsi="仿宋" w:cs="仿宋"/>
                <w:b/>
                <w:bCs/>
                <w:sz w:val="24"/>
              </w:rPr>
            </w:pPr>
            <w:r w:rsidRPr="004217BC">
              <w:rPr>
                <w:rFonts w:ascii="仿宋" w:eastAsia="仿宋" w:hAnsi="仿宋" w:cs="仿宋" w:hint="eastAsia"/>
                <w:b/>
                <w:bCs/>
                <w:sz w:val="24"/>
              </w:rPr>
              <w:t>模块</w:t>
            </w:r>
          </w:p>
        </w:tc>
        <w:tc>
          <w:tcPr>
            <w:tcW w:w="4347" w:type="pct"/>
            <w:gridSpan w:val="2"/>
            <w:tcBorders>
              <w:top w:val="single" w:sz="4" w:space="0" w:color="auto"/>
              <w:left w:val="single" w:sz="4" w:space="0" w:color="auto"/>
              <w:bottom w:val="single" w:sz="4" w:space="0" w:color="auto"/>
              <w:right w:val="single" w:sz="4" w:space="0" w:color="auto"/>
            </w:tcBorders>
            <w:shd w:val="clear" w:color="auto" w:fill="D9E2F3"/>
            <w:vAlign w:val="center"/>
          </w:tcPr>
          <w:p w:rsidR="0037367D" w:rsidRPr="004217BC" w:rsidRDefault="0037367D" w:rsidP="0037367D">
            <w:pPr>
              <w:spacing w:after="120"/>
              <w:rPr>
                <w:rFonts w:ascii="仿宋" w:eastAsia="仿宋" w:hAnsi="仿宋" w:cs="仿宋"/>
                <w:b/>
                <w:bCs/>
                <w:sz w:val="24"/>
              </w:rPr>
            </w:pPr>
            <w:r w:rsidRPr="004217BC">
              <w:rPr>
                <w:rFonts w:ascii="仿宋" w:eastAsia="仿宋" w:hAnsi="仿宋" w:cs="仿宋" w:hint="eastAsia"/>
                <w:b/>
                <w:bCs/>
                <w:sz w:val="24"/>
              </w:rPr>
              <w:t>功能描述</w:t>
            </w:r>
          </w:p>
        </w:tc>
      </w:tr>
      <w:tr w:rsidR="004217BC" w:rsidRPr="004217BC" w:rsidTr="0037367D">
        <w:tc>
          <w:tcPr>
            <w:tcW w:w="653" w:type="pct"/>
            <w:gridSpan w:val="2"/>
            <w:vMerge w:val="restar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任务清单/浏览</w:t>
            </w: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任务清单三大类：医嘱任务、护嘱任务、常规护理任务，任务清单内容支持配置化管理，可实时查阅待办任务清单。</w:t>
            </w:r>
          </w:p>
        </w:tc>
      </w:tr>
      <w:tr w:rsidR="004217BC" w:rsidRPr="004217BC" w:rsidTr="0037367D">
        <w:tc>
          <w:tcPr>
            <w:tcW w:w="0" w:type="auto"/>
            <w:gridSpan w:val="2"/>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支持以时间范围和班次进行任务检索。</w:t>
            </w:r>
          </w:p>
        </w:tc>
      </w:tr>
      <w:tr w:rsidR="004217BC" w:rsidRPr="004217BC" w:rsidTr="0037367D">
        <w:tc>
          <w:tcPr>
            <w:tcW w:w="0" w:type="auto"/>
            <w:gridSpan w:val="2"/>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支持任务清单与任务浏览或执行界面的快速切换，便于任务明细数据查阅与任务执行业务的操作。</w:t>
            </w:r>
          </w:p>
        </w:tc>
      </w:tr>
      <w:tr w:rsidR="004217BC" w:rsidRPr="004217BC" w:rsidTr="0037367D">
        <w:tc>
          <w:tcPr>
            <w:tcW w:w="0" w:type="auto"/>
            <w:gridSpan w:val="2"/>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医嘱任务以颜色标签区分医嘱类别与状态，如临时/即刻、新开长医、非新长嘱、停止待执行、皮试、输血、执行异常、已执行。</w:t>
            </w:r>
          </w:p>
        </w:tc>
      </w:tr>
      <w:tr w:rsidR="004217BC" w:rsidRPr="004217BC" w:rsidTr="0037367D">
        <w:tc>
          <w:tcPr>
            <w:tcW w:w="0" w:type="auto"/>
            <w:gridSpan w:val="2"/>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护嘱任务根据任务类别展示任务清单，任务类别可通过知识库配置进行管理。</w:t>
            </w:r>
          </w:p>
        </w:tc>
      </w:tr>
      <w:tr w:rsidR="004217BC" w:rsidRPr="004217BC" w:rsidTr="0037367D">
        <w:tc>
          <w:tcPr>
            <w:tcW w:w="0" w:type="auto"/>
            <w:gridSpan w:val="2"/>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支持批量执行或逐条执行，可实时展示每条医嘱、护嘱详细执行进程。</w:t>
            </w:r>
          </w:p>
        </w:tc>
      </w:tr>
      <w:tr w:rsidR="004217BC" w:rsidRPr="004217BC" w:rsidTr="0037367D">
        <w:tc>
          <w:tcPr>
            <w:tcW w:w="0" w:type="auto"/>
            <w:gridSpan w:val="2"/>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实现各类任务间的关系串联，自定义维护不同类别任务中相同的需</w:t>
            </w:r>
            <w:r w:rsidRPr="004217BC">
              <w:rPr>
                <w:rFonts w:ascii="仿宋" w:eastAsia="仿宋" w:hAnsi="仿宋" w:cs="仿宋" w:hint="eastAsia"/>
                <w:sz w:val="24"/>
              </w:rPr>
              <w:lastRenderedPageBreak/>
              <w:t>执行内容，并使其执行结果统一化。</w:t>
            </w:r>
          </w:p>
        </w:tc>
      </w:tr>
      <w:tr w:rsidR="004217BC" w:rsidRPr="004217BC" w:rsidTr="0037367D">
        <w:tc>
          <w:tcPr>
            <w:tcW w:w="346" w:type="pct"/>
            <w:vMerge w:val="restar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lastRenderedPageBreak/>
              <w:t>执行签/单打印</w:t>
            </w:r>
          </w:p>
        </w:tc>
        <w:tc>
          <w:tcPr>
            <w:tcW w:w="307" w:type="pct"/>
            <w:vMerge w:val="restar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医嘱标签</w:t>
            </w: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支持根据医嘱号唯一标识，进行医嘱执行条码打印。</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智能拆分医嘱信息，根据医嘱频次和分发时间进行自动拆分。</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需打印医嘱条件自定义维护。如根据各科室需打印治疗类医嘱不同，各科室可自行定义维护。</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307" w:type="pct"/>
            <w:vMerge w:val="restar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打印</w:t>
            </w:r>
          </w:p>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任务卡</w:t>
            </w: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支持一键打印单个执行单或批量执行单。</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支持根据医嘱状态、医嘱类别、给药途径、医嘱内容自定义条件的筛选。</w:t>
            </w:r>
          </w:p>
        </w:tc>
      </w:tr>
      <w:tr w:rsidR="004217BC" w:rsidRPr="004217BC" w:rsidTr="0037367D">
        <w:tc>
          <w:tcPr>
            <w:tcW w:w="653" w:type="pct"/>
            <w:gridSpan w:val="2"/>
            <w:vMerge w:val="restar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护理评估</w:t>
            </w: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护理评估是护理程序的首要环节，支持整体评估、专项评估，评估是系统的、连续的收集评估对象有关健康资料的过程，是确定护理诊断、制定护理计划和措施的依据。通过系统设有的评估，对患者进行完整且准确的健康评估，更是保证护理质量的先决条件。</w:t>
            </w:r>
          </w:p>
        </w:tc>
      </w:tr>
      <w:tr w:rsidR="004217BC" w:rsidRPr="004217BC" w:rsidTr="0037367D">
        <w:tc>
          <w:tcPr>
            <w:tcW w:w="0" w:type="auto"/>
            <w:gridSpan w:val="2"/>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整体评估涵盖：入院评估、日常生活能力评估、身体结构功能评估；支持基于Gordon11功能性健康形态模式的护理评估。</w:t>
            </w:r>
          </w:p>
        </w:tc>
      </w:tr>
      <w:tr w:rsidR="004217BC" w:rsidRPr="004217BC" w:rsidTr="0037367D">
        <w:tc>
          <w:tcPr>
            <w:tcW w:w="0" w:type="auto"/>
            <w:gridSpan w:val="2"/>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身体结构功能评估中，对于身体部位的描述，系统配置了具有特色的人体图和骨骼图，便于精准选择部位，方便标准化录入。</w:t>
            </w:r>
          </w:p>
        </w:tc>
      </w:tr>
      <w:tr w:rsidR="004217BC" w:rsidRPr="004217BC" w:rsidTr="0037367D">
        <w:tc>
          <w:tcPr>
            <w:tcW w:w="0" w:type="auto"/>
            <w:gridSpan w:val="2"/>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身体结构功能评估包括：身体系统评估、心血管系统、呼吸系统、肠胃系统、神经系统、骨骼肌肉、生殖系统、泌尿系统、皮肤系统、血液系统、内分泌免疫、头颈口咽、感官、精神、灵性、其他。</w:t>
            </w:r>
          </w:p>
        </w:tc>
      </w:tr>
      <w:tr w:rsidR="004217BC" w:rsidRPr="004217BC" w:rsidTr="0037367D">
        <w:tc>
          <w:tcPr>
            <w:tcW w:w="0" w:type="auto"/>
            <w:gridSpan w:val="2"/>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支持查看患者整体评估记录，汇总所有历史评估结果；表单支持打印，并自动提示是否已打印。</w:t>
            </w:r>
          </w:p>
        </w:tc>
      </w:tr>
      <w:tr w:rsidR="004217BC" w:rsidRPr="004217BC" w:rsidTr="0037367D">
        <w:tc>
          <w:tcPr>
            <w:tcW w:w="0" w:type="auto"/>
            <w:gridSpan w:val="2"/>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系统分别记录历次评估操作，并可查看历次具体评估详情，智能导航定位评估类别。</w:t>
            </w:r>
          </w:p>
        </w:tc>
      </w:tr>
      <w:tr w:rsidR="004217BC" w:rsidRPr="004217BC" w:rsidTr="0037367D">
        <w:tc>
          <w:tcPr>
            <w:tcW w:w="0" w:type="auto"/>
            <w:gridSpan w:val="2"/>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历史评估记录列表中的数据，支持快速删除。</w:t>
            </w:r>
          </w:p>
        </w:tc>
      </w:tr>
      <w:tr w:rsidR="004217BC" w:rsidRPr="004217BC" w:rsidTr="0037367D">
        <w:tc>
          <w:tcPr>
            <w:tcW w:w="0" w:type="auto"/>
            <w:gridSpan w:val="2"/>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支持查看专项评估记录表，显示历史评分结果，异常值以红色字体特殊显示。</w:t>
            </w:r>
          </w:p>
        </w:tc>
      </w:tr>
      <w:tr w:rsidR="004217BC" w:rsidRPr="004217BC" w:rsidTr="0037367D">
        <w:tc>
          <w:tcPr>
            <w:tcW w:w="0" w:type="auto"/>
            <w:gridSpan w:val="2"/>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支持查看历次评估详细信息，新建专项评估支持快速获取上次评估</w:t>
            </w:r>
            <w:r w:rsidRPr="004217BC">
              <w:rPr>
                <w:rFonts w:ascii="仿宋" w:eastAsia="仿宋" w:hAnsi="仿宋" w:cs="仿宋" w:hint="eastAsia"/>
                <w:sz w:val="24"/>
              </w:rPr>
              <w:lastRenderedPageBreak/>
              <w:t>数据作为基础信息。</w:t>
            </w:r>
          </w:p>
        </w:tc>
      </w:tr>
      <w:tr w:rsidR="004217BC" w:rsidRPr="004217BC" w:rsidTr="0037367D">
        <w:tc>
          <w:tcPr>
            <w:tcW w:w="0" w:type="auto"/>
            <w:gridSpan w:val="2"/>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专项评估结果提交时，自动核算评估得分，超出预警分值触发启动预防措施制定；系统自动汇总相关预防措施，供护士以勾选的方式制定。</w:t>
            </w:r>
          </w:p>
        </w:tc>
      </w:tr>
      <w:tr w:rsidR="004217BC" w:rsidRPr="004217BC" w:rsidTr="0037367D">
        <w:tc>
          <w:tcPr>
            <w:tcW w:w="0" w:type="auto"/>
            <w:gridSpan w:val="2"/>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专项评估包括：压疮风险评估、跌倒/坠床风险评估、Barthel指数评定量表、出入量记录单、洼田饮水试验、会阴部皮肤状况评估、Wexner便秘评分、恶心呕吐分级、呼吸困难数字评分法、阿森斯失眠量表、口腔干燥分级、谵妄评定量表、咳嗽咳痰、咳血程度、腹泻毒性的分级、简易疲乏量表、心理痛苦温度计、Caprini评分、PICC置管护理评估、疼痛评估、管路维护评估、胰岛素注射、约束评估、伤口评估、呼吸机撤机指征评估、导尿管拔管指征评估、血导管拔管指征评估、非手术VTE风险评估、手术VTE的风险评估、非计划性拔管风险评估。</w:t>
            </w:r>
          </w:p>
        </w:tc>
      </w:tr>
      <w:tr w:rsidR="004217BC" w:rsidRPr="004217BC" w:rsidTr="0037367D">
        <w:tc>
          <w:tcPr>
            <w:tcW w:w="0" w:type="auto"/>
            <w:gridSpan w:val="2"/>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支持通过评估自动导出护理问题，可带出对应护理问题的护理目标、对应护理问题的护理措施，供护理人员依病人状况与需求，给予个别化的照护。所有护理作业数据内容，含护理诊断、护理目标、护理措施都必须以国际标准码记录，用来作为病历交换、研究分析、质量控制使用。</w:t>
            </w:r>
          </w:p>
        </w:tc>
      </w:tr>
      <w:tr w:rsidR="004217BC" w:rsidRPr="004217BC" w:rsidTr="0037367D">
        <w:tc>
          <w:tcPr>
            <w:tcW w:w="0" w:type="auto"/>
            <w:gridSpan w:val="2"/>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评估完成自动产出护理评估表：一次评估多表产出的概念。</w:t>
            </w:r>
          </w:p>
        </w:tc>
      </w:tr>
      <w:tr w:rsidR="004217BC" w:rsidRPr="004217BC" w:rsidTr="0037367D">
        <w:tc>
          <w:tcPr>
            <w:tcW w:w="0" w:type="auto"/>
            <w:gridSpan w:val="2"/>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PDA端支持在患者床旁进行评估：入院评估、儿科入院评估、PICC患者健康教育。</w:t>
            </w:r>
          </w:p>
        </w:tc>
      </w:tr>
      <w:tr w:rsidR="004217BC" w:rsidRPr="004217BC" w:rsidTr="0037367D">
        <w:tc>
          <w:tcPr>
            <w:tcW w:w="346" w:type="pct"/>
            <w:vMerge w:val="restar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护理计划</w:t>
            </w:r>
          </w:p>
        </w:tc>
        <w:tc>
          <w:tcPr>
            <w:tcW w:w="307" w:type="pct"/>
            <w:vMerge w:val="restar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知识库</w:t>
            </w: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为达成护理人员日常应用护理过程，改善病人健康问题，可根据病人状况提供适当可行的护理计划，过程完整，并能帮助修改医院的护理质量管理要求，系统能依病人身体评估后的结果，提供建议的护理问题，供护理人员进行专业判断，并可带出对应护理问题的护理目标、对应护理问题的护理措施，供护理人员依病人状况与需求，给予个别化的照护。</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所有护理作业数据内容，含护理诊断、护理目标、护理措施都必须以国际标准码记录，用来作为病历交换、研究分析、质量控制使用。</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提供最新版本的归类模型:CCC2.5版本，并实现模型的配置化管理。</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30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护理智能辅助</w:t>
            </w:r>
            <w:r w:rsidRPr="004217BC">
              <w:rPr>
                <w:rFonts w:ascii="仿宋" w:eastAsia="仿宋" w:hAnsi="仿宋" w:cs="仿宋" w:hint="eastAsia"/>
                <w:sz w:val="24"/>
              </w:rPr>
              <w:lastRenderedPageBreak/>
              <w:t>决策</w:t>
            </w: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lastRenderedPageBreak/>
              <w:t>以知识库为核心，具有智能辅助导引体系的过程控制。基于护理评估结果，护理问题产生的相关因素，根据分值汇总，给予护理问题优先级排序，辅助护士确定需优先给予解决的护理问题，缩小因临床护理经验不足而导致护理计划制定的差异性，提升临床护士护理计划制定能力，在智能护理路径引导下，即使针对不同患者，护理</w:t>
            </w:r>
            <w:r w:rsidRPr="004217BC">
              <w:rPr>
                <w:rFonts w:ascii="仿宋" w:eastAsia="仿宋" w:hAnsi="仿宋" w:cs="仿宋" w:hint="eastAsia"/>
                <w:sz w:val="24"/>
              </w:rPr>
              <w:lastRenderedPageBreak/>
              <w:t>人员均可为患者提供同质化的护理服务。</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307" w:type="pct"/>
            <w:vMerge w:val="restar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计划制定</w:t>
            </w:r>
          </w:p>
        </w:tc>
        <w:tc>
          <w:tcPr>
            <w:tcW w:w="460" w:type="pct"/>
            <w:vMerge w:val="restar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护理问题</w:t>
            </w: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单个患者状态下，支持查看该患者在院期间所有护理问题，并支持根据日期范围、护理问题的状态，以及护理问题关键字进行高级检索。</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已撤销状态的护理问题以红色字体特殊显示。</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支持新增护理问题，根据问题分类或关键字检索，进行新问题的确定。</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多种类护理问题分类：心脏血管、呼吸、神经、肠胃、血液、内分泌、骨骼肌肉、生殖、头颈口咽、感官、皮肤、精神、一般共同、其他。</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支持根据实际情况对护理问题进行干预：停止、撤销。</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对护理问题进行停止或撤销操作的同时，记录其原因：目标达成、问题解决、恢复正常。</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通过复制操作，实现对历史护理问题快速新增。</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60" w:type="pct"/>
            <w:vMerge w:val="restar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护理目标</w:t>
            </w: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支持护理问题确认后，系统可自动带出该问题相关的护理目标，供用户选择，实现个性化的目标定制。</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支持对护理问题根据状态进行筛选查看。</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根据选中问题智能生成相关护理目标以供选择。</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支持护理目标快速全选。</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60" w:type="pct"/>
            <w:vMerge w:val="restar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护理措施</w:t>
            </w: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根据制定的护理目标，智能生成相关护理措施以供选择。</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实现确定护理措施，勾选执行频率，并记录开始与创建时间和创建护士。</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支持护理措施快速全选。</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支持将护理措施与医嘱进行关联，鼠标浮窗自动显示医嘱内容以配合护嘱制定</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支持对护理措施进行删除、停止、作废操作，同时支持批量操作。</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实现手动新增护理措施并记录执行频率、计划时间、计划开始日期时间。</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作废护理措施时，支持记录作废原因。</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60" w:type="pct"/>
            <w:vMerge w:val="restar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护理</w:t>
            </w:r>
          </w:p>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评价</w:t>
            </w: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护士可以依据预期目标的达成情况进行预期目标的评价操作，可以通过评价结果来选择完成诊断重新开始新诊断，或者停止诊断。</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同时支持对护理问题进行评价，或者对护理目标进行评价。</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记录评价结果：解决、未解决、部分解决。</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护理问题的解决与否，与相关目标评价相互关联。</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支持批量进行评价。</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767" w:type="pct"/>
            <w:gridSpan w:val="2"/>
            <w:vMerge w:val="restar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护理任务</w:t>
            </w: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护理任务支持病区任务列表与单个患者任务列表展示。</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病区任务下支持根据床位或责组的分类，对患者进行勾选，查看相关护理任务。</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支持通过时间范围与执行状态，进行任务高级检索。</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执行任务未全部完成的项目以不同底色来区分，支持点击快速进入执行结果录入页面，根据录入的结果，系统智能汇成结果描述，并支持选择转入护理记录。</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单个患者模式下，支持通过选中任务一键转入护理记录的操作。</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支持查看全部病区患者和单个患者的PRN任务清单，支持根据床号和护理措施进行任务的查询</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护理任务执行结果基于智能语意生成结构化的护理记录，自动带入护理记录单 。</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767" w:type="pct"/>
            <w:gridSpan w:val="2"/>
            <w:vMerge w:val="restar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护理计划单</w:t>
            </w: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自动产出护理计划单，记录计划开始结束时间，护理问题、评估内容、护理目标、护理措施、效果评价。</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支持表单打印。</w:t>
            </w:r>
          </w:p>
        </w:tc>
      </w:tr>
      <w:tr w:rsidR="004217BC" w:rsidRPr="004217BC" w:rsidTr="0037367D">
        <w:tc>
          <w:tcPr>
            <w:tcW w:w="346" w:type="pct"/>
            <w:vMerge w:val="restar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护理交班</w:t>
            </w:r>
          </w:p>
        </w:tc>
        <w:tc>
          <w:tcPr>
            <w:tcW w:w="307" w:type="pct"/>
            <w:vMerge w:val="restar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病室交班</w:t>
            </w: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交班首页自动统计各班次患者人数，如不同护理级别人数、特殊状态患者人数，并支持展示具体相关患者床位姓名与汇入方式，如手动添加或系统带入。</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不同类型班次用于显示汇总患者数字颜色不同，用红色数字代表夜班，使各班次显示分明。</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选中统计汇总区域，自动显示该班次需交班患者信息，带入床号、</w:t>
            </w:r>
            <w:r w:rsidRPr="004217BC">
              <w:rPr>
                <w:rFonts w:ascii="仿宋" w:eastAsia="仿宋" w:hAnsi="仿宋" w:cs="仿宋" w:hint="eastAsia"/>
                <w:sz w:val="24"/>
              </w:rPr>
              <w:lastRenderedPageBreak/>
              <w:t>姓名、诊断，显示数据来源，如手动加入或系统带入，并支持按照标签分类显示交班原因。</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支持对需交班患者进行增加、删除操作。</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手动添加需交班患者时，通过对班次及交班原因进行条件筛选，系统自动汇总待选病人。</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交班记录支持打印操作，可根据不同班次、不同交班原因分类打印。</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 xml:space="preserve">交班记录实现快捷录入方式，一键带入护理记录、历史交班、交班模板，及患者各项病情相关数据信息； </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带入交班记录的医嘱信息内容，支持两种组合方式予以显示：固定组合、自定义组合。</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带入交班记录的体征信息，支持按照体征采集时间点与体征采集项目进行内容筛选。</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检验检查类信息，均支持将具体报告结果带入交班；检验类同时支持两种结果带入方式：全部带入、异常值带入。</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支持手术相关信息带入交班。</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内嵌大量医学类特殊符号以供选择输入，方便交班书写。</w:t>
            </w:r>
          </w:p>
        </w:tc>
      </w:tr>
      <w:tr w:rsidR="004217BC" w:rsidRPr="004217BC" w:rsidTr="0037367D">
        <w:tc>
          <w:tcPr>
            <w:tcW w:w="653" w:type="pct"/>
            <w:gridSpan w:val="2"/>
            <w:vMerge w:val="restar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健康宣教</w:t>
            </w: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根据宣教模板，对病人进行宣教。</w:t>
            </w:r>
          </w:p>
        </w:tc>
      </w:tr>
      <w:tr w:rsidR="004217BC" w:rsidRPr="004217BC" w:rsidTr="0037367D">
        <w:tc>
          <w:tcPr>
            <w:tcW w:w="0" w:type="auto"/>
            <w:gridSpan w:val="2"/>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宣教内容支持配置化管理，可根据不同科室通过配置快速实现。</w:t>
            </w:r>
          </w:p>
        </w:tc>
      </w:tr>
      <w:tr w:rsidR="004217BC" w:rsidRPr="004217BC" w:rsidTr="0037367D">
        <w:tc>
          <w:tcPr>
            <w:tcW w:w="0" w:type="auto"/>
            <w:gridSpan w:val="2"/>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支持宣教结果的记录，包括宣教对象、宣教效果评价、执行时间、执行护士信息。</w:t>
            </w:r>
          </w:p>
        </w:tc>
      </w:tr>
      <w:tr w:rsidR="004217BC" w:rsidRPr="004217BC" w:rsidTr="0037367D">
        <w:tc>
          <w:tcPr>
            <w:tcW w:w="653"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病患召回</w:t>
            </w: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支持转出、出院患者的信息召回，满足护理病历打印或修改，删除。</w:t>
            </w:r>
          </w:p>
        </w:tc>
      </w:tr>
      <w:tr w:rsidR="004217BC" w:rsidRPr="004217BC" w:rsidTr="0037367D">
        <w:tc>
          <w:tcPr>
            <w:tcW w:w="346" w:type="pct"/>
            <w:vMerge w:val="restar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常用维护</w:t>
            </w:r>
          </w:p>
        </w:tc>
        <w:tc>
          <w:tcPr>
            <w:tcW w:w="307" w:type="pct"/>
            <w:vMerge w:val="restar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自定义</w:t>
            </w:r>
          </w:p>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维护</w:t>
            </w:r>
          </w:p>
        </w:tc>
        <w:tc>
          <w:tcPr>
            <w:tcW w:w="460"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体征自定义维护</w:t>
            </w: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体征项目自定义维护，编辑项目名称，确定正常值范围，并实现体征项目顺序的排位。</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60"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宣教模板</w:t>
            </w:r>
            <w:r w:rsidRPr="004217BC">
              <w:rPr>
                <w:rFonts w:ascii="仿宋" w:eastAsia="仿宋" w:hAnsi="仿宋" w:cs="仿宋" w:hint="eastAsia"/>
                <w:sz w:val="24"/>
              </w:rPr>
              <w:lastRenderedPageBreak/>
              <w:t>维护</w:t>
            </w: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lastRenderedPageBreak/>
              <w:t>包括常规通用模板和专科宣教模板的自定义维护，并实现对宣教结果项目的配置。</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60"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护理记录自定义项目维护</w:t>
            </w: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支持护理记录单中项目栏各科室自定义维护。</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60"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病情观察模板维护</w:t>
            </w: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支持各科室护理文书模板的自定义维护。</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60"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交班模板维护</w:t>
            </w: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支持护理交班模板的自定义维护。</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60"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班次定义维护</w:t>
            </w: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各科室定义班次信息维护。</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60"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食物含水量维护</w:t>
            </w: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支持摄入量项目含水量维护。</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60"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患者标签维护</w:t>
            </w: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床位图中患者标签定义维护。</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60"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床位卡维护</w:t>
            </w: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支持对床位卡显示内容进行定义维护。</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60"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血糖项目维护</w:t>
            </w: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支持对血糖测定状态进行自定义维护</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60"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床位图右键</w:t>
            </w:r>
          </w:p>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菜单维护</w:t>
            </w: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支持对床位卡中右键显示的菜单进行自定义维护</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60"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责组维护</w:t>
            </w: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支持对责组的护士与管辖床位进行设置，并支持设定组长</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307" w:type="pct"/>
            <w:vMerge w:val="restar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基础数据维护</w:t>
            </w:r>
          </w:p>
        </w:tc>
        <w:tc>
          <w:tcPr>
            <w:tcW w:w="460"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科室</w:t>
            </w:r>
          </w:p>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设置</w:t>
            </w: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医院科室设置管理，包括科室的添加、删除功能。</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60"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病区</w:t>
            </w:r>
          </w:p>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设置</w:t>
            </w: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医院病区设置管理，包括病区的添加、删除功能。</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60"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节假日维护</w:t>
            </w: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节假日信息维护。</w:t>
            </w:r>
          </w:p>
        </w:tc>
      </w:tr>
      <w:tr w:rsidR="004217BC" w:rsidRPr="004217BC" w:rsidTr="0037367D">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60"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菜单权限维护</w:t>
            </w: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用户权限维护，提供按照不同角色的分配功能模块；支持信息科、护理部的权限调整。</w:t>
            </w:r>
          </w:p>
        </w:tc>
      </w:tr>
      <w:tr w:rsidR="004217BC" w:rsidRPr="004217BC" w:rsidTr="0037367D">
        <w:tc>
          <w:tcPr>
            <w:tcW w:w="653" w:type="pct"/>
            <w:gridSpan w:val="2"/>
            <w:vMerge w:val="restar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其他</w:t>
            </w: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自动更新功能，系统登录时自动检测版本情况，如果有更新版本则自动升级，同时支持手动升级功能。</w:t>
            </w:r>
          </w:p>
        </w:tc>
      </w:tr>
      <w:tr w:rsidR="004217BC" w:rsidRPr="004217BC" w:rsidTr="0037367D">
        <w:tc>
          <w:tcPr>
            <w:tcW w:w="0" w:type="auto"/>
            <w:gridSpan w:val="2"/>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347" w:type="pct"/>
            <w:gridSpan w:val="2"/>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数据同步，提供登录，计划，手工三种不同的同步方式，确保移动护理系统与HIS数据库中的信息一致。</w:t>
            </w:r>
          </w:p>
        </w:tc>
      </w:tr>
      <w:tr w:rsidR="004217BC" w:rsidRPr="004217BC" w:rsidTr="0037367D">
        <w:tc>
          <w:tcPr>
            <w:tcW w:w="653" w:type="pct"/>
            <w:gridSpan w:val="2"/>
            <w:vMerge w:val="restar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用户中心</w:t>
            </w:r>
          </w:p>
        </w:tc>
        <w:tc>
          <w:tcPr>
            <w:tcW w:w="460"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用户信息</w:t>
            </w: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显示当前登录用户姓名、职称、所属病区。</w:t>
            </w:r>
          </w:p>
        </w:tc>
      </w:tr>
      <w:tr w:rsidR="004217BC" w:rsidRPr="004217BC" w:rsidTr="0037367D">
        <w:tc>
          <w:tcPr>
            <w:tcW w:w="0" w:type="auto"/>
            <w:gridSpan w:val="2"/>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60"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修改密码</w:t>
            </w: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登录密码修改设置。</w:t>
            </w:r>
          </w:p>
        </w:tc>
      </w:tr>
      <w:tr w:rsidR="004217BC" w:rsidRPr="004217BC" w:rsidTr="0037367D">
        <w:tc>
          <w:tcPr>
            <w:tcW w:w="0" w:type="auto"/>
            <w:gridSpan w:val="2"/>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60"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切换科室</w:t>
            </w: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快速切换登录科室。</w:t>
            </w:r>
          </w:p>
        </w:tc>
      </w:tr>
      <w:tr w:rsidR="004217BC" w:rsidRPr="004217BC" w:rsidTr="0037367D">
        <w:tc>
          <w:tcPr>
            <w:tcW w:w="0" w:type="auto"/>
            <w:gridSpan w:val="2"/>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60"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智能登录</w:t>
            </w: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时间同步，用户登录时客户端自动同步服务器时间，支持系统对密码有效期的管理</w:t>
            </w:r>
          </w:p>
        </w:tc>
      </w:tr>
      <w:tr w:rsidR="004217BC" w:rsidRPr="004217BC" w:rsidTr="0037367D">
        <w:tc>
          <w:tcPr>
            <w:tcW w:w="0" w:type="auto"/>
            <w:gridSpan w:val="2"/>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60"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重新登录</w:t>
            </w: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返回登录页面，快速登录。</w:t>
            </w:r>
          </w:p>
        </w:tc>
      </w:tr>
      <w:tr w:rsidR="004217BC" w:rsidRPr="004217BC" w:rsidTr="0037367D">
        <w:tc>
          <w:tcPr>
            <w:tcW w:w="0" w:type="auto"/>
            <w:gridSpan w:val="2"/>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widowControl/>
              <w:spacing w:beforeAutospacing="1"/>
              <w:jc w:val="left"/>
              <w:rPr>
                <w:rFonts w:ascii="仿宋" w:eastAsia="仿宋" w:hAnsi="仿宋" w:cs="仿宋"/>
                <w:sz w:val="24"/>
              </w:rPr>
            </w:pPr>
          </w:p>
        </w:tc>
        <w:tc>
          <w:tcPr>
            <w:tcW w:w="460"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jc w:val="center"/>
              <w:rPr>
                <w:rFonts w:ascii="仿宋" w:eastAsia="仿宋" w:hAnsi="仿宋" w:cs="仿宋"/>
                <w:sz w:val="24"/>
              </w:rPr>
            </w:pPr>
            <w:r w:rsidRPr="004217BC">
              <w:rPr>
                <w:rFonts w:ascii="仿宋" w:eastAsia="仿宋" w:hAnsi="仿宋" w:cs="仿宋" w:hint="eastAsia"/>
                <w:sz w:val="24"/>
              </w:rPr>
              <w:t>退出系统</w:t>
            </w:r>
          </w:p>
        </w:tc>
        <w:tc>
          <w:tcPr>
            <w:tcW w:w="3887" w:type="pct"/>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spacing w:after="120"/>
              <w:rPr>
                <w:rFonts w:ascii="仿宋" w:eastAsia="仿宋" w:hAnsi="仿宋" w:cs="仿宋"/>
                <w:sz w:val="24"/>
              </w:rPr>
            </w:pPr>
            <w:r w:rsidRPr="004217BC">
              <w:rPr>
                <w:rFonts w:ascii="仿宋" w:eastAsia="仿宋" w:hAnsi="仿宋" w:cs="仿宋" w:hint="eastAsia"/>
                <w:sz w:val="24"/>
              </w:rPr>
              <w:t>退出系统。</w:t>
            </w:r>
          </w:p>
        </w:tc>
      </w:tr>
    </w:tbl>
    <w:p w:rsidR="0037367D" w:rsidRPr="004217BC" w:rsidRDefault="0037367D" w:rsidP="0037367D">
      <w:pPr>
        <w:pStyle w:val="20"/>
        <w:ind w:firstLine="480"/>
        <w:rPr>
          <w:rFonts w:ascii="仿宋" w:eastAsia="仿宋" w:hAnsi="仿宋" w:cs="仿宋"/>
          <w:sz w:val="24"/>
        </w:rPr>
      </w:pPr>
    </w:p>
    <w:p w:rsidR="0037367D" w:rsidRPr="004217BC" w:rsidRDefault="0037367D" w:rsidP="0037367D">
      <w:pPr>
        <w:pStyle w:val="20"/>
        <w:ind w:firstLineChars="0" w:firstLine="0"/>
        <w:rPr>
          <w:rFonts w:ascii="仿宋" w:eastAsia="仿宋" w:hAnsi="仿宋" w:cs="仿宋"/>
          <w:sz w:val="24"/>
        </w:rPr>
      </w:pPr>
    </w:p>
    <w:p w:rsidR="0037367D" w:rsidRPr="004217BC" w:rsidRDefault="0037367D" w:rsidP="0037367D">
      <w:pPr>
        <w:pStyle w:val="30"/>
        <w:keepLines w:val="0"/>
        <w:widowControl/>
        <w:spacing w:line="412" w:lineRule="auto"/>
        <w:rPr>
          <w:rFonts w:ascii="仿宋" w:eastAsia="仿宋" w:hAnsi="仿宋" w:cs="仿宋"/>
          <w:sz w:val="24"/>
          <w:szCs w:val="24"/>
        </w:rPr>
      </w:pPr>
      <w:bookmarkStart w:id="69" w:name="_Toc65579403"/>
      <w:r w:rsidRPr="004217BC">
        <w:rPr>
          <w:rFonts w:ascii="仿宋" w:eastAsia="仿宋" w:hAnsi="仿宋" w:cs="仿宋" w:hint="eastAsia"/>
          <w:sz w:val="24"/>
          <w:szCs w:val="24"/>
        </w:rPr>
        <w:t>护理质量管理</w:t>
      </w:r>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9"/>
        <w:gridCol w:w="1515"/>
        <w:gridCol w:w="5812"/>
      </w:tblGrid>
      <w:tr w:rsidR="004217BC" w:rsidRPr="004217BC" w:rsidTr="0037367D">
        <w:trPr>
          <w:trHeight w:val="624"/>
        </w:trPr>
        <w:tc>
          <w:tcPr>
            <w:tcW w:w="584" w:type="pct"/>
            <w:vMerge w:val="restar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质量控制</w:t>
            </w:r>
          </w:p>
        </w:tc>
        <w:tc>
          <w:tcPr>
            <w:tcW w:w="913" w:type="pct"/>
            <w:vMerge w:val="restar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质控项目维护</w:t>
            </w: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考核评价表自定义管理，支持定义院级、科级、病区级三级考核评价标准，以满足护理部、科护士长、病区不同层级的质量考核需求</w:t>
            </w:r>
          </w:p>
        </w:tc>
      </w:tr>
      <w:tr w:rsidR="004217BC" w:rsidRPr="004217BC" w:rsidTr="0037367D">
        <w:trPr>
          <w:trHeight w:val="624"/>
        </w:trPr>
        <w:tc>
          <w:tcPr>
            <w:tcW w:w="584"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913"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质控项目含多种评分方式：得分模式、是否模式、选项模式、符合模式、扣分原因模式、多患者模式</w:t>
            </w:r>
          </w:p>
        </w:tc>
      </w:tr>
      <w:tr w:rsidR="004217BC" w:rsidRPr="004217BC" w:rsidTr="0037367D">
        <w:trPr>
          <w:trHeight w:val="624"/>
        </w:trPr>
        <w:tc>
          <w:tcPr>
            <w:tcW w:w="584"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913"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支持多种质控类型的设定：质控查房、夜查房、周末查房、节假日查房</w:t>
            </w:r>
          </w:p>
        </w:tc>
      </w:tr>
      <w:tr w:rsidR="004217BC" w:rsidRPr="004217BC" w:rsidTr="0037367D">
        <w:trPr>
          <w:trHeight w:val="624"/>
        </w:trPr>
        <w:tc>
          <w:tcPr>
            <w:tcW w:w="584"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913"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支持考核表快速导入及导出功能</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质控项目重组</w:t>
            </w: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支持对不同考核评价表的考核项目进行自定义重组，生成新的考核表</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vMerge w:val="restart"/>
            <w:shd w:val="clear" w:color="auto" w:fill="auto"/>
            <w:vAlign w:val="center"/>
          </w:tcPr>
          <w:p w:rsidR="0037367D" w:rsidRPr="004217BC" w:rsidRDefault="0037367D" w:rsidP="0037367D">
            <w:pPr>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质控计划</w:t>
            </w: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质控组管理，设定质控组及成员</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vMerge/>
            <w:shd w:val="clear" w:color="auto" w:fill="auto"/>
            <w:vAlign w:val="center"/>
          </w:tcPr>
          <w:p w:rsidR="0037367D" w:rsidRPr="004217BC" w:rsidRDefault="0037367D" w:rsidP="0037367D">
            <w:pPr>
              <w:spacing w:after="120"/>
              <w:jc w:val="center"/>
              <w:rPr>
                <w:rFonts w:ascii="仿宋" w:eastAsia="仿宋" w:hAnsi="仿宋" w:cs="仿宋"/>
                <w:kern w:val="0"/>
                <w:sz w:val="24"/>
                <w:lang w:eastAsia="zh-TW"/>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检查病区的分组管理</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vMerge/>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质控年度计划制定，设定质控类型与质控项目</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lang w:eastAsia="zh-TW"/>
              </w:rPr>
            </w:pPr>
          </w:p>
        </w:tc>
        <w:tc>
          <w:tcPr>
            <w:tcW w:w="913" w:type="pct"/>
            <w:vMerge w:val="restar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质控检查</w:t>
            </w: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多种检查模式：计划检查、随机检查、回归检查</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支持根据年度计划进行检查消息的发布，并按照计划进行检查</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随机性检查，支持质控人员进行任意病区的任意考核</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rPr>
            </w:pPr>
            <w:r w:rsidRPr="004217BC">
              <w:rPr>
                <w:rFonts w:ascii="仿宋" w:eastAsia="仿宋" w:hAnsi="仿宋" w:cs="仿宋" w:hint="eastAsia"/>
                <w:kern w:val="0"/>
                <w:sz w:val="24"/>
              </w:rPr>
              <w:t>支持对历史问题进行回归检查</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检查问题汇总</w:t>
            </w: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lang w:eastAsia="zh-TW"/>
              </w:rPr>
            </w:pPr>
            <w:r w:rsidRPr="004217BC">
              <w:rPr>
                <w:rFonts w:ascii="仿宋" w:eastAsia="仿宋" w:hAnsi="仿宋" w:cs="仿宋" w:hint="eastAsia"/>
                <w:kern w:val="0"/>
                <w:sz w:val="24"/>
                <w:lang w:eastAsia="zh-TW"/>
              </w:rPr>
              <w:t>汇总质量检查问题，并支持数据的导出</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问题分析</w:t>
            </w:r>
          </w:p>
        </w:tc>
        <w:tc>
          <w:tcPr>
            <w:tcW w:w="3503" w:type="pct"/>
            <w:shd w:val="clear" w:color="auto" w:fill="auto"/>
            <w:vAlign w:val="center"/>
          </w:tcPr>
          <w:p w:rsidR="0037367D" w:rsidRPr="004217BC" w:rsidRDefault="0037367D" w:rsidP="0037367D">
            <w:pPr>
              <w:widowControl/>
              <w:spacing w:after="120"/>
              <w:rPr>
                <w:rFonts w:ascii="仿宋" w:eastAsia="仿宋" w:hAnsi="仿宋" w:cs="仿宋"/>
                <w:kern w:val="0"/>
                <w:sz w:val="24"/>
                <w:lang w:eastAsia="zh-TW"/>
              </w:rPr>
            </w:pPr>
            <w:r w:rsidRPr="004217BC">
              <w:rPr>
                <w:rFonts w:ascii="仿宋" w:eastAsia="仿宋" w:hAnsi="仿宋" w:cs="仿宋" w:hint="eastAsia"/>
                <w:kern w:val="0"/>
                <w:sz w:val="24"/>
                <w:lang w:eastAsia="zh-TW"/>
              </w:rPr>
              <w:t>支持按科室问题，科室分数，科室问题频次进行批量原因分析与追踪。</w:t>
            </w:r>
          </w:p>
        </w:tc>
      </w:tr>
      <w:tr w:rsidR="004217BC" w:rsidRPr="004217BC" w:rsidTr="0037367D">
        <w:trPr>
          <w:trHeight w:val="324"/>
        </w:trPr>
        <w:tc>
          <w:tcPr>
            <w:tcW w:w="584" w:type="pct"/>
            <w:vMerge/>
            <w:shd w:val="clear" w:color="auto" w:fill="auto"/>
            <w:vAlign w:val="center"/>
          </w:tcPr>
          <w:p w:rsidR="0037367D" w:rsidRPr="004217BC" w:rsidRDefault="0037367D" w:rsidP="0037367D">
            <w:pPr>
              <w:widowControl/>
              <w:spacing w:after="120"/>
              <w:jc w:val="left"/>
              <w:rPr>
                <w:rFonts w:ascii="仿宋" w:eastAsia="仿宋" w:hAnsi="仿宋" w:cs="仿宋"/>
                <w:kern w:val="0"/>
                <w:sz w:val="24"/>
              </w:rPr>
            </w:pPr>
          </w:p>
        </w:tc>
        <w:tc>
          <w:tcPr>
            <w:tcW w:w="913" w:type="pct"/>
            <w:shd w:val="clear" w:color="auto" w:fill="auto"/>
            <w:vAlign w:val="center"/>
          </w:tcPr>
          <w:p w:rsidR="0037367D" w:rsidRPr="004217BC" w:rsidRDefault="0037367D" w:rsidP="0037367D">
            <w:pPr>
              <w:widowControl/>
              <w:spacing w:after="120"/>
              <w:jc w:val="center"/>
              <w:rPr>
                <w:rFonts w:ascii="仿宋" w:eastAsia="仿宋" w:hAnsi="仿宋" w:cs="仿宋"/>
                <w:kern w:val="0"/>
                <w:sz w:val="24"/>
                <w:lang w:eastAsia="zh-TW"/>
              </w:rPr>
            </w:pPr>
            <w:r w:rsidRPr="004217BC">
              <w:rPr>
                <w:rFonts w:ascii="仿宋" w:eastAsia="仿宋" w:hAnsi="仿宋" w:cs="仿宋" w:hint="eastAsia"/>
                <w:kern w:val="0"/>
                <w:sz w:val="24"/>
                <w:lang w:eastAsia="zh-TW"/>
              </w:rPr>
              <w:t>问题改进</w:t>
            </w:r>
          </w:p>
        </w:tc>
        <w:tc>
          <w:tcPr>
            <w:tcW w:w="3503" w:type="pct"/>
            <w:shd w:val="clear" w:color="auto" w:fill="auto"/>
            <w:vAlign w:val="center"/>
          </w:tcPr>
          <w:p w:rsidR="0037367D" w:rsidRPr="004217BC" w:rsidRDefault="0037367D" w:rsidP="0037367D">
            <w:pPr>
              <w:widowControl/>
              <w:spacing w:after="120"/>
              <w:rPr>
                <w:rFonts w:ascii="仿宋" w:eastAsia="仿宋" w:hAnsi="仿宋" w:cs="仿宋"/>
                <w:sz w:val="24"/>
              </w:rPr>
            </w:pPr>
            <w:r w:rsidRPr="004217BC">
              <w:rPr>
                <w:rFonts w:ascii="仿宋" w:eastAsia="仿宋" w:hAnsi="仿宋" w:cs="仿宋" w:hint="eastAsia"/>
                <w:sz w:val="24"/>
              </w:rPr>
              <w:t>针对质控问题，科护士长针对改进措施进行审核；护理部查看各个护士长提交上来的检查结果，将存在问题的检查记录下发到病区。</w:t>
            </w:r>
          </w:p>
          <w:p w:rsidR="0037367D" w:rsidRPr="004217BC" w:rsidRDefault="0037367D" w:rsidP="0037367D">
            <w:pPr>
              <w:widowControl/>
              <w:spacing w:after="120"/>
              <w:rPr>
                <w:rFonts w:ascii="仿宋" w:eastAsia="仿宋" w:hAnsi="仿宋" w:cs="仿宋"/>
                <w:kern w:val="0"/>
                <w:sz w:val="24"/>
                <w:lang w:eastAsia="zh-TW"/>
              </w:rPr>
            </w:pPr>
            <w:r w:rsidRPr="004217BC">
              <w:rPr>
                <w:rFonts w:ascii="仿宋" w:eastAsia="仿宋" w:hAnsi="仿宋" w:cs="仿宋" w:hint="eastAsia"/>
                <w:sz w:val="24"/>
              </w:rPr>
              <w:t>支持问题重点关注功能。</w:t>
            </w:r>
          </w:p>
        </w:tc>
      </w:tr>
    </w:tbl>
    <w:p w:rsidR="0037367D" w:rsidRPr="004217BC" w:rsidRDefault="0037367D" w:rsidP="0037367D">
      <w:pPr>
        <w:pStyle w:val="30"/>
        <w:keepLines w:val="0"/>
        <w:widowControl/>
        <w:spacing w:line="412" w:lineRule="auto"/>
        <w:rPr>
          <w:rFonts w:ascii="仿宋" w:eastAsia="仿宋" w:hAnsi="仿宋" w:cs="仿宋"/>
          <w:sz w:val="24"/>
          <w:szCs w:val="24"/>
        </w:rPr>
      </w:pPr>
      <w:bookmarkStart w:id="70" w:name="_Toc65579404"/>
      <w:r w:rsidRPr="004217BC">
        <w:rPr>
          <w:rFonts w:ascii="仿宋" w:eastAsia="仿宋" w:hAnsi="仿宋" w:cs="仿宋" w:hint="eastAsia"/>
          <w:sz w:val="24"/>
          <w:szCs w:val="24"/>
        </w:rPr>
        <w:lastRenderedPageBreak/>
        <w:t>护理白板</w:t>
      </w:r>
      <w:bookmarkEnd w:id="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856"/>
      </w:tblGrid>
      <w:tr w:rsidR="004217BC" w:rsidRPr="004217BC" w:rsidTr="0037367D">
        <w:tc>
          <w:tcPr>
            <w:tcW w:w="868" w:type="pct"/>
            <w:shd w:val="clear" w:color="auto" w:fill="D9D9D9"/>
            <w:vAlign w:val="center"/>
          </w:tcPr>
          <w:p w:rsidR="0037367D" w:rsidRPr="004217BC" w:rsidRDefault="0037367D" w:rsidP="0037367D">
            <w:pPr>
              <w:spacing w:after="120" w:line="440" w:lineRule="exact"/>
              <w:jc w:val="center"/>
              <w:rPr>
                <w:rFonts w:ascii="仿宋" w:eastAsia="仿宋" w:hAnsi="仿宋" w:cs="仿宋"/>
                <w:b/>
                <w:bCs/>
                <w:sz w:val="24"/>
              </w:rPr>
            </w:pPr>
            <w:r w:rsidRPr="004217BC">
              <w:rPr>
                <w:rFonts w:ascii="仿宋" w:eastAsia="仿宋" w:hAnsi="仿宋" w:cs="仿宋" w:hint="eastAsia"/>
                <w:b/>
                <w:bCs/>
                <w:sz w:val="24"/>
              </w:rPr>
              <w:t>分类</w:t>
            </w:r>
          </w:p>
        </w:tc>
        <w:tc>
          <w:tcPr>
            <w:tcW w:w="4132" w:type="pct"/>
            <w:shd w:val="clear" w:color="auto" w:fill="D9D9D9"/>
            <w:vAlign w:val="center"/>
          </w:tcPr>
          <w:p w:rsidR="0037367D" w:rsidRPr="004217BC" w:rsidRDefault="0037367D" w:rsidP="0037367D">
            <w:pPr>
              <w:spacing w:after="120" w:line="440" w:lineRule="exact"/>
              <w:jc w:val="center"/>
              <w:rPr>
                <w:rFonts w:ascii="仿宋" w:eastAsia="仿宋" w:hAnsi="仿宋" w:cs="仿宋"/>
                <w:b/>
                <w:bCs/>
                <w:sz w:val="24"/>
              </w:rPr>
            </w:pPr>
            <w:r w:rsidRPr="004217BC">
              <w:rPr>
                <w:rFonts w:ascii="仿宋" w:eastAsia="仿宋" w:hAnsi="仿宋" w:cs="仿宋" w:hint="eastAsia"/>
                <w:b/>
                <w:bCs/>
                <w:sz w:val="24"/>
              </w:rPr>
              <w:t>功能描述</w:t>
            </w:r>
          </w:p>
        </w:tc>
      </w:tr>
      <w:tr w:rsidR="004217BC" w:rsidRPr="004217BC" w:rsidTr="0037367D">
        <w:tc>
          <w:tcPr>
            <w:tcW w:w="868" w:type="pct"/>
            <w:vMerge w:val="restar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床位图</w:t>
            </w:r>
          </w:p>
        </w:tc>
        <w:tc>
          <w:tcPr>
            <w:tcW w:w="4132" w:type="pc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床位图功能支持三种展示效果：病区日志一览、病区日志合并床位卡、床位卡一览；并实现通过左右滑动触控，或鼠标点选来进行页面的切换。</w:t>
            </w:r>
          </w:p>
        </w:tc>
      </w:tr>
      <w:tr w:rsidR="004217BC" w:rsidRPr="004217BC" w:rsidTr="0037367D">
        <w:tc>
          <w:tcPr>
            <w:tcW w:w="868" w:type="pct"/>
            <w:vMerge/>
            <w:shd w:val="clear" w:color="auto" w:fill="auto"/>
            <w:vAlign w:val="center"/>
          </w:tcPr>
          <w:p w:rsidR="0037367D" w:rsidRPr="004217BC" w:rsidRDefault="0037367D" w:rsidP="0037367D">
            <w:pPr>
              <w:spacing w:after="120" w:line="440" w:lineRule="exact"/>
              <w:rPr>
                <w:rFonts w:ascii="仿宋" w:eastAsia="仿宋" w:hAnsi="仿宋" w:cs="仿宋"/>
                <w:sz w:val="24"/>
              </w:rPr>
            </w:pPr>
          </w:p>
        </w:tc>
        <w:tc>
          <w:tcPr>
            <w:tcW w:w="4132" w:type="pc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病区日志以临床护理项目或重点关注项目为单位，显示相关患者的信息；支持重点关注项目与床位图联动，实时掌控患者情况；</w:t>
            </w:r>
          </w:p>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支持各病区个性化项目配置管理；</w:t>
            </w:r>
          </w:p>
        </w:tc>
      </w:tr>
      <w:tr w:rsidR="004217BC" w:rsidRPr="004217BC" w:rsidTr="0037367D">
        <w:tc>
          <w:tcPr>
            <w:tcW w:w="868" w:type="pct"/>
            <w:vMerge/>
            <w:shd w:val="clear" w:color="auto" w:fill="auto"/>
            <w:vAlign w:val="center"/>
          </w:tcPr>
          <w:p w:rsidR="0037367D" w:rsidRPr="004217BC" w:rsidRDefault="0037367D" w:rsidP="0037367D">
            <w:pPr>
              <w:spacing w:after="120" w:line="440" w:lineRule="exact"/>
              <w:rPr>
                <w:rFonts w:ascii="仿宋" w:eastAsia="仿宋" w:hAnsi="仿宋" w:cs="仿宋"/>
                <w:sz w:val="24"/>
              </w:rPr>
            </w:pPr>
          </w:p>
        </w:tc>
        <w:tc>
          <w:tcPr>
            <w:tcW w:w="4132" w:type="pc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展示患者关键信息，包括：床号、姓名、住院天数、性别、主管医生、责任护士、入院时间，动态展示患者护理标签；并支持自定义配置。</w:t>
            </w:r>
          </w:p>
        </w:tc>
      </w:tr>
      <w:tr w:rsidR="004217BC" w:rsidRPr="004217BC" w:rsidTr="0037367D">
        <w:tc>
          <w:tcPr>
            <w:tcW w:w="868" w:type="pct"/>
            <w:vMerge/>
            <w:shd w:val="clear" w:color="auto" w:fill="auto"/>
            <w:vAlign w:val="center"/>
          </w:tcPr>
          <w:p w:rsidR="0037367D" w:rsidRPr="004217BC" w:rsidRDefault="0037367D" w:rsidP="0037367D">
            <w:pPr>
              <w:spacing w:after="120" w:line="440" w:lineRule="exact"/>
              <w:rPr>
                <w:rFonts w:ascii="仿宋" w:eastAsia="仿宋" w:hAnsi="仿宋" w:cs="仿宋"/>
                <w:sz w:val="24"/>
              </w:rPr>
            </w:pPr>
          </w:p>
        </w:tc>
        <w:tc>
          <w:tcPr>
            <w:tcW w:w="4132" w:type="pc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支持患者信息脱敏展示。</w:t>
            </w:r>
          </w:p>
        </w:tc>
      </w:tr>
      <w:tr w:rsidR="004217BC" w:rsidRPr="004217BC" w:rsidTr="0037367D">
        <w:tc>
          <w:tcPr>
            <w:tcW w:w="868" w:type="pct"/>
            <w:vMerge w:val="restar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病区信息</w:t>
            </w:r>
          </w:p>
        </w:tc>
        <w:tc>
          <w:tcPr>
            <w:tcW w:w="4132" w:type="pc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病区相关的多样化信息，以侧边栏形式展示，包括时间、新医嘱消息、留言板、周计划、值班医生、通讯录；支持展开或折叠展示。</w:t>
            </w:r>
          </w:p>
        </w:tc>
      </w:tr>
      <w:tr w:rsidR="004217BC" w:rsidRPr="004217BC" w:rsidTr="0037367D">
        <w:tc>
          <w:tcPr>
            <w:tcW w:w="868" w:type="pct"/>
            <w:vMerge/>
            <w:shd w:val="clear" w:color="auto" w:fill="auto"/>
            <w:vAlign w:val="center"/>
          </w:tcPr>
          <w:p w:rsidR="0037367D" w:rsidRPr="004217BC" w:rsidRDefault="0037367D" w:rsidP="0037367D">
            <w:pPr>
              <w:spacing w:after="120" w:line="440" w:lineRule="exact"/>
              <w:rPr>
                <w:rFonts w:ascii="仿宋" w:eastAsia="仿宋" w:hAnsi="仿宋" w:cs="仿宋"/>
                <w:sz w:val="24"/>
              </w:rPr>
            </w:pPr>
          </w:p>
        </w:tc>
        <w:tc>
          <w:tcPr>
            <w:tcW w:w="4132" w:type="pc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留言板，方便护士随手记录备忘信息，便于护理病区交班。</w:t>
            </w:r>
          </w:p>
        </w:tc>
      </w:tr>
      <w:tr w:rsidR="004217BC" w:rsidRPr="004217BC" w:rsidTr="0037367D">
        <w:tc>
          <w:tcPr>
            <w:tcW w:w="868" w:type="pct"/>
            <w:vMerge/>
            <w:shd w:val="clear" w:color="auto" w:fill="auto"/>
            <w:vAlign w:val="center"/>
          </w:tcPr>
          <w:p w:rsidR="0037367D" w:rsidRPr="004217BC" w:rsidRDefault="0037367D" w:rsidP="0037367D">
            <w:pPr>
              <w:spacing w:after="120" w:line="440" w:lineRule="exact"/>
              <w:rPr>
                <w:rFonts w:ascii="仿宋" w:eastAsia="仿宋" w:hAnsi="仿宋" w:cs="仿宋"/>
                <w:sz w:val="24"/>
              </w:rPr>
            </w:pPr>
          </w:p>
        </w:tc>
        <w:tc>
          <w:tcPr>
            <w:tcW w:w="4132" w:type="pc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新医嘱消息，实现轮播滚动播放；病区信息侧边栏隐藏后，支持以浮动窗口形式，跟随切换页面，始终显示新医嘱消息，包括日期、时间、医嘱内容，不遗漏任何医嘱变化信息。</w:t>
            </w:r>
          </w:p>
        </w:tc>
      </w:tr>
      <w:tr w:rsidR="004217BC" w:rsidRPr="004217BC" w:rsidTr="0037367D">
        <w:tc>
          <w:tcPr>
            <w:tcW w:w="868" w:type="pct"/>
            <w:vMerge/>
            <w:shd w:val="clear" w:color="auto" w:fill="auto"/>
            <w:vAlign w:val="center"/>
          </w:tcPr>
          <w:p w:rsidR="0037367D" w:rsidRPr="004217BC" w:rsidRDefault="0037367D" w:rsidP="0037367D">
            <w:pPr>
              <w:spacing w:after="120" w:line="440" w:lineRule="exact"/>
              <w:rPr>
                <w:rFonts w:ascii="仿宋" w:eastAsia="仿宋" w:hAnsi="仿宋" w:cs="仿宋"/>
                <w:sz w:val="24"/>
              </w:rPr>
            </w:pPr>
          </w:p>
        </w:tc>
        <w:tc>
          <w:tcPr>
            <w:tcW w:w="4132" w:type="pc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值班医生，支持与医生排班对接，显示当日值班医生的职称与姓名。</w:t>
            </w:r>
          </w:p>
        </w:tc>
      </w:tr>
      <w:tr w:rsidR="004217BC" w:rsidRPr="004217BC" w:rsidTr="0037367D">
        <w:tc>
          <w:tcPr>
            <w:tcW w:w="868" w:type="pct"/>
            <w:vMerge/>
            <w:shd w:val="clear" w:color="auto" w:fill="auto"/>
            <w:vAlign w:val="center"/>
          </w:tcPr>
          <w:p w:rsidR="0037367D" w:rsidRPr="004217BC" w:rsidRDefault="0037367D" w:rsidP="0037367D">
            <w:pPr>
              <w:spacing w:after="120" w:line="440" w:lineRule="exact"/>
              <w:rPr>
                <w:rFonts w:ascii="仿宋" w:eastAsia="仿宋" w:hAnsi="仿宋" w:cs="仿宋"/>
                <w:sz w:val="24"/>
              </w:rPr>
            </w:pPr>
          </w:p>
        </w:tc>
        <w:tc>
          <w:tcPr>
            <w:tcW w:w="4132" w:type="pc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周计划，支持与护理管理系统对接，显示本周工作计划。</w:t>
            </w:r>
          </w:p>
        </w:tc>
      </w:tr>
      <w:tr w:rsidR="004217BC" w:rsidRPr="004217BC" w:rsidTr="0037367D">
        <w:tc>
          <w:tcPr>
            <w:tcW w:w="868" w:type="pct"/>
            <w:vMerge/>
            <w:shd w:val="clear" w:color="auto" w:fill="auto"/>
            <w:vAlign w:val="center"/>
          </w:tcPr>
          <w:p w:rsidR="0037367D" w:rsidRPr="004217BC" w:rsidRDefault="0037367D" w:rsidP="0037367D">
            <w:pPr>
              <w:spacing w:after="120" w:line="440" w:lineRule="exact"/>
              <w:rPr>
                <w:rFonts w:ascii="仿宋" w:eastAsia="仿宋" w:hAnsi="仿宋" w:cs="仿宋"/>
                <w:sz w:val="24"/>
              </w:rPr>
            </w:pPr>
          </w:p>
        </w:tc>
        <w:tc>
          <w:tcPr>
            <w:tcW w:w="4132" w:type="pc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通讯录，支持查询全院各科室及部门的电话。</w:t>
            </w:r>
          </w:p>
        </w:tc>
      </w:tr>
      <w:tr w:rsidR="004217BC" w:rsidRPr="004217BC" w:rsidTr="0037367D">
        <w:tc>
          <w:tcPr>
            <w:tcW w:w="868" w:type="pct"/>
            <w:vMerge w:val="restar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lastRenderedPageBreak/>
              <w:t>责组任务</w:t>
            </w:r>
          </w:p>
        </w:tc>
        <w:tc>
          <w:tcPr>
            <w:tcW w:w="4132" w:type="pc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 xml:space="preserve">根据护理任务后台算法，动态展示当日需测、需记录护理任务，支持以任务项目、频次、计划执行的时间为维度，展示需执行患者信息，便于护士实施掌控需执行护理任务。 </w:t>
            </w:r>
          </w:p>
        </w:tc>
      </w:tr>
      <w:tr w:rsidR="004217BC" w:rsidRPr="004217BC" w:rsidTr="0037367D">
        <w:tc>
          <w:tcPr>
            <w:tcW w:w="868" w:type="pct"/>
            <w:vMerge/>
            <w:shd w:val="clear" w:color="auto" w:fill="auto"/>
            <w:vAlign w:val="center"/>
          </w:tcPr>
          <w:p w:rsidR="0037367D" w:rsidRPr="004217BC" w:rsidRDefault="0037367D" w:rsidP="0037367D">
            <w:pPr>
              <w:spacing w:after="120" w:line="440" w:lineRule="exact"/>
              <w:rPr>
                <w:rFonts w:ascii="仿宋" w:eastAsia="仿宋" w:hAnsi="仿宋" w:cs="仿宋"/>
                <w:sz w:val="24"/>
              </w:rPr>
            </w:pPr>
          </w:p>
        </w:tc>
        <w:tc>
          <w:tcPr>
            <w:tcW w:w="4132" w:type="pc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任意类型的护理任务区块，支持全屏展示。</w:t>
            </w:r>
          </w:p>
        </w:tc>
      </w:tr>
      <w:tr w:rsidR="004217BC" w:rsidRPr="004217BC" w:rsidTr="0037367D">
        <w:tc>
          <w:tcPr>
            <w:tcW w:w="868" w:type="pct"/>
            <w:vMerge/>
            <w:shd w:val="clear" w:color="auto" w:fill="auto"/>
            <w:vAlign w:val="center"/>
          </w:tcPr>
          <w:p w:rsidR="0037367D" w:rsidRPr="004217BC" w:rsidRDefault="0037367D" w:rsidP="0037367D">
            <w:pPr>
              <w:spacing w:after="120" w:line="440" w:lineRule="exact"/>
              <w:rPr>
                <w:rFonts w:ascii="仿宋" w:eastAsia="仿宋" w:hAnsi="仿宋" w:cs="仿宋"/>
                <w:sz w:val="24"/>
              </w:rPr>
            </w:pPr>
          </w:p>
        </w:tc>
        <w:tc>
          <w:tcPr>
            <w:tcW w:w="4132" w:type="pc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通过对责组的筛选，实现分组查看相关任务，方便责组患者管理。</w:t>
            </w:r>
          </w:p>
        </w:tc>
      </w:tr>
      <w:tr w:rsidR="004217BC" w:rsidRPr="004217BC" w:rsidTr="0037367D">
        <w:tc>
          <w:tcPr>
            <w:tcW w:w="868" w:type="pct"/>
            <w:vMerge w:val="restar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护理交班</w:t>
            </w:r>
          </w:p>
        </w:tc>
        <w:tc>
          <w:tcPr>
            <w:tcW w:w="4132" w:type="pc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根据病房班次设置，统计每一班次内的病区人数动态变化，包括：现有患者、出院、入院、转入、转出、手术、死亡、一级护理、二级护理、特级护理、病重、输血信息。</w:t>
            </w:r>
          </w:p>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交班项目支持各病区自定义配置。</w:t>
            </w:r>
          </w:p>
        </w:tc>
      </w:tr>
      <w:tr w:rsidR="004217BC" w:rsidRPr="004217BC" w:rsidTr="0037367D">
        <w:tc>
          <w:tcPr>
            <w:tcW w:w="868" w:type="pct"/>
            <w:vMerge/>
            <w:shd w:val="clear" w:color="auto" w:fill="auto"/>
            <w:vAlign w:val="center"/>
          </w:tcPr>
          <w:p w:rsidR="0037367D" w:rsidRPr="004217BC" w:rsidRDefault="0037367D" w:rsidP="0037367D">
            <w:pPr>
              <w:spacing w:after="120" w:line="440" w:lineRule="exact"/>
              <w:rPr>
                <w:rFonts w:ascii="仿宋" w:eastAsia="仿宋" w:hAnsi="仿宋" w:cs="仿宋"/>
                <w:sz w:val="24"/>
              </w:rPr>
            </w:pPr>
          </w:p>
        </w:tc>
        <w:tc>
          <w:tcPr>
            <w:tcW w:w="4132" w:type="pc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详细展示每个班次交班患者的详细信息，包括：交班项目、床号、姓名、诊断、交班内容。</w:t>
            </w:r>
          </w:p>
        </w:tc>
      </w:tr>
      <w:tr w:rsidR="004217BC" w:rsidRPr="004217BC" w:rsidTr="0037367D">
        <w:tc>
          <w:tcPr>
            <w:tcW w:w="868" w:type="pct"/>
            <w:vMerge w:val="restar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术检排程</w:t>
            </w:r>
          </w:p>
        </w:tc>
        <w:tc>
          <w:tcPr>
            <w:tcW w:w="4132" w:type="pc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标识手术与检查完整过程的链路；</w:t>
            </w:r>
          </w:p>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手术：预约-麻醉开始-正在手术-手术结束-麻醉结束-手术完成-手术取消；</w:t>
            </w:r>
          </w:p>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检查：预约-检查完成-检查取消；</w:t>
            </w:r>
          </w:p>
        </w:tc>
      </w:tr>
      <w:tr w:rsidR="004217BC" w:rsidRPr="004217BC" w:rsidTr="0037367D">
        <w:tc>
          <w:tcPr>
            <w:tcW w:w="868" w:type="pct"/>
            <w:vMerge/>
            <w:shd w:val="clear" w:color="auto" w:fill="auto"/>
            <w:vAlign w:val="center"/>
          </w:tcPr>
          <w:p w:rsidR="0037367D" w:rsidRPr="004217BC" w:rsidRDefault="0037367D" w:rsidP="0037367D">
            <w:pPr>
              <w:spacing w:after="120" w:line="440" w:lineRule="exact"/>
              <w:rPr>
                <w:rFonts w:ascii="仿宋" w:eastAsia="仿宋" w:hAnsi="仿宋" w:cs="仿宋"/>
                <w:sz w:val="24"/>
              </w:rPr>
            </w:pPr>
          </w:p>
        </w:tc>
        <w:tc>
          <w:tcPr>
            <w:tcW w:w="4132" w:type="pc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手术信息区域分为三大区块，分别按手术进度汇总为：准备中、进行中、已结束，并通过颜色进行区分显示。</w:t>
            </w:r>
          </w:p>
        </w:tc>
      </w:tr>
      <w:tr w:rsidR="004217BC" w:rsidRPr="004217BC" w:rsidTr="0037367D">
        <w:tc>
          <w:tcPr>
            <w:tcW w:w="868" w:type="pct"/>
            <w:vMerge/>
            <w:shd w:val="clear" w:color="auto" w:fill="auto"/>
            <w:vAlign w:val="center"/>
          </w:tcPr>
          <w:p w:rsidR="0037367D" w:rsidRPr="004217BC" w:rsidRDefault="0037367D" w:rsidP="0037367D">
            <w:pPr>
              <w:spacing w:after="120" w:line="440" w:lineRule="exact"/>
              <w:rPr>
                <w:rFonts w:ascii="仿宋" w:eastAsia="仿宋" w:hAnsi="仿宋" w:cs="仿宋"/>
                <w:sz w:val="24"/>
              </w:rPr>
            </w:pPr>
          </w:p>
        </w:tc>
        <w:tc>
          <w:tcPr>
            <w:tcW w:w="4132" w:type="pc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手术患者以卡片形式显示出患者床号、姓名、手术当前状态、手术名称、术者姓名。</w:t>
            </w:r>
          </w:p>
        </w:tc>
      </w:tr>
      <w:tr w:rsidR="004217BC" w:rsidRPr="004217BC" w:rsidTr="0037367D">
        <w:tc>
          <w:tcPr>
            <w:tcW w:w="868" w:type="pct"/>
            <w:vMerge/>
            <w:shd w:val="clear" w:color="auto" w:fill="auto"/>
            <w:vAlign w:val="center"/>
          </w:tcPr>
          <w:p w:rsidR="0037367D" w:rsidRPr="004217BC" w:rsidRDefault="0037367D" w:rsidP="0037367D">
            <w:pPr>
              <w:spacing w:after="120" w:line="440" w:lineRule="exact"/>
              <w:rPr>
                <w:rFonts w:ascii="仿宋" w:eastAsia="仿宋" w:hAnsi="仿宋" w:cs="仿宋"/>
                <w:sz w:val="24"/>
              </w:rPr>
            </w:pPr>
          </w:p>
        </w:tc>
        <w:tc>
          <w:tcPr>
            <w:tcW w:w="4132" w:type="pc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检查信息区域分为两大区块，分别按检查进度汇总为：准备中、已结束，并通过颜色进行区分显示。</w:t>
            </w:r>
          </w:p>
        </w:tc>
      </w:tr>
      <w:tr w:rsidR="004217BC" w:rsidRPr="004217BC" w:rsidTr="0037367D">
        <w:tc>
          <w:tcPr>
            <w:tcW w:w="868" w:type="pct"/>
            <w:vMerge/>
            <w:shd w:val="clear" w:color="auto" w:fill="auto"/>
            <w:vAlign w:val="center"/>
          </w:tcPr>
          <w:p w:rsidR="0037367D" w:rsidRPr="004217BC" w:rsidRDefault="0037367D" w:rsidP="0037367D">
            <w:pPr>
              <w:spacing w:after="120" w:line="440" w:lineRule="exact"/>
              <w:rPr>
                <w:rFonts w:ascii="仿宋" w:eastAsia="仿宋" w:hAnsi="仿宋" w:cs="仿宋"/>
                <w:sz w:val="24"/>
              </w:rPr>
            </w:pPr>
          </w:p>
        </w:tc>
        <w:tc>
          <w:tcPr>
            <w:tcW w:w="4132" w:type="pc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检查患者以卡片形式显示出患者床号、姓名、检查当前状态、检查项目、检查科室。</w:t>
            </w:r>
          </w:p>
        </w:tc>
      </w:tr>
      <w:tr w:rsidR="004217BC" w:rsidRPr="004217BC" w:rsidTr="0037367D">
        <w:tc>
          <w:tcPr>
            <w:tcW w:w="868" w:type="pct"/>
            <w:vMerge w:val="restar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护理排班</w:t>
            </w:r>
          </w:p>
        </w:tc>
        <w:tc>
          <w:tcPr>
            <w:tcW w:w="4132" w:type="pc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支持与护理排班系统对接，以“周”形式展现护士排班表，包括：护士姓名、层级、日期（星期）、班次；</w:t>
            </w:r>
          </w:p>
        </w:tc>
      </w:tr>
      <w:tr w:rsidR="004217BC" w:rsidRPr="004217BC" w:rsidTr="0037367D">
        <w:tc>
          <w:tcPr>
            <w:tcW w:w="868" w:type="pct"/>
            <w:vMerge/>
            <w:shd w:val="clear" w:color="auto" w:fill="auto"/>
            <w:vAlign w:val="center"/>
          </w:tcPr>
          <w:p w:rsidR="0037367D" w:rsidRPr="004217BC" w:rsidRDefault="0037367D" w:rsidP="0037367D">
            <w:pPr>
              <w:spacing w:after="120" w:line="440" w:lineRule="exact"/>
              <w:rPr>
                <w:rFonts w:ascii="仿宋" w:eastAsia="仿宋" w:hAnsi="仿宋" w:cs="仿宋"/>
                <w:sz w:val="24"/>
              </w:rPr>
            </w:pPr>
          </w:p>
        </w:tc>
        <w:tc>
          <w:tcPr>
            <w:tcW w:w="4132" w:type="pc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夜班以红色字体显示，周末班以背景加深特殊体现，符合临床查看习惯。</w:t>
            </w:r>
          </w:p>
        </w:tc>
      </w:tr>
      <w:tr w:rsidR="004217BC" w:rsidRPr="004217BC" w:rsidTr="0037367D">
        <w:tc>
          <w:tcPr>
            <w:tcW w:w="868" w:type="pc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lastRenderedPageBreak/>
              <w:t>数据平台管理</w:t>
            </w:r>
          </w:p>
        </w:tc>
        <w:tc>
          <w:tcPr>
            <w:tcW w:w="4132" w:type="pc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系统实现与HIS、智能护理系统、护理管理系统、手术麻醉系统、PACS、EMR系统进行数据获取，将信息集成显示于护理白板，方便临床工作。</w:t>
            </w:r>
          </w:p>
        </w:tc>
      </w:tr>
      <w:tr w:rsidR="004217BC" w:rsidRPr="004217BC" w:rsidTr="0037367D">
        <w:tc>
          <w:tcPr>
            <w:tcW w:w="868" w:type="pct"/>
            <w:vMerge w:val="restar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设置</w:t>
            </w:r>
          </w:p>
        </w:tc>
        <w:tc>
          <w:tcPr>
            <w:tcW w:w="4132" w:type="pc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新医嘱提示的开启或关闭设置。</w:t>
            </w:r>
          </w:p>
        </w:tc>
      </w:tr>
      <w:tr w:rsidR="004217BC" w:rsidRPr="004217BC" w:rsidTr="0037367D">
        <w:tc>
          <w:tcPr>
            <w:tcW w:w="868" w:type="pct"/>
            <w:vMerge/>
            <w:shd w:val="clear" w:color="auto" w:fill="auto"/>
            <w:vAlign w:val="center"/>
          </w:tcPr>
          <w:p w:rsidR="0037367D" w:rsidRPr="004217BC" w:rsidRDefault="0037367D" w:rsidP="0037367D">
            <w:pPr>
              <w:spacing w:after="120" w:line="440" w:lineRule="exact"/>
              <w:rPr>
                <w:rFonts w:ascii="仿宋" w:eastAsia="仿宋" w:hAnsi="仿宋" w:cs="仿宋"/>
                <w:sz w:val="24"/>
              </w:rPr>
            </w:pPr>
          </w:p>
        </w:tc>
        <w:tc>
          <w:tcPr>
            <w:tcW w:w="4132" w:type="pc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医嘱浮动窗口显示或关闭设置。</w:t>
            </w:r>
          </w:p>
        </w:tc>
      </w:tr>
      <w:tr w:rsidR="004217BC" w:rsidRPr="004217BC" w:rsidTr="0037367D">
        <w:tc>
          <w:tcPr>
            <w:tcW w:w="868" w:type="pct"/>
            <w:vMerge/>
            <w:shd w:val="clear" w:color="auto" w:fill="auto"/>
            <w:vAlign w:val="center"/>
          </w:tcPr>
          <w:p w:rsidR="0037367D" w:rsidRPr="004217BC" w:rsidRDefault="0037367D" w:rsidP="0037367D">
            <w:pPr>
              <w:spacing w:after="120" w:line="440" w:lineRule="exact"/>
              <w:rPr>
                <w:rFonts w:ascii="仿宋" w:eastAsia="仿宋" w:hAnsi="仿宋" w:cs="仿宋"/>
                <w:sz w:val="24"/>
              </w:rPr>
            </w:pPr>
          </w:p>
        </w:tc>
        <w:tc>
          <w:tcPr>
            <w:tcW w:w="4132" w:type="pc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患者信息脱敏处理设置。</w:t>
            </w:r>
          </w:p>
        </w:tc>
      </w:tr>
      <w:tr w:rsidR="004217BC" w:rsidRPr="004217BC" w:rsidTr="0037367D">
        <w:tc>
          <w:tcPr>
            <w:tcW w:w="868" w:type="pct"/>
            <w:vMerge/>
            <w:shd w:val="clear" w:color="auto" w:fill="auto"/>
            <w:vAlign w:val="center"/>
          </w:tcPr>
          <w:p w:rsidR="0037367D" w:rsidRPr="004217BC" w:rsidRDefault="0037367D" w:rsidP="0037367D">
            <w:pPr>
              <w:spacing w:after="120" w:line="440" w:lineRule="exact"/>
              <w:rPr>
                <w:rFonts w:ascii="仿宋" w:eastAsia="仿宋" w:hAnsi="仿宋" w:cs="仿宋"/>
                <w:sz w:val="24"/>
              </w:rPr>
            </w:pPr>
          </w:p>
        </w:tc>
        <w:tc>
          <w:tcPr>
            <w:tcW w:w="4132" w:type="pc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切换系统显示模式：日间模式/夜间模式。</w:t>
            </w:r>
          </w:p>
        </w:tc>
      </w:tr>
      <w:tr w:rsidR="004217BC" w:rsidRPr="004217BC" w:rsidTr="0037367D">
        <w:tc>
          <w:tcPr>
            <w:tcW w:w="868" w:type="pct"/>
            <w:vMerge w:val="restar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系统设置</w:t>
            </w:r>
          </w:p>
        </w:tc>
        <w:tc>
          <w:tcPr>
            <w:tcW w:w="4132" w:type="pc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床位卡配置</w:t>
            </w:r>
          </w:p>
        </w:tc>
      </w:tr>
      <w:tr w:rsidR="004217BC" w:rsidRPr="004217BC" w:rsidTr="0037367D">
        <w:tc>
          <w:tcPr>
            <w:tcW w:w="868" w:type="pct"/>
            <w:vMerge/>
            <w:shd w:val="clear" w:color="auto" w:fill="auto"/>
            <w:vAlign w:val="center"/>
          </w:tcPr>
          <w:p w:rsidR="0037367D" w:rsidRPr="004217BC" w:rsidRDefault="0037367D" w:rsidP="0037367D">
            <w:pPr>
              <w:spacing w:after="120" w:line="440" w:lineRule="exact"/>
              <w:rPr>
                <w:rFonts w:ascii="仿宋" w:eastAsia="仿宋" w:hAnsi="仿宋" w:cs="仿宋"/>
                <w:sz w:val="24"/>
              </w:rPr>
            </w:pPr>
          </w:p>
        </w:tc>
        <w:tc>
          <w:tcPr>
            <w:tcW w:w="4132" w:type="pc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病区日志配置</w:t>
            </w:r>
          </w:p>
        </w:tc>
      </w:tr>
      <w:tr w:rsidR="004217BC" w:rsidRPr="004217BC" w:rsidTr="0037367D">
        <w:tc>
          <w:tcPr>
            <w:tcW w:w="868" w:type="pct"/>
            <w:vMerge/>
            <w:shd w:val="clear" w:color="auto" w:fill="auto"/>
            <w:vAlign w:val="center"/>
          </w:tcPr>
          <w:p w:rsidR="0037367D" w:rsidRPr="004217BC" w:rsidRDefault="0037367D" w:rsidP="0037367D">
            <w:pPr>
              <w:spacing w:after="120" w:line="440" w:lineRule="exact"/>
              <w:rPr>
                <w:rFonts w:ascii="仿宋" w:eastAsia="仿宋" w:hAnsi="仿宋" w:cs="仿宋"/>
                <w:sz w:val="24"/>
              </w:rPr>
            </w:pPr>
          </w:p>
        </w:tc>
        <w:tc>
          <w:tcPr>
            <w:tcW w:w="4132" w:type="pct"/>
            <w:shd w:val="clear" w:color="auto" w:fill="auto"/>
            <w:vAlign w:val="center"/>
          </w:tcPr>
          <w:p w:rsidR="0037367D" w:rsidRPr="004217BC" w:rsidRDefault="0037367D" w:rsidP="0037367D">
            <w:pPr>
              <w:spacing w:after="120" w:line="440" w:lineRule="exact"/>
              <w:rPr>
                <w:rFonts w:ascii="仿宋" w:eastAsia="仿宋" w:hAnsi="仿宋" w:cs="仿宋"/>
                <w:sz w:val="24"/>
              </w:rPr>
            </w:pPr>
            <w:r w:rsidRPr="004217BC">
              <w:rPr>
                <w:rFonts w:ascii="仿宋" w:eastAsia="仿宋" w:hAnsi="仿宋" w:cs="仿宋" w:hint="eastAsia"/>
                <w:sz w:val="24"/>
              </w:rPr>
              <w:t>责组任务配置</w:t>
            </w:r>
          </w:p>
        </w:tc>
      </w:tr>
    </w:tbl>
    <w:p w:rsidR="0037367D" w:rsidRPr="004217BC" w:rsidRDefault="0037367D" w:rsidP="0037367D">
      <w:pPr>
        <w:pStyle w:val="2"/>
        <w:numPr>
          <w:ilvl w:val="1"/>
          <w:numId w:val="38"/>
        </w:numPr>
        <w:spacing w:line="416" w:lineRule="auto"/>
        <w:rPr>
          <w:rFonts w:ascii="仿宋" w:eastAsia="仿宋" w:hAnsi="仿宋" w:cs="仿宋"/>
          <w:sz w:val="24"/>
          <w:szCs w:val="24"/>
        </w:rPr>
      </w:pPr>
      <w:bookmarkStart w:id="71" w:name="_Toc65579405"/>
      <w:r w:rsidRPr="004217BC">
        <w:rPr>
          <w:rFonts w:ascii="仿宋" w:eastAsia="仿宋" w:hAnsi="仿宋" w:cs="仿宋" w:hint="eastAsia"/>
          <w:sz w:val="24"/>
          <w:szCs w:val="24"/>
        </w:rPr>
        <w:t>药事管理系统</w:t>
      </w:r>
      <w:bookmarkEnd w:id="71"/>
    </w:p>
    <w:p w:rsidR="0037367D" w:rsidRPr="004217BC" w:rsidRDefault="0037367D" w:rsidP="0037367D">
      <w:pPr>
        <w:pStyle w:val="30"/>
        <w:keepLines w:val="0"/>
        <w:widowControl/>
        <w:spacing w:line="412" w:lineRule="auto"/>
        <w:rPr>
          <w:rFonts w:ascii="仿宋" w:eastAsia="仿宋" w:hAnsi="仿宋" w:cs="仿宋"/>
          <w:sz w:val="24"/>
          <w:szCs w:val="24"/>
        </w:rPr>
      </w:pPr>
      <w:bookmarkStart w:id="72" w:name="_Toc65579406"/>
      <w:r w:rsidRPr="004217BC">
        <w:rPr>
          <w:rFonts w:ascii="仿宋" w:eastAsia="仿宋" w:hAnsi="仿宋" w:cs="仿宋" w:hint="eastAsia"/>
          <w:sz w:val="24"/>
          <w:szCs w:val="24"/>
        </w:rPr>
        <w:t>抗菌药物管理系统</w:t>
      </w:r>
      <w:bookmarkEnd w:id="72"/>
    </w:p>
    <w:p w:rsidR="0037367D" w:rsidRPr="004217BC" w:rsidRDefault="0037367D" w:rsidP="0037367D">
      <w:pPr>
        <w:pStyle w:val="30"/>
        <w:keepLines w:val="0"/>
        <w:widowControl/>
        <w:spacing w:line="412" w:lineRule="auto"/>
        <w:rPr>
          <w:rFonts w:ascii="仿宋" w:eastAsia="仿宋" w:hAnsi="仿宋" w:cs="仿宋"/>
          <w:sz w:val="24"/>
          <w:szCs w:val="24"/>
        </w:rPr>
      </w:pPr>
      <w:r w:rsidRPr="004217BC">
        <w:rPr>
          <w:rFonts w:ascii="仿宋" w:eastAsia="仿宋" w:hAnsi="仿宋" w:cs="仿宋" w:hint="eastAsia"/>
          <w:sz w:val="24"/>
          <w:szCs w:val="24"/>
        </w:rPr>
        <w:t>抗菌药物分级管理系统</w:t>
      </w:r>
    </w:p>
    <w:tbl>
      <w:tblPr>
        <w:tblW w:w="8789" w:type="dxa"/>
        <w:tblInd w:w="-34" w:type="dxa"/>
        <w:tblLook w:val="04A0" w:firstRow="1" w:lastRow="0" w:firstColumn="1" w:lastColumn="0" w:noHBand="0" w:noVBand="1"/>
      </w:tblPr>
      <w:tblGrid>
        <w:gridCol w:w="1276"/>
        <w:gridCol w:w="7513"/>
      </w:tblGrid>
      <w:tr w:rsidR="004217BC" w:rsidRPr="004217BC" w:rsidTr="0037367D">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513"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要求实现对抗菌药物实现分级管控权限设置，监控抗菌药物在临床（尤其是围手术期）的使用情况，进行抗菌药物使用的全程干预、警示、评估和点评。</w:t>
            </w:r>
          </w:p>
        </w:tc>
      </w:tr>
      <w:tr w:rsidR="004217BC" w:rsidRPr="004217BC" w:rsidTr="0037367D">
        <w:tc>
          <w:tcPr>
            <w:tcW w:w="1276"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功能要求：系统参数配置、流程配置、抗菌药物权限配置、基础数据维护、医生操作流程。</w:t>
            </w:r>
          </w:p>
        </w:tc>
      </w:tr>
      <w:tr w:rsidR="004217BC" w:rsidRPr="004217BC" w:rsidTr="0037367D">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系统参数配置要求提供以下功能：基础数据类型维护功能、提供功能类型维护功能、提供送检判断方式维护功能、提供医生处方权维护功能、提供系统参数维护功能、提供多科会诊维护功能。</w:t>
            </w:r>
          </w:p>
        </w:tc>
      </w:tr>
      <w:tr w:rsidR="004217BC" w:rsidRPr="004217BC" w:rsidTr="0037367D">
        <w:tc>
          <w:tcPr>
            <w:tcW w:w="1276"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流程配置：要求提供整个抗菌药物最大流程配置。</w:t>
            </w:r>
          </w:p>
        </w:tc>
      </w:tr>
      <w:tr w:rsidR="004217BC" w:rsidRPr="004217BC" w:rsidTr="0037367D">
        <w:tc>
          <w:tcPr>
            <w:tcW w:w="1276"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抗菌药物权限配置：要求提供更改医生权限，来添加医生对抗菌药物的单独权限。</w:t>
            </w:r>
          </w:p>
        </w:tc>
      </w:tr>
      <w:tr w:rsidR="004217BC" w:rsidRPr="004217BC" w:rsidTr="0037367D">
        <w:tc>
          <w:tcPr>
            <w:tcW w:w="1276"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基础数据维护：要求提供使用目的维护功能、提供指征维护功能、提供特殊标志维护功能、提供使用目的大类维护功能、提供预防用药时间维护功能、提供会诊医生维护功能、提供致病菌维护功能、提供联合用药原因维护功能、提供联合用药变更原因维护功能、提供感染部位维护功能。</w:t>
            </w:r>
          </w:p>
        </w:tc>
      </w:tr>
      <w:tr w:rsidR="004217BC" w:rsidRPr="004217BC" w:rsidTr="0037367D">
        <w:tc>
          <w:tcPr>
            <w:tcW w:w="1276"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医生操作流程：要求提供抗菌药物申请操作流程、提供抗菌药物审核操作流程功能。</w:t>
            </w:r>
          </w:p>
        </w:tc>
      </w:tr>
    </w:tbl>
    <w:p w:rsidR="0037367D" w:rsidRPr="004217BC" w:rsidRDefault="0037367D" w:rsidP="0037367D">
      <w:pPr>
        <w:pStyle w:val="41"/>
        <w:rPr>
          <w:rFonts w:ascii="仿宋" w:eastAsia="仿宋" w:hAnsi="仿宋" w:cs="仿宋"/>
          <w:sz w:val="24"/>
          <w:szCs w:val="24"/>
        </w:rPr>
      </w:pPr>
      <w:r w:rsidRPr="004217BC">
        <w:rPr>
          <w:rFonts w:ascii="仿宋" w:eastAsia="仿宋" w:hAnsi="仿宋" w:cs="仿宋" w:hint="eastAsia"/>
          <w:sz w:val="24"/>
          <w:szCs w:val="24"/>
        </w:rPr>
        <w:t>抗菌药物统计查询分析</w:t>
      </w:r>
    </w:p>
    <w:tbl>
      <w:tblPr>
        <w:tblW w:w="8789" w:type="dxa"/>
        <w:tblInd w:w="-34" w:type="dxa"/>
        <w:tblLook w:val="04A0" w:firstRow="1" w:lastRow="0" w:firstColumn="1" w:lastColumn="0" w:noHBand="0" w:noVBand="1"/>
      </w:tblPr>
      <w:tblGrid>
        <w:gridCol w:w="1276"/>
        <w:gridCol w:w="7513"/>
      </w:tblGrid>
      <w:tr w:rsidR="004217BC" w:rsidRPr="004217BC" w:rsidTr="0037367D">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513"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要求可以统计出门诊科室和医生数据情况、急诊科室和医生数据情况、出院科室和医生数据情况、出院调查表数据情况、抗菌药物消耗、细菌耐药数据情况 。</w:t>
            </w:r>
          </w:p>
        </w:tc>
      </w:tr>
      <w:tr w:rsidR="004217BC" w:rsidRPr="004217BC" w:rsidTr="0037367D">
        <w:tc>
          <w:tcPr>
            <w:tcW w:w="1276"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功能要求：出院抗菌调查分析、细菌耐药分析、住院用药分析、抗菌用药分析、指标综合分析、药品消耗分析。</w:t>
            </w:r>
          </w:p>
        </w:tc>
      </w:tr>
      <w:tr w:rsidR="004217BC" w:rsidRPr="004217BC" w:rsidTr="0037367D">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出院抗菌调查分析：调查表要求分为院级、科室、明细报表来进行调查分析，可以统计到具体的病人。提供住院患者抗菌药物使用率、住院患者非限制使用级抗菌药物使用率、住院患者限制使用级抗菌药物使用率、住院患者特殊使用级抗菌药物使用率、I类切口手术患者预防使用抗菌药物比例、I类切口手术预防使用抗菌药物术前0.5-2h内给药百分率、I类切口手术预防使用抗菌药物时间≤24h的给药百分率、I类切口手术预防使用抗菌药物品种选择合理率、I类切口预防用抗菌药物人均用药天数、抗菌药物联合用药比率、接受抗菌药物治疗住院患者微生物检验样本送检率、接受非限制使用级抗菌药物治疗住院患者微生物检验样本送检率、接受限制使用抗菌药物治疗住院患者微生物检验样本送检率、接受特殊使用级抗菌药物治住院患者微生物检验样本送检率、抗菌药物使用强度、非限制使用级抗菌药物使用强度、限制使用级抗菌药物使用强度、特殊使用级抗菌药物使用强度统计分析功能。指标明细表是对各个出院病人的基本情况做的明细统计，包括是否使用抗菌药物，是否是一类切口手术，是否为病原学送检和联合用药 。提供在科科室抗菌药物调查表 、转科病人科室监控 、转科开单医生监控功能。</w:t>
            </w:r>
          </w:p>
        </w:tc>
      </w:tr>
      <w:tr w:rsidR="004217BC" w:rsidRPr="004217BC" w:rsidTr="0037367D">
        <w:tc>
          <w:tcPr>
            <w:tcW w:w="1276"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细菌耐药分析：要求提供耐药分析、科室分布 、药敏明细功能。</w:t>
            </w:r>
          </w:p>
        </w:tc>
      </w:tr>
      <w:tr w:rsidR="004217BC" w:rsidRPr="004217BC" w:rsidTr="0037367D">
        <w:tc>
          <w:tcPr>
            <w:tcW w:w="1276"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住院用药分析：要求提供科室用药分析、医生用药分析功能</w:t>
            </w:r>
          </w:p>
        </w:tc>
      </w:tr>
      <w:tr w:rsidR="004217BC" w:rsidRPr="004217BC" w:rsidTr="0037367D">
        <w:tc>
          <w:tcPr>
            <w:tcW w:w="1276"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抗菌用药分析：要求分为四个部分门诊、急诊、出院、出院患者。出院患者抗菌药物使用率：包括同期出院患者中使用抗菌药物人数的比例、抗菌药物使用强度、I类切口手术预防使用抗菌药物品种选择合理率、I类切口手术患者预防使用抗菌药物比例、接受抗菌药物治疗住院患者微生物检验样本送检率、接受限制使用抗菌药物治疗住院患者微生物检验样本送检率、接受特殊使用抗菌药物治住院患者微生物检验样本送检率。</w:t>
            </w:r>
          </w:p>
        </w:tc>
      </w:tr>
      <w:tr w:rsidR="004217BC" w:rsidRPr="004217BC" w:rsidTr="0037367D">
        <w:tc>
          <w:tcPr>
            <w:tcW w:w="1276"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指标综合分析：要求可以统计各年度各月份全院：收入、药占比、抗菌药占比、就诊人次、抗菌人次、使用率、注射剂人次、抗菌注射剂人次、注射剂使用率、抗菌注射剂使用率 指标。</w:t>
            </w:r>
          </w:p>
        </w:tc>
      </w:tr>
      <w:tr w:rsidR="004217BC" w:rsidRPr="004217BC" w:rsidTr="0037367D">
        <w:tc>
          <w:tcPr>
            <w:tcW w:w="1276"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药品消耗分析抗；要求包括菌消耗排名、药理分类排名、门诊科室抗菌消耗排名、门诊医生抗菌消耗排名、住院科室抗菌消耗排名、住院医生抗菌消耗排名、急诊科室抗菌消耗排名、急诊医生抗菌消耗排名。</w:t>
            </w:r>
          </w:p>
        </w:tc>
      </w:tr>
    </w:tbl>
    <w:p w:rsidR="0037367D" w:rsidRPr="004217BC" w:rsidRDefault="0037367D" w:rsidP="0037367D">
      <w:pPr>
        <w:pStyle w:val="20"/>
        <w:ind w:firstLineChars="83" w:firstLine="199"/>
        <w:rPr>
          <w:rFonts w:ascii="仿宋" w:eastAsia="仿宋" w:hAnsi="仿宋" w:cs="仿宋"/>
          <w:sz w:val="24"/>
        </w:rPr>
      </w:pPr>
    </w:p>
    <w:p w:rsidR="0037367D" w:rsidRPr="004217BC" w:rsidRDefault="0037367D" w:rsidP="0037367D">
      <w:pPr>
        <w:pStyle w:val="2"/>
        <w:numPr>
          <w:ilvl w:val="1"/>
          <w:numId w:val="38"/>
        </w:numPr>
        <w:spacing w:line="416" w:lineRule="auto"/>
        <w:rPr>
          <w:rFonts w:ascii="仿宋" w:eastAsia="仿宋" w:hAnsi="仿宋" w:cs="仿宋"/>
          <w:sz w:val="24"/>
          <w:szCs w:val="24"/>
        </w:rPr>
      </w:pPr>
      <w:bookmarkStart w:id="73" w:name="_Toc65579407"/>
      <w:r w:rsidRPr="004217BC">
        <w:rPr>
          <w:rFonts w:ascii="仿宋" w:eastAsia="仿宋" w:hAnsi="仿宋" w:cs="仿宋" w:hint="eastAsia"/>
          <w:sz w:val="24"/>
          <w:szCs w:val="24"/>
        </w:rPr>
        <w:t>医技科室服务</w:t>
      </w:r>
      <w:bookmarkEnd w:id="73"/>
    </w:p>
    <w:p w:rsidR="0037367D" w:rsidRPr="004217BC" w:rsidRDefault="0037367D" w:rsidP="0037367D">
      <w:pPr>
        <w:pStyle w:val="30"/>
        <w:keepLines w:val="0"/>
        <w:widowControl/>
        <w:spacing w:line="412" w:lineRule="auto"/>
        <w:rPr>
          <w:rFonts w:ascii="仿宋" w:eastAsia="仿宋" w:hAnsi="仿宋" w:cs="仿宋"/>
          <w:sz w:val="24"/>
          <w:szCs w:val="24"/>
        </w:rPr>
      </w:pPr>
      <w:bookmarkStart w:id="74" w:name="_Toc65579408"/>
      <w:r w:rsidRPr="004217BC">
        <w:rPr>
          <w:rFonts w:ascii="仿宋" w:eastAsia="仿宋" w:hAnsi="仿宋" w:cs="仿宋" w:hint="eastAsia"/>
          <w:sz w:val="24"/>
          <w:szCs w:val="24"/>
        </w:rPr>
        <w:t>医技科室管理系统</w:t>
      </w:r>
      <w:bookmarkEnd w:id="74"/>
    </w:p>
    <w:tbl>
      <w:tblPr>
        <w:tblW w:w="8789" w:type="dxa"/>
        <w:tblInd w:w="-34" w:type="dxa"/>
        <w:tblLook w:val="04A0" w:firstRow="1" w:lastRow="0" w:firstColumn="1" w:lastColumn="0" w:noHBand="0" w:noVBand="1"/>
      </w:tblPr>
      <w:tblGrid>
        <w:gridCol w:w="1176"/>
        <w:gridCol w:w="7613"/>
      </w:tblGrid>
      <w:tr w:rsidR="004217BC" w:rsidRPr="004217BC" w:rsidTr="0037367D">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613" w:type="dxa"/>
            <w:tcBorders>
              <w:top w:val="single" w:sz="4" w:space="0" w:color="auto"/>
              <w:left w:val="nil"/>
              <w:bottom w:val="single" w:sz="4" w:space="0" w:color="auto"/>
              <w:right w:val="single" w:sz="4" w:space="0" w:color="auto"/>
            </w:tcBorders>
            <w:shd w:val="clear" w:color="auto" w:fill="auto"/>
            <w:vAlign w:val="bottom"/>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重症监护信息管理系统是专为医院的重症监护科室设计的一套信息管理系统软件，是对重症监护病人在重症监护过程的信息进行处理，并对重症监护过程中所产生的临床数据进行记录、汇总、归纳和分析的系统。</w:t>
            </w:r>
          </w:p>
        </w:tc>
      </w:tr>
      <w:tr w:rsidR="004217BC" w:rsidRPr="004217BC" w:rsidTr="0037367D">
        <w:tc>
          <w:tcPr>
            <w:tcW w:w="0" w:type="auto"/>
            <w:tcBorders>
              <w:top w:val="nil"/>
              <w:left w:val="single" w:sz="4" w:space="0" w:color="auto"/>
              <w:bottom w:val="single" w:sz="4" w:space="0" w:color="auto"/>
              <w:right w:val="single" w:sz="4" w:space="0" w:color="auto"/>
            </w:tcBorders>
            <w:shd w:val="clear" w:color="auto" w:fill="auto"/>
            <w:noWrap/>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613" w:type="dxa"/>
            <w:tcBorders>
              <w:top w:val="nil"/>
              <w:left w:val="nil"/>
              <w:bottom w:val="single" w:sz="4" w:space="0" w:color="auto"/>
              <w:right w:val="single" w:sz="4" w:space="0" w:color="auto"/>
            </w:tcBorders>
            <w:shd w:val="clear" w:color="auto" w:fill="auto"/>
            <w:vAlign w:val="bottom"/>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要求提供：自动数据采集、实时重症监护、重症护理、诊疗分析、数据统计、系统设置功能模块。</w:t>
            </w:r>
          </w:p>
        </w:tc>
      </w:tr>
      <w:tr w:rsidR="004217BC" w:rsidRPr="004217BC" w:rsidTr="0037367D">
        <w:tc>
          <w:tcPr>
            <w:tcW w:w="0" w:type="auto"/>
            <w:vMerge w:val="restart"/>
            <w:tcBorders>
              <w:top w:val="nil"/>
              <w:left w:val="single" w:sz="4" w:space="0" w:color="auto"/>
              <w:bottom w:val="single" w:sz="4" w:space="0" w:color="000000"/>
              <w:right w:val="single" w:sz="4" w:space="0" w:color="auto"/>
            </w:tcBorders>
            <w:shd w:val="clear" w:color="auto" w:fill="auto"/>
            <w:noWrap/>
            <w:vAlign w:val="center"/>
          </w:tcPr>
          <w:p w:rsidR="0037367D" w:rsidRPr="004217BC" w:rsidRDefault="0037367D" w:rsidP="0037367D">
            <w:pPr>
              <w:widowControl/>
              <w:jc w:val="center"/>
              <w:rPr>
                <w:rFonts w:ascii="仿宋" w:eastAsia="仿宋" w:hAnsi="仿宋" w:cs="仿宋"/>
                <w:sz w:val="24"/>
              </w:rPr>
            </w:pPr>
            <w:r w:rsidRPr="004217BC">
              <w:rPr>
                <w:rFonts w:ascii="仿宋" w:eastAsia="仿宋" w:hAnsi="仿宋" w:cs="仿宋" w:hint="eastAsia"/>
                <w:sz w:val="24"/>
              </w:rPr>
              <w:t>详细要求</w:t>
            </w:r>
          </w:p>
        </w:tc>
        <w:tc>
          <w:tcPr>
            <w:tcW w:w="7613" w:type="dxa"/>
            <w:tcBorders>
              <w:top w:val="nil"/>
              <w:left w:val="nil"/>
              <w:bottom w:val="single" w:sz="4" w:space="0" w:color="auto"/>
              <w:right w:val="single" w:sz="4" w:space="0" w:color="auto"/>
            </w:tcBorders>
            <w:shd w:val="clear" w:color="auto" w:fill="auto"/>
            <w:vAlign w:val="bottom"/>
          </w:tcPr>
          <w:p w:rsidR="0037367D" w:rsidRPr="004217BC" w:rsidRDefault="0037367D" w:rsidP="0037367D">
            <w:pPr>
              <w:widowControl/>
              <w:jc w:val="left"/>
              <w:rPr>
                <w:rFonts w:ascii="仿宋" w:eastAsia="仿宋" w:hAnsi="仿宋" w:cs="仿宋"/>
                <w:sz w:val="24"/>
              </w:rPr>
            </w:pPr>
            <w:r w:rsidRPr="004217BC">
              <w:rPr>
                <w:rFonts w:ascii="仿宋" w:eastAsia="仿宋" w:hAnsi="仿宋" w:cs="仿宋" w:hint="eastAsia"/>
                <w:sz w:val="24"/>
              </w:rPr>
              <w:t>支持多科室应用：含放射、检验、核医学、血库、B超、内镜、细胞学、病理、心电以及其它相关医技科室</w:t>
            </w:r>
          </w:p>
        </w:tc>
      </w:tr>
      <w:tr w:rsidR="004217BC" w:rsidRPr="004217BC" w:rsidTr="0037367D">
        <w:tc>
          <w:tcPr>
            <w:tcW w:w="0" w:type="auto"/>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sz w:val="24"/>
              </w:rPr>
            </w:pPr>
          </w:p>
        </w:tc>
        <w:tc>
          <w:tcPr>
            <w:tcW w:w="7613" w:type="dxa"/>
            <w:tcBorders>
              <w:top w:val="nil"/>
              <w:left w:val="nil"/>
              <w:bottom w:val="single" w:sz="4" w:space="0" w:color="auto"/>
              <w:right w:val="single" w:sz="4" w:space="0" w:color="auto"/>
            </w:tcBorders>
            <w:shd w:val="clear" w:color="auto" w:fill="auto"/>
            <w:vAlign w:val="bottom"/>
          </w:tcPr>
          <w:p w:rsidR="0037367D" w:rsidRPr="004217BC" w:rsidRDefault="0037367D" w:rsidP="0037367D">
            <w:pPr>
              <w:pStyle w:val="00"/>
              <w:spacing w:line="440" w:lineRule="exact"/>
              <w:jc w:val="left"/>
              <w:rPr>
                <w:rFonts w:ascii="仿宋" w:eastAsia="仿宋" w:hAnsi="仿宋" w:cs="仿宋"/>
                <w:sz w:val="24"/>
                <w:szCs w:val="24"/>
              </w:rPr>
            </w:pPr>
            <w:r w:rsidRPr="004217BC">
              <w:rPr>
                <w:rFonts w:ascii="仿宋" w:eastAsia="仿宋" w:hAnsi="仿宋" w:cs="仿宋" w:hint="eastAsia"/>
                <w:sz w:val="24"/>
                <w:szCs w:val="24"/>
              </w:rPr>
              <w:t>根据本科检查治疗范围，制定检查治疗单，对应收费模板。科室只能使用物价核准使用的收费项目。检查治疗单对应分类后，临床科室可以网上申请。</w:t>
            </w:r>
          </w:p>
          <w:p w:rsidR="0037367D" w:rsidRPr="004217BC" w:rsidRDefault="0037367D" w:rsidP="0037367D">
            <w:pPr>
              <w:widowControl/>
              <w:jc w:val="left"/>
              <w:rPr>
                <w:rFonts w:ascii="仿宋" w:eastAsia="仿宋" w:hAnsi="仿宋" w:cs="仿宋"/>
                <w:sz w:val="24"/>
              </w:rPr>
            </w:pPr>
          </w:p>
        </w:tc>
      </w:tr>
      <w:tr w:rsidR="004217BC" w:rsidRPr="004217BC" w:rsidTr="0037367D">
        <w:tc>
          <w:tcPr>
            <w:tcW w:w="0" w:type="auto"/>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13" w:type="dxa"/>
            <w:tcBorders>
              <w:top w:val="nil"/>
              <w:left w:val="nil"/>
              <w:bottom w:val="single" w:sz="4" w:space="0" w:color="auto"/>
              <w:right w:val="single" w:sz="4" w:space="0" w:color="auto"/>
            </w:tcBorders>
            <w:shd w:val="clear" w:color="auto" w:fill="auto"/>
            <w:vAlign w:val="bottom"/>
          </w:tcPr>
          <w:p w:rsidR="0037367D" w:rsidRPr="004217BC" w:rsidRDefault="0037367D" w:rsidP="0037367D">
            <w:pPr>
              <w:pStyle w:val="00"/>
              <w:spacing w:line="440" w:lineRule="exact"/>
              <w:jc w:val="left"/>
              <w:rPr>
                <w:rFonts w:ascii="仿宋" w:eastAsia="仿宋" w:hAnsi="仿宋" w:cs="仿宋"/>
                <w:sz w:val="24"/>
                <w:szCs w:val="24"/>
              </w:rPr>
            </w:pPr>
            <w:r w:rsidRPr="004217BC">
              <w:rPr>
                <w:rFonts w:ascii="仿宋" w:eastAsia="仿宋" w:hAnsi="仿宋" w:cs="仿宋" w:hint="eastAsia"/>
                <w:sz w:val="24"/>
                <w:szCs w:val="24"/>
              </w:rPr>
              <w:t>门诊病人交费后，可以确认相关检查治疗信息。补记项目，可以用门诊号直接划价，或者在检查单基础上增加收费。住院病人确认检查治疗单时，自动给病人计费。补记项目，可以在检查单基础上增加收费。所有项目必须进行处置确认，才能计入科室核算收入。科室只能对本科确认计费项目退费。住院和门诊病人登记时回传HIS相关标识，门诊上机检查确认时回传HIS相关标识，住院上机检查计费时回传HIS相关标识，门诊住院报告确认后回传HIS相关标识。</w:t>
            </w:r>
          </w:p>
          <w:p w:rsidR="0037367D" w:rsidRPr="004217BC" w:rsidRDefault="0037367D" w:rsidP="0037367D">
            <w:pPr>
              <w:widowControl/>
              <w:jc w:val="left"/>
              <w:rPr>
                <w:rFonts w:ascii="仿宋" w:eastAsia="仿宋" w:hAnsi="仿宋" w:cs="仿宋"/>
                <w:kern w:val="0"/>
                <w:sz w:val="24"/>
              </w:rPr>
            </w:pPr>
          </w:p>
        </w:tc>
      </w:tr>
      <w:tr w:rsidR="004217BC" w:rsidRPr="004217BC" w:rsidTr="0037367D">
        <w:tc>
          <w:tcPr>
            <w:tcW w:w="0" w:type="auto"/>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13" w:type="dxa"/>
            <w:tcBorders>
              <w:top w:val="nil"/>
              <w:left w:val="nil"/>
              <w:bottom w:val="single" w:sz="4" w:space="0" w:color="auto"/>
              <w:right w:val="single" w:sz="4" w:space="0" w:color="auto"/>
            </w:tcBorders>
            <w:shd w:val="clear" w:color="auto" w:fill="auto"/>
            <w:vAlign w:val="bottom"/>
          </w:tcPr>
          <w:p w:rsidR="0037367D" w:rsidRPr="004217BC" w:rsidRDefault="0037367D" w:rsidP="0037367D">
            <w:pPr>
              <w:pStyle w:val="00"/>
              <w:spacing w:line="440" w:lineRule="exact"/>
              <w:jc w:val="left"/>
              <w:rPr>
                <w:rFonts w:ascii="仿宋" w:eastAsia="仿宋" w:hAnsi="仿宋" w:cs="仿宋"/>
                <w:sz w:val="24"/>
                <w:szCs w:val="24"/>
              </w:rPr>
            </w:pPr>
            <w:r w:rsidRPr="004217BC">
              <w:rPr>
                <w:rFonts w:ascii="仿宋" w:eastAsia="仿宋" w:hAnsi="仿宋" w:cs="仿宋" w:hint="eastAsia"/>
                <w:sz w:val="24"/>
                <w:szCs w:val="24"/>
              </w:rPr>
              <w:t>对于检验项目，在采血台采血后，做确认操作，改变项目的状态为执行状态。</w:t>
            </w:r>
          </w:p>
        </w:tc>
      </w:tr>
      <w:tr w:rsidR="004217BC" w:rsidRPr="004217BC" w:rsidTr="0037367D">
        <w:tc>
          <w:tcPr>
            <w:tcW w:w="0" w:type="auto"/>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13" w:type="dxa"/>
            <w:tcBorders>
              <w:top w:val="nil"/>
              <w:left w:val="nil"/>
              <w:bottom w:val="single" w:sz="4" w:space="0" w:color="auto"/>
              <w:right w:val="single" w:sz="4" w:space="0" w:color="auto"/>
            </w:tcBorders>
            <w:shd w:val="clear" w:color="auto" w:fill="auto"/>
            <w:vAlign w:val="bottom"/>
          </w:tcPr>
          <w:p w:rsidR="0037367D" w:rsidRPr="004217BC" w:rsidRDefault="0037367D" w:rsidP="0037367D">
            <w:pPr>
              <w:pStyle w:val="00"/>
              <w:spacing w:line="440" w:lineRule="exact"/>
              <w:jc w:val="left"/>
              <w:rPr>
                <w:rFonts w:ascii="仿宋" w:eastAsia="仿宋" w:hAnsi="仿宋" w:cs="仿宋"/>
                <w:sz w:val="24"/>
                <w:szCs w:val="24"/>
              </w:rPr>
            </w:pPr>
            <w:r w:rsidRPr="004217BC">
              <w:rPr>
                <w:rFonts w:ascii="仿宋" w:eastAsia="仿宋" w:hAnsi="仿宋" w:cs="仿宋" w:hint="eastAsia"/>
                <w:sz w:val="24"/>
                <w:szCs w:val="24"/>
              </w:rPr>
              <w:t>医技科室计价：根据病房、门诊病人的医嘱生成的执行进行处理并自动计价，对就诊病人直接进行计价收费，并将病人费用信息记入相应病人帐户。</w:t>
            </w:r>
          </w:p>
        </w:tc>
      </w:tr>
      <w:tr w:rsidR="004217BC" w:rsidRPr="004217BC" w:rsidTr="0037367D">
        <w:tc>
          <w:tcPr>
            <w:tcW w:w="0" w:type="auto"/>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13" w:type="dxa"/>
            <w:tcBorders>
              <w:top w:val="nil"/>
              <w:left w:val="nil"/>
              <w:bottom w:val="single" w:sz="4" w:space="0" w:color="auto"/>
              <w:right w:val="single" w:sz="4" w:space="0" w:color="auto"/>
            </w:tcBorders>
            <w:shd w:val="clear" w:color="auto" w:fill="auto"/>
            <w:vAlign w:val="bottom"/>
          </w:tcPr>
          <w:p w:rsidR="0037367D" w:rsidRPr="004217BC" w:rsidRDefault="0037367D" w:rsidP="0037367D">
            <w:pPr>
              <w:pStyle w:val="00"/>
              <w:spacing w:line="440" w:lineRule="exact"/>
              <w:jc w:val="left"/>
              <w:rPr>
                <w:rFonts w:ascii="仿宋" w:eastAsia="仿宋" w:hAnsi="仿宋" w:cs="仿宋"/>
                <w:sz w:val="24"/>
                <w:szCs w:val="24"/>
              </w:rPr>
            </w:pPr>
            <w:r w:rsidRPr="004217BC">
              <w:rPr>
                <w:rFonts w:ascii="仿宋" w:eastAsia="仿宋" w:hAnsi="仿宋" w:cs="仿宋" w:hint="eastAsia"/>
                <w:sz w:val="24"/>
                <w:szCs w:val="24"/>
              </w:rPr>
              <w:t>实现检查预约排队管理，并将预约结果反馈临床科室和病区。登记（含排队功能）、医生工作站预约处理、可生成并识别患者条码、检验样本条码打印、根据检验项目生成不同的报告并打印（支持套打）。</w:t>
            </w:r>
          </w:p>
        </w:tc>
      </w:tr>
      <w:tr w:rsidR="004217BC" w:rsidRPr="004217BC" w:rsidTr="0037367D">
        <w:tc>
          <w:tcPr>
            <w:tcW w:w="0" w:type="auto"/>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13" w:type="dxa"/>
            <w:tcBorders>
              <w:top w:val="nil"/>
              <w:left w:val="nil"/>
              <w:bottom w:val="single" w:sz="4" w:space="0" w:color="auto"/>
              <w:right w:val="single" w:sz="4" w:space="0" w:color="auto"/>
            </w:tcBorders>
            <w:shd w:val="clear" w:color="auto" w:fill="auto"/>
            <w:vAlign w:val="bottom"/>
          </w:tcPr>
          <w:p w:rsidR="0037367D" w:rsidRPr="004217BC" w:rsidRDefault="0037367D" w:rsidP="0037367D">
            <w:pPr>
              <w:pStyle w:val="00"/>
              <w:spacing w:line="440" w:lineRule="exact"/>
              <w:jc w:val="left"/>
              <w:rPr>
                <w:rFonts w:ascii="仿宋" w:eastAsia="仿宋" w:hAnsi="仿宋" w:cs="仿宋"/>
                <w:sz w:val="24"/>
                <w:szCs w:val="24"/>
              </w:rPr>
            </w:pPr>
            <w:r w:rsidRPr="004217BC">
              <w:rPr>
                <w:rFonts w:ascii="仿宋" w:eastAsia="仿宋" w:hAnsi="仿宋" w:cs="仿宋" w:hint="eastAsia"/>
                <w:sz w:val="24"/>
                <w:szCs w:val="24"/>
              </w:rPr>
              <w:t>检验结果审核、传送、查询、收费查询（按患者、操作员、开单医生、收费项目方式）。</w:t>
            </w:r>
          </w:p>
        </w:tc>
      </w:tr>
      <w:tr w:rsidR="004217BC" w:rsidRPr="004217BC" w:rsidTr="0037367D">
        <w:tc>
          <w:tcPr>
            <w:tcW w:w="0" w:type="auto"/>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13" w:type="dxa"/>
            <w:tcBorders>
              <w:top w:val="nil"/>
              <w:left w:val="nil"/>
              <w:bottom w:val="single" w:sz="4" w:space="0" w:color="auto"/>
              <w:right w:val="single" w:sz="4" w:space="0" w:color="auto"/>
            </w:tcBorders>
            <w:shd w:val="clear" w:color="auto" w:fill="auto"/>
            <w:vAlign w:val="bottom"/>
          </w:tcPr>
          <w:p w:rsidR="0037367D" w:rsidRPr="004217BC" w:rsidRDefault="0037367D" w:rsidP="0037367D">
            <w:pPr>
              <w:pStyle w:val="00"/>
              <w:spacing w:line="440" w:lineRule="exact"/>
              <w:jc w:val="left"/>
              <w:rPr>
                <w:rFonts w:ascii="仿宋" w:eastAsia="仿宋" w:hAnsi="仿宋" w:cs="仿宋"/>
                <w:sz w:val="24"/>
                <w:szCs w:val="24"/>
              </w:rPr>
            </w:pPr>
            <w:r w:rsidRPr="004217BC">
              <w:rPr>
                <w:rFonts w:ascii="仿宋" w:eastAsia="仿宋" w:hAnsi="仿宋" w:cs="仿宋" w:hint="eastAsia"/>
                <w:sz w:val="24"/>
                <w:szCs w:val="24"/>
              </w:rPr>
              <w:t>试剂、药品的管理及耗材的管理、打印所有检验系统的结果，成本控制、成本核算。</w:t>
            </w:r>
          </w:p>
        </w:tc>
      </w:tr>
      <w:tr w:rsidR="004217BC" w:rsidRPr="004217BC" w:rsidTr="0037367D">
        <w:tc>
          <w:tcPr>
            <w:tcW w:w="0" w:type="auto"/>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13" w:type="dxa"/>
            <w:tcBorders>
              <w:top w:val="nil"/>
              <w:left w:val="nil"/>
              <w:bottom w:val="single" w:sz="4" w:space="0" w:color="auto"/>
              <w:right w:val="single" w:sz="4" w:space="0" w:color="auto"/>
            </w:tcBorders>
            <w:shd w:val="clear" w:color="auto" w:fill="auto"/>
            <w:vAlign w:val="bottom"/>
          </w:tcPr>
          <w:p w:rsidR="0037367D" w:rsidRPr="004217BC" w:rsidRDefault="0037367D" w:rsidP="0037367D">
            <w:pPr>
              <w:pStyle w:val="00"/>
              <w:spacing w:line="440" w:lineRule="exact"/>
              <w:jc w:val="left"/>
              <w:rPr>
                <w:rFonts w:ascii="仿宋" w:eastAsia="仿宋" w:hAnsi="仿宋" w:cs="仿宋"/>
                <w:sz w:val="24"/>
                <w:szCs w:val="24"/>
              </w:rPr>
            </w:pPr>
            <w:r w:rsidRPr="004217BC">
              <w:rPr>
                <w:rFonts w:ascii="仿宋" w:eastAsia="仿宋" w:hAnsi="仿宋" w:cs="仿宋" w:hint="eastAsia"/>
                <w:sz w:val="24"/>
                <w:szCs w:val="24"/>
              </w:rPr>
              <w:t>统计查询：可以进行病人费用查询，和工作量收入(包括部位和金额)统计（登记人员、检查技师、报告医生、审核医生）。设备检查时间与检查量统计，部位平均检查时间统计，科室收入统计、工作统计、项目分类统计，阳性率统计、医保自费分类统计功能，支持按病人所在科室、病人主管医生、开单科室和执行科室分别统计。</w:t>
            </w:r>
          </w:p>
        </w:tc>
      </w:tr>
      <w:tr w:rsidR="004217BC" w:rsidRPr="004217BC" w:rsidTr="0037367D">
        <w:trPr>
          <w:trHeight w:val="771"/>
        </w:trPr>
        <w:tc>
          <w:tcPr>
            <w:tcW w:w="0" w:type="auto"/>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13" w:type="dxa"/>
            <w:tcBorders>
              <w:top w:val="nil"/>
              <w:left w:val="nil"/>
              <w:bottom w:val="single" w:sz="4" w:space="0" w:color="auto"/>
              <w:right w:val="single" w:sz="4" w:space="0" w:color="auto"/>
            </w:tcBorders>
            <w:shd w:val="clear" w:color="auto" w:fill="auto"/>
            <w:vAlign w:val="bottom"/>
          </w:tcPr>
          <w:p w:rsidR="0037367D" w:rsidRPr="004217BC" w:rsidRDefault="0037367D" w:rsidP="0037367D">
            <w:pPr>
              <w:pStyle w:val="00"/>
              <w:spacing w:line="440" w:lineRule="exact"/>
              <w:jc w:val="left"/>
              <w:rPr>
                <w:rFonts w:ascii="仿宋" w:eastAsia="仿宋" w:hAnsi="仿宋" w:cs="仿宋"/>
                <w:sz w:val="24"/>
                <w:szCs w:val="24"/>
              </w:rPr>
            </w:pPr>
            <w:r w:rsidRPr="004217BC">
              <w:rPr>
                <w:rFonts w:ascii="仿宋" w:eastAsia="仿宋" w:hAnsi="仿宋" w:cs="仿宋" w:hint="eastAsia"/>
                <w:sz w:val="24"/>
                <w:szCs w:val="24"/>
              </w:rPr>
              <w:t>其他系统接口及数据交换：财务--收费及时，且无漏收；门诊病人刷卡费用确认后，打印收费条，进行检查；住院病人费用及时录入或确认医嘱后自动计费；从医生工作站接收检验申请队列；返回预约确认信息及结果；对PACS/RIS及LIS提供基于HL7的双向数据传输通信。</w:t>
            </w:r>
          </w:p>
        </w:tc>
      </w:tr>
    </w:tbl>
    <w:p w:rsidR="0037367D" w:rsidRPr="004217BC" w:rsidRDefault="0037367D" w:rsidP="0037367D">
      <w:pPr>
        <w:pStyle w:val="20"/>
        <w:ind w:firstLine="480"/>
        <w:rPr>
          <w:rFonts w:ascii="仿宋" w:eastAsia="仿宋" w:hAnsi="仿宋" w:cs="仿宋"/>
          <w:sz w:val="24"/>
        </w:rPr>
      </w:pPr>
    </w:p>
    <w:p w:rsidR="0037367D" w:rsidRPr="004217BC" w:rsidRDefault="0037367D" w:rsidP="0037367D">
      <w:pPr>
        <w:pStyle w:val="30"/>
        <w:keepLines w:val="0"/>
        <w:widowControl/>
        <w:spacing w:line="412" w:lineRule="auto"/>
        <w:rPr>
          <w:rFonts w:ascii="仿宋" w:eastAsia="仿宋" w:hAnsi="仿宋" w:cs="仿宋"/>
          <w:sz w:val="24"/>
          <w:szCs w:val="24"/>
        </w:rPr>
      </w:pPr>
      <w:bookmarkStart w:id="75" w:name="_Toc65579409"/>
      <w:r w:rsidRPr="004217BC">
        <w:rPr>
          <w:rFonts w:ascii="仿宋" w:eastAsia="仿宋" w:hAnsi="仿宋" w:cs="仿宋" w:hint="eastAsia"/>
          <w:sz w:val="24"/>
          <w:szCs w:val="24"/>
        </w:rPr>
        <w:lastRenderedPageBreak/>
        <w:t>重症监护系统</w:t>
      </w:r>
      <w:bookmarkEnd w:id="75"/>
    </w:p>
    <w:tbl>
      <w:tblPr>
        <w:tblW w:w="8789" w:type="dxa"/>
        <w:tblInd w:w="-34" w:type="dxa"/>
        <w:tblLook w:val="04A0" w:firstRow="1" w:lastRow="0" w:firstColumn="1" w:lastColumn="0" w:noHBand="0" w:noVBand="1"/>
      </w:tblPr>
      <w:tblGrid>
        <w:gridCol w:w="1176"/>
        <w:gridCol w:w="7613"/>
      </w:tblGrid>
      <w:tr w:rsidR="004217BC" w:rsidRPr="004217BC" w:rsidTr="0037367D">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613" w:type="dxa"/>
            <w:tcBorders>
              <w:top w:val="single" w:sz="4" w:space="0" w:color="auto"/>
              <w:left w:val="nil"/>
              <w:bottom w:val="single" w:sz="4" w:space="0" w:color="auto"/>
              <w:right w:val="single" w:sz="4" w:space="0" w:color="auto"/>
            </w:tcBorders>
            <w:shd w:val="clear" w:color="auto" w:fill="auto"/>
            <w:vAlign w:val="bottom"/>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重症监护信息管理系统是专为医院的重症监护科室设计的一套信息管理系统软件，是对重症监护病人在重症监护过程的信息进行处理，并对重症监护过程中所产生的临床数据进行记录、汇总、归纳和分析的系统。</w:t>
            </w:r>
          </w:p>
        </w:tc>
      </w:tr>
      <w:tr w:rsidR="004217BC" w:rsidRPr="004217BC" w:rsidTr="0037367D">
        <w:tc>
          <w:tcPr>
            <w:tcW w:w="0" w:type="auto"/>
            <w:tcBorders>
              <w:top w:val="nil"/>
              <w:left w:val="single" w:sz="4" w:space="0" w:color="auto"/>
              <w:bottom w:val="single" w:sz="4" w:space="0" w:color="auto"/>
              <w:right w:val="single" w:sz="4" w:space="0" w:color="auto"/>
            </w:tcBorders>
            <w:shd w:val="clear" w:color="auto" w:fill="auto"/>
            <w:noWrap/>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613" w:type="dxa"/>
            <w:tcBorders>
              <w:top w:val="nil"/>
              <w:left w:val="nil"/>
              <w:bottom w:val="single" w:sz="4" w:space="0" w:color="auto"/>
              <w:right w:val="single" w:sz="4" w:space="0" w:color="auto"/>
            </w:tcBorders>
            <w:shd w:val="clear" w:color="auto" w:fill="auto"/>
            <w:vAlign w:val="bottom"/>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要求提供：自动数据采集、实时重症监护、重症护理、诊疗分析、数据统计、系统设置功能模块。</w:t>
            </w:r>
          </w:p>
        </w:tc>
      </w:tr>
      <w:tr w:rsidR="004217BC" w:rsidRPr="004217BC" w:rsidTr="0037367D">
        <w:tc>
          <w:tcPr>
            <w:tcW w:w="0" w:type="auto"/>
            <w:vMerge w:val="restart"/>
            <w:tcBorders>
              <w:top w:val="nil"/>
              <w:left w:val="single" w:sz="4" w:space="0" w:color="auto"/>
              <w:bottom w:val="single" w:sz="4" w:space="0" w:color="000000"/>
              <w:right w:val="single" w:sz="4" w:space="0" w:color="auto"/>
            </w:tcBorders>
            <w:shd w:val="clear" w:color="auto" w:fill="auto"/>
            <w:noWrap/>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613" w:type="dxa"/>
            <w:tcBorders>
              <w:top w:val="nil"/>
              <w:left w:val="nil"/>
              <w:bottom w:val="single" w:sz="4" w:space="0" w:color="auto"/>
              <w:right w:val="single" w:sz="4" w:space="0" w:color="auto"/>
            </w:tcBorders>
            <w:shd w:val="clear" w:color="auto" w:fill="auto"/>
            <w:vAlign w:val="bottom"/>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自动数据采集：支持采集床旁设备如监护仪、呼吸机设备输出的病人血压、心率、血氧、体温、脉搏、呼吸 生命体征参数；支持采用中央服务器采集数据的模式，方便程序更新，方便扩展监护床。设置采集的床位、设备型号、采样频率、端口号 参数。支持对采集的异常数据进行数据修正，并在后台记录修改痕迹。</w:t>
            </w:r>
          </w:p>
        </w:tc>
      </w:tr>
      <w:tr w:rsidR="004217BC" w:rsidRPr="004217BC" w:rsidTr="0037367D">
        <w:tc>
          <w:tcPr>
            <w:tcW w:w="0" w:type="auto"/>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13" w:type="dxa"/>
            <w:tcBorders>
              <w:top w:val="nil"/>
              <w:left w:val="nil"/>
              <w:bottom w:val="single" w:sz="4" w:space="0" w:color="auto"/>
              <w:right w:val="single" w:sz="4" w:space="0" w:color="auto"/>
            </w:tcBorders>
            <w:shd w:val="clear" w:color="auto" w:fill="auto"/>
            <w:vAlign w:val="bottom"/>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实时重症监护：支持异常生命体征报警、远程监护、中央监护功能。</w:t>
            </w:r>
          </w:p>
        </w:tc>
      </w:tr>
      <w:tr w:rsidR="004217BC" w:rsidRPr="004217BC" w:rsidTr="0037367D">
        <w:tc>
          <w:tcPr>
            <w:tcW w:w="0" w:type="auto"/>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13" w:type="dxa"/>
            <w:tcBorders>
              <w:top w:val="nil"/>
              <w:left w:val="nil"/>
              <w:bottom w:val="single" w:sz="4" w:space="0" w:color="auto"/>
              <w:right w:val="single" w:sz="4" w:space="0" w:color="auto"/>
            </w:tcBorders>
            <w:shd w:val="clear" w:color="auto" w:fill="auto"/>
            <w:vAlign w:val="bottom"/>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床位和监护管理</w:t>
            </w:r>
          </w:p>
        </w:tc>
      </w:tr>
      <w:tr w:rsidR="004217BC" w:rsidRPr="004217BC" w:rsidTr="0037367D">
        <w:tc>
          <w:tcPr>
            <w:tcW w:w="0" w:type="auto"/>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13" w:type="dxa"/>
            <w:tcBorders>
              <w:top w:val="nil"/>
              <w:left w:val="nil"/>
              <w:bottom w:val="single" w:sz="4" w:space="0" w:color="auto"/>
              <w:right w:val="single" w:sz="4" w:space="0" w:color="auto"/>
            </w:tcBorders>
            <w:shd w:val="clear" w:color="auto" w:fill="auto"/>
            <w:vAlign w:val="bottom"/>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监护设备和数据采集：重症监护启动后，设备采集服务器将按照预设的采样间隔自动从监护仪、呼吸机采集数据并显示，也可以按指定时间提取采集数据。对于一些无法从仪器自动采集或没有使用仪器监护的数据，用户可以手工录入。</w:t>
            </w:r>
          </w:p>
        </w:tc>
      </w:tr>
      <w:tr w:rsidR="004217BC" w:rsidRPr="004217BC" w:rsidTr="0037367D">
        <w:tc>
          <w:tcPr>
            <w:tcW w:w="0" w:type="auto"/>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13" w:type="dxa"/>
            <w:tcBorders>
              <w:top w:val="nil"/>
              <w:left w:val="nil"/>
              <w:bottom w:val="single" w:sz="4" w:space="0" w:color="auto"/>
              <w:right w:val="single" w:sz="4" w:space="0" w:color="auto"/>
            </w:tcBorders>
            <w:shd w:val="clear" w:color="auto" w:fill="auto"/>
            <w:vAlign w:val="bottom"/>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执行医嘱：支持通过接口从HIS系统自动提取医生医嘱，并按照医嘱要求的剂量、用法、频率执行医嘱；</w:t>
            </w:r>
          </w:p>
        </w:tc>
      </w:tr>
      <w:tr w:rsidR="004217BC" w:rsidRPr="004217BC" w:rsidTr="0037367D">
        <w:tc>
          <w:tcPr>
            <w:tcW w:w="0" w:type="auto"/>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13" w:type="dxa"/>
            <w:tcBorders>
              <w:top w:val="nil"/>
              <w:left w:val="nil"/>
              <w:bottom w:val="single" w:sz="4" w:space="0" w:color="auto"/>
              <w:right w:val="single" w:sz="4" w:space="0" w:color="auto"/>
            </w:tcBorders>
            <w:shd w:val="clear" w:color="auto" w:fill="auto"/>
            <w:vAlign w:val="bottom"/>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护理记录：系统支持数据采集、自动生成数据、工作站录入 方式。根据数据类型的不同，数据录入分为数值型数据录入、选择型数据录入、自由文本数据录入，系统自动记录操作人、操作时间。数据的录入时间，数值可以修改，系统将自动记录修改时间和修改前的原始值，同时记录操作人。</w:t>
            </w:r>
          </w:p>
        </w:tc>
      </w:tr>
      <w:tr w:rsidR="004217BC" w:rsidRPr="004217BC" w:rsidTr="0037367D">
        <w:tc>
          <w:tcPr>
            <w:tcW w:w="0" w:type="auto"/>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13" w:type="dxa"/>
            <w:tcBorders>
              <w:top w:val="nil"/>
              <w:left w:val="nil"/>
              <w:bottom w:val="single" w:sz="4" w:space="0" w:color="auto"/>
              <w:right w:val="single" w:sz="4" w:space="0" w:color="auto"/>
            </w:tcBorders>
            <w:shd w:val="clear" w:color="auto" w:fill="auto"/>
            <w:vAlign w:val="bottom"/>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出入量汇总：自动生成病人重症护理记录单，根据出入液量自动计算出病人全天的出入量平衡情况。系统按每小时和每天对病人的出入量进行自动分类汇总，计算出入量的差值。底部区域显示全部项目的汇总，右侧是每个项目的汇总。</w:t>
            </w:r>
          </w:p>
        </w:tc>
      </w:tr>
      <w:tr w:rsidR="004217BC" w:rsidRPr="004217BC" w:rsidTr="0037367D">
        <w:tc>
          <w:tcPr>
            <w:tcW w:w="0" w:type="auto"/>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13" w:type="dxa"/>
            <w:tcBorders>
              <w:top w:val="nil"/>
              <w:left w:val="nil"/>
              <w:bottom w:val="single" w:sz="4" w:space="0" w:color="auto"/>
              <w:right w:val="single" w:sz="4" w:space="0" w:color="auto"/>
            </w:tcBorders>
            <w:shd w:val="clear" w:color="auto" w:fill="auto"/>
            <w:vAlign w:val="bottom"/>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护理评估：评估病人皮肤、压疮 护理状况。支持图形化标注。</w:t>
            </w:r>
          </w:p>
        </w:tc>
      </w:tr>
      <w:tr w:rsidR="004217BC" w:rsidRPr="004217BC" w:rsidTr="0037367D">
        <w:tc>
          <w:tcPr>
            <w:tcW w:w="0" w:type="auto"/>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13" w:type="dxa"/>
            <w:tcBorders>
              <w:top w:val="nil"/>
              <w:left w:val="nil"/>
              <w:bottom w:val="single" w:sz="4" w:space="0" w:color="auto"/>
              <w:right w:val="single" w:sz="4" w:space="0" w:color="auto"/>
            </w:tcBorders>
            <w:shd w:val="clear" w:color="auto" w:fill="auto"/>
            <w:vAlign w:val="bottom"/>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数据查看：支持通过趋势图查看，系统支持查看数据明细</w:t>
            </w:r>
          </w:p>
        </w:tc>
      </w:tr>
      <w:tr w:rsidR="004217BC" w:rsidRPr="004217BC" w:rsidTr="0037367D">
        <w:tc>
          <w:tcPr>
            <w:tcW w:w="0" w:type="auto"/>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13" w:type="dxa"/>
            <w:tcBorders>
              <w:top w:val="nil"/>
              <w:left w:val="nil"/>
              <w:bottom w:val="single" w:sz="4" w:space="0" w:color="auto"/>
              <w:right w:val="single" w:sz="4" w:space="0" w:color="auto"/>
            </w:tcBorders>
            <w:shd w:val="clear" w:color="auto" w:fill="auto"/>
            <w:vAlign w:val="bottom"/>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打印重症监护记录：用户可以定制各科室使用的重症监护单、危重护理单 单据的输出样式，打印时会自动使用不同的模板来打印单据。</w:t>
            </w:r>
          </w:p>
        </w:tc>
      </w:tr>
      <w:tr w:rsidR="004217BC" w:rsidRPr="004217BC" w:rsidTr="0037367D">
        <w:tc>
          <w:tcPr>
            <w:tcW w:w="0" w:type="auto"/>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13" w:type="dxa"/>
            <w:tcBorders>
              <w:top w:val="nil"/>
              <w:left w:val="nil"/>
              <w:bottom w:val="single" w:sz="4" w:space="0" w:color="auto"/>
              <w:right w:val="single" w:sz="4" w:space="0" w:color="auto"/>
            </w:tcBorders>
            <w:shd w:val="clear" w:color="auto" w:fill="auto"/>
            <w:vAlign w:val="bottom"/>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诊疗分析：</w:t>
            </w:r>
          </w:p>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入科评估：在病人入重症科室后，分析病人病情，对病人进行重症评估。</w:t>
            </w:r>
          </w:p>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趋势图：查看生命体征、检验检查 趋势图。 </w:t>
            </w:r>
          </w:p>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自动病人评分：自动按国际评分标准，如Glasgow昏迷评分、APACHE II 评分、SOFA 评分 ，对重症病人进行评分。</w:t>
            </w:r>
          </w:p>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综合诊疗视图：自动生成并综合展现生命体征、出入量、医嘱、检验、检查 信息。</w:t>
            </w:r>
          </w:p>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出科评估：总结出科病人治疗，进行出科重症评估，后台自动生成出科评估数据：出科评分、ICU住院时长、机械通气总时间、中心静脉次数 数据。</w:t>
            </w:r>
          </w:p>
        </w:tc>
      </w:tr>
      <w:tr w:rsidR="004217BC" w:rsidRPr="004217BC" w:rsidTr="0037367D">
        <w:tc>
          <w:tcPr>
            <w:tcW w:w="0" w:type="auto"/>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13" w:type="dxa"/>
            <w:tcBorders>
              <w:top w:val="nil"/>
              <w:left w:val="nil"/>
              <w:bottom w:val="single" w:sz="4" w:space="0" w:color="auto"/>
              <w:right w:val="single" w:sz="4" w:space="0" w:color="auto"/>
            </w:tcBorders>
            <w:shd w:val="clear" w:color="auto" w:fill="auto"/>
            <w:vAlign w:val="bottom"/>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数据统计：</w:t>
            </w:r>
          </w:p>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科室出入量：支持按日期统计科室病人的出入量。</w:t>
            </w:r>
          </w:p>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评分统计：按病人、科室统计病人的不同评分。</w:t>
            </w:r>
          </w:p>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工作量统计：可以统计医护人员工作量：病人中心静脉置管、气管插管 统计。</w:t>
            </w:r>
          </w:p>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质量控制统计：ICU质量监测指标：统计病人数、平均ICU天数、ICU死亡人数、重返ICU人次、气管插管、中心静脉置管、尿导管 质量控制数据。</w:t>
            </w:r>
          </w:p>
        </w:tc>
      </w:tr>
      <w:tr w:rsidR="004217BC" w:rsidRPr="004217BC" w:rsidTr="0037367D">
        <w:tc>
          <w:tcPr>
            <w:tcW w:w="0" w:type="auto"/>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13" w:type="dxa"/>
            <w:tcBorders>
              <w:top w:val="nil"/>
              <w:left w:val="nil"/>
              <w:bottom w:val="single" w:sz="4" w:space="0" w:color="auto"/>
              <w:right w:val="single" w:sz="4" w:space="0" w:color="auto"/>
            </w:tcBorders>
            <w:shd w:val="clear" w:color="auto" w:fill="auto"/>
            <w:vAlign w:val="bottom"/>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系统设置</w:t>
            </w:r>
          </w:p>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重症监护常用医嘱项、显示分类、显示大类。</w:t>
            </w:r>
          </w:p>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维护监护床，定义和修改采集设备的IP地址、采集端口、采集频率 参数，重症监护设备和仪器维护，按监控设备定义不同生命体征 采集参数。</w:t>
            </w:r>
          </w:p>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设置重症监护床的采集的项目、采集频率 ，操作权限 。</w:t>
            </w:r>
          </w:p>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对重症监护的出入量汇总统计项维护。</w:t>
            </w:r>
          </w:p>
        </w:tc>
      </w:tr>
    </w:tbl>
    <w:p w:rsidR="0037367D" w:rsidRPr="004217BC" w:rsidRDefault="0037367D" w:rsidP="0037367D">
      <w:pPr>
        <w:spacing w:line="360" w:lineRule="auto"/>
        <w:ind w:firstLineChars="200" w:firstLine="480"/>
        <w:rPr>
          <w:rFonts w:ascii="仿宋" w:eastAsia="仿宋" w:hAnsi="仿宋" w:cs="仿宋"/>
          <w:sz w:val="24"/>
        </w:rPr>
      </w:pPr>
    </w:p>
    <w:p w:rsidR="0037367D" w:rsidRPr="004217BC" w:rsidRDefault="0037367D" w:rsidP="0037367D">
      <w:pPr>
        <w:pStyle w:val="2"/>
        <w:numPr>
          <w:ilvl w:val="1"/>
          <w:numId w:val="38"/>
        </w:numPr>
        <w:spacing w:line="416" w:lineRule="auto"/>
        <w:rPr>
          <w:rFonts w:ascii="仿宋" w:eastAsia="仿宋" w:hAnsi="仿宋" w:cs="仿宋"/>
          <w:sz w:val="24"/>
          <w:szCs w:val="24"/>
        </w:rPr>
      </w:pPr>
      <w:bookmarkStart w:id="76" w:name="_Toc65579410"/>
      <w:r w:rsidRPr="004217BC">
        <w:rPr>
          <w:rFonts w:ascii="仿宋" w:eastAsia="仿宋" w:hAnsi="仿宋" w:cs="仿宋" w:hint="eastAsia"/>
          <w:sz w:val="24"/>
          <w:szCs w:val="24"/>
        </w:rPr>
        <w:lastRenderedPageBreak/>
        <w:t>医院运营管理</w:t>
      </w:r>
      <w:bookmarkEnd w:id="76"/>
    </w:p>
    <w:p w:rsidR="0037367D" w:rsidRPr="004217BC" w:rsidRDefault="0037367D" w:rsidP="0037367D">
      <w:pPr>
        <w:pStyle w:val="30"/>
        <w:keepLines w:val="0"/>
        <w:widowControl/>
        <w:spacing w:line="412" w:lineRule="auto"/>
        <w:rPr>
          <w:rFonts w:ascii="仿宋" w:eastAsia="仿宋" w:hAnsi="仿宋" w:cs="仿宋"/>
          <w:sz w:val="24"/>
          <w:szCs w:val="24"/>
        </w:rPr>
      </w:pPr>
      <w:bookmarkStart w:id="77" w:name="_Toc65579411"/>
      <w:r w:rsidRPr="004217BC">
        <w:rPr>
          <w:rFonts w:ascii="仿宋" w:eastAsia="仿宋" w:hAnsi="仿宋" w:cs="仿宋" w:hint="eastAsia"/>
          <w:sz w:val="24"/>
          <w:szCs w:val="24"/>
        </w:rPr>
        <w:t>药库管理系统</w:t>
      </w:r>
      <w:bookmarkEnd w:id="77"/>
    </w:p>
    <w:tbl>
      <w:tblPr>
        <w:tblW w:w="8789" w:type="dxa"/>
        <w:tblInd w:w="-34" w:type="dxa"/>
        <w:tblLook w:val="04A0" w:firstRow="1" w:lastRow="0" w:firstColumn="1" w:lastColumn="0" w:noHBand="0" w:noVBand="1"/>
      </w:tblPr>
      <w:tblGrid>
        <w:gridCol w:w="1276"/>
        <w:gridCol w:w="7513"/>
      </w:tblGrid>
      <w:tr w:rsidR="004217BC" w:rsidRPr="004217BC" w:rsidTr="0037367D">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513"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要求实现对药品信息、药品价格、药品出入库、库存情况进行管理，以最小资金占用保证药品供应。</w:t>
            </w:r>
          </w:p>
        </w:tc>
      </w:tr>
      <w:tr w:rsidR="004217BC" w:rsidRPr="004217BC" w:rsidTr="0037367D">
        <w:tc>
          <w:tcPr>
            <w:tcW w:w="1276"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功能要求：药品入\出库、药品分类分级管理、调价、药品会计核算、用药提示、多库房管理、药品管理、抗菌药物统计分析、查询统计。</w:t>
            </w:r>
          </w:p>
        </w:tc>
      </w:tr>
      <w:tr w:rsidR="004217BC" w:rsidRPr="004217BC" w:rsidTr="0037367D">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药品入\出库：要求以批次管理为模式，对药品的入库（具备扫码入库功能）、库存和报损、出库进行管理，自动创建药品台帐、明细帐 ，帐帐相符。</w:t>
            </w:r>
          </w:p>
        </w:tc>
      </w:tr>
      <w:tr w:rsidR="004217BC" w:rsidRPr="004217BC" w:rsidTr="0037367D">
        <w:tc>
          <w:tcPr>
            <w:tcW w:w="1276"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药品分类分级管理：要求可自定义药品编码或按照国家标准进行药品目录维护。</w:t>
            </w:r>
          </w:p>
        </w:tc>
      </w:tr>
      <w:tr w:rsidR="004217BC" w:rsidRPr="004217BC" w:rsidTr="0037367D">
        <w:tc>
          <w:tcPr>
            <w:tcW w:w="1276"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调价：要求提供药品自动和手工调价以及指定时间预调价，记录调价的明细、时间及原因及盈亏统计 。</w:t>
            </w:r>
          </w:p>
        </w:tc>
      </w:tr>
      <w:tr w:rsidR="004217BC" w:rsidRPr="004217BC" w:rsidTr="0037367D">
        <w:tc>
          <w:tcPr>
            <w:tcW w:w="1276"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药品会计核算：要求可随时生成各种药品的入库、出库、盘点、调价、调拨、报损和退药明细及汇总数据。</w:t>
            </w:r>
          </w:p>
        </w:tc>
      </w:tr>
      <w:tr w:rsidR="004217BC" w:rsidRPr="004217BC" w:rsidTr="0037367D">
        <w:tc>
          <w:tcPr>
            <w:tcW w:w="1276"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用药提示：要求支持药品配伍禁忌、用法用量、处方职务、适用性别、存储条件 属性的管理。</w:t>
            </w:r>
          </w:p>
        </w:tc>
      </w:tr>
      <w:tr w:rsidR="004217BC" w:rsidRPr="004217BC" w:rsidTr="0037367D">
        <w:tc>
          <w:tcPr>
            <w:tcW w:w="1276"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多库房管理：要求支持设置多个药品库房，以及自定义药品在库房之间的流向。</w:t>
            </w:r>
          </w:p>
        </w:tc>
      </w:tr>
      <w:tr w:rsidR="004217BC" w:rsidRPr="004217BC" w:rsidTr="0037367D">
        <w:tc>
          <w:tcPr>
            <w:tcW w:w="1276"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药品管理：要求提供药品的有效期管理、可统计过期药品明细，并有库存量提示功能。</w:t>
            </w:r>
          </w:p>
        </w:tc>
      </w:tr>
      <w:tr w:rsidR="004217BC" w:rsidRPr="004217BC" w:rsidTr="0037367D">
        <w:tc>
          <w:tcPr>
            <w:tcW w:w="1276"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抗菌药物统计分析：要求提供抗菌药物单独统计采购及使用量功能。</w:t>
            </w:r>
          </w:p>
        </w:tc>
      </w:tr>
      <w:tr w:rsidR="004217BC" w:rsidRPr="004217BC" w:rsidTr="0037367D">
        <w:tc>
          <w:tcPr>
            <w:tcW w:w="1276"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51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查询统计：要求提供多种查询统计方式，并可随时增加查询统计方式。</w:t>
            </w:r>
          </w:p>
        </w:tc>
      </w:tr>
    </w:tbl>
    <w:p w:rsidR="0037367D" w:rsidRPr="004217BC" w:rsidRDefault="0037367D" w:rsidP="0037367D">
      <w:pPr>
        <w:pStyle w:val="20"/>
        <w:ind w:firstLine="480"/>
        <w:rPr>
          <w:rFonts w:ascii="仿宋" w:eastAsia="仿宋" w:hAnsi="仿宋" w:cs="仿宋"/>
          <w:sz w:val="24"/>
        </w:rPr>
      </w:pPr>
    </w:p>
    <w:p w:rsidR="0037367D" w:rsidRPr="004217BC" w:rsidRDefault="0037367D" w:rsidP="0037367D">
      <w:pPr>
        <w:pStyle w:val="2"/>
        <w:numPr>
          <w:ilvl w:val="1"/>
          <w:numId w:val="38"/>
        </w:numPr>
        <w:spacing w:line="416" w:lineRule="auto"/>
        <w:rPr>
          <w:rFonts w:ascii="仿宋" w:eastAsia="仿宋" w:hAnsi="仿宋" w:cs="仿宋"/>
          <w:sz w:val="24"/>
          <w:szCs w:val="24"/>
        </w:rPr>
      </w:pPr>
      <w:bookmarkStart w:id="78" w:name="_Toc65579412"/>
      <w:r w:rsidRPr="004217BC">
        <w:rPr>
          <w:rFonts w:ascii="仿宋" w:eastAsia="仿宋" w:hAnsi="仿宋" w:cs="仿宋" w:hint="eastAsia"/>
          <w:sz w:val="24"/>
          <w:szCs w:val="24"/>
        </w:rPr>
        <w:lastRenderedPageBreak/>
        <w:t>综合统计分析管理</w:t>
      </w:r>
      <w:bookmarkEnd w:id="78"/>
      <w:r w:rsidRPr="004217BC">
        <w:rPr>
          <w:rFonts w:ascii="Calibri" w:eastAsia="仿宋" w:hAnsi="Calibri" w:cs="Calibri"/>
          <w:sz w:val="24"/>
          <w:szCs w:val="24"/>
        </w:rPr>
        <w:t>  </w:t>
      </w:r>
    </w:p>
    <w:p w:rsidR="0037367D" w:rsidRPr="004217BC" w:rsidRDefault="0037367D" w:rsidP="0037367D">
      <w:pPr>
        <w:pStyle w:val="41"/>
        <w:rPr>
          <w:rFonts w:ascii="仿宋" w:eastAsia="仿宋" w:hAnsi="仿宋" w:cs="仿宋"/>
          <w:sz w:val="24"/>
          <w:szCs w:val="24"/>
        </w:rPr>
      </w:pPr>
      <w:r w:rsidRPr="004217BC">
        <w:rPr>
          <w:rFonts w:ascii="仿宋" w:eastAsia="仿宋" w:hAnsi="仿宋" w:cs="仿宋" w:hint="eastAsia"/>
          <w:sz w:val="24"/>
          <w:szCs w:val="24"/>
        </w:rPr>
        <w:t>统计室报表系统</w:t>
      </w:r>
    </w:p>
    <w:tbl>
      <w:tblPr>
        <w:tblW w:w="8931" w:type="dxa"/>
        <w:tblInd w:w="-34" w:type="dxa"/>
        <w:tblLook w:val="04A0" w:firstRow="1" w:lastRow="0" w:firstColumn="1" w:lastColumn="0" w:noHBand="0" w:noVBand="1"/>
      </w:tblPr>
      <w:tblGrid>
        <w:gridCol w:w="1276"/>
        <w:gridCol w:w="7655"/>
      </w:tblGrid>
      <w:tr w:rsidR="004217BC" w:rsidRPr="004217BC" w:rsidTr="0037367D">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655"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医院统计室是整个医院数据最集中的部门，统计室系统针对统计室的工作职责以及范畴提供相应的报表功能以及数据支持。</w:t>
            </w:r>
          </w:p>
        </w:tc>
      </w:tr>
      <w:tr w:rsidR="004217BC" w:rsidRPr="004217BC" w:rsidTr="0037367D">
        <w:tc>
          <w:tcPr>
            <w:tcW w:w="1276"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产品功能要求包括：挂号类报表、手术类报表、出入转类报表、项目统计类报表、六簿、其他报表。</w:t>
            </w:r>
          </w:p>
        </w:tc>
      </w:tr>
      <w:tr w:rsidR="004217BC" w:rsidRPr="004217BC" w:rsidTr="0037367D">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挂号类报表：要求提供各科室，各医生的挂号工作量 功能。</w:t>
            </w:r>
          </w:p>
        </w:tc>
      </w:tr>
      <w:tr w:rsidR="004217BC" w:rsidRPr="004217BC" w:rsidTr="0037367D">
        <w:tc>
          <w:tcPr>
            <w:tcW w:w="1276"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手术类报表：要求提供提供各科室、各手术医生、手术护士、麻醉医生的手术工作量 统计。</w:t>
            </w:r>
          </w:p>
        </w:tc>
      </w:tr>
      <w:tr w:rsidR="004217BC" w:rsidRPr="004217BC" w:rsidTr="0037367D">
        <w:tc>
          <w:tcPr>
            <w:tcW w:w="1276"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出入转类报表：要求提供各科室的入院/出院/转入转出 相关的住院日志信息。</w:t>
            </w:r>
          </w:p>
        </w:tc>
      </w:tr>
      <w:tr w:rsidR="004217BC" w:rsidRPr="004217BC" w:rsidTr="0037367D">
        <w:tc>
          <w:tcPr>
            <w:tcW w:w="1276"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项目统计类报表：要求提供各收费项或者医嘱项的费用情况或者使用情况以及工作量统计。</w:t>
            </w:r>
          </w:p>
        </w:tc>
      </w:tr>
      <w:tr w:rsidR="004217BC" w:rsidRPr="004217BC" w:rsidTr="0037367D">
        <w:tc>
          <w:tcPr>
            <w:tcW w:w="1276"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六簿：要求提供统计首页上6种情况，包含出院病人登记簿、出院传染病人登记簿、出院感染病人登记簿、出院抢救病人登记簿、出院手术病人登记簿、出院死亡病人登记簿功能。</w:t>
            </w:r>
          </w:p>
        </w:tc>
      </w:tr>
      <w:tr w:rsidR="004217BC" w:rsidRPr="004217BC" w:rsidTr="0037367D">
        <w:tc>
          <w:tcPr>
            <w:tcW w:w="1276"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其他报表：要求包括入院收治情况、收治入院明细表、医院调查表-门诊、医院调查表-住院、护士工作量、医疗服务价格项目使用频次表、科室白/晚夜班工作量统计查询、病区白/晚夜班工作量统计查询 </w:t>
            </w:r>
          </w:p>
        </w:tc>
      </w:tr>
    </w:tbl>
    <w:p w:rsidR="0037367D" w:rsidRPr="004217BC" w:rsidRDefault="0037367D" w:rsidP="0037367D">
      <w:pPr>
        <w:pStyle w:val="41"/>
        <w:ind w:left="0" w:firstLine="0"/>
        <w:rPr>
          <w:rFonts w:ascii="仿宋" w:eastAsia="仿宋" w:hAnsi="仿宋" w:cs="仿宋"/>
          <w:sz w:val="24"/>
          <w:szCs w:val="24"/>
        </w:rPr>
      </w:pPr>
      <w:r w:rsidRPr="004217BC">
        <w:rPr>
          <w:rFonts w:ascii="仿宋" w:eastAsia="仿宋" w:hAnsi="仿宋" w:cs="仿宋" w:hint="eastAsia"/>
          <w:sz w:val="24"/>
          <w:szCs w:val="24"/>
        </w:rPr>
        <w:t>院长查询系统</w:t>
      </w:r>
    </w:p>
    <w:tbl>
      <w:tblPr>
        <w:tblW w:w="8931" w:type="dxa"/>
        <w:tblInd w:w="-34" w:type="dxa"/>
        <w:tblLook w:val="04A0" w:firstRow="1" w:lastRow="0" w:firstColumn="1" w:lastColumn="0" w:noHBand="0" w:noVBand="1"/>
      </w:tblPr>
      <w:tblGrid>
        <w:gridCol w:w="1276"/>
        <w:gridCol w:w="7655"/>
      </w:tblGrid>
      <w:tr w:rsidR="004217BC" w:rsidRPr="004217BC" w:rsidTr="0037367D">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655"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为院领导提供一个展示全院基本运行情况的平台，通过汇总、钻取、图示都展示方式多方面显示数据。</w:t>
            </w:r>
          </w:p>
        </w:tc>
      </w:tr>
      <w:tr w:rsidR="004217BC" w:rsidRPr="004217BC" w:rsidTr="0037367D">
        <w:tc>
          <w:tcPr>
            <w:tcW w:w="1276"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产品功能要求包括：历史数据查询首页、实时数据查询首页、全院工作动态分析、全院人次分析、全院收入分析。</w:t>
            </w:r>
          </w:p>
        </w:tc>
      </w:tr>
      <w:tr w:rsidR="004217BC" w:rsidRPr="004217BC" w:rsidTr="0037367D">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历史数据查询首页：要求支持集团化医院模式，提供按天、周、月、季度、年的历史数据查询。</w:t>
            </w:r>
          </w:p>
        </w:tc>
      </w:tr>
      <w:tr w:rsidR="004217BC" w:rsidRPr="004217BC" w:rsidTr="0037367D">
        <w:tc>
          <w:tcPr>
            <w:tcW w:w="1276"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实时数据查询首页：要求支持集团化医院模式，提供实时查询医院当前的运营情况。</w:t>
            </w:r>
          </w:p>
        </w:tc>
      </w:tr>
      <w:tr w:rsidR="004217BC" w:rsidRPr="004217BC" w:rsidTr="0037367D">
        <w:tc>
          <w:tcPr>
            <w:tcW w:w="1276"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全院工作动态分析：要求支持集团化医院模式，提供挂号人次、入院人次、出院人次、门诊住院总费用、医疗费、药品费及人均费用、人均药品费 工作状态分析。</w:t>
            </w:r>
          </w:p>
        </w:tc>
      </w:tr>
      <w:tr w:rsidR="004217BC" w:rsidRPr="004217BC" w:rsidTr="0037367D">
        <w:tc>
          <w:tcPr>
            <w:tcW w:w="1276"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全院人次分析：要求支持集团化医院模式，提供挂号人次、入院人次、出院人次及变化值、同比、环比分析。</w:t>
            </w:r>
          </w:p>
        </w:tc>
      </w:tr>
      <w:tr w:rsidR="004217BC" w:rsidRPr="004217BC" w:rsidTr="0037367D">
        <w:tc>
          <w:tcPr>
            <w:tcW w:w="1276"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全院收入分析：要求支持集团化医院模式，提供按日、月、季、年查医院当期、上期、同期的费用及变化值、同比、环比分析。</w:t>
            </w:r>
          </w:p>
        </w:tc>
      </w:tr>
    </w:tbl>
    <w:p w:rsidR="0037367D" w:rsidRPr="004217BC" w:rsidRDefault="0037367D" w:rsidP="0037367D">
      <w:pPr>
        <w:pStyle w:val="41"/>
        <w:ind w:left="0" w:firstLine="0"/>
        <w:rPr>
          <w:rFonts w:ascii="仿宋" w:eastAsia="仿宋" w:hAnsi="仿宋" w:cs="仿宋"/>
          <w:sz w:val="24"/>
          <w:szCs w:val="24"/>
        </w:rPr>
      </w:pPr>
      <w:r w:rsidRPr="004217BC">
        <w:rPr>
          <w:rFonts w:ascii="仿宋" w:eastAsia="仿宋" w:hAnsi="仿宋" w:cs="仿宋" w:hint="eastAsia"/>
          <w:sz w:val="24"/>
          <w:szCs w:val="24"/>
        </w:rPr>
        <w:t>基础数据查询</w:t>
      </w:r>
    </w:p>
    <w:tbl>
      <w:tblPr>
        <w:tblW w:w="8931" w:type="dxa"/>
        <w:tblInd w:w="-34" w:type="dxa"/>
        <w:tblLook w:val="04A0" w:firstRow="1" w:lastRow="0" w:firstColumn="1" w:lastColumn="0" w:noHBand="0" w:noVBand="1"/>
      </w:tblPr>
      <w:tblGrid>
        <w:gridCol w:w="1276"/>
        <w:gridCol w:w="7655"/>
      </w:tblGrid>
      <w:tr w:rsidR="004217BC" w:rsidRPr="004217BC" w:rsidTr="0037367D">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655"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 xml:space="preserve"> “基础数据查询”产品可以根据用户的配置，统计综合查询基础表的明细或汇总数据。在“基础数据查询”中，每一个基础表被定义为一个查询对象，每一个字段被定义为查询项。</w:t>
            </w:r>
          </w:p>
        </w:tc>
      </w:tr>
      <w:tr w:rsidR="004217BC" w:rsidRPr="004217BC" w:rsidTr="0037367D">
        <w:tc>
          <w:tcPr>
            <w:tcW w:w="1276"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产品功能要求包括：定义查询对象、维护对象属性、配置查询条件、展示查询数据、配置用户权限。</w:t>
            </w:r>
          </w:p>
        </w:tc>
      </w:tr>
      <w:tr w:rsidR="004217BC" w:rsidRPr="004217BC" w:rsidTr="0037367D">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详细要求</w:t>
            </w: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定义查询对象：要求提供基础数据自定义查询对象管理功能。</w:t>
            </w:r>
          </w:p>
        </w:tc>
      </w:tr>
      <w:tr w:rsidR="004217BC" w:rsidRPr="004217BC" w:rsidTr="0037367D">
        <w:tc>
          <w:tcPr>
            <w:tcW w:w="1276"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维护对象属性：要求提供维护对象属性管理功能。</w:t>
            </w:r>
          </w:p>
        </w:tc>
      </w:tr>
      <w:tr w:rsidR="004217BC" w:rsidRPr="004217BC" w:rsidTr="0037367D">
        <w:tc>
          <w:tcPr>
            <w:tcW w:w="1276"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配置查询条件：要求提供配置查询条件管理功能。</w:t>
            </w:r>
          </w:p>
        </w:tc>
      </w:tr>
      <w:tr w:rsidR="004217BC" w:rsidRPr="004217BC" w:rsidTr="0037367D">
        <w:tc>
          <w:tcPr>
            <w:tcW w:w="1276"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展示查询数据：要求提供展示查询数据管理功能。</w:t>
            </w:r>
          </w:p>
        </w:tc>
      </w:tr>
      <w:tr w:rsidR="004217BC" w:rsidRPr="004217BC" w:rsidTr="0037367D">
        <w:tc>
          <w:tcPr>
            <w:tcW w:w="1276"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配置用户权限：要求提供配置用户权限管理功能。</w:t>
            </w:r>
          </w:p>
        </w:tc>
      </w:tr>
    </w:tbl>
    <w:p w:rsidR="0037367D" w:rsidRPr="004217BC" w:rsidRDefault="0037367D" w:rsidP="0037367D">
      <w:pPr>
        <w:pStyle w:val="2"/>
        <w:numPr>
          <w:ilvl w:val="1"/>
          <w:numId w:val="38"/>
        </w:numPr>
        <w:spacing w:line="416" w:lineRule="auto"/>
        <w:rPr>
          <w:rFonts w:ascii="仿宋" w:eastAsia="仿宋" w:hAnsi="仿宋" w:cs="仿宋"/>
          <w:sz w:val="24"/>
          <w:szCs w:val="24"/>
        </w:rPr>
      </w:pPr>
      <w:bookmarkStart w:id="79" w:name="_Toc65579413"/>
      <w:r w:rsidRPr="004217BC">
        <w:rPr>
          <w:rFonts w:ascii="仿宋" w:eastAsia="仿宋" w:hAnsi="仿宋" w:cs="仿宋" w:hint="eastAsia"/>
          <w:sz w:val="24"/>
          <w:szCs w:val="24"/>
        </w:rPr>
        <w:t>医务管理平台</w:t>
      </w:r>
      <w:bookmarkEnd w:id="79"/>
    </w:p>
    <w:p w:rsidR="0037367D" w:rsidRPr="004217BC" w:rsidRDefault="0037367D" w:rsidP="0037367D">
      <w:pPr>
        <w:pStyle w:val="30"/>
        <w:keepLines w:val="0"/>
        <w:widowControl/>
        <w:spacing w:line="412" w:lineRule="auto"/>
        <w:rPr>
          <w:rFonts w:ascii="仿宋" w:eastAsia="仿宋" w:hAnsi="仿宋" w:cs="仿宋"/>
          <w:sz w:val="24"/>
          <w:szCs w:val="24"/>
        </w:rPr>
      </w:pPr>
      <w:bookmarkStart w:id="80" w:name="_Toc65579414"/>
      <w:r w:rsidRPr="004217BC">
        <w:rPr>
          <w:rFonts w:ascii="仿宋" w:eastAsia="仿宋" w:hAnsi="仿宋" w:cs="仿宋" w:hint="eastAsia"/>
          <w:sz w:val="24"/>
          <w:szCs w:val="24"/>
        </w:rPr>
        <w:t>医师资质授权管理</w:t>
      </w:r>
      <w:bookmarkEnd w:id="80"/>
    </w:p>
    <w:tbl>
      <w:tblPr>
        <w:tblW w:w="8931" w:type="dxa"/>
        <w:tblInd w:w="-176" w:type="dxa"/>
        <w:tblLook w:val="04A0" w:firstRow="1" w:lastRow="0" w:firstColumn="1" w:lastColumn="0" w:noHBand="0" w:noVBand="1"/>
      </w:tblPr>
      <w:tblGrid>
        <w:gridCol w:w="1277"/>
        <w:gridCol w:w="7654"/>
      </w:tblGrid>
      <w:tr w:rsidR="004217BC" w:rsidRPr="004217BC" w:rsidTr="0037367D">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系统概述</w:t>
            </w:r>
          </w:p>
        </w:tc>
        <w:tc>
          <w:tcPr>
            <w:tcW w:w="7654"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医师资质授权管理平台规范医院临床诊疗行为，提高医疗质量，降低医疗纠纷发生率。主要实现了医师档案管理，权限指标管理，医师资质授权，资质动态授权，管控各业务系统医师权限，数据分析 。</w:t>
            </w:r>
          </w:p>
        </w:tc>
      </w:tr>
      <w:tr w:rsidR="004217BC" w:rsidRPr="004217BC" w:rsidTr="0037367D">
        <w:tc>
          <w:tcPr>
            <w:tcW w:w="1277" w:type="dxa"/>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功能要求</w:t>
            </w: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产品功能要求包括：信息管理、授权管理、医师知识库、综合查询。</w:t>
            </w:r>
          </w:p>
        </w:tc>
      </w:tr>
      <w:tr w:rsidR="004217BC" w:rsidRPr="004217BC" w:rsidTr="0037367D">
        <w:tc>
          <w:tcPr>
            <w:tcW w:w="1277" w:type="dxa"/>
            <w:vMerge w:val="restart"/>
            <w:tcBorders>
              <w:top w:val="nil"/>
              <w:left w:val="single" w:sz="4" w:space="0" w:color="auto"/>
              <w:bottom w:val="single" w:sz="4" w:space="0" w:color="000000"/>
              <w:right w:val="single" w:sz="4" w:space="0" w:color="auto"/>
            </w:tcBorders>
            <w:shd w:val="clear" w:color="auto" w:fill="auto"/>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lastRenderedPageBreak/>
              <w:t>详细要求</w:t>
            </w: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信息管理：要求包括信息采集、执业资格信息、个人履历、个人奖励、其他证书、信息审核、医师列表、我的档案功能。</w:t>
            </w:r>
          </w:p>
        </w:tc>
      </w:tr>
      <w:tr w:rsidR="004217BC" w:rsidRPr="004217BC" w:rsidTr="0037367D">
        <w:tc>
          <w:tcPr>
            <w:tcW w:w="127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授权管理：要求提供医师九大权限的申请和授予以及审批，主要包括手术授权、麻醉授权、处方授权、抗菌药授权、精麻毒授权、输血授权、高风险技术授权、影像医师授权、病理医师授权 。</w:t>
            </w:r>
          </w:p>
        </w:tc>
      </w:tr>
      <w:tr w:rsidR="004217BC" w:rsidRPr="004217BC" w:rsidTr="0037367D">
        <w:tc>
          <w:tcPr>
            <w:tcW w:w="127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医师知识库：要求提供医院授权管理制度、考核题库管理。</w:t>
            </w:r>
          </w:p>
        </w:tc>
      </w:tr>
      <w:tr w:rsidR="004217BC" w:rsidRPr="004217BC" w:rsidTr="0037367D">
        <w:tc>
          <w:tcPr>
            <w:tcW w:w="127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765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综合查询：要求提供业务记录、手术记录、统计分析、医师资质综合查询、医师职称统计、各科室手术资质申请情况、年度授权情况、越级情况统计功能。</w:t>
            </w:r>
          </w:p>
        </w:tc>
      </w:tr>
    </w:tbl>
    <w:p w:rsidR="0037367D" w:rsidRPr="004217BC" w:rsidRDefault="0037367D" w:rsidP="0037367D">
      <w:pPr>
        <w:pStyle w:val="20"/>
        <w:ind w:firstLine="480"/>
        <w:rPr>
          <w:rFonts w:ascii="仿宋" w:eastAsia="仿宋" w:hAnsi="仿宋" w:cs="仿宋"/>
          <w:sz w:val="24"/>
        </w:rPr>
      </w:pPr>
    </w:p>
    <w:p w:rsidR="0037367D" w:rsidRPr="004217BC" w:rsidRDefault="0037367D" w:rsidP="0037367D">
      <w:pPr>
        <w:pStyle w:val="30"/>
        <w:keepLines w:val="0"/>
        <w:widowControl/>
        <w:spacing w:line="412" w:lineRule="auto"/>
        <w:rPr>
          <w:rFonts w:ascii="仿宋" w:eastAsia="仿宋" w:hAnsi="仿宋" w:cs="仿宋"/>
          <w:sz w:val="24"/>
          <w:szCs w:val="24"/>
        </w:rPr>
      </w:pPr>
      <w:bookmarkStart w:id="81" w:name="_Toc65579415"/>
      <w:r w:rsidRPr="004217BC">
        <w:rPr>
          <w:rFonts w:ascii="仿宋" w:eastAsia="仿宋" w:hAnsi="仿宋" w:cs="仿宋" w:hint="eastAsia"/>
          <w:sz w:val="24"/>
          <w:szCs w:val="24"/>
        </w:rPr>
        <w:t>临床决策支持系统(CDSS)</w:t>
      </w:r>
      <w:bookmarkEnd w:id="81"/>
    </w:p>
    <w:tbl>
      <w:tblPr>
        <w:tblW w:w="0" w:type="auto"/>
        <w:tblLayout w:type="fixed"/>
        <w:tblLook w:val="04A0" w:firstRow="1" w:lastRow="0" w:firstColumn="1" w:lastColumn="0" w:noHBand="0" w:noVBand="1"/>
      </w:tblPr>
      <w:tblGrid>
        <w:gridCol w:w="7148"/>
      </w:tblGrid>
      <w:tr w:rsidR="00F46910" w:rsidRPr="004217BC" w:rsidTr="0037367D">
        <w:trPr>
          <w:trHeight w:val="300"/>
        </w:trPr>
        <w:tc>
          <w:tcPr>
            <w:tcW w:w="7148" w:type="dxa"/>
            <w:tcBorders>
              <w:top w:val="single" w:sz="8" w:space="0" w:color="auto"/>
              <w:left w:val="nil"/>
              <w:bottom w:val="single" w:sz="8" w:space="0" w:color="auto"/>
              <w:right w:val="single" w:sz="8" w:space="0" w:color="auto"/>
            </w:tcBorders>
            <w:vAlign w:val="center"/>
          </w:tcPr>
          <w:p w:rsidR="0037367D" w:rsidRPr="004217BC" w:rsidRDefault="0037367D" w:rsidP="0037367D">
            <w:pPr>
              <w:widowControl/>
              <w:jc w:val="center"/>
              <w:rPr>
                <w:rFonts w:ascii="仿宋" w:eastAsia="仿宋" w:hAnsi="仿宋" w:cs="仿宋"/>
                <w:kern w:val="0"/>
                <w:sz w:val="24"/>
              </w:rPr>
            </w:pPr>
            <w:r w:rsidRPr="004217BC">
              <w:rPr>
                <w:rFonts w:ascii="仿宋" w:eastAsia="仿宋" w:hAnsi="仿宋" w:cs="仿宋" w:hint="eastAsia"/>
                <w:kern w:val="0"/>
                <w:sz w:val="24"/>
              </w:rPr>
              <w:t>技术要求</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b/>
                <w:bCs/>
                <w:kern w:val="0"/>
                <w:sz w:val="24"/>
              </w:rPr>
            </w:pPr>
            <w:r w:rsidRPr="004217BC">
              <w:rPr>
                <w:rFonts w:ascii="仿宋" w:eastAsia="仿宋" w:hAnsi="仿宋" w:cs="仿宋" w:hint="eastAsia"/>
                <w:b/>
                <w:bCs/>
                <w:kern w:val="0"/>
                <w:sz w:val="24"/>
              </w:rPr>
              <w:t>总体功能</w:t>
            </w:r>
          </w:p>
        </w:tc>
      </w:tr>
      <w:tr w:rsidR="00F46910" w:rsidRPr="004217BC" w:rsidTr="0037367D">
        <w:trPr>
          <w:trHeight w:val="945"/>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实现临床诊疗过程中的辅助决策支持，根据症状、体征、检查、检验结果诊断可能疾病，并提示对应的鉴别诊断及检查、检验、治疗方案，以进一步规范临床工作，提升医疗安全。</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软件采用B/S架构。</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b/>
                <w:bCs/>
                <w:kern w:val="0"/>
                <w:sz w:val="24"/>
              </w:rPr>
            </w:pPr>
            <w:r w:rsidRPr="004217BC">
              <w:rPr>
                <w:rFonts w:ascii="仿宋" w:eastAsia="仿宋" w:hAnsi="仿宋" w:cs="仿宋" w:hint="eastAsia"/>
                <w:b/>
                <w:bCs/>
                <w:kern w:val="0"/>
                <w:sz w:val="24"/>
              </w:rPr>
              <w:t>推荐诊断</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推荐疑似诊断</w:t>
            </w:r>
          </w:p>
        </w:tc>
      </w:tr>
      <w:tr w:rsidR="00F46910" w:rsidRPr="004217BC" w:rsidTr="0037367D">
        <w:trPr>
          <w:trHeight w:val="1035"/>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支持根据诱因、症状、体征、检验、检查、病史、过敏史、用药史、手术史、家族史、婚育史、个人史12个维度推荐疑似诊断。</w:t>
            </w:r>
          </w:p>
        </w:tc>
      </w:tr>
      <w:tr w:rsidR="00F46910" w:rsidRPr="004217BC" w:rsidTr="0037367D">
        <w:trPr>
          <w:trHeight w:val="84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支持显示诊断可能性，并按可能性从高到低排列。</w:t>
            </w:r>
          </w:p>
        </w:tc>
      </w:tr>
      <w:tr w:rsidR="00F46910" w:rsidRPr="004217BC" w:rsidTr="0037367D">
        <w:trPr>
          <w:trHeight w:val="645"/>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支持按类别显示诊断依据，并将命中诊断依据的内容高亮显示。</w:t>
            </w:r>
          </w:p>
        </w:tc>
      </w:tr>
      <w:tr w:rsidR="00F46910" w:rsidRPr="004217BC" w:rsidTr="0037367D">
        <w:trPr>
          <w:trHeight w:val="585"/>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支持诱因、症状、体征同义词、简称处理、非结构化信息处理。</w:t>
            </w:r>
          </w:p>
        </w:tc>
      </w:tr>
      <w:tr w:rsidR="00F46910" w:rsidRPr="004217BC" w:rsidTr="0037367D">
        <w:trPr>
          <w:trHeight w:val="585"/>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支持对检查、检验结果的不同表述方式识别。</w:t>
            </w:r>
          </w:p>
        </w:tc>
      </w:tr>
      <w:tr w:rsidR="00F46910" w:rsidRPr="004217BC" w:rsidTr="0037367D">
        <w:trPr>
          <w:trHeight w:val="585"/>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支持对症状属性的智能识别，并根据不同的属性给出合理的诊断。</w:t>
            </w:r>
          </w:p>
        </w:tc>
      </w:tr>
      <w:tr w:rsidR="00F46910" w:rsidRPr="004217BC" w:rsidTr="0037367D">
        <w:trPr>
          <w:trHeight w:val="761"/>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lastRenderedPageBreak/>
              <w:t>支持在知识管理平台根据年龄、症状（及症状属性）、体征、妊娠状态、科室、性别、行为史、妊娠状态、妊娠时间、停经时间、诊断、检验、检查描述、检查项目、用药、手术史、家族病史、遗传病史、传染病史、慢性病史、过敏史自定义诊断规则。</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支持将推荐诊断写入初步诊断。</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推荐诊断组</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支持按照不同科室需求定制不同诊断组。</w:t>
            </w:r>
          </w:p>
        </w:tc>
      </w:tr>
      <w:tr w:rsidR="00F46910" w:rsidRPr="004217BC" w:rsidTr="0037367D">
        <w:trPr>
          <w:trHeight w:val="87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支持根据症状、体征、病因、检查结果、检验结果、并发症、所需进行的操作至少5项信息推荐诊断组。</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支持将诊断组信息写入诊断系统。</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推荐鉴别诊断</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支持根据当前诊断推荐鉴别诊断。</w:t>
            </w:r>
          </w:p>
        </w:tc>
      </w:tr>
      <w:tr w:rsidR="00F46910" w:rsidRPr="004217BC" w:rsidTr="0037367D">
        <w:trPr>
          <w:trHeight w:val="585"/>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支持根据性别、年龄、症状、体征信息推荐鉴别诊断。</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支持将鉴别诊断信息写入信息系统。</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b/>
                <w:bCs/>
                <w:kern w:val="0"/>
                <w:sz w:val="24"/>
              </w:rPr>
            </w:pPr>
            <w:r w:rsidRPr="004217BC">
              <w:rPr>
                <w:rFonts w:ascii="仿宋" w:eastAsia="仿宋" w:hAnsi="仿宋" w:cs="仿宋" w:hint="eastAsia"/>
                <w:b/>
                <w:bCs/>
                <w:kern w:val="0"/>
                <w:sz w:val="24"/>
              </w:rPr>
              <w:t>推荐检查、检验</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推荐检查</w:t>
            </w:r>
          </w:p>
        </w:tc>
      </w:tr>
      <w:tr w:rsidR="00F46910" w:rsidRPr="004217BC" w:rsidTr="0037367D">
        <w:trPr>
          <w:trHeight w:val="585"/>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根据初诊疾病推荐以确诊或鉴别为目的的检查项目。</w:t>
            </w:r>
          </w:p>
        </w:tc>
      </w:tr>
      <w:tr w:rsidR="00F46910" w:rsidRPr="004217BC" w:rsidTr="0037367D">
        <w:trPr>
          <w:trHeight w:val="585"/>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根据性别、年龄、症状、体征信息推荐恰当的检查项目。</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支持说明推荐该检查项目的理由。</w:t>
            </w:r>
          </w:p>
        </w:tc>
      </w:tr>
      <w:tr w:rsidR="00F46910" w:rsidRPr="004217BC" w:rsidTr="0037367D">
        <w:trPr>
          <w:trHeight w:val="1725"/>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在知识管理平台根据年龄、症状（及症状属性）、体征、妊娠状态、科室、性别、行为史、妊娠状态、妊娠时间、停经时间、诊断、检验、检查描述、检查项目、用药、手术史、家族病史、遗传病史、传染病史、慢性病史、过敏史自定义推荐检查项目。</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支持将推荐检查信息写入医嘱系统。</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推荐检验</w:t>
            </w:r>
          </w:p>
        </w:tc>
      </w:tr>
      <w:tr w:rsidR="00F46910" w:rsidRPr="004217BC" w:rsidTr="0037367D">
        <w:trPr>
          <w:trHeight w:val="585"/>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lastRenderedPageBreak/>
              <w:t>根据初诊疾病推荐以确诊或鉴别为目的的检验项目。</w:t>
            </w:r>
          </w:p>
        </w:tc>
      </w:tr>
      <w:tr w:rsidR="00F46910" w:rsidRPr="004217BC" w:rsidTr="0037367D">
        <w:trPr>
          <w:trHeight w:val="585"/>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根据性别、年龄、症状、体征信息推荐恰当的检验项目。</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支持说明推荐该检验项目的理由。</w:t>
            </w:r>
          </w:p>
        </w:tc>
      </w:tr>
      <w:tr w:rsidR="00F46910" w:rsidRPr="004217BC" w:rsidTr="0037367D">
        <w:trPr>
          <w:trHeight w:val="154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在知识管理平台根据年龄、症状（及症状属性）、体征、妊娠状态、科室、性别、行为史、妊娠状态、妊娠时间、停经时间、诊断、检验、检查描述、检查项目、用药、手术史、家族病史、遗传病史、传染病史、慢性病史、过敏史自定义推荐检验项目。</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支持将推荐检验信息写入医嘱系统。</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b/>
                <w:bCs/>
                <w:kern w:val="0"/>
                <w:sz w:val="24"/>
              </w:rPr>
            </w:pPr>
            <w:r w:rsidRPr="004217BC">
              <w:rPr>
                <w:rFonts w:ascii="仿宋" w:eastAsia="仿宋" w:hAnsi="仿宋" w:cs="仿宋" w:hint="eastAsia"/>
                <w:b/>
                <w:bCs/>
                <w:kern w:val="0"/>
                <w:sz w:val="24"/>
              </w:rPr>
              <w:t>推荐治疗方案</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推荐评估表</w:t>
            </w:r>
          </w:p>
        </w:tc>
      </w:tr>
      <w:tr w:rsidR="00F46910" w:rsidRPr="004217BC" w:rsidTr="0037367D">
        <w:trPr>
          <w:trHeight w:val="585"/>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支持通过症状、诊断条件推荐所需评估表。</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支持将数据中心客观数据写入评估表中。</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支持手动勾选、填写评估表中的主观数值。</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支持复制评估表中的得分。</w:t>
            </w:r>
          </w:p>
        </w:tc>
      </w:tr>
      <w:tr w:rsidR="00F46910" w:rsidRPr="004217BC" w:rsidTr="0037367D">
        <w:trPr>
          <w:trHeight w:val="585"/>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支持给评估表的得分进行解读，给出下一步诊疗的提示与引导。</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推荐药品</w:t>
            </w:r>
          </w:p>
        </w:tc>
      </w:tr>
      <w:tr w:rsidR="00F46910" w:rsidRPr="004217BC" w:rsidTr="0037367D">
        <w:trPr>
          <w:trHeight w:val="585"/>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支持根据年龄、性别、症状、诊断结果信息推荐恰当的药品。</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支持推荐药品与院内药品目录一致。</w:t>
            </w:r>
          </w:p>
        </w:tc>
      </w:tr>
      <w:tr w:rsidR="00F46910" w:rsidRPr="004217BC" w:rsidTr="0037367D">
        <w:trPr>
          <w:trHeight w:val="1725"/>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在知识管理平台年龄、症状（及症状属性）、体征、妊娠状态、科室、性别、行为史、妊娠状态、妊娠时间、停经时间、诊断、检验、检查描述、检查项目、用药、手术史、家族病史、遗传病史、传染病史、慢性病史、过敏史自定义推荐药品规则。</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支持将推荐药品项目写入医嘱系统。</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推荐手术</w:t>
            </w:r>
          </w:p>
        </w:tc>
      </w:tr>
      <w:tr w:rsidR="00F46910" w:rsidRPr="004217BC" w:rsidTr="0037367D">
        <w:trPr>
          <w:trHeight w:val="585"/>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支持根据年龄、性别、症状、检查、检验结果、诊断结果信息推荐恰当的手术方式。</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支持手术的适应症与禁忌症信息。</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支持将手术项目名称与院内术语保持一致。</w:t>
            </w:r>
          </w:p>
        </w:tc>
      </w:tr>
      <w:tr w:rsidR="00F46910" w:rsidRPr="004217BC" w:rsidTr="0037367D">
        <w:trPr>
          <w:trHeight w:val="1725"/>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lastRenderedPageBreak/>
              <w:t>支持在知识管理平台年龄、症状（及症状属性）、体征、妊娠状态、科室、性别、行为史、妊娠状态、妊娠时间、停经时间、诊断、检验、检查描述、检查项目、用药、手术史、家族病史、遗传病史、传染病史、慢性病史、过敏史自定义推荐手术规则。</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支持将推荐手术项目写入医嘱系统。</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b/>
                <w:bCs/>
                <w:kern w:val="0"/>
                <w:sz w:val="24"/>
              </w:rPr>
            </w:pPr>
            <w:r w:rsidRPr="004217BC">
              <w:rPr>
                <w:rFonts w:ascii="仿宋" w:eastAsia="仿宋" w:hAnsi="仿宋" w:cs="仿宋" w:hint="eastAsia"/>
                <w:b/>
                <w:bCs/>
                <w:kern w:val="0"/>
                <w:sz w:val="24"/>
              </w:rPr>
              <w:t>智能质控</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病历文书质控</w:t>
            </w:r>
          </w:p>
        </w:tc>
      </w:tr>
      <w:tr w:rsidR="00F46910" w:rsidRPr="004217BC" w:rsidTr="0037367D">
        <w:trPr>
          <w:trHeight w:val="1155"/>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支持病历文书逻辑质控，包括诊断与年龄的关系、症状持续时间与年龄的关系、同一段落间前后矛盾、不同段落间描述矛盾信息。</w:t>
            </w:r>
          </w:p>
        </w:tc>
      </w:tr>
      <w:tr w:rsidR="00F46910" w:rsidRPr="004217BC" w:rsidTr="0037367D">
        <w:trPr>
          <w:trHeight w:val="1725"/>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根据年龄、症状（及症状属性）、体征、妊娠状态、科室、性别、行为史、妊娠状态、妊娠时间、停经时间、诊断、检验、检查描述、检查项目、用药、手术史、家族病史、遗传病史、传染病史、慢性病史、过敏史自定义病历文书质控规则。</w:t>
            </w:r>
          </w:p>
        </w:tc>
      </w:tr>
      <w:tr w:rsidR="00F46910" w:rsidRPr="004217BC" w:rsidTr="0037367D">
        <w:trPr>
          <w:trHeight w:val="585"/>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支持对提醒规则进行反馈，用户可以选择报错和忽略。</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检查项目冲突提醒</w:t>
            </w:r>
          </w:p>
        </w:tc>
      </w:tr>
      <w:tr w:rsidR="00F46910" w:rsidRPr="004217BC" w:rsidTr="0037367D">
        <w:trPr>
          <w:trHeight w:val="87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支持根据性别、年龄、症状、体征、诊断信息对于检查项目进行冲突判断，并对风险情况进行提醒。</w:t>
            </w:r>
          </w:p>
        </w:tc>
      </w:tr>
      <w:tr w:rsidR="00F46910" w:rsidRPr="004217BC" w:rsidTr="0037367D">
        <w:trPr>
          <w:trHeight w:val="1725"/>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在知识管理平台根据年龄、症状（及症状属性）、体征、妊娠状态、科室、性别、行为史、妊娠状态、妊娠时间、停经时间、诊断、检验、检查描述、检查项目、用药、手术史、家族病史、遗传病史、传染病史、慢性病史、过敏史自定义检查冲突规则。</w:t>
            </w:r>
          </w:p>
        </w:tc>
      </w:tr>
      <w:tr w:rsidR="00F46910" w:rsidRPr="004217BC" w:rsidTr="0037367D">
        <w:trPr>
          <w:trHeight w:val="585"/>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支持对检查冲突提醒规则进行反馈，用户可以选择报错和忽略。</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检验项目冲突提醒</w:t>
            </w:r>
          </w:p>
        </w:tc>
      </w:tr>
      <w:tr w:rsidR="00F46910" w:rsidRPr="004217BC" w:rsidTr="0037367D">
        <w:trPr>
          <w:trHeight w:val="87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支持根据性别、年龄、症状、体征、诊断信息对于检验项目进行冲突判断，并对风险情况进行提醒。</w:t>
            </w:r>
          </w:p>
        </w:tc>
      </w:tr>
      <w:tr w:rsidR="00F46910" w:rsidRPr="004217BC" w:rsidTr="0037367D">
        <w:trPr>
          <w:trHeight w:val="1725"/>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lastRenderedPageBreak/>
              <w:t>支持在知识管理平台根据年龄、症状（及症状属性）、体征、妊娠状态、科室、性别、行为史、妊娠状态、妊娠时间、停经时间、诊断、检验、检查描述、检查项目、用药、手术史、家族病史、遗传病史、传染病史、慢性病史、过敏史自定义检验冲突规则。</w:t>
            </w:r>
          </w:p>
        </w:tc>
      </w:tr>
      <w:tr w:rsidR="00F46910" w:rsidRPr="004217BC" w:rsidTr="0037367D">
        <w:trPr>
          <w:trHeight w:val="585"/>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支持对检验冲突提醒规则进行反馈，用户可以选择报错和忽略。</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b/>
                <w:bCs/>
                <w:kern w:val="0"/>
                <w:sz w:val="24"/>
              </w:rPr>
            </w:pPr>
            <w:r w:rsidRPr="004217BC">
              <w:rPr>
                <w:rFonts w:ascii="仿宋" w:eastAsia="仿宋" w:hAnsi="仿宋" w:cs="仿宋" w:hint="eastAsia"/>
                <w:b/>
                <w:bCs/>
                <w:kern w:val="0"/>
                <w:sz w:val="24"/>
              </w:rPr>
              <w:t>知识库</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疾病知识库</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支持在推荐诊断时可看到对应的知识库。</w:t>
            </w:r>
          </w:p>
        </w:tc>
      </w:tr>
      <w:tr w:rsidR="00F46910" w:rsidRPr="004217BC" w:rsidTr="0037367D">
        <w:trPr>
          <w:trHeight w:val="1155"/>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 xml:space="preserve">疾病知识库包含国内书籍、专业指南、临床路径、患教版信息，书籍中须包含：疾病病因学、临床表现、实验室检查、诊断、鉴别诊断、治疗重要信息。 </w:t>
            </w:r>
          </w:p>
        </w:tc>
      </w:tr>
      <w:tr w:rsidR="00F46910" w:rsidRPr="004217BC" w:rsidTr="0037367D">
        <w:trPr>
          <w:trHeight w:val="585"/>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支持根据关键词、简拼方式搜索疾病知识库。</w:t>
            </w:r>
          </w:p>
        </w:tc>
      </w:tr>
      <w:tr w:rsidR="00F46910" w:rsidRPr="004217BC" w:rsidTr="0037367D">
        <w:trPr>
          <w:trHeight w:val="585"/>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支持在出院诊断及门诊诊断时将疾病对应的患者教育信息推送给患者。</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支持下载疾病知识库中的国内外指南文件。</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检查知识库</w:t>
            </w:r>
          </w:p>
        </w:tc>
      </w:tr>
      <w:tr w:rsidR="00F46910" w:rsidRPr="004217BC" w:rsidTr="0037367D">
        <w:trPr>
          <w:trHeight w:val="87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支持在推荐检查时可看到对应的知识库，检查知识库需包含临床意义、正常值、检查适应症、禁忌症重要信息。</w:t>
            </w:r>
          </w:p>
        </w:tc>
      </w:tr>
      <w:tr w:rsidR="00F46910" w:rsidRPr="004217BC" w:rsidTr="0037367D">
        <w:trPr>
          <w:trHeight w:val="585"/>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支持根据关键词、简拼方式搜索检查知识库。</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检验知识库</w:t>
            </w:r>
          </w:p>
        </w:tc>
      </w:tr>
      <w:tr w:rsidR="00F46910" w:rsidRPr="004217BC" w:rsidTr="0037367D">
        <w:trPr>
          <w:trHeight w:val="87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支持在推荐检验时可看到对应的知识库，检验知识库需包含临床意义、正常值、检验适应症、禁忌症重要信息。</w:t>
            </w:r>
          </w:p>
        </w:tc>
      </w:tr>
      <w:tr w:rsidR="00F46910" w:rsidRPr="004217BC" w:rsidTr="0037367D">
        <w:trPr>
          <w:trHeight w:val="585"/>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支持根据关键词、简拼方式搜索检验知识库。</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手术知识库</w:t>
            </w:r>
          </w:p>
        </w:tc>
      </w:tr>
      <w:tr w:rsidR="00F46910" w:rsidRPr="004217BC" w:rsidTr="0037367D">
        <w:trPr>
          <w:trHeight w:val="1155"/>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支持在推荐手术时可看到对应的知识库，手术知识库需包含手术适应症、禁忌症、术前准备、术中注意事项、术后预防并发症重要信息。</w:t>
            </w:r>
          </w:p>
        </w:tc>
      </w:tr>
      <w:tr w:rsidR="00F46910" w:rsidRPr="004217BC" w:rsidTr="0037367D">
        <w:trPr>
          <w:trHeight w:val="585"/>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支持根据关键词、简拼方式搜索手术知识库。</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药品知识库</w:t>
            </w:r>
          </w:p>
        </w:tc>
      </w:tr>
      <w:tr w:rsidR="00F46910" w:rsidRPr="004217BC" w:rsidTr="0037367D">
        <w:trPr>
          <w:trHeight w:val="585"/>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lastRenderedPageBreak/>
              <w:t>支持在推荐药品时可看到对应的知识库，且支持查看不同厂家的说明书。</w:t>
            </w:r>
          </w:p>
        </w:tc>
      </w:tr>
      <w:tr w:rsidR="00F46910" w:rsidRPr="004217BC" w:rsidTr="0037367D">
        <w:trPr>
          <w:trHeight w:val="585"/>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支持根据关键词、简拼方式搜索药品知识库。</w:t>
            </w:r>
          </w:p>
        </w:tc>
      </w:tr>
      <w:tr w:rsidR="00F46910" w:rsidRPr="004217BC" w:rsidTr="0037367D">
        <w:trPr>
          <w:trHeight w:val="585"/>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支持在开处方时将用药注意事项信息一起推送给患者。</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量表知识库</w:t>
            </w:r>
          </w:p>
        </w:tc>
      </w:tr>
      <w:tr w:rsidR="00F46910" w:rsidRPr="004217BC" w:rsidTr="0037367D">
        <w:trPr>
          <w:trHeight w:val="436"/>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支持根据关键词、简拼方式搜索量表知识库。</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b/>
                <w:bCs/>
                <w:kern w:val="0"/>
                <w:sz w:val="24"/>
              </w:rPr>
            </w:pPr>
            <w:r w:rsidRPr="004217BC">
              <w:rPr>
                <w:rFonts w:ascii="仿宋" w:eastAsia="仿宋" w:hAnsi="仿宋" w:cs="仿宋" w:hint="eastAsia"/>
                <w:b/>
                <w:bCs/>
                <w:kern w:val="0"/>
                <w:sz w:val="24"/>
              </w:rPr>
              <w:t>相似病历</w:t>
            </w:r>
          </w:p>
        </w:tc>
      </w:tr>
      <w:tr w:rsidR="00F46910" w:rsidRPr="004217BC" w:rsidTr="0037367D">
        <w:trPr>
          <w:trHeight w:val="300"/>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推荐相似病历</w:t>
            </w:r>
          </w:p>
        </w:tc>
      </w:tr>
      <w:tr w:rsidR="00F46910" w:rsidRPr="004217BC" w:rsidTr="0037367D">
        <w:trPr>
          <w:trHeight w:val="298"/>
        </w:trPr>
        <w:tc>
          <w:tcPr>
            <w:tcW w:w="7148" w:type="dxa"/>
            <w:tcBorders>
              <w:top w:val="nil"/>
              <w:left w:val="nil"/>
              <w:bottom w:val="single" w:sz="8" w:space="0" w:color="auto"/>
              <w:right w:val="single" w:sz="8" w:space="0" w:color="auto"/>
            </w:tcBorders>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支持根据症状、诊断、治疗维度来推荐院内相似病历。</w:t>
            </w:r>
          </w:p>
        </w:tc>
      </w:tr>
    </w:tbl>
    <w:p w:rsidR="0037367D" w:rsidRPr="004217BC" w:rsidRDefault="0037367D" w:rsidP="0037367D">
      <w:pPr>
        <w:pStyle w:val="20"/>
        <w:ind w:firstLineChars="0" w:firstLine="0"/>
        <w:rPr>
          <w:rFonts w:ascii="仿宋" w:eastAsia="仿宋" w:hAnsi="仿宋" w:cs="仿宋"/>
          <w:sz w:val="24"/>
        </w:rPr>
      </w:pPr>
    </w:p>
    <w:p w:rsidR="0037367D" w:rsidRPr="004217BC" w:rsidRDefault="0037367D" w:rsidP="0037367D">
      <w:pPr>
        <w:pStyle w:val="30"/>
        <w:keepLines w:val="0"/>
        <w:widowControl/>
        <w:spacing w:line="412" w:lineRule="auto"/>
        <w:rPr>
          <w:rFonts w:ascii="仿宋" w:eastAsia="仿宋" w:hAnsi="仿宋" w:cs="仿宋"/>
          <w:sz w:val="24"/>
          <w:szCs w:val="24"/>
        </w:rPr>
      </w:pPr>
      <w:bookmarkStart w:id="82" w:name="_Toc65579417"/>
      <w:r w:rsidRPr="004217BC">
        <w:rPr>
          <w:rFonts w:ascii="仿宋" w:eastAsia="仿宋" w:hAnsi="仿宋" w:cs="仿宋" w:hint="eastAsia"/>
          <w:sz w:val="24"/>
          <w:szCs w:val="24"/>
        </w:rPr>
        <w:t>临床诊断管理平台</w:t>
      </w:r>
      <w:bookmarkEnd w:id="82"/>
    </w:p>
    <w:tbl>
      <w:tblPr>
        <w:tblW w:w="5000" w:type="pct"/>
        <w:tblLayout w:type="fixed"/>
        <w:tblLook w:val="04A0" w:firstRow="1" w:lastRow="0" w:firstColumn="1" w:lastColumn="0" w:noHBand="0" w:noVBand="1"/>
      </w:tblPr>
      <w:tblGrid>
        <w:gridCol w:w="426"/>
        <w:gridCol w:w="1747"/>
        <w:gridCol w:w="6113"/>
      </w:tblGrid>
      <w:tr w:rsidR="004217BC" w:rsidRPr="004217BC" w:rsidTr="0037367D">
        <w:trPr>
          <w:trHeight w:val="1395"/>
        </w:trPr>
        <w:tc>
          <w:tcPr>
            <w:tcW w:w="257"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医学知识库</w:t>
            </w:r>
          </w:p>
        </w:tc>
        <w:tc>
          <w:tcPr>
            <w:tcW w:w="1054" w:type="pct"/>
            <w:tcBorders>
              <w:top w:val="single" w:sz="8" w:space="0" w:color="auto"/>
              <w:left w:val="nil"/>
              <w:bottom w:val="single" w:sz="8" w:space="0" w:color="auto"/>
              <w:right w:val="single" w:sz="8"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知识库注册</w:t>
            </w:r>
          </w:p>
        </w:tc>
        <w:tc>
          <w:tcPr>
            <w:tcW w:w="3689" w:type="pct"/>
            <w:tcBorders>
              <w:top w:val="single" w:sz="8" w:space="0" w:color="auto"/>
              <w:left w:val="nil"/>
              <w:bottom w:val="single" w:sz="8" w:space="0" w:color="auto"/>
              <w:right w:val="single" w:sz="8" w:space="0" w:color="auto"/>
            </w:tcBorders>
            <w:shd w:val="clear" w:color="auto" w:fill="auto"/>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是自定义术语集的工具。可以注册术语集的基本信息和公有属性。</w:t>
            </w:r>
          </w:p>
        </w:tc>
      </w:tr>
      <w:tr w:rsidR="004217BC" w:rsidRPr="004217BC" w:rsidTr="0037367D">
        <w:trPr>
          <w:trHeight w:val="1155"/>
        </w:trPr>
        <w:tc>
          <w:tcPr>
            <w:tcW w:w="257" w:type="pct"/>
            <w:vMerge/>
            <w:tcBorders>
              <w:top w:val="single" w:sz="8" w:space="0" w:color="auto"/>
              <w:left w:val="single" w:sz="8" w:space="0" w:color="auto"/>
              <w:bottom w:val="single" w:sz="8" w:space="0" w:color="000000"/>
              <w:right w:val="single" w:sz="8"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1054"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规则注册</w:t>
            </w:r>
          </w:p>
        </w:tc>
        <w:tc>
          <w:tcPr>
            <w:tcW w:w="3689"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是自动生成规则管理界面的工具。可以注册术语之间的映射关系，用于各种业务场景。</w:t>
            </w:r>
          </w:p>
        </w:tc>
      </w:tr>
      <w:tr w:rsidR="004217BC" w:rsidRPr="004217BC" w:rsidTr="0037367D">
        <w:trPr>
          <w:trHeight w:val="1425"/>
        </w:trPr>
        <w:tc>
          <w:tcPr>
            <w:tcW w:w="257" w:type="pct"/>
            <w:vMerge/>
            <w:tcBorders>
              <w:top w:val="single" w:sz="8" w:space="0" w:color="auto"/>
              <w:left w:val="single" w:sz="8" w:space="0" w:color="auto"/>
              <w:bottom w:val="single" w:sz="8" w:space="0" w:color="000000"/>
              <w:right w:val="single" w:sz="8"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1054"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评估表注册</w:t>
            </w:r>
          </w:p>
        </w:tc>
        <w:tc>
          <w:tcPr>
            <w:tcW w:w="3689"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是生成评估表的工具，让医生根据自己的习惯来为患者的一些身体素质或其他情况评分。</w:t>
            </w:r>
          </w:p>
        </w:tc>
      </w:tr>
      <w:tr w:rsidR="004217BC" w:rsidRPr="004217BC" w:rsidTr="0037367D">
        <w:trPr>
          <w:trHeight w:val="1425"/>
        </w:trPr>
        <w:tc>
          <w:tcPr>
            <w:tcW w:w="257" w:type="pct"/>
            <w:vMerge/>
            <w:tcBorders>
              <w:top w:val="single" w:sz="8" w:space="0" w:color="auto"/>
              <w:left w:val="single" w:sz="8" w:space="0" w:color="auto"/>
              <w:bottom w:val="single" w:sz="8" w:space="0" w:color="000000"/>
              <w:right w:val="single" w:sz="8"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1054"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评估表</w:t>
            </w:r>
          </w:p>
        </w:tc>
        <w:tc>
          <w:tcPr>
            <w:tcW w:w="3689"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预览评估表注册生成的评估表，可以计算总分，得出风险评估及结论</w:t>
            </w:r>
          </w:p>
        </w:tc>
      </w:tr>
      <w:tr w:rsidR="004217BC" w:rsidRPr="004217BC" w:rsidTr="0037367D">
        <w:trPr>
          <w:trHeight w:val="1425"/>
        </w:trPr>
        <w:tc>
          <w:tcPr>
            <w:tcW w:w="257" w:type="pct"/>
            <w:vMerge/>
            <w:tcBorders>
              <w:top w:val="single" w:sz="8" w:space="0" w:color="auto"/>
              <w:left w:val="single" w:sz="8" w:space="0" w:color="auto"/>
              <w:bottom w:val="single" w:sz="8" w:space="0" w:color="000000"/>
              <w:right w:val="single" w:sz="8"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1054"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文献管理</w:t>
            </w:r>
          </w:p>
        </w:tc>
        <w:tc>
          <w:tcPr>
            <w:tcW w:w="3689"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用于管理医用知识库的文献，包含上传、修改、删除、查看、下载文档的功能。</w:t>
            </w:r>
          </w:p>
        </w:tc>
      </w:tr>
      <w:tr w:rsidR="004217BC" w:rsidRPr="004217BC" w:rsidTr="0037367D">
        <w:trPr>
          <w:trHeight w:val="1425"/>
        </w:trPr>
        <w:tc>
          <w:tcPr>
            <w:tcW w:w="257" w:type="pct"/>
            <w:vMerge/>
            <w:tcBorders>
              <w:top w:val="single" w:sz="8" w:space="0" w:color="auto"/>
              <w:left w:val="single" w:sz="8" w:space="0" w:color="auto"/>
              <w:bottom w:val="single" w:sz="8" w:space="0" w:color="000000"/>
              <w:right w:val="single" w:sz="8"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1054"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百科</w:t>
            </w:r>
          </w:p>
        </w:tc>
        <w:tc>
          <w:tcPr>
            <w:tcW w:w="3689"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以类百度百科的方式来展示知识库，同时还提供知识提交功能。</w:t>
            </w:r>
          </w:p>
        </w:tc>
      </w:tr>
      <w:tr w:rsidR="004217BC" w:rsidRPr="004217BC" w:rsidTr="0037367D">
        <w:trPr>
          <w:trHeight w:val="1425"/>
        </w:trPr>
        <w:tc>
          <w:tcPr>
            <w:tcW w:w="257" w:type="pct"/>
            <w:vMerge/>
            <w:tcBorders>
              <w:top w:val="single" w:sz="8" w:space="0" w:color="auto"/>
              <w:left w:val="single" w:sz="8" w:space="0" w:color="auto"/>
              <w:bottom w:val="single" w:sz="8" w:space="0" w:color="000000"/>
              <w:right w:val="single" w:sz="8"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1054"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诊断浏览器</w:t>
            </w:r>
          </w:p>
        </w:tc>
        <w:tc>
          <w:tcPr>
            <w:tcW w:w="3689"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以图形化的方式展现诊断的现有知识点。另外还可以提交知识。</w:t>
            </w:r>
          </w:p>
        </w:tc>
      </w:tr>
      <w:tr w:rsidR="004217BC" w:rsidRPr="004217BC" w:rsidTr="0037367D">
        <w:trPr>
          <w:trHeight w:val="1425"/>
        </w:trPr>
        <w:tc>
          <w:tcPr>
            <w:tcW w:w="257" w:type="pct"/>
            <w:vMerge/>
            <w:tcBorders>
              <w:top w:val="single" w:sz="8" w:space="0" w:color="auto"/>
              <w:left w:val="single" w:sz="8" w:space="0" w:color="auto"/>
              <w:bottom w:val="single" w:sz="8" w:space="0" w:color="000000"/>
              <w:right w:val="single" w:sz="8"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1054"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知识提交</w:t>
            </w:r>
          </w:p>
        </w:tc>
        <w:tc>
          <w:tcPr>
            <w:tcW w:w="3689"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补充或者修正知识库信息，以保证知识库的完整性和准确性。</w:t>
            </w:r>
          </w:p>
        </w:tc>
      </w:tr>
      <w:tr w:rsidR="004217BC" w:rsidRPr="004217BC" w:rsidTr="0037367D">
        <w:trPr>
          <w:trHeight w:val="1425"/>
        </w:trPr>
        <w:tc>
          <w:tcPr>
            <w:tcW w:w="257" w:type="pct"/>
            <w:vMerge/>
            <w:tcBorders>
              <w:top w:val="single" w:sz="8" w:space="0" w:color="auto"/>
              <w:left w:val="single" w:sz="8" w:space="0" w:color="auto"/>
              <w:bottom w:val="single" w:sz="8" w:space="0" w:color="000000"/>
              <w:right w:val="single" w:sz="8"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1054"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知识审核</w:t>
            </w:r>
          </w:p>
        </w:tc>
        <w:tc>
          <w:tcPr>
            <w:tcW w:w="3689" w:type="pct"/>
            <w:tcBorders>
              <w:top w:val="nil"/>
              <w:left w:val="nil"/>
              <w:bottom w:val="single" w:sz="8" w:space="0" w:color="auto"/>
              <w:right w:val="single" w:sz="8" w:space="0" w:color="auto"/>
            </w:tcBorders>
            <w:shd w:val="clear" w:color="auto" w:fill="auto"/>
            <w:noWrap/>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知识提交的内容在该页面进行审核，审核通过的可以添加或修正到术语里。</w:t>
            </w:r>
          </w:p>
        </w:tc>
      </w:tr>
      <w:tr w:rsidR="004217BC" w:rsidRPr="004217BC" w:rsidTr="0037367D">
        <w:trPr>
          <w:trHeight w:val="1425"/>
        </w:trPr>
        <w:tc>
          <w:tcPr>
            <w:tcW w:w="257" w:type="pct"/>
            <w:vMerge/>
            <w:tcBorders>
              <w:top w:val="single" w:sz="8" w:space="0" w:color="auto"/>
              <w:left w:val="single" w:sz="8" w:space="0" w:color="auto"/>
              <w:bottom w:val="single" w:sz="8" w:space="0" w:color="000000"/>
              <w:right w:val="single" w:sz="8"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1054"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全文检索</w:t>
            </w:r>
          </w:p>
        </w:tc>
        <w:tc>
          <w:tcPr>
            <w:tcW w:w="3689"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可以检索到所有符合检索内容的知识条目和属性内容。</w:t>
            </w:r>
          </w:p>
        </w:tc>
      </w:tr>
      <w:tr w:rsidR="004217BC" w:rsidRPr="004217BC" w:rsidTr="0037367D">
        <w:trPr>
          <w:trHeight w:val="1425"/>
        </w:trPr>
        <w:tc>
          <w:tcPr>
            <w:tcW w:w="257" w:type="pct"/>
            <w:vMerge/>
            <w:tcBorders>
              <w:top w:val="single" w:sz="8" w:space="0" w:color="auto"/>
              <w:left w:val="single" w:sz="8" w:space="0" w:color="auto"/>
              <w:bottom w:val="single" w:sz="8" w:space="0" w:color="000000"/>
              <w:right w:val="single" w:sz="8"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1054"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科室对照</w:t>
            </w:r>
          </w:p>
        </w:tc>
        <w:tc>
          <w:tcPr>
            <w:tcW w:w="3689"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用于知识库专业科室和his里的科室进行对照。</w:t>
            </w:r>
          </w:p>
        </w:tc>
      </w:tr>
      <w:tr w:rsidR="004217BC" w:rsidRPr="004217BC" w:rsidTr="0037367D">
        <w:trPr>
          <w:trHeight w:val="1425"/>
        </w:trPr>
        <w:tc>
          <w:tcPr>
            <w:tcW w:w="257" w:type="pct"/>
            <w:vMerge/>
            <w:tcBorders>
              <w:top w:val="single" w:sz="8" w:space="0" w:color="auto"/>
              <w:left w:val="single" w:sz="8" w:space="0" w:color="auto"/>
              <w:bottom w:val="single" w:sz="8" w:space="0" w:color="000000"/>
              <w:right w:val="single" w:sz="8"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1054"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知识库接口管理表</w:t>
            </w:r>
          </w:p>
        </w:tc>
        <w:tc>
          <w:tcPr>
            <w:tcW w:w="3689"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用于统计维护知识库接口。</w:t>
            </w:r>
          </w:p>
        </w:tc>
      </w:tr>
      <w:tr w:rsidR="004217BC" w:rsidRPr="004217BC" w:rsidTr="0037367D">
        <w:trPr>
          <w:trHeight w:val="1425"/>
        </w:trPr>
        <w:tc>
          <w:tcPr>
            <w:tcW w:w="257" w:type="pct"/>
            <w:vMerge/>
            <w:tcBorders>
              <w:top w:val="single" w:sz="8" w:space="0" w:color="auto"/>
              <w:left w:val="single" w:sz="8" w:space="0" w:color="auto"/>
              <w:bottom w:val="single" w:sz="8" w:space="0" w:color="000000"/>
              <w:right w:val="single" w:sz="8"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1054"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业务执行表</w:t>
            </w:r>
          </w:p>
        </w:tc>
        <w:tc>
          <w:tcPr>
            <w:tcW w:w="3689"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用于统计维护不同的业务场景所需要的标准业务接口。</w:t>
            </w:r>
          </w:p>
        </w:tc>
      </w:tr>
      <w:tr w:rsidR="004217BC" w:rsidRPr="004217BC" w:rsidTr="0037367D">
        <w:trPr>
          <w:trHeight w:val="1425"/>
        </w:trPr>
        <w:tc>
          <w:tcPr>
            <w:tcW w:w="257" w:type="pct"/>
            <w:vMerge/>
            <w:tcBorders>
              <w:top w:val="single" w:sz="8" w:space="0" w:color="auto"/>
              <w:left w:val="single" w:sz="8" w:space="0" w:color="auto"/>
              <w:bottom w:val="single" w:sz="8" w:space="0" w:color="000000"/>
              <w:right w:val="single" w:sz="8"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1054"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数据统计</w:t>
            </w:r>
          </w:p>
        </w:tc>
        <w:tc>
          <w:tcPr>
            <w:tcW w:w="3689"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以图形化的方式统计知识库的信息量。</w:t>
            </w:r>
          </w:p>
        </w:tc>
      </w:tr>
      <w:tr w:rsidR="004217BC" w:rsidRPr="004217BC" w:rsidTr="0037367D">
        <w:trPr>
          <w:trHeight w:val="1425"/>
        </w:trPr>
        <w:tc>
          <w:tcPr>
            <w:tcW w:w="257" w:type="pct"/>
            <w:vMerge/>
            <w:tcBorders>
              <w:top w:val="single" w:sz="8" w:space="0" w:color="auto"/>
              <w:left w:val="single" w:sz="8" w:space="0" w:color="auto"/>
              <w:bottom w:val="single" w:sz="8" w:space="0" w:color="000000"/>
              <w:right w:val="single" w:sz="8"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1054"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知识管理</w:t>
            </w:r>
          </w:p>
        </w:tc>
        <w:tc>
          <w:tcPr>
            <w:tcW w:w="3689"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知识管理是软件框架里的知识层。包括所有知识库注册自动生成的知识维护界面。分为列表型知识库和树形知识库两种。包括：术语维护、属性维护、扩展属性维护、属性内容维护、辅助功能区、属性复制、属性升级、位置移动多个功能点。</w:t>
            </w:r>
          </w:p>
        </w:tc>
      </w:tr>
      <w:tr w:rsidR="004217BC" w:rsidRPr="004217BC" w:rsidTr="0037367D">
        <w:trPr>
          <w:trHeight w:val="1425"/>
        </w:trPr>
        <w:tc>
          <w:tcPr>
            <w:tcW w:w="257" w:type="pct"/>
            <w:vMerge/>
            <w:tcBorders>
              <w:top w:val="single" w:sz="8" w:space="0" w:color="auto"/>
              <w:left w:val="single" w:sz="8" w:space="0" w:color="auto"/>
              <w:bottom w:val="single" w:sz="8" w:space="0" w:color="000000"/>
              <w:right w:val="single" w:sz="8"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1054"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规则管理</w:t>
            </w:r>
          </w:p>
        </w:tc>
        <w:tc>
          <w:tcPr>
            <w:tcW w:w="3689"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规则管理是软件框架里的规则层。包括所有规则注册自动生成的规则管理界面。维护知识之间的映射关系，把知识串联起来，形成业务规则，用于各种业务场景。</w:t>
            </w:r>
          </w:p>
        </w:tc>
      </w:tr>
      <w:tr w:rsidR="004217BC" w:rsidRPr="004217BC" w:rsidTr="0037367D">
        <w:trPr>
          <w:trHeight w:val="1425"/>
        </w:trPr>
        <w:tc>
          <w:tcPr>
            <w:tcW w:w="257" w:type="pct"/>
            <w:vMerge/>
            <w:tcBorders>
              <w:top w:val="single" w:sz="8" w:space="0" w:color="auto"/>
              <w:left w:val="single" w:sz="8" w:space="0" w:color="auto"/>
              <w:bottom w:val="single" w:sz="8" w:space="0" w:color="000000"/>
              <w:right w:val="single" w:sz="8"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1054"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数据处理工厂</w:t>
            </w:r>
          </w:p>
        </w:tc>
        <w:tc>
          <w:tcPr>
            <w:tcW w:w="3689"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导入医院的历史诊断，对数据进行分词和推荐中心词的预处理，进而把非结构化诊断处理为结构化诊断。</w:t>
            </w:r>
          </w:p>
        </w:tc>
      </w:tr>
      <w:tr w:rsidR="004217BC" w:rsidRPr="004217BC" w:rsidTr="0037367D">
        <w:trPr>
          <w:trHeight w:val="1425"/>
        </w:trPr>
        <w:tc>
          <w:tcPr>
            <w:tcW w:w="257" w:type="pct"/>
            <w:vMerge/>
            <w:tcBorders>
              <w:top w:val="single" w:sz="8" w:space="0" w:color="auto"/>
              <w:left w:val="single" w:sz="8" w:space="0" w:color="auto"/>
              <w:bottom w:val="single" w:sz="8" w:space="0" w:color="000000"/>
              <w:right w:val="single" w:sz="8"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1054"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HIS ICD 对照</w:t>
            </w:r>
          </w:p>
        </w:tc>
        <w:tc>
          <w:tcPr>
            <w:tcW w:w="3689"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维护his诊断和结构化诊断的关系。</w:t>
            </w:r>
          </w:p>
        </w:tc>
      </w:tr>
      <w:tr w:rsidR="004217BC" w:rsidRPr="004217BC" w:rsidTr="0037367D">
        <w:trPr>
          <w:trHeight w:val="1425"/>
        </w:trPr>
        <w:tc>
          <w:tcPr>
            <w:tcW w:w="257" w:type="pct"/>
            <w:vMerge/>
            <w:tcBorders>
              <w:top w:val="single" w:sz="8" w:space="0" w:color="auto"/>
              <w:left w:val="single" w:sz="8" w:space="0" w:color="auto"/>
              <w:bottom w:val="single" w:sz="8" w:space="0" w:color="000000"/>
              <w:right w:val="single" w:sz="8"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1054"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知识库菜单维护</w:t>
            </w:r>
          </w:p>
        </w:tc>
        <w:tc>
          <w:tcPr>
            <w:tcW w:w="3689"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维护知识库的菜单。</w:t>
            </w:r>
          </w:p>
        </w:tc>
      </w:tr>
      <w:tr w:rsidR="004217BC" w:rsidRPr="004217BC" w:rsidTr="0037367D">
        <w:trPr>
          <w:trHeight w:val="1425"/>
        </w:trPr>
        <w:tc>
          <w:tcPr>
            <w:tcW w:w="257" w:type="pct"/>
            <w:vMerge/>
            <w:tcBorders>
              <w:top w:val="single" w:sz="8" w:space="0" w:color="auto"/>
              <w:left w:val="single" w:sz="8" w:space="0" w:color="auto"/>
              <w:bottom w:val="single" w:sz="8" w:space="0" w:color="000000"/>
              <w:right w:val="single" w:sz="8"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1054"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医用知识库日志管理</w:t>
            </w:r>
          </w:p>
        </w:tc>
        <w:tc>
          <w:tcPr>
            <w:tcW w:w="3689"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知识库中每条数据的增加、修改、删除操作都有保存日志。在医用知识库日志管理界面可以对日志进行多条件检索，方便用户查看到谁在什么时间对哪条数据做了什么操作。保证了数据的安全性。</w:t>
            </w:r>
          </w:p>
        </w:tc>
      </w:tr>
      <w:tr w:rsidR="004217BC" w:rsidRPr="004217BC" w:rsidTr="0037367D">
        <w:trPr>
          <w:trHeight w:val="1395"/>
        </w:trPr>
        <w:tc>
          <w:tcPr>
            <w:tcW w:w="257" w:type="pct"/>
            <w:vMerge w:val="restart"/>
            <w:tcBorders>
              <w:top w:val="nil"/>
              <w:left w:val="single" w:sz="8" w:space="0" w:color="auto"/>
              <w:bottom w:val="single" w:sz="8" w:space="0" w:color="000000"/>
              <w:right w:val="single" w:sz="8" w:space="0" w:color="auto"/>
            </w:tcBorders>
            <w:shd w:val="clear" w:color="auto" w:fill="auto"/>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基于医学</w:t>
            </w:r>
            <w:r w:rsidRPr="004217BC">
              <w:rPr>
                <w:rFonts w:ascii="仿宋" w:eastAsia="仿宋" w:hAnsi="仿宋" w:cs="仿宋" w:hint="eastAsia"/>
                <w:kern w:val="0"/>
                <w:sz w:val="24"/>
              </w:rPr>
              <w:lastRenderedPageBreak/>
              <w:t>知识库的结构化诊断系统</w:t>
            </w:r>
          </w:p>
        </w:tc>
        <w:tc>
          <w:tcPr>
            <w:tcW w:w="1054"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lastRenderedPageBreak/>
              <w:t>自定义诊断模板</w:t>
            </w:r>
          </w:p>
        </w:tc>
        <w:tc>
          <w:tcPr>
            <w:tcW w:w="3689"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用户可以自己定义诊断模板，给结构化诊断使用。。</w:t>
            </w:r>
          </w:p>
        </w:tc>
      </w:tr>
      <w:tr w:rsidR="004217BC" w:rsidRPr="004217BC" w:rsidTr="0037367D">
        <w:trPr>
          <w:trHeight w:val="1155"/>
        </w:trPr>
        <w:tc>
          <w:tcPr>
            <w:tcW w:w="257" w:type="pct"/>
            <w:vMerge/>
            <w:tcBorders>
              <w:top w:val="nil"/>
              <w:left w:val="single" w:sz="8" w:space="0" w:color="auto"/>
              <w:bottom w:val="single" w:sz="8" w:space="0" w:color="000000"/>
              <w:right w:val="single" w:sz="8"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1054"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结构化诊断录入</w:t>
            </w:r>
          </w:p>
        </w:tc>
        <w:tc>
          <w:tcPr>
            <w:tcW w:w="3689"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开立结构化的诊断、在开立时可查看相关知识点。</w:t>
            </w:r>
          </w:p>
        </w:tc>
      </w:tr>
      <w:tr w:rsidR="004217BC" w:rsidRPr="004217BC" w:rsidTr="0037367D">
        <w:trPr>
          <w:trHeight w:val="1425"/>
        </w:trPr>
        <w:tc>
          <w:tcPr>
            <w:tcW w:w="257" w:type="pct"/>
            <w:vMerge/>
            <w:tcBorders>
              <w:top w:val="nil"/>
              <w:left w:val="single" w:sz="8" w:space="0" w:color="auto"/>
              <w:bottom w:val="single" w:sz="8" w:space="0" w:color="000000"/>
              <w:right w:val="single" w:sz="8"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1054"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智能提示</w:t>
            </w:r>
          </w:p>
        </w:tc>
        <w:tc>
          <w:tcPr>
            <w:tcW w:w="3689"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包括推荐评估表、相关文献、关联ICD、同义诊断智能提示。</w:t>
            </w:r>
          </w:p>
        </w:tc>
      </w:tr>
      <w:tr w:rsidR="004217BC" w:rsidRPr="004217BC" w:rsidTr="0037367D">
        <w:trPr>
          <w:trHeight w:val="1425"/>
        </w:trPr>
        <w:tc>
          <w:tcPr>
            <w:tcW w:w="257" w:type="pct"/>
            <w:vMerge/>
            <w:tcBorders>
              <w:top w:val="nil"/>
              <w:left w:val="single" w:sz="8" w:space="0" w:color="auto"/>
              <w:bottom w:val="single" w:sz="8" w:space="0" w:color="000000"/>
              <w:right w:val="single" w:sz="8"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1054"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科室模版和个人模版</w:t>
            </w:r>
          </w:p>
        </w:tc>
        <w:tc>
          <w:tcPr>
            <w:tcW w:w="3689"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用户可以自己定义科室模版和个人模版，把科室或个人常用的诊断放到模版里。</w:t>
            </w:r>
          </w:p>
        </w:tc>
      </w:tr>
      <w:tr w:rsidR="004217BC" w:rsidRPr="004217BC" w:rsidTr="0037367D">
        <w:trPr>
          <w:trHeight w:val="1425"/>
        </w:trPr>
        <w:tc>
          <w:tcPr>
            <w:tcW w:w="257" w:type="pct"/>
            <w:vMerge/>
            <w:tcBorders>
              <w:top w:val="nil"/>
              <w:left w:val="single" w:sz="8" w:space="0" w:color="auto"/>
              <w:bottom w:val="single" w:sz="8" w:space="0" w:color="000000"/>
              <w:right w:val="single" w:sz="8" w:space="0" w:color="auto"/>
            </w:tcBorders>
            <w:vAlign w:val="center"/>
          </w:tcPr>
          <w:p w:rsidR="0037367D" w:rsidRPr="004217BC" w:rsidRDefault="0037367D" w:rsidP="0037367D">
            <w:pPr>
              <w:widowControl/>
              <w:jc w:val="left"/>
              <w:rPr>
                <w:rFonts w:ascii="仿宋" w:eastAsia="仿宋" w:hAnsi="仿宋" w:cs="仿宋"/>
                <w:kern w:val="0"/>
                <w:sz w:val="24"/>
              </w:rPr>
            </w:pPr>
          </w:p>
        </w:tc>
        <w:tc>
          <w:tcPr>
            <w:tcW w:w="1054"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jc w:val="left"/>
              <w:rPr>
                <w:rFonts w:ascii="仿宋" w:eastAsia="仿宋" w:hAnsi="仿宋" w:cs="仿宋"/>
                <w:kern w:val="0"/>
                <w:sz w:val="24"/>
              </w:rPr>
            </w:pPr>
            <w:r w:rsidRPr="004217BC">
              <w:rPr>
                <w:rFonts w:ascii="仿宋" w:eastAsia="仿宋" w:hAnsi="仿宋" w:cs="仿宋" w:hint="eastAsia"/>
                <w:kern w:val="0"/>
                <w:sz w:val="24"/>
              </w:rPr>
              <w:t>修改历史</w:t>
            </w:r>
          </w:p>
        </w:tc>
        <w:tc>
          <w:tcPr>
            <w:tcW w:w="3689" w:type="pct"/>
            <w:tcBorders>
              <w:top w:val="nil"/>
              <w:left w:val="nil"/>
              <w:bottom w:val="single" w:sz="8" w:space="0" w:color="auto"/>
              <w:right w:val="single" w:sz="8" w:space="0" w:color="auto"/>
            </w:tcBorders>
            <w:shd w:val="clear" w:color="auto" w:fill="auto"/>
            <w:vAlign w:val="center"/>
          </w:tcPr>
          <w:p w:rsidR="0037367D" w:rsidRPr="004217BC" w:rsidRDefault="0037367D" w:rsidP="0037367D">
            <w:pPr>
              <w:widowControl/>
              <w:rPr>
                <w:rFonts w:ascii="仿宋" w:eastAsia="仿宋" w:hAnsi="仿宋" w:cs="仿宋"/>
                <w:kern w:val="0"/>
                <w:sz w:val="24"/>
              </w:rPr>
            </w:pPr>
            <w:r w:rsidRPr="004217BC">
              <w:rPr>
                <w:rFonts w:ascii="仿宋" w:eastAsia="仿宋" w:hAnsi="仿宋" w:cs="仿宋" w:hint="eastAsia"/>
                <w:kern w:val="0"/>
                <w:sz w:val="24"/>
              </w:rPr>
              <w:t>显示结构化诊断的修改历史</w:t>
            </w:r>
          </w:p>
        </w:tc>
      </w:tr>
    </w:tbl>
    <w:p w:rsidR="0037367D" w:rsidRPr="004217BC" w:rsidRDefault="0037367D" w:rsidP="0037367D">
      <w:pPr>
        <w:pStyle w:val="2"/>
        <w:rPr>
          <w:rFonts w:ascii="仿宋" w:eastAsia="仿宋" w:hAnsi="仿宋" w:cs="仿宋"/>
          <w:sz w:val="24"/>
          <w:szCs w:val="24"/>
        </w:rPr>
      </w:pPr>
      <w:r w:rsidRPr="004217BC">
        <w:rPr>
          <w:rFonts w:ascii="仿宋" w:eastAsia="仿宋" w:hAnsi="仿宋" w:cs="仿宋" w:hint="eastAsia"/>
          <w:sz w:val="24"/>
          <w:szCs w:val="24"/>
        </w:rPr>
        <w:t>02包：集成平台与医联体系统</w:t>
      </w:r>
    </w:p>
    <w:p w:rsidR="0037367D" w:rsidRPr="004217BC" w:rsidRDefault="0037367D" w:rsidP="0037367D">
      <w:pPr>
        <w:pStyle w:val="2"/>
        <w:spacing w:before="163" w:after="163" w:line="360" w:lineRule="auto"/>
        <w:rPr>
          <w:rFonts w:ascii="仿宋" w:eastAsia="仿宋" w:hAnsi="仿宋"/>
          <w:sz w:val="24"/>
          <w:szCs w:val="24"/>
        </w:rPr>
      </w:pPr>
      <w:r w:rsidRPr="004217BC">
        <w:rPr>
          <w:rFonts w:ascii="仿宋" w:eastAsia="仿宋" w:hAnsi="仿宋" w:hint="eastAsia"/>
          <w:sz w:val="24"/>
          <w:szCs w:val="24"/>
        </w:rPr>
        <w:t>一、项目要求</w:t>
      </w:r>
    </w:p>
    <w:p w:rsidR="0037367D" w:rsidRPr="004217BC" w:rsidRDefault="0037367D" w:rsidP="0037367D">
      <w:pPr>
        <w:pStyle w:val="2"/>
        <w:spacing w:before="163" w:after="163" w:line="360" w:lineRule="auto"/>
        <w:rPr>
          <w:rFonts w:ascii="仿宋" w:eastAsia="仿宋" w:hAnsi="仿宋"/>
          <w:sz w:val="24"/>
          <w:szCs w:val="24"/>
        </w:rPr>
      </w:pPr>
      <w:r w:rsidRPr="004217BC">
        <w:rPr>
          <w:rFonts w:ascii="仿宋" w:eastAsia="仿宋" w:hAnsi="仿宋" w:hint="eastAsia"/>
          <w:sz w:val="24"/>
          <w:szCs w:val="24"/>
        </w:rPr>
        <w:t>*1.1建设标准依据</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本项目在建设过程中，需遵循相关国际国内的行业标准，包括功能规范、数据标准、建设与管理标准等：</w:t>
      </w:r>
    </w:p>
    <w:p w:rsidR="0037367D" w:rsidRPr="004217BC" w:rsidRDefault="0037367D" w:rsidP="0037367D">
      <w:pPr>
        <w:ind w:left="435"/>
        <w:rPr>
          <w:rFonts w:ascii="仿宋" w:eastAsia="仿宋" w:hAnsi="仿宋"/>
          <w:sz w:val="24"/>
        </w:rPr>
      </w:pPr>
      <w:r w:rsidRPr="004217BC">
        <w:rPr>
          <w:rFonts w:ascii="仿宋" w:eastAsia="仿宋" w:hAnsi="仿宋" w:hint="eastAsia"/>
          <w:sz w:val="24"/>
        </w:rPr>
        <w:t>《医院信息互联互通标准化成熟度测评》;</w:t>
      </w:r>
    </w:p>
    <w:p w:rsidR="0037367D" w:rsidRPr="004217BC" w:rsidRDefault="0037367D" w:rsidP="0037367D">
      <w:pPr>
        <w:ind w:left="435"/>
        <w:rPr>
          <w:rFonts w:ascii="仿宋" w:eastAsia="仿宋" w:hAnsi="仿宋"/>
          <w:sz w:val="24"/>
        </w:rPr>
      </w:pPr>
      <w:r w:rsidRPr="004217BC">
        <w:rPr>
          <w:rFonts w:ascii="仿宋" w:eastAsia="仿宋" w:hAnsi="仿宋" w:hint="eastAsia"/>
          <w:sz w:val="24"/>
        </w:rPr>
        <w:t>《电子病历系统功能应用水平分级评价方法及标准》;</w:t>
      </w:r>
    </w:p>
    <w:p w:rsidR="0037367D" w:rsidRPr="004217BC" w:rsidRDefault="0037367D" w:rsidP="0037367D">
      <w:pPr>
        <w:ind w:left="435"/>
        <w:rPr>
          <w:rFonts w:ascii="仿宋" w:eastAsia="仿宋" w:hAnsi="仿宋"/>
          <w:sz w:val="24"/>
        </w:rPr>
      </w:pPr>
      <w:r w:rsidRPr="004217BC">
        <w:rPr>
          <w:rFonts w:ascii="仿宋" w:eastAsia="仿宋" w:hAnsi="仿宋" w:hint="eastAsia"/>
          <w:sz w:val="24"/>
        </w:rPr>
        <w:t>《医院智慧服务分级评估标准体系（试行）》;</w:t>
      </w:r>
    </w:p>
    <w:p w:rsidR="0037367D" w:rsidRPr="004217BC" w:rsidRDefault="0037367D" w:rsidP="0037367D">
      <w:pPr>
        <w:ind w:left="435"/>
        <w:rPr>
          <w:rFonts w:ascii="仿宋" w:eastAsia="仿宋" w:hAnsi="仿宋"/>
          <w:sz w:val="24"/>
        </w:rPr>
      </w:pPr>
      <w:r w:rsidRPr="004217BC">
        <w:rPr>
          <w:rFonts w:ascii="仿宋" w:eastAsia="仿宋" w:hAnsi="仿宋" w:hint="eastAsia"/>
          <w:sz w:val="24"/>
        </w:rPr>
        <w:t>《基于电子病历的医院信息平台技术规范》;</w:t>
      </w:r>
    </w:p>
    <w:p w:rsidR="0037367D" w:rsidRPr="004217BC" w:rsidRDefault="0037367D" w:rsidP="0037367D">
      <w:pPr>
        <w:ind w:left="435"/>
        <w:rPr>
          <w:rFonts w:ascii="仿宋" w:eastAsia="仿宋" w:hAnsi="仿宋"/>
          <w:sz w:val="24"/>
        </w:rPr>
      </w:pPr>
      <w:r w:rsidRPr="004217BC">
        <w:rPr>
          <w:rFonts w:ascii="仿宋" w:eastAsia="仿宋" w:hAnsi="仿宋" w:hint="eastAsia"/>
          <w:sz w:val="24"/>
        </w:rPr>
        <w:t>《基于电子病历的医院信息平台建设技术解决方案》;</w:t>
      </w:r>
    </w:p>
    <w:p w:rsidR="0037367D" w:rsidRPr="004217BC" w:rsidRDefault="0037367D" w:rsidP="0037367D">
      <w:pPr>
        <w:ind w:left="435"/>
        <w:rPr>
          <w:rFonts w:ascii="仿宋" w:eastAsia="仿宋" w:hAnsi="仿宋"/>
          <w:sz w:val="24"/>
        </w:rPr>
      </w:pPr>
      <w:r w:rsidRPr="004217BC">
        <w:rPr>
          <w:rFonts w:ascii="仿宋" w:eastAsia="仿宋" w:hAnsi="仿宋" w:hint="eastAsia"/>
          <w:sz w:val="24"/>
        </w:rPr>
        <w:t>《电子病历基本架构和数据标准 》;</w:t>
      </w:r>
    </w:p>
    <w:p w:rsidR="0037367D" w:rsidRPr="004217BC" w:rsidRDefault="0037367D" w:rsidP="0037367D">
      <w:pPr>
        <w:ind w:left="435"/>
        <w:rPr>
          <w:rFonts w:ascii="仿宋" w:eastAsia="仿宋" w:hAnsi="仿宋"/>
          <w:sz w:val="24"/>
        </w:rPr>
      </w:pPr>
      <w:r w:rsidRPr="004217BC">
        <w:rPr>
          <w:rFonts w:ascii="仿宋" w:eastAsia="仿宋" w:hAnsi="仿宋" w:hint="eastAsia"/>
          <w:sz w:val="24"/>
        </w:rPr>
        <w:t>《医院信息系统基本功能规范》;</w:t>
      </w:r>
    </w:p>
    <w:p w:rsidR="0037367D" w:rsidRPr="004217BC" w:rsidRDefault="0037367D" w:rsidP="0037367D">
      <w:pPr>
        <w:ind w:left="435"/>
        <w:rPr>
          <w:rFonts w:ascii="仿宋" w:eastAsia="仿宋" w:hAnsi="仿宋"/>
          <w:sz w:val="24"/>
        </w:rPr>
      </w:pPr>
      <w:r w:rsidRPr="004217BC">
        <w:rPr>
          <w:rFonts w:ascii="仿宋" w:eastAsia="仿宋" w:hAnsi="仿宋" w:hint="eastAsia"/>
          <w:sz w:val="24"/>
        </w:rPr>
        <w:t>《电子病历基本规范（试行）》;</w:t>
      </w:r>
    </w:p>
    <w:p w:rsidR="0037367D" w:rsidRPr="004217BC" w:rsidRDefault="0037367D" w:rsidP="0037367D">
      <w:pPr>
        <w:ind w:left="435"/>
        <w:rPr>
          <w:rFonts w:ascii="仿宋" w:eastAsia="仿宋" w:hAnsi="仿宋"/>
          <w:sz w:val="24"/>
        </w:rPr>
      </w:pPr>
      <w:r w:rsidRPr="004217BC">
        <w:rPr>
          <w:rFonts w:ascii="仿宋" w:eastAsia="仿宋" w:hAnsi="仿宋" w:hint="eastAsia"/>
          <w:sz w:val="24"/>
        </w:rPr>
        <w:t>《卫生系统电子认证服务管理办法（试行）》;</w:t>
      </w:r>
    </w:p>
    <w:p w:rsidR="0037367D" w:rsidRPr="004217BC" w:rsidRDefault="0037367D" w:rsidP="0037367D">
      <w:pPr>
        <w:ind w:left="435"/>
        <w:rPr>
          <w:rFonts w:ascii="仿宋" w:eastAsia="仿宋" w:hAnsi="仿宋"/>
          <w:sz w:val="24"/>
        </w:rPr>
      </w:pPr>
      <w:r w:rsidRPr="004217BC">
        <w:rPr>
          <w:rFonts w:ascii="仿宋" w:eastAsia="仿宋" w:hAnsi="仿宋" w:hint="eastAsia"/>
          <w:sz w:val="24"/>
        </w:rPr>
        <w:t>《信息安全等级保护管理办法》;</w:t>
      </w:r>
    </w:p>
    <w:p w:rsidR="0037367D" w:rsidRPr="004217BC" w:rsidRDefault="0037367D" w:rsidP="0037367D">
      <w:pPr>
        <w:ind w:left="435"/>
        <w:rPr>
          <w:rFonts w:ascii="仿宋" w:eastAsia="仿宋" w:hAnsi="仿宋"/>
          <w:sz w:val="24"/>
        </w:rPr>
      </w:pPr>
      <w:r w:rsidRPr="004217BC">
        <w:rPr>
          <w:rFonts w:ascii="仿宋" w:eastAsia="仿宋" w:hAnsi="仿宋" w:hint="eastAsia"/>
          <w:sz w:val="24"/>
        </w:rPr>
        <w:t>《疾病和有关问题的国际统计分类》（ICD-10）;</w:t>
      </w:r>
    </w:p>
    <w:p w:rsidR="0037367D" w:rsidRPr="004217BC" w:rsidRDefault="0037367D" w:rsidP="0037367D">
      <w:pPr>
        <w:ind w:left="435"/>
        <w:rPr>
          <w:rFonts w:ascii="仿宋" w:eastAsia="仿宋" w:hAnsi="仿宋"/>
          <w:sz w:val="24"/>
        </w:rPr>
      </w:pPr>
      <w:r w:rsidRPr="004217BC">
        <w:rPr>
          <w:rFonts w:ascii="仿宋" w:eastAsia="仿宋" w:hAnsi="仿宋" w:hint="eastAsia"/>
          <w:sz w:val="24"/>
        </w:rPr>
        <w:lastRenderedPageBreak/>
        <w:t>《国际疾病分类-手术操作编码》（ICD-9-CM-3）;</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《三级综合医院评审标准实施细则》等。</w:t>
      </w:r>
    </w:p>
    <w:p w:rsidR="0037367D" w:rsidRPr="004217BC" w:rsidRDefault="0037367D" w:rsidP="0037367D">
      <w:pPr>
        <w:ind w:left="435"/>
        <w:rPr>
          <w:rFonts w:ascii="仿宋" w:eastAsia="仿宋" w:hAnsi="仿宋"/>
          <w:sz w:val="24"/>
        </w:rPr>
      </w:pPr>
      <w:r w:rsidRPr="004217BC">
        <w:rPr>
          <w:rFonts w:ascii="仿宋" w:eastAsia="仿宋" w:hAnsi="仿宋" w:hint="eastAsia"/>
          <w:sz w:val="24"/>
        </w:rPr>
        <w:t>《“健康中国2030”规划纲要》</w:t>
      </w:r>
    </w:p>
    <w:p w:rsidR="0037367D" w:rsidRPr="004217BC" w:rsidRDefault="0037367D" w:rsidP="0037367D">
      <w:pPr>
        <w:ind w:left="435"/>
        <w:rPr>
          <w:rFonts w:ascii="仿宋" w:eastAsia="仿宋" w:hAnsi="仿宋"/>
          <w:sz w:val="24"/>
        </w:rPr>
      </w:pPr>
      <w:r w:rsidRPr="004217BC">
        <w:rPr>
          <w:rFonts w:ascii="仿宋" w:eastAsia="仿宋" w:hAnsi="仿宋" w:hint="eastAsia"/>
          <w:sz w:val="24"/>
        </w:rPr>
        <w:t>《“十三五”国家信息化规划》（国发〔2016〕73号）</w:t>
      </w:r>
    </w:p>
    <w:p w:rsidR="0037367D" w:rsidRPr="004217BC" w:rsidRDefault="0037367D" w:rsidP="0037367D">
      <w:pPr>
        <w:ind w:left="435"/>
        <w:rPr>
          <w:rFonts w:ascii="仿宋" w:eastAsia="仿宋" w:hAnsi="仿宋"/>
          <w:sz w:val="24"/>
        </w:rPr>
      </w:pPr>
      <w:r w:rsidRPr="004217BC">
        <w:rPr>
          <w:rFonts w:ascii="仿宋" w:eastAsia="仿宋" w:hAnsi="仿宋" w:hint="eastAsia"/>
          <w:sz w:val="24"/>
        </w:rPr>
        <w:t>《“十三五”卫生与健康规划》（国发〔2016〕77号）</w:t>
      </w:r>
    </w:p>
    <w:p w:rsidR="0037367D" w:rsidRPr="004217BC" w:rsidRDefault="0037367D" w:rsidP="0037367D">
      <w:pPr>
        <w:ind w:left="435"/>
        <w:rPr>
          <w:rFonts w:ascii="仿宋" w:eastAsia="仿宋" w:hAnsi="仿宋"/>
          <w:sz w:val="24"/>
        </w:rPr>
      </w:pPr>
      <w:r w:rsidRPr="004217BC">
        <w:rPr>
          <w:rFonts w:ascii="仿宋" w:eastAsia="仿宋" w:hAnsi="仿宋" w:hint="eastAsia"/>
          <w:sz w:val="24"/>
        </w:rPr>
        <w:t>《国务院办公厅关于促进和规范健康医疗大数据应用发展的指导意见》（国办发〔2016〕47号）</w:t>
      </w:r>
    </w:p>
    <w:p w:rsidR="0037367D" w:rsidRPr="004217BC" w:rsidRDefault="0037367D" w:rsidP="0037367D">
      <w:pPr>
        <w:ind w:left="435"/>
        <w:rPr>
          <w:rFonts w:ascii="仿宋" w:eastAsia="仿宋" w:hAnsi="仿宋"/>
          <w:sz w:val="24"/>
        </w:rPr>
      </w:pPr>
      <w:r w:rsidRPr="004217BC">
        <w:rPr>
          <w:rFonts w:ascii="仿宋" w:eastAsia="仿宋" w:hAnsi="仿宋" w:hint="eastAsia"/>
          <w:sz w:val="24"/>
        </w:rPr>
        <w:t>《全民健康保障工程建设规划》（发改社会[2016]2439号）</w:t>
      </w:r>
    </w:p>
    <w:p w:rsidR="0037367D" w:rsidRPr="004217BC" w:rsidRDefault="0037367D" w:rsidP="0037367D">
      <w:pPr>
        <w:ind w:left="435"/>
        <w:rPr>
          <w:rFonts w:ascii="仿宋" w:eastAsia="仿宋" w:hAnsi="仿宋"/>
          <w:sz w:val="24"/>
        </w:rPr>
      </w:pPr>
      <w:r w:rsidRPr="004217BC">
        <w:rPr>
          <w:rFonts w:ascii="仿宋" w:eastAsia="仿宋" w:hAnsi="仿宋" w:hint="eastAsia"/>
          <w:sz w:val="24"/>
        </w:rPr>
        <w:t>《“十三五”全国人口健康信息化发展规划》（国卫规划发〔2017〕6号）</w:t>
      </w:r>
    </w:p>
    <w:p w:rsidR="0037367D" w:rsidRPr="004217BC" w:rsidRDefault="0037367D" w:rsidP="0037367D">
      <w:pPr>
        <w:ind w:left="435"/>
        <w:rPr>
          <w:rFonts w:ascii="仿宋" w:eastAsia="仿宋" w:hAnsi="仿宋"/>
          <w:sz w:val="24"/>
        </w:rPr>
      </w:pPr>
      <w:r w:rsidRPr="004217BC">
        <w:rPr>
          <w:rFonts w:ascii="仿宋" w:eastAsia="仿宋" w:hAnsi="仿宋" w:hint="eastAsia"/>
          <w:sz w:val="24"/>
        </w:rPr>
        <w:t>《国家卫生计生委办公厅关于加快推进全民健康信息平台互联互通工作的通知》（国卫办规划函〔2017〕851号）</w:t>
      </w:r>
    </w:p>
    <w:p w:rsidR="0037367D" w:rsidRPr="004217BC" w:rsidRDefault="0037367D" w:rsidP="0037367D">
      <w:pPr>
        <w:ind w:left="435"/>
        <w:rPr>
          <w:rFonts w:ascii="仿宋" w:eastAsia="仿宋" w:hAnsi="仿宋"/>
          <w:sz w:val="24"/>
        </w:rPr>
      </w:pPr>
      <w:r w:rsidRPr="004217BC">
        <w:rPr>
          <w:rFonts w:ascii="仿宋" w:eastAsia="仿宋" w:hAnsi="仿宋" w:hint="eastAsia"/>
          <w:sz w:val="24"/>
        </w:rPr>
        <w:t>《关于推进医疗联合体建设和发展的指导意见》（国办发〔2017〕32号</w:t>
      </w:r>
    </w:p>
    <w:p w:rsidR="0037367D" w:rsidRPr="004217BC" w:rsidRDefault="0037367D" w:rsidP="0037367D">
      <w:pPr>
        <w:ind w:left="435"/>
        <w:rPr>
          <w:rFonts w:ascii="仿宋" w:eastAsia="仿宋" w:hAnsi="仿宋"/>
          <w:sz w:val="24"/>
        </w:rPr>
      </w:pPr>
      <w:r w:rsidRPr="004217BC">
        <w:rPr>
          <w:rFonts w:ascii="仿宋" w:eastAsia="仿宋" w:hAnsi="仿宋" w:hint="eastAsia"/>
          <w:sz w:val="24"/>
        </w:rPr>
        <w:t>卫健委 《全国医院信息化建设标准与规范（试行）》国卫办规划发〔2018〕4号</w:t>
      </w:r>
    </w:p>
    <w:p w:rsidR="0037367D" w:rsidRPr="004217BC" w:rsidRDefault="0037367D" w:rsidP="0037367D">
      <w:pPr>
        <w:ind w:firstLineChars="200" w:firstLine="480"/>
        <w:rPr>
          <w:rFonts w:ascii="仿宋" w:eastAsia="仿宋" w:hAnsi="仿宋"/>
          <w:sz w:val="24"/>
        </w:rPr>
      </w:pPr>
    </w:p>
    <w:p w:rsidR="0037367D" w:rsidRPr="004217BC" w:rsidRDefault="0037367D" w:rsidP="0037367D">
      <w:pPr>
        <w:pStyle w:val="2"/>
        <w:spacing w:before="163" w:after="163" w:line="360" w:lineRule="auto"/>
        <w:rPr>
          <w:rFonts w:ascii="仿宋" w:eastAsia="仿宋" w:hAnsi="仿宋"/>
          <w:sz w:val="24"/>
          <w:szCs w:val="24"/>
        </w:rPr>
      </w:pPr>
      <w:r w:rsidRPr="004217BC">
        <w:rPr>
          <w:rFonts w:ascii="仿宋" w:eastAsia="仿宋" w:hAnsi="仿宋" w:hint="eastAsia"/>
          <w:sz w:val="24"/>
          <w:szCs w:val="24"/>
        </w:rPr>
        <w:t>1</w:t>
      </w:r>
      <w:r w:rsidRPr="004217BC">
        <w:rPr>
          <w:rFonts w:ascii="仿宋" w:eastAsia="仿宋" w:hAnsi="仿宋"/>
          <w:sz w:val="24"/>
          <w:szCs w:val="24"/>
        </w:rPr>
        <w:t>.2</w:t>
      </w:r>
      <w:r w:rsidRPr="004217BC">
        <w:rPr>
          <w:rFonts w:ascii="仿宋" w:eastAsia="仿宋" w:hAnsi="仿宋" w:hint="eastAsia"/>
          <w:sz w:val="24"/>
          <w:szCs w:val="24"/>
        </w:rPr>
        <w:t>整体要求</w:t>
      </w:r>
    </w:p>
    <w:p w:rsidR="0037367D" w:rsidRPr="004217BC" w:rsidRDefault="0037367D" w:rsidP="0037367D">
      <w:pPr>
        <w:ind w:firstLineChars="200" w:firstLine="480"/>
        <w:rPr>
          <w:rFonts w:ascii="仿宋" w:eastAsia="仿宋" w:hAnsi="仿宋"/>
          <w:kern w:val="0"/>
          <w:sz w:val="24"/>
        </w:rPr>
      </w:pPr>
      <w:r w:rsidRPr="004217BC">
        <w:rPr>
          <w:rFonts w:ascii="仿宋" w:eastAsia="仿宋" w:hAnsi="仿宋" w:hint="eastAsia"/>
          <w:kern w:val="0"/>
          <w:sz w:val="24"/>
        </w:rPr>
        <w:t>必须充分考虑医疗行业发展趋势，采用先进的体系结构和软硬件技术，满足目前以及将来相当一段时间对系统的需求。从而达到既满足医疗机构或组织应用整合现阶段工作对系统水平和能力的要求，推动计算机应用向更高级阶段发展，又能够在今后数年内保持其技术的先进性和实用性，从而保护投资的有效性。</w:t>
      </w:r>
    </w:p>
    <w:p w:rsidR="0037367D" w:rsidRPr="004217BC" w:rsidRDefault="0037367D" w:rsidP="0037367D">
      <w:pPr>
        <w:ind w:firstLineChars="200" w:firstLine="480"/>
        <w:rPr>
          <w:rFonts w:ascii="仿宋" w:eastAsia="仿宋" w:hAnsi="仿宋"/>
          <w:kern w:val="0"/>
          <w:sz w:val="24"/>
        </w:rPr>
      </w:pPr>
      <w:r w:rsidRPr="004217BC">
        <w:rPr>
          <w:rFonts w:ascii="仿宋" w:eastAsia="仿宋" w:hAnsi="仿宋" w:hint="eastAsia"/>
          <w:kern w:val="0"/>
          <w:sz w:val="24"/>
        </w:rPr>
        <w:t>整体架构规划设计应采用国际主流SOA架构或微服务架构，采用分布式、多层次和松耦合结构。通过制定全院的数据标准、传输标准、安全体系，对医院的各个业务系统进行梳理和改造，完成符合国家标准、HL7的整合、交换、安全体系。从而实现病人服务精细化，以病人为中心，面向病人优化业务流程，加强病人就诊体验，提升医院整体服务质量。</w:t>
      </w:r>
    </w:p>
    <w:p w:rsidR="0037367D" w:rsidRPr="004217BC" w:rsidRDefault="0037367D" w:rsidP="0037367D">
      <w:pPr>
        <w:ind w:firstLineChars="200" w:firstLine="480"/>
        <w:rPr>
          <w:rFonts w:ascii="仿宋" w:eastAsia="仿宋" w:hAnsi="仿宋"/>
          <w:kern w:val="0"/>
          <w:sz w:val="24"/>
        </w:rPr>
      </w:pPr>
      <w:r w:rsidRPr="004217BC">
        <w:rPr>
          <w:rFonts w:ascii="仿宋" w:eastAsia="仿宋" w:hAnsi="仿宋" w:hint="eastAsia"/>
          <w:kern w:val="0"/>
          <w:sz w:val="24"/>
        </w:rPr>
        <w:t>软件的研发严格执行国际软件工程的标准（CMM、ISO等），符合国际医疗软件的规范（HL7、SNOMED、ICD-9/10、IHE、XML等），符合卫生部《医院信息系统基本功能规范》要求,符合与信息集成平台建设与成熟度测评相关规定，符合</w:t>
      </w:r>
      <w:r w:rsidRPr="004217BC">
        <w:rPr>
          <w:rFonts w:ascii="仿宋" w:eastAsia="仿宋" w:hAnsi="仿宋" w:hint="eastAsia"/>
          <w:kern w:val="0"/>
          <w:sz w:val="24"/>
        </w:rPr>
        <w:lastRenderedPageBreak/>
        <w:t>医院信息互联互通标准化成熟度测评标准，符合医疗卫生行业及信息化政策法规。</w:t>
      </w:r>
    </w:p>
    <w:p w:rsidR="0037367D" w:rsidRPr="004217BC" w:rsidRDefault="0037367D" w:rsidP="0037367D">
      <w:pPr>
        <w:ind w:firstLineChars="200" w:firstLine="480"/>
        <w:rPr>
          <w:rFonts w:ascii="仿宋" w:eastAsia="仿宋" w:hAnsi="仿宋"/>
          <w:kern w:val="0"/>
          <w:sz w:val="24"/>
        </w:rPr>
      </w:pPr>
      <w:r w:rsidRPr="004217BC">
        <w:rPr>
          <w:rFonts w:ascii="仿宋" w:eastAsia="仿宋" w:hAnsi="仿宋" w:hint="eastAsia"/>
          <w:kern w:val="0"/>
          <w:sz w:val="24"/>
        </w:rPr>
        <w:t>软件产品成熟稳定，具有自主知识产权，功能模块齐全，符合应用规范，满足业务需求。</w:t>
      </w:r>
    </w:p>
    <w:p w:rsidR="0037367D" w:rsidRPr="004217BC" w:rsidRDefault="0037367D" w:rsidP="0037367D">
      <w:pPr>
        <w:ind w:firstLineChars="200" w:firstLine="480"/>
        <w:rPr>
          <w:rFonts w:ascii="仿宋" w:eastAsia="仿宋" w:hAnsi="仿宋"/>
          <w:kern w:val="0"/>
          <w:sz w:val="24"/>
        </w:rPr>
      </w:pPr>
      <w:r w:rsidRPr="004217BC">
        <w:rPr>
          <w:rFonts w:ascii="仿宋" w:eastAsia="仿宋" w:hAnsi="仿宋" w:hint="eastAsia"/>
          <w:kern w:val="0"/>
          <w:sz w:val="24"/>
        </w:rPr>
        <w:t>应支持完全异构的交互方式，相同厂商内部系统间也可采用标准的消息模式进行交互。</w:t>
      </w:r>
    </w:p>
    <w:p w:rsidR="0037367D" w:rsidRPr="004217BC" w:rsidRDefault="0037367D" w:rsidP="0037367D">
      <w:pPr>
        <w:ind w:firstLineChars="200" w:firstLine="480"/>
        <w:rPr>
          <w:rFonts w:ascii="仿宋" w:eastAsia="仿宋" w:hAnsi="仿宋"/>
          <w:kern w:val="0"/>
          <w:sz w:val="24"/>
        </w:rPr>
      </w:pPr>
      <w:r w:rsidRPr="004217BC">
        <w:rPr>
          <w:rFonts w:ascii="仿宋" w:eastAsia="仿宋" w:hAnsi="仿宋" w:hint="eastAsia"/>
          <w:kern w:val="0"/>
          <w:sz w:val="24"/>
        </w:rPr>
        <w:t>应具有高度的灵活性和扩展性，充分考虑当医院业务高峰期数据库访问量巨大的情况下，整个业务系统的性能，并能满足未来五年的医院发展和信息技术发展的需要，满足医院可持续的流程优化和系统集成优化的需要。</w:t>
      </w:r>
    </w:p>
    <w:p w:rsidR="0037367D" w:rsidRPr="004217BC" w:rsidRDefault="0037367D" w:rsidP="0037367D">
      <w:pPr>
        <w:ind w:firstLineChars="200" w:firstLine="480"/>
        <w:rPr>
          <w:rFonts w:ascii="仿宋" w:eastAsia="仿宋" w:hAnsi="仿宋"/>
          <w:kern w:val="0"/>
          <w:sz w:val="24"/>
        </w:rPr>
      </w:pPr>
    </w:p>
    <w:p w:rsidR="0037367D" w:rsidRPr="004217BC" w:rsidRDefault="0037367D" w:rsidP="0037367D">
      <w:pPr>
        <w:pStyle w:val="2"/>
        <w:spacing w:before="163" w:after="163" w:line="360" w:lineRule="auto"/>
        <w:rPr>
          <w:rFonts w:ascii="仿宋" w:eastAsia="仿宋" w:hAnsi="仿宋"/>
          <w:sz w:val="24"/>
          <w:szCs w:val="24"/>
        </w:rPr>
      </w:pPr>
      <w:r w:rsidRPr="004217BC">
        <w:rPr>
          <w:rFonts w:ascii="仿宋" w:eastAsia="仿宋" w:hAnsi="仿宋" w:hint="eastAsia"/>
          <w:sz w:val="24"/>
          <w:szCs w:val="24"/>
        </w:rPr>
        <w:t>1</w:t>
      </w:r>
      <w:r w:rsidRPr="004217BC">
        <w:rPr>
          <w:rFonts w:ascii="仿宋" w:eastAsia="仿宋" w:hAnsi="仿宋"/>
          <w:sz w:val="24"/>
          <w:szCs w:val="24"/>
        </w:rPr>
        <w:t>.3</w:t>
      </w:r>
      <w:r w:rsidRPr="004217BC">
        <w:rPr>
          <w:rFonts w:ascii="仿宋" w:eastAsia="仿宋" w:hAnsi="仿宋" w:hint="eastAsia"/>
          <w:sz w:val="24"/>
          <w:szCs w:val="24"/>
        </w:rPr>
        <w:t>建设内容</w:t>
      </w:r>
    </w:p>
    <w:tbl>
      <w:tblPr>
        <w:tblW w:w="45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389"/>
        <w:gridCol w:w="3767"/>
        <w:gridCol w:w="1046"/>
      </w:tblGrid>
      <w:tr w:rsidR="004217BC" w:rsidRPr="004217BC" w:rsidTr="0037367D">
        <w:trPr>
          <w:trHeight w:val="300"/>
        </w:trPr>
        <w:tc>
          <w:tcPr>
            <w:tcW w:w="915" w:type="pct"/>
            <w:tcBorders>
              <w:top w:val="single" w:sz="4" w:space="0" w:color="auto"/>
              <w:left w:val="single" w:sz="4" w:space="0" w:color="auto"/>
              <w:bottom w:val="single" w:sz="4" w:space="0" w:color="auto"/>
              <w:right w:val="single" w:sz="4" w:space="0" w:color="auto"/>
            </w:tcBorders>
            <w:shd w:val="clear" w:color="000000" w:fill="FFFFFF"/>
          </w:tcPr>
          <w:p w:rsidR="0037367D" w:rsidRPr="004217BC" w:rsidRDefault="0037367D" w:rsidP="0037367D">
            <w:pPr>
              <w:rPr>
                <w:rFonts w:ascii="仿宋" w:eastAsia="仿宋" w:hAnsi="仿宋"/>
                <w:sz w:val="24"/>
              </w:rPr>
            </w:pPr>
          </w:p>
        </w:tc>
        <w:tc>
          <w:tcPr>
            <w:tcW w:w="915" w:type="pct"/>
            <w:tcBorders>
              <w:top w:val="single" w:sz="4" w:space="0" w:color="auto"/>
              <w:left w:val="single" w:sz="4" w:space="0" w:color="auto"/>
              <w:bottom w:val="single" w:sz="4" w:space="0" w:color="auto"/>
              <w:right w:val="single" w:sz="4" w:space="0" w:color="auto"/>
            </w:tcBorders>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业务分类</w:t>
            </w:r>
          </w:p>
        </w:tc>
        <w:tc>
          <w:tcPr>
            <w:tcW w:w="2481" w:type="pct"/>
            <w:tcBorders>
              <w:top w:val="single" w:sz="4" w:space="0" w:color="auto"/>
              <w:left w:val="single" w:sz="4" w:space="0" w:color="auto"/>
              <w:bottom w:val="single" w:sz="4" w:space="0" w:color="auto"/>
              <w:right w:val="single" w:sz="4" w:space="0" w:color="auto"/>
            </w:tcBorders>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系统名称</w:t>
            </w:r>
          </w:p>
        </w:tc>
        <w:tc>
          <w:tcPr>
            <w:tcW w:w="689" w:type="pct"/>
            <w:tcBorders>
              <w:top w:val="single" w:sz="4" w:space="0" w:color="auto"/>
              <w:left w:val="single" w:sz="4" w:space="0" w:color="auto"/>
              <w:bottom w:val="single" w:sz="4" w:space="0" w:color="auto"/>
              <w:right w:val="single" w:sz="4" w:space="0" w:color="auto"/>
            </w:tcBorders>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数量</w:t>
            </w:r>
          </w:p>
        </w:tc>
      </w:tr>
      <w:tr w:rsidR="004217BC" w:rsidRPr="004217BC" w:rsidTr="0037367D">
        <w:trPr>
          <w:trHeight w:val="300"/>
        </w:trPr>
        <w:tc>
          <w:tcPr>
            <w:tcW w:w="915" w:type="pct"/>
            <w:vMerge w:val="restart"/>
            <w:shd w:val="clear" w:color="000000" w:fill="FFFFFF"/>
          </w:tcPr>
          <w:p w:rsidR="0037367D" w:rsidRPr="004217BC" w:rsidRDefault="0037367D" w:rsidP="0037367D">
            <w:pPr>
              <w:rPr>
                <w:rFonts w:ascii="仿宋" w:eastAsia="仿宋" w:hAnsi="仿宋"/>
                <w:sz w:val="24"/>
              </w:rPr>
            </w:pPr>
            <w:r w:rsidRPr="004217BC">
              <w:rPr>
                <w:rFonts w:ascii="仿宋" w:eastAsia="仿宋" w:hAnsi="仿宋" w:hint="eastAsia"/>
                <w:sz w:val="24"/>
              </w:rPr>
              <w:t>医联体服务</w:t>
            </w:r>
          </w:p>
        </w:tc>
        <w:tc>
          <w:tcPr>
            <w:tcW w:w="915" w:type="pc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基础平台</w:t>
            </w:r>
          </w:p>
        </w:tc>
        <w:tc>
          <w:tcPr>
            <w:tcW w:w="2481" w:type="pc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健康服务基础平台</w:t>
            </w:r>
          </w:p>
        </w:tc>
        <w:tc>
          <w:tcPr>
            <w:tcW w:w="689" w:type="pc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1套</w:t>
            </w:r>
          </w:p>
        </w:tc>
      </w:tr>
      <w:tr w:rsidR="004217BC" w:rsidRPr="004217BC" w:rsidTr="0037367D">
        <w:trPr>
          <w:trHeight w:val="300"/>
        </w:trPr>
        <w:tc>
          <w:tcPr>
            <w:tcW w:w="915" w:type="pct"/>
            <w:vMerge/>
            <w:shd w:val="clear" w:color="000000" w:fill="FFFFFF"/>
          </w:tcPr>
          <w:p w:rsidR="0037367D" w:rsidRPr="004217BC" w:rsidRDefault="0037367D" w:rsidP="0037367D">
            <w:pPr>
              <w:rPr>
                <w:rFonts w:ascii="仿宋" w:eastAsia="仿宋" w:hAnsi="仿宋"/>
                <w:sz w:val="24"/>
              </w:rPr>
            </w:pPr>
          </w:p>
        </w:tc>
        <w:tc>
          <w:tcPr>
            <w:tcW w:w="915" w:type="pct"/>
            <w:vMerge w:val="restar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基础服务</w:t>
            </w:r>
          </w:p>
        </w:tc>
        <w:tc>
          <w:tcPr>
            <w:tcW w:w="2481" w:type="pc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统一资源</w:t>
            </w:r>
          </w:p>
        </w:tc>
        <w:tc>
          <w:tcPr>
            <w:tcW w:w="689" w:type="pct"/>
            <w:shd w:val="clear" w:color="000000" w:fill="FFFFFF"/>
          </w:tcPr>
          <w:p w:rsidR="0037367D" w:rsidRPr="004217BC" w:rsidRDefault="0037367D" w:rsidP="0037367D">
            <w:pPr>
              <w:rPr>
                <w:rFonts w:ascii="仿宋" w:eastAsia="仿宋" w:hAnsi="仿宋"/>
                <w:sz w:val="24"/>
              </w:rPr>
            </w:pPr>
            <w:r w:rsidRPr="004217BC">
              <w:rPr>
                <w:rFonts w:ascii="仿宋" w:eastAsia="仿宋" w:hAnsi="仿宋" w:hint="eastAsia"/>
                <w:sz w:val="24"/>
              </w:rPr>
              <w:t>1套</w:t>
            </w:r>
          </w:p>
        </w:tc>
      </w:tr>
      <w:tr w:rsidR="004217BC" w:rsidRPr="004217BC" w:rsidTr="0037367D">
        <w:trPr>
          <w:trHeight w:val="300"/>
        </w:trPr>
        <w:tc>
          <w:tcPr>
            <w:tcW w:w="915" w:type="pct"/>
            <w:vMerge/>
            <w:shd w:val="clear" w:color="000000" w:fill="FFFFFF"/>
          </w:tcPr>
          <w:p w:rsidR="0037367D" w:rsidRPr="004217BC" w:rsidRDefault="0037367D" w:rsidP="0037367D">
            <w:pPr>
              <w:rPr>
                <w:rFonts w:ascii="仿宋" w:eastAsia="仿宋" w:hAnsi="仿宋"/>
                <w:sz w:val="24"/>
              </w:rPr>
            </w:pPr>
          </w:p>
        </w:tc>
        <w:tc>
          <w:tcPr>
            <w:tcW w:w="915" w:type="pct"/>
            <w:vMerge/>
            <w:shd w:val="clear" w:color="000000" w:fill="FFFFFF"/>
            <w:vAlign w:val="center"/>
          </w:tcPr>
          <w:p w:rsidR="0037367D" w:rsidRPr="004217BC" w:rsidRDefault="0037367D" w:rsidP="0037367D">
            <w:pPr>
              <w:rPr>
                <w:rFonts w:ascii="仿宋" w:eastAsia="仿宋" w:hAnsi="仿宋"/>
                <w:sz w:val="24"/>
              </w:rPr>
            </w:pPr>
          </w:p>
        </w:tc>
        <w:tc>
          <w:tcPr>
            <w:tcW w:w="2481" w:type="pc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运维管理</w:t>
            </w:r>
          </w:p>
        </w:tc>
        <w:tc>
          <w:tcPr>
            <w:tcW w:w="689" w:type="pct"/>
            <w:shd w:val="clear" w:color="000000" w:fill="FFFFFF"/>
          </w:tcPr>
          <w:p w:rsidR="0037367D" w:rsidRPr="004217BC" w:rsidRDefault="0037367D" w:rsidP="0037367D">
            <w:pPr>
              <w:rPr>
                <w:rFonts w:ascii="仿宋" w:eastAsia="仿宋" w:hAnsi="仿宋"/>
                <w:sz w:val="24"/>
              </w:rPr>
            </w:pPr>
            <w:r w:rsidRPr="004217BC">
              <w:rPr>
                <w:rFonts w:ascii="仿宋" w:eastAsia="仿宋" w:hAnsi="仿宋" w:hint="eastAsia"/>
                <w:sz w:val="24"/>
              </w:rPr>
              <w:t>1套</w:t>
            </w:r>
          </w:p>
        </w:tc>
      </w:tr>
      <w:tr w:rsidR="004217BC" w:rsidRPr="004217BC" w:rsidTr="0037367D">
        <w:trPr>
          <w:trHeight w:val="300"/>
        </w:trPr>
        <w:tc>
          <w:tcPr>
            <w:tcW w:w="915" w:type="pct"/>
            <w:vMerge/>
            <w:shd w:val="clear" w:color="000000" w:fill="FFFFFF"/>
          </w:tcPr>
          <w:p w:rsidR="0037367D" w:rsidRPr="004217BC" w:rsidRDefault="0037367D" w:rsidP="0037367D">
            <w:pPr>
              <w:rPr>
                <w:rFonts w:ascii="仿宋" w:eastAsia="仿宋" w:hAnsi="仿宋"/>
                <w:sz w:val="24"/>
              </w:rPr>
            </w:pPr>
          </w:p>
        </w:tc>
        <w:tc>
          <w:tcPr>
            <w:tcW w:w="915" w:type="pct"/>
            <w:vMerge/>
            <w:shd w:val="clear" w:color="000000" w:fill="FFFFFF"/>
            <w:vAlign w:val="center"/>
          </w:tcPr>
          <w:p w:rsidR="0037367D" w:rsidRPr="004217BC" w:rsidRDefault="0037367D" w:rsidP="0037367D">
            <w:pPr>
              <w:rPr>
                <w:rFonts w:ascii="仿宋" w:eastAsia="仿宋" w:hAnsi="仿宋"/>
                <w:sz w:val="24"/>
              </w:rPr>
            </w:pPr>
          </w:p>
        </w:tc>
        <w:tc>
          <w:tcPr>
            <w:tcW w:w="2481" w:type="pc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消息中心</w:t>
            </w:r>
          </w:p>
        </w:tc>
        <w:tc>
          <w:tcPr>
            <w:tcW w:w="689" w:type="pct"/>
            <w:shd w:val="clear" w:color="000000" w:fill="FFFFFF"/>
          </w:tcPr>
          <w:p w:rsidR="0037367D" w:rsidRPr="004217BC" w:rsidRDefault="0037367D" w:rsidP="0037367D">
            <w:pPr>
              <w:rPr>
                <w:rFonts w:ascii="仿宋" w:eastAsia="仿宋" w:hAnsi="仿宋"/>
                <w:sz w:val="24"/>
              </w:rPr>
            </w:pPr>
            <w:r w:rsidRPr="004217BC">
              <w:rPr>
                <w:rFonts w:ascii="仿宋" w:eastAsia="仿宋" w:hAnsi="仿宋" w:hint="eastAsia"/>
                <w:sz w:val="24"/>
              </w:rPr>
              <w:t>1套</w:t>
            </w:r>
          </w:p>
        </w:tc>
      </w:tr>
      <w:tr w:rsidR="004217BC" w:rsidRPr="004217BC" w:rsidTr="0037367D">
        <w:trPr>
          <w:trHeight w:val="300"/>
        </w:trPr>
        <w:tc>
          <w:tcPr>
            <w:tcW w:w="915" w:type="pct"/>
            <w:vMerge/>
            <w:shd w:val="clear" w:color="000000" w:fill="FFFFFF"/>
          </w:tcPr>
          <w:p w:rsidR="0037367D" w:rsidRPr="004217BC" w:rsidRDefault="0037367D" w:rsidP="0037367D">
            <w:pPr>
              <w:rPr>
                <w:rFonts w:ascii="仿宋" w:eastAsia="仿宋" w:hAnsi="仿宋"/>
                <w:sz w:val="24"/>
              </w:rPr>
            </w:pPr>
          </w:p>
        </w:tc>
        <w:tc>
          <w:tcPr>
            <w:tcW w:w="915" w:type="pct"/>
            <w:vMerge/>
            <w:shd w:val="clear" w:color="000000" w:fill="FFFFFF"/>
            <w:vAlign w:val="center"/>
          </w:tcPr>
          <w:p w:rsidR="0037367D" w:rsidRPr="004217BC" w:rsidRDefault="0037367D" w:rsidP="0037367D">
            <w:pPr>
              <w:rPr>
                <w:rFonts w:ascii="仿宋" w:eastAsia="仿宋" w:hAnsi="仿宋"/>
                <w:sz w:val="24"/>
              </w:rPr>
            </w:pPr>
          </w:p>
        </w:tc>
        <w:tc>
          <w:tcPr>
            <w:tcW w:w="2481" w:type="pc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任务中心</w:t>
            </w:r>
          </w:p>
        </w:tc>
        <w:tc>
          <w:tcPr>
            <w:tcW w:w="689" w:type="pct"/>
            <w:shd w:val="clear" w:color="000000" w:fill="FFFFFF"/>
          </w:tcPr>
          <w:p w:rsidR="0037367D" w:rsidRPr="004217BC" w:rsidRDefault="0037367D" w:rsidP="0037367D">
            <w:pPr>
              <w:rPr>
                <w:rFonts w:ascii="仿宋" w:eastAsia="仿宋" w:hAnsi="仿宋"/>
                <w:sz w:val="24"/>
              </w:rPr>
            </w:pPr>
            <w:r w:rsidRPr="004217BC">
              <w:rPr>
                <w:rFonts w:ascii="仿宋" w:eastAsia="仿宋" w:hAnsi="仿宋" w:hint="eastAsia"/>
                <w:sz w:val="24"/>
              </w:rPr>
              <w:t>1套</w:t>
            </w:r>
          </w:p>
        </w:tc>
      </w:tr>
      <w:tr w:rsidR="004217BC" w:rsidRPr="004217BC" w:rsidTr="0037367D">
        <w:trPr>
          <w:trHeight w:val="300"/>
        </w:trPr>
        <w:tc>
          <w:tcPr>
            <w:tcW w:w="915" w:type="pct"/>
            <w:vMerge/>
            <w:shd w:val="clear" w:color="000000" w:fill="FFFFFF"/>
          </w:tcPr>
          <w:p w:rsidR="0037367D" w:rsidRPr="004217BC" w:rsidRDefault="0037367D" w:rsidP="0037367D">
            <w:pPr>
              <w:rPr>
                <w:rFonts w:ascii="仿宋" w:eastAsia="仿宋" w:hAnsi="仿宋"/>
                <w:sz w:val="24"/>
              </w:rPr>
            </w:pPr>
          </w:p>
        </w:tc>
        <w:tc>
          <w:tcPr>
            <w:tcW w:w="915" w:type="pct"/>
            <w:vMerge/>
            <w:shd w:val="clear" w:color="000000" w:fill="FFFFFF"/>
            <w:vAlign w:val="center"/>
          </w:tcPr>
          <w:p w:rsidR="0037367D" w:rsidRPr="004217BC" w:rsidRDefault="0037367D" w:rsidP="0037367D">
            <w:pPr>
              <w:rPr>
                <w:rFonts w:ascii="仿宋" w:eastAsia="仿宋" w:hAnsi="仿宋"/>
                <w:sz w:val="24"/>
              </w:rPr>
            </w:pPr>
          </w:p>
        </w:tc>
        <w:tc>
          <w:tcPr>
            <w:tcW w:w="2481" w:type="pc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健康索引</w:t>
            </w:r>
          </w:p>
        </w:tc>
        <w:tc>
          <w:tcPr>
            <w:tcW w:w="689" w:type="pct"/>
            <w:shd w:val="clear" w:color="000000" w:fill="FFFFFF"/>
          </w:tcPr>
          <w:p w:rsidR="0037367D" w:rsidRPr="004217BC" w:rsidRDefault="0037367D" w:rsidP="0037367D">
            <w:pPr>
              <w:rPr>
                <w:rFonts w:ascii="仿宋" w:eastAsia="仿宋" w:hAnsi="仿宋"/>
                <w:sz w:val="24"/>
              </w:rPr>
            </w:pPr>
            <w:r w:rsidRPr="004217BC">
              <w:rPr>
                <w:rFonts w:ascii="仿宋" w:eastAsia="仿宋" w:hAnsi="仿宋" w:hint="eastAsia"/>
                <w:sz w:val="24"/>
              </w:rPr>
              <w:t>1套</w:t>
            </w:r>
          </w:p>
        </w:tc>
      </w:tr>
      <w:tr w:rsidR="004217BC" w:rsidRPr="004217BC" w:rsidTr="0037367D">
        <w:trPr>
          <w:trHeight w:val="300"/>
        </w:trPr>
        <w:tc>
          <w:tcPr>
            <w:tcW w:w="915" w:type="pct"/>
            <w:vMerge/>
            <w:shd w:val="clear" w:color="000000" w:fill="FFFFFF"/>
          </w:tcPr>
          <w:p w:rsidR="0037367D" w:rsidRPr="004217BC" w:rsidRDefault="0037367D" w:rsidP="0037367D">
            <w:pPr>
              <w:rPr>
                <w:rFonts w:ascii="仿宋" w:eastAsia="仿宋" w:hAnsi="仿宋"/>
                <w:sz w:val="24"/>
              </w:rPr>
            </w:pPr>
          </w:p>
        </w:tc>
        <w:tc>
          <w:tcPr>
            <w:tcW w:w="915" w:type="pct"/>
            <w:vMerge w:val="restar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运营支持</w:t>
            </w:r>
          </w:p>
        </w:tc>
        <w:tc>
          <w:tcPr>
            <w:tcW w:w="2481" w:type="pc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智能推送</w:t>
            </w:r>
          </w:p>
        </w:tc>
        <w:tc>
          <w:tcPr>
            <w:tcW w:w="689" w:type="pct"/>
            <w:shd w:val="clear" w:color="000000" w:fill="FFFFFF"/>
          </w:tcPr>
          <w:p w:rsidR="0037367D" w:rsidRPr="004217BC" w:rsidRDefault="0037367D" w:rsidP="0037367D">
            <w:pPr>
              <w:rPr>
                <w:rFonts w:ascii="仿宋" w:eastAsia="仿宋" w:hAnsi="仿宋"/>
                <w:sz w:val="24"/>
              </w:rPr>
            </w:pPr>
            <w:r w:rsidRPr="004217BC">
              <w:rPr>
                <w:rFonts w:ascii="仿宋" w:eastAsia="仿宋" w:hAnsi="仿宋" w:hint="eastAsia"/>
                <w:sz w:val="24"/>
              </w:rPr>
              <w:t>1套</w:t>
            </w:r>
          </w:p>
        </w:tc>
      </w:tr>
      <w:tr w:rsidR="004217BC" w:rsidRPr="004217BC" w:rsidTr="0037367D">
        <w:trPr>
          <w:trHeight w:val="300"/>
        </w:trPr>
        <w:tc>
          <w:tcPr>
            <w:tcW w:w="915" w:type="pct"/>
            <w:vMerge/>
            <w:shd w:val="clear" w:color="000000" w:fill="FFFFFF"/>
          </w:tcPr>
          <w:p w:rsidR="0037367D" w:rsidRPr="004217BC" w:rsidRDefault="0037367D" w:rsidP="0037367D">
            <w:pPr>
              <w:rPr>
                <w:rFonts w:ascii="仿宋" w:eastAsia="仿宋" w:hAnsi="仿宋"/>
                <w:sz w:val="24"/>
              </w:rPr>
            </w:pPr>
          </w:p>
        </w:tc>
        <w:tc>
          <w:tcPr>
            <w:tcW w:w="915" w:type="pct"/>
            <w:vMerge/>
            <w:shd w:val="clear" w:color="000000" w:fill="FFFFFF"/>
            <w:vAlign w:val="center"/>
          </w:tcPr>
          <w:p w:rsidR="0037367D" w:rsidRPr="004217BC" w:rsidRDefault="0037367D" w:rsidP="0037367D">
            <w:pPr>
              <w:rPr>
                <w:rFonts w:ascii="仿宋" w:eastAsia="仿宋" w:hAnsi="仿宋"/>
                <w:sz w:val="24"/>
              </w:rPr>
            </w:pPr>
          </w:p>
        </w:tc>
        <w:tc>
          <w:tcPr>
            <w:tcW w:w="2481" w:type="pc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业务分析</w:t>
            </w:r>
          </w:p>
        </w:tc>
        <w:tc>
          <w:tcPr>
            <w:tcW w:w="689" w:type="pct"/>
            <w:shd w:val="clear" w:color="000000" w:fill="FFFFFF"/>
          </w:tcPr>
          <w:p w:rsidR="0037367D" w:rsidRPr="004217BC" w:rsidRDefault="0037367D" w:rsidP="0037367D">
            <w:pPr>
              <w:rPr>
                <w:rFonts w:ascii="仿宋" w:eastAsia="仿宋" w:hAnsi="仿宋"/>
                <w:sz w:val="24"/>
              </w:rPr>
            </w:pPr>
            <w:r w:rsidRPr="004217BC">
              <w:rPr>
                <w:rFonts w:ascii="仿宋" w:eastAsia="仿宋" w:hAnsi="仿宋" w:hint="eastAsia"/>
                <w:sz w:val="24"/>
              </w:rPr>
              <w:t>1套</w:t>
            </w:r>
          </w:p>
        </w:tc>
      </w:tr>
      <w:tr w:rsidR="004217BC" w:rsidRPr="004217BC" w:rsidTr="0037367D">
        <w:trPr>
          <w:trHeight w:val="668"/>
        </w:trPr>
        <w:tc>
          <w:tcPr>
            <w:tcW w:w="915" w:type="pct"/>
            <w:vMerge/>
            <w:shd w:val="clear" w:color="000000" w:fill="FFFFFF"/>
          </w:tcPr>
          <w:p w:rsidR="0037367D" w:rsidRPr="004217BC" w:rsidRDefault="0037367D" w:rsidP="0037367D">
            <w:pPr>
              <w:rPr>
                <w:rFonts w:ascii="仿宋" w:eastAsia="仿宋" w:hAnsi="仿宋"/>
                <w:sz w:val="24"/>
              </w:rPr>
            </w:pPr>
          </w:p>
        </w:tc>
        <w:tc>
          <w:tcPr>
            <w:tcW w:w="915" w:type="pc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医疗服务</w:t>
            </w:r>
          </w:p>
        </w:tc>
        <w:tc>
          <w:tcPr>
            <w:tcW w:w="2481" w:type="pc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预约挂号</w:t>
            </w:r>
          </w:p>
        </w:tc>
        <w:tc>
          <w:tcPr>
            <w:tcW w:w="689" w:type="pct"/>
            <w:shd w:val="clear" w:color="000000" w:fill="FFFFFF"/>
          </w:tcPr>
          <w:p w:rsidR="0037367D" w:rsidRPr="004217BC" w:rsidRDefault="0037367D" w:rsidP="0037367D">
            <w:pPr>
              <w:rPr>
                <w:rFonts w:ascii="仿宋" w:eastAsia="仿宋" w:hAnsi="仿宋"/>
                <w:sz w:val="24"/>
              </w:rPr>
            </w:pPr>
            <w:r w:rsidRPr="004217BC">
              <w:rPr>
                <w:rFonts w:ascii="仿宋" w:eastAsia="仿宋" w:hAnsi="仿宋" w:hint="eastAsia"/>
                <w:sz w:val="24"/>
              </w:rPr>
              <w:t>1套</w:t>
            </w:r>
          </w:p>
        </w:tc>
      </w:tr>
      <w:tr w:rsidR="004217BC" w:rsidRPr="004217BC" w:rsidTr="0037367D">
        <w:trPr>
          <w:trHeight w:val="300"/>
        </w:trPr>
        <w:tc>
          <w:tcPr>
            <w:tcW w:w="915" w:type="pct"/>
            <w:vMerge/>
            <w:shd w:val="clear" w:color="000000" w:fill="FFFFFF"/>
          </w:tcPr>
          <w:p w:rsidR="0037367D" w:rsidRPr="004217BC" w:rsidRDefault="0037367D" w:rsidP="0037367D">
            <w:pPr>
              <w:rPr>
                <w:rFonts w:ascii="仿宋" w:eastAsia="仿宋" w:hAnsi="仿宋"/>
                <w:sz w:val="24"/>
              </w:rPr>
            </w:pPr>
          </w:p>
        </w:tc>
        <w:tc>
          <w:tcPr>
            <w:tcW w:w="915" w:type="pct"/>
            <w:vMerge w:val="restar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健康服务</w:t>
            </w:r>
          </w:p>
        </w:tc>
        <w:tc>
          <w:tcPr>
            <w:tcW w:w="2481" w:type="pct"/>
            <w:tcBorders>
              <w:top w:val="single" w:sz="4" w:space="0" w:color="auto"/>
              <w:left w:val="single" w:sz="4" w:space="0" w:color="auto"/>
              <w:bottom w:val="single" w:sz="4" w:space="0" w:color="auto"/>
              <w:right w:val="single" w:sz="4" w:space="0" w:color="auto"/>
            </w:tcBorders>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档案调阅</w:t>
            </w:r>
          </w:p>
        </w:tc>
        <w:tc>
          <w:tcPr>
            <w:tcW w:w="689" w:type="pct"/>
            <w:shd w:val="clear" w:color="000000" w:fill="FFFFFF"/>
          </w:tcPr>
          <w:p w:rsidR="0037367D" w:rsidRPr="004217BC" w:rsidRDefault="0037367D" w:rsidP="0037367D">
            <w:pPr>
              <w:rPr>
                <w:rFonts w:ascii="仿宋" w:eastAsia="仿宋" w:hAnsi="仿宋"/>
                <w:sz w:val="24"/>
              </w:rPr>
            </w:pPr>
            <w:r w:rsidRPr="004217BC">
              <w:rPr>
                <w:rFonts w:ascii="仿宋" w:eastAsia="仿宋" w:hAnsi="仿宋" w:hint="eastAsia"/>
                <w:sz w:val="24"/>
              </w:rPr>
              <w:t>1套</w:t>
            </w:r>
          </w:p>
        </w:tc>
      </w:tr>
      <w:tr w:rsidR="004217BC" w:rsidRPr="004217BC" w:rsidTr="0037367D">
        <w:trPr>
          <w:trHeight w:val="300"/>
        </w:trPr>
        <w:tc>
          <w:tcPr>
            <w:tcW w:w="915" w:type="pct"/>
            <w:vMerge/>
            <w:shd w:val="clear" w:color="000000" w:fill="FFFFFF"/>
          </w:tcPr>
          <w:p w:rsidR="0037367D" w:rsidRPr="004217BC" w:rsidRDefault="0037367D" w:rsidP="0037367D">
            <w:pPr>
              <w:rPr>
                <w:rFonts w:ascii="仿宋" w:eastAsia="仿宋" w:hAnsi="仿宋"/>
                <w:sz w:val="24"/>
              </w:rPr>
            </w:pPr>
          </w:p>
        </w:tc>
        <w:tc>
          <w:tcPr>
            <w:tcW w:w="915" w:type="pct"/>
            <w:vMerge/>
            <w:shd w:val="clear" w:color="000000" w:fill="FFFFFF"/>
            <w:vAlign w:val="center"/>
          </w:tcPr>
          <w:p w:rsidR="0037367D" w:rsidRPr="004217BC" w:rsidRDefault="0037367D" w:rsidP="0037367D">
            <w:pPr>
              <w:rPr>
                <w:rFonts w:ascii="仿宋" w:eastAsia="仿宋" w:hAnsi="仿宋"/>
                <w:sz w:val="24"/>
              </w:rPr>
            </w:pPr>
          </w:p>
        </w:tc>
        <w:tc>
          <w:tcPr>
            <w:tcW w:w="2481" w:type="pct"/>
            <w:tcBorders>
              <w:top w:val="nil"/>
              <w:left w:val="single" w:sz="4" w:space="0" w:color="auto"/>
              <w:bottom w:val="single" w:sz="4" w:space="0" w:color="auto"/>
              <w:right w:val="single" w:sz="4" w:space="0" w:color="auto"/>
            </w:tcBorders>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群发助手</w:t>
            </w:r>
          </w:p>
        </w:tc>
        <w:tc>
          <w:tcPr>
            <w:tcW w:w="689" w:type="pct"/>
            <w:shd w:val="clear" w:color="000000" w:fill="FFFFFF"/>
          </w:tcPr>
          <w:p w:rsidR="0037367D" w:rsidRPr="004217BC" w:rsidRDefault="0037367D" w:rsidP="0037367D">
            <w:pPr>
              <w:rPr>
                <w:rFonts w:ascii="仿宋" w:eastAsia="仿宋" w:hAnsi="仿宋"/>
                <w:sz w:val="24"/>
              </w:rPr>
            </w:pPr>
            <w:r w:rsidRPr="004217BC">
              <w:rPr>
                <w:rFonts w:ascii="仿宋" w:eastAsia="仿宋" w:hAnsi="仿宋" w:hint="eastAsia"/>
                <w:sz w:val="24"/>
              </w:rPr>
              <w:t>1套</w:t>
            </w:r>
          </w:p>
        </w:tc>
      </w:tr>
      <w:tr w:rsidR="004217BC" w:rsidRPr="004217BC" w:rsidTr="0037367D">
        <w:trPr>
          <w:trHeight w:val="300"/>
        </w:trPr>
        <w:tc>
          <w:tcPr>
            <w:tcW w:w="915" w:type="pct"/>
            <w:vMerge/>
            <w:shd w:val="clear" w:color="000000" w:fill="FFFFFF"/>
          </w:tcPr>
          <w:p w:rsidR="0037367D" w:rsidRPr="004217BC" w:rsidRDefault="0037367D" w:rsidP="0037367D">
            <w:pPr>
              <w:rPr>
                <w:rFonts w:ascii="仿宋" w:eastAsia="仿宋" w:hAnsi="仿宋"/>
                <w:sz w:val="24"/>
              </w:rPr>
            </w:pPr>
          </w:p>
        </w:tc>
        <w:tc>
          <w:tcPr>
            <w:tcW w:w="915" w:type="pct"/>
            <w:vMerge/>
            <w:shd w:val="clear" w:color="000000" w:fill="FFFFFF"/>
            <w:vAlign w:val="center"/>
          </w:tcPr>
          <w:p w:rsidR="0037367D" w:rsidRPr="004217BC" w:rsidRDefault="0037367D" w:rsidP="0037367D">
            <w:pPr>
              <w:rPr>
                <w:rFonts w:ascii="仿宋" w:eastAsia="仿宋" w:hAnsi="仿宋"/>
                <w:sz w:val="24"/>
              </w:rPr>
            </w:pPr>
          </w:p>
        </w:tc>
        <w:tc>
          <w:tcPr>
            <w:tcW w:w="2481" w:type="pct"/>
            <w:tcBorders>
              <w:top w:val="nil"/>
              <w:left w:val="single" w:sz="4" w:space="0" w:color="auto"/>
              <w:bottom w:val="single" w:sz="4" w:space="0" w:color="auto"/>
              <w:right w:val="single" w:sz="4" w:space="0" w:color="auto"/>
            </w:tcBorders>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报告推送</w:t>
            </w:r>
          </w:p>
        </w:tc>
        <w:tc>
          <w:tcPr>
            <w:tcW w:w="689" w:type="pct"/>
            <w:shd w:val="clear" w:color="000000" w:fill="FFFFFF"/>
          </w:tcPr>
          <w:p w:rsidR="0037367D" w:rsidRPr="004217BC" w:rsidRDefault="0037367D" w:rsidP="0037367D">
            <w:pPr>
              <w:rPr>
                <w:rFonts w:ascii="仿宋" w:eastAsia="仿宋" w:hAnsi="仿宋"/>
                <w:sz w:val="24"/>
              </w:rPr>
            </w:pPr>
            <w:r w:rsidRPr="004217BC">
              <w:rPr>
                <w:rFonts w:ascii="仿宋" w:eastAsia="仿宋" w:hAnsi="仿宋" w:hint="eastAsia"/>
                <w:sz w:val="24"/>
              </w:rPr>
              <w:t>1套</w:t>
            </w:r>
          </w:p>
        </w:tc>
      </w:tr>
      <w:tr w:rsidR="004217BC" w:rsidRPr="004217BC" w:rsidTr="0037367D">
        <w:trPr>
          <w:trHeight w:val="300"/>
        </w:trPr>
        <w:tc>
          <w:tcPr>
            <w:tcW w:w="915" w:type="pct"/>
            <w:vMerge/>
            <w:shd w:val="clear" w:color="000000" w:fill="FFFFFF"/>
          </w:tcPr>
          <w:p w:rsidR="0037367D" w:rsidRPr="004217BC" w:rsidRDefault="0037367D" w:rsidP="0037367D">
            <w:pPr>
              <w:rPr>
                <w:rFonts w:ascii="仿宋" w:eastAsia="仿宋" w:hAnsi="仿宋"/>
                <w:sz w:val="24"/>
              </w:rPr>
            </w:pPr>
          </w:p>
        </w:tc>
        <w:tc>
          <w:tcPr>
            <w:tcW w:w="915" w:type="pct"/>
            <w:vMerge w:val="restar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医疗协同</w:t>
            </w:r>
          </w:p>
        </w:tc>
        <w:tc>
          <w:tcPr>
            <w:tcW w:w="2481" w:type="pct"/>
            <w:tcBorders>
              <w:top w:val="single" w:sz="4" w:space="0" w:color="auto"/>
              <w:left w:val="single" w:sz="4" w:space="0" w:color="auto"/>
              <w:bottom w:val="single" w:sz="4" w:space="0" w:color="auto"/>
              <w:right w:val="single" w:sz="4" w:space="0" w:color="auto"/>
            </w:tcBorders>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预约服务（检查）</w:t>
            </w:r>
          </w:p>
        </w:tc>
        <w:tc>
          <w:tcPr>
            <w:tcW w:w="689" w:type="pct"/>
            <w:shd w:val="clear" w:color="000000" w:fill="FFFFFF"/>
          </w:tcPr>
          <w:p w:rsidR="0037367D" w:rsidRPr="004217BC" w:rsidRDefault="0037367D" w:rsidP="0037367D">
            <w:pPr>
              <w:rPr>
                <w:rFonts w:ascii="仿宋" w:eastAsia="仿宋" w:hAnsi="仿宋"/>
                <w:sz w:val="24"/>
              </w:rPr>
            </w:pPr>
            <w:r w:rsidRPr="004217BC">
              <w:rPr>
                <w:rFonts w:ascii="仿宋" w:eastAsia="仿宋" w:hAnsi="仿宋" w:hint="eastAsia"/>
                <w:sz w:val="24"/>
              </w:rPr>
              <w:t>1套</w:t>
            </w:r>
          </w:p>
        </w:tc>
      </w:tr>
      <w:tr w:rsidR="004217BC" w:rsidRPr="004217BC" w:rsidTr="0037367D">
        <w:trPr>
          <w:trHeight w:val="300"/>
        </w:trPr>
        <w:tc>
          <w:tcPr>
            <w:tcW w:w="915" w:type="pct"/>
            <w:vMerge/>
            <w:shd w:val="clear" w:color="000000" w:fill="FFFFFF"/>
          </w:tcPr>
          <w:p w:rsidR="0037367D" w:rsidRPr="004217BC" w:rsidRDefault="0037367D" w:rsidP="0037367D">
            <w:pPr>
              <w:rPr>
                <w:rFonts w:ascii="仿宋" w:eastAsia="仿宋" w:hAnsi="仿宋"/>
                <w:sz w:val="24"/>
              </w:rPr>
            </w:pPr>
          </w:p>
        </w:tc>
        <w:tc>
          <w:tcPr>
            <w:tcW w:w="915" w:type="pct"/>
            <w:vMerge/>
            <w:shd w:val="clear" w:color="000000" w:fill="FFFFFF"/>
            <w:vAlign w:val="center"/>
          </w:tcPr>
          <w:p w:rsidR="0037367D" w:rsidRPr="004217BC" w:rsidRDefault="0037367D" w:rsidP="0037367D">
            <w:pPr>
              <w:rPr>
                <w:rFonts w:ascii="仿宋" w:eastAsia="仿宋" w:hAnsi="仿宋"/>
                <w:sz w:val="24"/>
              </w:rPr>
            </w:pPr>
          </w:p>
        </w:tc>
        <w:tc>
          <w:tcPr>
            <w:tcW w:w="2481" w:type="pct"/>
            <w:tcBorders>
              <w:top w:val="nil"/>
              <w:left w:val="single" w:sz="4" w:space="0" w:color="auto"/>
              <w:bottom w:val="single" w:sz="4" w:space="0" w:color="auto"/>
              <w:right w:val="single" w:sz="4" w:space="0" w:color="auto"/>
            </w:tcBorders>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双向转诊</w:t>
            </w:r>
          </w:p>
        </w:tc>
        <w:tc>
          <w:tcPr>
            <w:tcW w:w="689" w:type="pct"/>
            <w:shd w:val="clear" w:color="000000" w:fill="FFFFFF"/>
          </w:tcPr>
          <w:p w:rsidR="0037367D" w:rsidRPr="004217BC" w:rsidRDefault="0037367D" w:rsidP="0037367D">
            <w:pPr>
              <w:rPr>
                <w:rFonts w:ascii="仿宋" w:eastAsia="仿宋" w:hAnsi="仿宋"/>
                <w:sz w:val="24"/>
              </w:rPr>
            </w:pPr>
            <w:r w:rsidRPr="004217BC">
              <w:rPr>
                <w:rFonts w:ascii="仿宋" w:eastAsia="仿宋" w:hAnsi="仿宋" w:hint="eastAsia"/>
                <w:sz w:val="24"/>
              </w:rPr>
              <w:t>1套</w:t>
            </w:r>
          </w:p>
        </w:tc>
      </w:tr>
      <w:tr w:rsidR="004217BC" w:rsidRPr="004217BC" w:rsidTr="0037367D">
        <w:trPr>
          <w:trHeight w:val="300"/>
        </w:trPr>
        <w:tc>
          <w:tcPr>
            <w:tcW w:w="915" w:type="pct"/>
            <w:vMerge/>
            <w:shd w:val="clear" w:color="000000" w:fill="FFFFFF"/>
          </w:tcPr>
          <w:p w:rsidR="0037367D" w:rsidRPr="004217BC" w:rsidRDefault="0037367D" w:rsidP="0037367D">
            <w:pPr>
              <w:rPr>
                <w:rFonts w:ascii="仿宋" w:eastAsia="仿宋" w:hAnsi="仿宋"/>
                <w:sz w:val="24"/>
              </w:rPr>
            </w:pPr>
          </w:p>
        </w:tc>
        <w:tc>
          <w:tcPr>
            <w:tcW w:w="915" w:type="pct"/>
            <w:vMerge/>
            <w:shd w:val="clear" w:color="000000" w:fill="FFFFFF"/>
            <w:vAlign w:val="center"/>
          </w:tcPr>
          <w:p w:rsidR="0037367D" w:rsidRPr="004217BC" w:rsidRDefault="0037367D" w:rsidP="0037367D">
            <w:pPr>
              <w:rPr>
                <w:rFonts w:ascii="仿宋" w:eastAsia="仿宋" w:hAnsi="仿宋"/>
                <w:sz w:val="24"/>
              </w:rPr>
            </w:pPr>
          </w:p>
        </w:tc>
        <w:tc>
          <w:tcPr>
            <w:tcW w:w="2481" w:type="pct"/>
            <w:tcBorders>
              <w:top w:val="nil"/>
              <w:left w:val="single" w:sz="4" w:space="0" w:color="auto"/>
              <w:bottom w:val="single" w:sz="4" w:space="0" w:color="auto"/>
              <w:right w:val="single" w:sz="4" w:space="0" w:color="auto"/>
            </w:tcBorders>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MDT&amp;远程医疗综合服务系统</w:t>
            </w:r>
          </w:p>
        </w:tc>
        <w:tc>
          <w:tcPr>
            <w:tcW w:w="689" w:type="pct"/>
            <w:shd w:val="clear" w:color="000000" w:fill="FFFFFF"/>
          </w:tcPr>
          <w:p w:rsidR="0037367D" w:rsidRPr="004217BC" w:rsidRDefault="0037367D" w:rsidP="0037367D">
            <w:pPr>
              <w:rPr>
                <w:rFonts w:ascii="仿宋" w:eastAsia="仿宋" w:hAnsi="仿宋"/>
                <w:sz w:val="24"/>
              </w:rPr>
            </w:pPr>
            <w:r w:rsidRPr="004217BC">
              <w:rPr>
                <w:rFonts w:ascii="仿宋" w:eastAsia="仿宋" w:hAnsi="仿宋" w:hint="eastAsia"/>
                <w:sz w:val="24"/>
              </w:rPr>
              <w:t>1套</w:t>
            </w:r>
          </w:p>
        </w:tc>
      </w:tr>
      <w:tr w:rsidR="004217BC" w:rsidRPr="004217BC" w:rsidTr="0037367D">
        <w:trPr>
          <w:trHeight w:val="300"/>
        </w:trPr>
        <w:tc>
          <w:tcPr>
            <w:tcW w:w="915" w:type="pct"/>
            <w:vMerge/>
            <w:shd w:val="clear" w:color="000000" w:fill="FFFFFF"/>
          </w:tcPr>
          <w:p w:rsidR="0037367D" w:rsidRPr="004217BC" w:rsidRDefault="0037367D" w:rsidP="0037367D">
            <w:pPr>
              <w:rPr>
                <w:rFonts w:ascii="仿宋" w:eastAsia="仿宋" w:hAnsi="仿宋"/>
                <w:sz w:val="24"/>
              </w:rPr>
            </w:pPr>
          </w:p>
        </w:tc>
        <w:tc>
          <w:tcPr>
            <w:tcW w:w="915" w:type="pct"/>
            <w:vMerge/>
            <w:shd w:val="clear" w:color="000000" w:fill="FFFFFF"/>
            <w:vAlign w:val="center"/>
          </w:tcPr>
          <w:p w:rsidR="0037367D" w:rsidRPr="004217BC" w:rsidRDefault="0037367D" w:rsidP="0037367D">
            <w:pPr>
              <w:rPr>
                <w:rFonts w:ascii="仿宋" w:eastAsia="仿宋" w:hAnsi="仿宋"/>
                <w:sz w:val="24"/>
              </w:rPr>
            </w:pPr>
          </w:p>
        </w:tc>
        <w:tc>
          <w:tcPr>
            <w:tcW w:w="2481" w:type="pct"/>
            <w:tcBorders>
              <w:top w:val="nil"/>
              <w:left w:val="single" w:sz="4" w:space="0" w:color="auto"/>
              <w:bottom w:val="single" w:sz="4" w:space="0" w:color="auto"/>
              <w:right w:val="single" w:sz="4" w:space="0" w:color="auto"/>
            </w:tcBorders>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院外服务中心系统</w:t>
            </w:r>
          </w:p>
        </w:tc>
        <w:tc>
          <w:tcPr>
            <w:tcW w:w="689" w:type="pct"/>
            <w:shd w:val="clear" w:color="000000" w:fill="FFFFFF"/>
          </w:tcPr>
          <w:p w:rsidR="0037367D" w:rsidRPr="004217BC" w:rsidRDefault="0037367D" w:rsidP="0037367D">
            <w:pPr>
              <w:rPr>
                <w:rFonts w:ascii="仿宋" w:eastAsia="仿宋" w:hAnsi="仿宋"/>
                <w:sz w:val="24"/>
              </w:rPr>
            </w:pPr>
            <w:r w:rsidRPr="004217BC">
              <w:rPr>
                <w:rFonts w:ascii="仿宋" w:eastAsia="仿宋" w:hAnsi="仿宋" w:hint="eastAsia"/>
                <w:sz w:val="24"/>
              </w:rPr>
              <w:t>1套</w:t>
            </w:r>
          </w:p>
        </w:tc>
      </w:tr>
      <w:tr w:rsidR="004217BC" w:rsidRPr="004217BC" w:rsidTr="0037367D">
        <w:trPr>
          <w:trHeight w:val="300"/>
        </w:trPr>
        <w:tc>
          <w:tcPr>
            <w:tcW w:w="915" w:type="pct"/>
            <w:vMerge/>
            <w:shd w:val="clear" w:color="000000" w:fill="FFFFFF"/>
          </w:tcPr>
          <w:p w:rsidR="0037367D" w:rsidRPr="004217BC" w:rsidRDefault="0037367D" w:rsidP="0037367D">
            <w:pPr>
              <w:rPr>
                <w:rFonts w:ascii="仿宋" w:eastAsia="仿宋" w:hAnsi="仿宋"/>
                <w:sz w:val="24"/>
              </w:rPr>
            </w:pPr>
          </w:p>
        </w:tc>
        <w:tc>
          <w:tcPr>
            <w:tcW w:w="915" w:type="pct"/>
            <w:vMerge w:val="restar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业务监管</w:t>
            </w:r>
          </w:p>
        </w:tc>
        <w:tc>
          <w:tcPr>
            <w:tcW w:w="2481" w:type="pc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业务统计</w:t>
            </w:r>
          </w:p>
        </w:tc>
        <w:tc>
          <w:tcPr>
            <w:tcW w:w="689" w:type="pct"/>
            <w:shd w:val="clear" w:color="000000" w:fill="FFFFFF"/>
          </w:tcPr>
          <w:p w:rsidR="0037367D" w:rsidRPr="004217BC" w:rsidRDefault="0037367D" w:rsidP="0037367D">
            <w:pPr>
              <w:rPr>
                <w:rFonts w:ascii="仿宋" w:eastAsia="仿宋" w:hAnsi="仿宋"/>
                <w:sz w:val="24"/>
              </w:rPr>
            </w:pPr>
            <w:r w:rsidRPr="004217BC">
              <w:rPr>
                <w:rFonts w:ascii="仿宋" w:eastAsia="仿宋" w:hAnsi="仿宋" w:hint="eastAsia"/>
                <w:sz w:val="24"/>
              </w:rPr>
              <w:t>1套</w:t>
            </w:r>
          </w:p>
        </w:tc>
      </w:tr>
      <w:tr w:rsidR="004217BC" w:rsidRPr="004217BC" w:rsidTr="0037367D">
        <w:trPr>
          <w:trHeight w:val="300"/>
        </w:trPr>
        <w:tc>
          <w:tcPr>
            <w:tcW w:w="915" w:type="pct"/>
            <w:vMerge/>
            <w:shd w:val="clear" w:color="000000" w:fill="FFFFFF"/>
          </w:tcPr>
          <w:p w:rsidR="0037367D" w:rsidRPr="004217BC" w:rsidRDefault="0037367D" w:rsidP="0037367D">
            <w:pPr>
              <w:rPr>
                <w:rFonts w:ascii="仿宋" w:eastAsia="仿宋" w:hAnsi="仿宋"/>
                <w:sz w:val="24"/>
              </w:rPr>
            </w:pPr>
          </w:p>
        </w:tc>
        <w:tc>
          <w:tcPr>
            <w:tcW w:w="915" w:type="pct"/>
            <w:vMerge/>
            <w:shd w:val="clear" w:color="000000" w:fill="FFFFFF"/>
            <w:vAlign w:val="center"/>
          </w:tcPr>
          <w:p w:rsidR="0037367D" w:rsidRPr="004217BC" w:rsidRDefault="0037367D" w:rsidP="0037367D">
            <w:pPr>
              <w:rPr>
                <w:rFonts w:ascii="仿宋" w:eastAsia="仿宋" w:hAnsi="仿宋"/>
                <w:sz w:val="24"/>
              </w:rPr>
            </w:pPr>
          </w:p>
        </w:tc>
        <w:tc>
          <w:tcPr>
            <w:tcW w:w="2481" w:type="pc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日志分析</w:t>
            </w:r>
          </w:p>
        </w:tc>
        <w:tc>
          <w:tcPr>
            <w:tcW w:w="689" w:type="pct"/>
            <w:shd w:val="clear" w:color="000000" w:fill="FFFFFF"/>
          </w:tcPr>
          <w:p w:rsidR="0037367D" w:rsidRPr="004217BC" w:rsidRDefault="0037367D" w:rsidP="0037367D">
            <w:pPr>
              <w:rPr>
                <w:rFonts w:ascii="仿宋" w:eastAsia="仿宋" w:hAnsi="仿宋"/>
                <w:sz w:val="24"/>
              </w:rPr>
            </w:pPr>
            <w:r w:rsidRPr="004217BC">
              <w:rPr>
                <w:rFonts w:ascii="仿宋" w:eastAsia="仿宋" w:hAnsi="仿宋" w:hint="eastAsia"/>
                <w:sz w:val="24"/>
              </w:rPr>
              <w:t>1套</w:t>
            </w:r>
          </w:p>
        </w:tc>
      </w:tr>
      <w:tr w:rsidR="004217BC" w:rsidRPr="004217BC" w:rsidTr="0037367D">
        <w:trPr>
          <w:trHeight w:val="330"/>
        </w:trPr>
        <w:tc>
          <w:tcPr>
            <w:tcW w:w="915" w:type="pct"/>
            <w:vMerge w:val="restart"/>
            <w:shd w:val="clear" w:color="000000" w:fill="FFFFFF"/>
          </w:tcPr>
          <w:p w:rsidR="0037367D" w:rsidRPr="004217BC" w:rsidRDefault="0037367D" w:rsidP="0037367D">
            <w:pPr>
              <w:rPr>
                <w:rFonts w:ascii="仿宋" w:eastAsia="仿宋" w:hAnsi="仿宋"/>
                <w:sz w:val="24"/>
              </w:rPr>
            </w:pPr>
            <w:r w:rsidRPr="004217BC">
              <w:rPr>
                <w:rFonts w:ascii="仿宋" w:eastAsia="仿宋" w:hAnsi="仿宋" w:hint="eastAsia"/>
                <w:sz w:val="24"/>
              </w:rPr>
              <w:t>医院智能开放平台</w:t>
            </w:r>
          </w:p>
        </w:tc>
        <w:tc>
          <w:tcPr>
            <w:tcW w:w="915" w:type="pct"/>
            <w:vMerge w:val="restar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医院信息集成平台</w:t>
            </w:r>
          </w:p>
        </w:tc>
        <w:tc>
          <w:tcPr>
            <w:tcW w:w="2481" w:type="pc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信息集成引擎</w:t>
            </w:r>
          </w:p>
        </w:tc>
        <w:tc>
          <w:tcPr>
            <w:tcW w:w="689" w:type="pc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sz w:val="24"/>
              </w:rPr>
              <w:t>1</w:t>
            </w:r>
            <w:r w:rsidRPr="004217BC">
              <w:rPr>
                <w:rFonts w:ascii="仿宋" w:eastAsia="仿宋" w:hAnsi="仿宋" w:hint="eastAsia"/>
                <w:sz w:val="24"/>
              </w:rPr>
              <w:t>套</w:t>
            </w:r>
          </w:p>
        </w:tc>
      </w:tr>
      <w:tr w:rsidR="004217BC" w:rsidRPr="004217BC" w:rsidTr="0037367D">
        <w:trPr>
          <w:trHeight w:val="330"/>
        </w:trPr>
        <w:tc>
          <w:tcPr>
            <w:tcW w:w="915" w:type="pct"/>
            <w:vMerge/>
          </w:tcPr>
          <w:p w:rsidR="0037367D" w:rsidRPr="004217BC" w:rsidRDefault="0037367D" w:rsidP="0037367D">
            <w:pPr>
              <w:rPr>
                <w:rFonts w:ascii="仿宋" w:eastAsia="仿宋" w:hAnsi="仿宋"/>
                <w:sz w:val="24"/>
              </w:rPr>
            </w:pPr>
          </w:p>
        </w:tc>
        <w:tc>
          <w:tcPr>
            <w:tcW w:w="915" w:type="pct"/>
            <w:vMerge/>
            <w:vAlign w:val="center"/>
          </w:tcPr>
          <w:p w:rsidR="0037367D" w:rsidRPr="004217BC" w:rsidRDefault="0037367D" w:rsidP="0037367D">
            <w:pPr>
              <w:rPr>
                <w:rFonts w:ascii="仿宋" w:eastAsia="仿宋" w:hAnsi="仿宋"/>
                <w:sz w:val="24"/>
              </w:rPr>
            </w:pPr>
          </w:p>
        </w:tc>
        <w:tc>
          <w:tcPr>
            <w:tcW w:w="2481" w:type="pc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一体化监控平台</w:t>
            </w:r>
          </w:p>
        </w:tc>
        <w:tc>
          <w:tcPr>
            <w:tcW w:w="689" w:type="pc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sz w:val="24"/>
              </w:rPr>
              <w:t>1</w:t>
            </w:r>
            <w:r w:rsidRPr="004217BC">
              <w:rPr>
                <w:rFonts w:ascii="仿宋" w:eastAsia="仿宋" w:hAnsi="仿宋" w:hint="eastAsia"/>
                <w:sz w:val="24"/>
              </w:rPr>
              <w:t>套</w:t>
            </w:r>
          </w:p>
        </w:tc>
      </w:tr>
      <w:tr w:rsidR="004217BC" w:rsidRPr="004217BC" w:rsidTr="0037367D">
        <w:trPr>
          <w:trHeight w:val="330"/>
        </w:trPr>
        <w:tc>
          <w:tcPr>
            <w:tcW w:w="915" w:type="pct"/>
            <w:vMerge/>
          </w:tcPr>
          <w:p w:rsidR="0037367D" w:rsidRPr="004217BC" w:rsidRDefault="0037367D" w:rsidP="0037367D">
            <w:pPr>
              <w:rPr>
                <w:rFonts w:ascii="仿宋" w:eastAsia="仿宋" w:hAnsi="仿宋"/>
                <w:sz w:val="24"/>
              </w:rPr>
            </w:pPr>
          </w:p>
        </w:tc>
        <w:tc>
          <w:tcPr>
            <w:tcW w:w="915" w:type="pct"/>
            <w:vMerge/>
            <w:vAlign w:val="center"/>
          </w:tcPr>
          <w:p w:rsidR="0037367D" w:rsidRPr="004217BC" w:rsidRDefault="0037367D" w:rsidP="0037367D">
            <w:pPr>
              <w:rPr>
                <w:rFonts w:ascii="仿宋" w:eastAsia="仿宋" w:hAnsi="仿宋"/>
                <w:sz w:val="24"/>
              </w:rPr>
            </w:pPr>
          </w:p>
        </w:tc>
        <w:tc>
          <w:tcPr>
            <w:tcW w:w="2481" w:type="pc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一体化服务平台</w:t>
            </w:r>
          </w:p>
        </w:tc>
        <w:tc>
          <w:tcPr>
            <w:tcW w:w="689" w:type="pc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sz w:val="24"/>
              </w:rPr>
              <w:t>1</w:t>
            </w:r>
            <w:r w:rsidRPr="004217BC">
              <w:rPr>
                <w:rFonts w:ascii="仿宋" w:eastAsia="仿宋" w:hAnsi="仿宋" w:hint="eastAsia"/>
                <w:sz w:val="24"/>
              </w:rPr>
              <w:t>套</w:t>
            </w:r>
          </w:p>
        </w:tc>
      </w:tr>
      <w:tr w:rsidR="004217BC" w:rsidRPr="004217BC" w:rsidTr="0037367D">
        <w:trPr>
          <w:trHeight w:val="330"/>
        </w:trPr>
        <w:tc>
          <w:tcPr>
            <w:tcW w:w="915" w:type="pct"/>
            <w:vMerge/>
          </w:tcPr>
          <w:p w:rsidR="0037367D" w:rsidRPr="004217BC" w:rsidRDefault="0037367D" w:rsidP="0037367D">
            <w:pPr>
              <w:rPr>
                <w:rFonts w:ascii="仿宋" w:eastAsia="仿宋" w:hAnsi="仿宋"/>
                <w:sz w:val="24"/>
              </w:rPr>
            </w:pPr>
          </w:p>
        </w:tc>
        <w:tc>
          <w:tcPr>
            <w:tcW w:w="915" w:type="pct"/>
            <w:vMerge/>
            <w:vAlign w:val="center"/>
          </w:tcPr>
          <w:p w:rsidR="0037367D" w:rsidRPr="004217BC" w:rsidRDefault="0037367D" w:rsidP="0037367D">
            <w:pPr>
              <w:rPr>
                <w:rFonts w:ascii="仿宋" w:eastAsia="仿宋" w:hAnsi="仿宋"/>
                <w:sz w:val="24"/>
              </w:rPr>
            </w:pPr>
          </w:p>
        </w:tc>
        <w:tc>
          <w:tcPr>
            <w:tcW w:w="2481" w:type="pc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一体化接入平台</w:t>
            </w:r>
          </w:p>
        </w:tc>
        <w:tc>
          <w:tcPr>
            <w:tcW w:w="689" w:type="pc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sz w:val="24"/>
              </w:rPr>
              <w:t>1</w:t>
            </w:r>
            <w:r w:rsidRPr="004217BC">
              <w:rPr>
                <w:rFonts w:ascii="仿宋" w:eastAsia="仿宋" w:hAnsi="仿宋" w:hint="eastAsia"/>
                <w:sz w:val="24"/>
              </w:rPr>
              <w:t>套</w:t>
            </w:r>
          </w:p>
        </w:tc>
      </w:tr>
      <w:tr w:rsidR="004217BC" w:rsidRPr="004217BC" w:rsidTr="0037367D">
        <w:trPr>
          <w:trHeight w:val="330"/>
        </w:trPr>
        <w:tc>
          <w:tcPr>
            <w:tcW w:w="915" w:type="pct"/>
            <w:vMerge/>
          </w:tcPr>
          <w:p w:rsidR="0037367D" w:rsidRPr="004217BC" w:rsidRDefault="0037367D" w:rsidP="0037367D">
            <w:pPr>
              <w:rPr>
                <w:rFonts w:ascii="仿宋" w:eastAsia="仿宋" w:hAnsi="仿宋"/>
                <w:sz w:val="24"/>
              </w:rPr>
            </w:pPr>
          </w:p>
        </w:tc>
        <w:tc>
          <w:tcPr>
            <w:tcW w:w="915" w:type="pct"/>
            <w:vMerge/>
            <w:vAlign w:val="center"/>
          </w:tcPr>
          <w:p w:rsidR="0037367D" w:rsidRPr="004217BC" w:rsidRDefault="0037367D" w:rsidP="0037367D">
            <w:pPr>
              <w:rPr>
                <w:rFonts w:ascii="仿宋" w:eastAsia="仿宋" w:hAnsi="仿宋"/>
                <w:sz w:val="24"/>
              </w:rPr>
            </w:pPr>
          </w:p>
        </w:tc>
        <w:tc>
          <w:tcPr>
            <w:tcW w:w="2481" w:type="pc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平台权限管理系统</w:t>
            </w:r>
          </w:p>
        </w:tc>
        <w:tc>
          <w:tcPr>
            <w:tcW w:w="689" w:type="pc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sz w:val="24"/>
              </w:rPr>
              <w:t>1</w:t>
            </w:r>
            <w:r w:rsidRPr="004217BC">
              <w:rPr>
                <w:rFonts w:ascii="仿宋" w:eastAsia="仿宋" w:hAnsi="仿宋" w:hint="eastAsia"/>
                <w:sz w:val="24"/>
              </w:rPr>
              <w:t>套</w:t>
            </w:r>
          </w:p>
        </w:tc>
      </w:tr>
      <w:tr w:rsidR="004217BC" w:rsidRPr="004217BC" w:rsidTr="0037367D">
        <w:trPr>
          <w:trHeight w:val="330"/>
        </w:trPr>
        <w:tc>
          <w:tcPr>
            <w:tcW w:w="915" w:type="pct"/>
            <w:vMerge/>
          </w:tcPr>
          <w:p w:rsidR="0037367D" w:rsidRPr="004217BC" w:rsidRDefault="0037367D" w:rsidP="0037367D">
            <w:pPr>
              <w:rPr>
                <w:rFonts w:ascii="仿宋" w:eastAsia="仿宋" w:hAnsi="仿宋"/>
                <w:sz w:val="24"/>
              </w:rPr>
            </w:pPr>
          </w:p>
        </w:tc>
        <w:tc>
          <w:tcPr>
            <w:tcW w:w="915" w:type="pct"/>
            <w:vMerge/>
            <w:vAlign w:val="center"/>
          </w:tcPr>
          <w:p w:rsidR="0037367D" w:rsidRPr="004217BC" w:rsidRDefault="0037367D" w:rsidP="0037367D">
            <w:pPr>
              <w:rPr>
                <w:rFonts w:ascii="仿宋" w:eastAsia="仿宋" w:hAnsi="仿宋"/>
                <w:sz w:val="24"/>
              </w:rPr>
            </w:pPr>
          </w:p>
        </w:tc>
        <w:tc>
          <w:tcPr>
            <w:tcW w:w="2481" w:type="pc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sz w:val="24"/>
              </w:rPr>
              <w:t>MQSDK</w:t>
            </w:r>
            <w:r w:rsidRPr="004217BC">
              <w:rPr>
                <w:rFonts w:ascii="仿宋" w:eastAsia="仿宋" w:hAnsi="仿宋" w:hint="eastAsia"/>
                <w:sz w:val="24"/>
              </w:rPr>
              <w:t>管理平台</w:t>
            </w:r>
          </w:p>
        </w:tc>
        <w:tc>
          <w:tcPr>
            <w:tcW w:w="689" w:type="pc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sz w:val="24"/>
              </w:rPr>
              <w:t>1</w:t>
            </w:r>
            <w:r w:rsidRPr="004217BC">
              <w:rPr>
                <w:rFonts w:ascii="仿宋" w:eastAsia="仿宋" w:hAnsi="仿宋" w:hint="eastAsia"/>
                <w:sz w:val="24"/>
              </w:rPr>
              <w:t>套</w:t>
            </w:r>
          </w:p>
        </w:tc>
      </w:tr>
      <w:tr w:rsidR="004217BC" w:rsidRPr="004217BC" w:rsidTr="0037367D">
        <w:trPr>
          <w:trHeight w:val="330"/>
        </w:trPr>
        <w:tc>
          <w:tcPr>
            <w:tcW w:w="915" w:type="pct"/>
            <w:vMerge/>
            <w:shd w:val="clear" w:color="000000" w:fill="FFFFFF"/>
          </w:tcPr>
          <w:p w:rsidR="0037367D" w:rsidRPr="004217BC" w:rsidRDefault="0037367D" w:rsidP="0037367D">
            <w:pPr>
              <w:rPr>
                <w:rFonts w:ascii="仿宋" w:eastAsia="仿宋" w:hAnsi="仿宋"/>
                <w:sz w:val="24"/>
              </w:rPr>
            </w:pPr>
          </w:p>
        </w:tc>
        <w:tc>
          <w:tcPr>
            <w:tcW w:w="915" w:type="pct"/>
            <w:vMerge w:val="restar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主数据管理平台</w:t>
            </w:r>
          </w:p>
        </w:tc>
        <w:tc>
          <w:tcPr>
            <w:tcW w:w="2481" w:type="pc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主数据管理系统</w:t>
            </w:r>
          </w:p>
        </w:tc>
        <w:tc>
          <w:tcPr>
            <w:tcW w:w="689" w:type="pc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sz w:val="24"/>
              </w:rPr>
              <w:t>1</w:t>
            </w:r>
            <w:r w:rsidRPr="004217BC">
              <w:rPr>
                <w:rFonts w:ascii="仿宋" w:eastAsia="仿宋" w:hAnsi="仿宋" w:hint="eastAsia"/>
                <w:sz w:val="24"/>
              </w:rPr>
              <w:t>套</w:t>
            </w:r>
          </w:p>
        </w:tc>
      </w:tr>
      <w:tr w:rsidR="004217BC" w:rsidRPr="004217BC" w:rsidTr="0037367D">
        <w:trPr>
          <w:trHeight w:val="330"/>
        </w:trPr>
        <w:tc>
          <w:tcPr>
            <w:tcW w:w="915" w:type="pct"/>
            <w:vMerge/>
          </w:tcPr>
          <w:p w:rsidR="0037367D" w:rsidRPr="004217BC" w:rsidRDefault="0037367D" w:rsidP="0037367D">
            <w:pPr>
              <w:rPr>
                <w:rFonts w:ascii="仿宋" w:eastAsia="仿宋" w:hAnsi="仿宋"/>
                <w:sz w:val="24"/>
              </w:rPr>
            </w:pPr>
          </w:p>
        </w:tc>
        <w:tc>
          <w:tcPr>
            <w:tcW w:w="915" w:type="pct"/>
            <w:vMerge/>
            <w:vAlign w:val="center"/>
          </w:tcPr>
          <w:p w:rsidR="0037367D" w:rsidRPr="004217BC" w:rsidRDefault="0037367D" w:rsidP="0037367D">
            <w:pPr>
              <w:rPr>
                <w:rFonts w:ascii="仿宋" w:eastAsia="仿宋" w:hAnsi="仿宋"/>
                <w:sz w:val="24"/>
              </w:rPr>
            </w:pPr>
          </w:p>
        </w:tc>
        <w:tc>
          <w:tcPr>
            <w:tcW w:w="2481" w:type="pc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主索引管理系统</w:t>
            </w:r>
          </w:p>
        </w:tc>
        <w:tc>
          <w:tcPr>
            <w:tcW w:w="689" w:type="pc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sz w:val="24"/>
              </w:rPr>
              <w:t>1</w:t>
            </w:r>
            <w:r w:rsidRPr="004217BC">
              <w:rPr>
                <w:rFonts w:ascii="仿宋" w:eastAsia="仿宋" w:hAnsi="仿宋" w:hint="eastAsia"/>
                <w:sz w:val="24"/>
              </w:rPr>
              <w:t>套</w:t>
            </w:r>
          </w:p>
        </w:tc>
      </w:tr>
      <w:tr w:rsidR="004217BC" w:rsidRPr="004217BC" w:rsidTr="0037367D">
        <w:trPr>
          <w:trHeight w:val="330"/>
        </w:trPr>
        <w:tc>
          <w:tcPr>
            <w:tcW w:w="915" w:type="pct"/>
            <w:vMerge/>
          </w:tcPr>
          <w:p w:rsidR="0037367D" w:rsidRPr="004217BC" w:rsidRDefault="0037367D" w:rsidP="0037367D">
            <w:pPr>
              <w:rPr>
                <w:rFonts w:ascii="仿宋" w:eastAsia="仿宋" w:hAnsi="仿宋"/>
                <w:sz w:val="24"/>
              </w:rPr>
            </w:pPr>
          </w:p>
        </w:tc>
        <w:tc>
          <w:tcPr>
            <w:tcW w:w="915" w:type="pct"/>
            <w:vMerge/>
            <w:vAlign w:val="center"/>
          </w:tcPr>
          <w:p w:rsidR="0037367D" w:rsidRPr="004217BC" w:rsidRDefault="0037367D" w:rsidP="0037367D">
            <w:pPr>
              <w:rPr>
                <w:rFonts w:ascii="仿宋" w:eastAsia="仿宋" w:hAnsi="仿宋"/>
                <w:sz w:val="24"/>
              </w:rPr>
            </w:pPr>
          </w:p>
        </w:tc>
        <w:tc>
          <w:tcPr>
            <w:tcW w:w="2481" w:type="pc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共享文档库（</w:t>
            </w:r>
            <w:r w:rsidRPr="004217BC">
              <w:rPr>
                <w:rFonts w:ascii="仿宋" w:eastAsia="仿宋" w:hAnsi="仿宋"/>
                <w:sz w:val="24"/>
              </w:rPr>
              <w:t>CDA</w:t>
            </w:r>
            <w:r w:rsidRPr="004217BC">
              <w:rPr>
                <w:rFonts w:ascii="仿宋" w:eastAsia="仿宋" w:hAnsi="仿宋" w:hint="eastAsia"/>
                <w:sz w:val="24"/>
              </w:rPr>
              <w:t>）</w:t>
            </w:r>
          </w:p>
        </w:tc>
        <w:tc>
          <w:tcPr>
            <w:tcW w:w="689" w:type="pc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sz w:val="24"/>
              </w:rPr>
              <w:t>1</w:t>
            </w:r>
            <w:r w:rsidRPr="004217BC">
              <w:rPr>
                <w:rFonts w:ascii="仿宋" w:eastAsia="仿宋" w:hAnsi="仿宋" w:hint="eastAsia"/>
                <w:sz w:val="24"/>
              </w:rPr>
              <w:t>套</w:t>
            </w:r>
          </w:p>
        </w:tc>
      </w:tr>
      <w:tr w:rsidR="004217BC" w:rsidRPr="004217BC" w:rsidTr="0037367D">
        <w:trPr>
          <w:trHeight w:val="330"/>
        </w:trPr>
        <w:tc>
          <w:tcPr>
            <w:tcW w:w="915" w:type="pct"/>
            <w:vMerge/>
          </w:tcPr>
          <w:p w:rsidR="0037367D" w:rsidRPr="004217BC" w:rsidRDefault="0037367D" w:rsidP="0037367D">
            <w:pPr>
              <w:rPr>
                <w:rFonts w:ascii="仿宋" w:eastAsia="仿宋" w:hAnsi="仿宋"/>
                <w:sz w:val="24"/>
              </w:rPr>
            </w:pPr>
          </w:p>
        </w:tc>
        <w:tc>
          <w:tcPr>
            <w:tcW w:w="915" w:type="pct"/>
            <w:vMerge/>
            <w:vAlign w:val="center"/>
          </w:tcPr>
          <w:p w:rsidR="0037367D" w:rsidRPr="004217BC" w:rsidRDefault="0037367D" w:rsidP="0037367D">
            <w:pPr>
              <w:rPr>
                <w:rFonts w:ascii="仿宋" w:eastAsia="仿宋" w:hAnsi="仿宋"/>
                <w:sz w:val="24"/>
              </w:rPr>
            </w:pPr>
          </w:p>
        </w:tc>
        <w:tc>
          <w:tcPr>
            <w:tcW w:w="2481" w:type="pc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共享文档管理系统</w:t>
            </w:r>
          </w:p>
        </w:tc>
        <w:tc>
          <w:tcPr>
            <w:tcW w:w="689" w:type="pc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sz w:val="24"/>
              </w:rPr>
              <w:t>1</w:t>
            </w:r>
            <w:r w:rsidRPr="004217BC">
              <w:rPr>
                <w:rFonts w:ascii="仿宋" w:eastAsia="仿宋" w:hAnsi="仿宋" w:hint="eastAsia"/>
                <w:sz w:val="24"/>
              </w:rPr>
              <w:t>套</w:t>
            </w:r>
          </w:p>
        </w:tc>
      </w:tr>
      <w:tr w:rsidR="004217BC" w:rsidRPr="004217BC" w:rsidTr="0037367D">
        <w:trPr>
          <w:trHeight w:val="330"/>
        </w:trPr>
        <w:tc>
          <w:tcPr>
            <w:tcW w:w="915" w:type="pct"/>
            <w:vMerge/>
          </w:tcPr>
          <w:p w:rsidR="0037367D" w:rsidRPr="004217BC" w:rsidRDefault="0037367D" w:rsidP="0037367D">
            <w:pPr>
              <w:rPr>
                <w:rFonts w:ascii="仿宋" w:eastAsia="仿宋" w:hAnsi="仿宋"/>
                <w:sz w:val="24"/>
              </w:rPr>
            </w:pPr>
          </w:p>
        </w:tc>
        <w:tc>
          <w:tcPr>
            <w:tcW w:w="915" w:type="pct"/>
            <w:vMerge/>
            <w:vAlign w:val="center"/>
          </w:tcPr>
          <w:p w:rsidR="0037367D" w:rsidRPr="004217BC" w:rsidRDefault="0037367D" w:rsidP="0037367D">
            <w:pPr>
              <w:rPr>
                <w:rFonts w:ascii="仿宋" w:eastAsia="仿宋" w:hAnsi="仿宋"/>
                <w:sz w:val="24"/>
              </w:rPr>
            </w:pPr>
          </w:p>
        </w:tc>
        <w:tc>
          <w:tcPr>
            <w:tcW w:w="2481" w:type="pc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统一数据上报系统</w:t>
            </w:r>
          </w:p>
        </w:tc>
        <w:tc>
          <w:tcPr>
            <w:tcW w:w="689" w:type="pc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sz w:val="24"/>
              </w:rPr>
              <w:t>1</w:t>
            </w:r>
            <w:r w:rsidRPr="004217BC">
              <w:rPr>
                <w:rFonts w:ascii="仿宋" w:eastAsia="仿宋" w:hAnsi="仿宋" w:hint="eastAsia"/>
                <w:sz w:val="24"/>
              </w:rPr>
              <w:t>套</w:t>
            </w:r>
          </w:p>
        </w:tc>
      </w:tr>
      <w:tr w:rsidR="004217BC" w:rsidRPr="004217BC" w:rsidTr="0037367D">
        <w:trPr>
          <w:trHeight w:val="585"/>
        </w:trPr>
        <w:tc>
          <w:tcPr>
            <w:tcW w:w="915" w:type="pct"/>
            <w:vMerge/>
            <w:shd w:val="clear" w:color="000000" w:fill="FFFFFF"/>
          </w:tcPr>
          <w:p w:rsidR="0037367D" w:rsidRPr="004217BC" w:rsidRDefault="0037367D" w:rsidP="0037367D">
            <w:pPr>
              <w:rPr>
                <w:rFonts w:ascii="仿宋" w:eastAsia="仿宋" w:hAnsi="仿宋"/>
                <w:sz w:val="24"/>
              </w:rPr>
            </w:pPr>
          </w:p>
        </w:tc>
        <w:tc>
          <w:tcPr>
            <w:tcW w:w="915" w:type="pct"/>
            <w:vMerge w:val="restar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门户集成</w:t>
            </w:r>
          </w:p>
        </w:tc>
        <w:tc>
          <w:tcPr>
            <w:tcW w:w="2481" w:type="pc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统一认证与单点登录系统</w:t>
            </w:r>
          </w:p>
        </w:tc>
        <w:tc>
          <w:tcPr>
            <w:tcW w:w="689" w:type="pc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sz w:val="24"/>
              </w:rPr>
              <w:t>1</w:t>
            </w:r>
            <w:r w:rsidRPr="004217BC">
              <w:rPr>
                <w:rFonts w:ascii="仿宋" w:eastAsia="仿宋" w:hAnsi="仿宋" w:hint="eastAsia"/>
                <w:sz w:val="24"/>
              </w:rPr>
              <w:t>套</w:t>
            </w:r>
          </w:p>
        </w:tc>
      </w:tr>
      <w:tr w:rsidR="004217BC" w:rsidRPr="004217BC" w:rsidTr="0037367D">
        <w:trPr>
          <w:trHeight w:val="585"/>
        </w:trPr>
        <w:tc>
          <w:tcPr>
            <w:tcW w:w="915" w:type="pct"/>
            <w:vMerge/>
            <w:shd w:val="clear" w:color="000000" w:fill="FFFFFF"/>
          </w:tcPr>
          <w:p w:rsidR="0037367D" w:rsidRPr="004217BC" w:rsidRDefault="0037367D" w:rsidP="0037367D">
            <w:pPr>
              <w:rPr>
                <w:rFonts w:ascii="仿宋" w:eastAsia="仿宋" w:hAnsi="仿宋"/>
                <w:sz w:val="24"/>
              </w:rPr>
            </w:pPr>
          </w:p>
        </w:tc>
        <w:tc>
          <w:tcPr>
            <w:tcW w:w="915" w:type="pct"/>
            <w:vMerge/>
            <w:shd w:val="clear" w:color="000000" w:fill="FFFFFF"/>
            <w:vAlign w:val="center"/>
          </w:tcPr>
          <w:p w:rsidR="0037367D" w:rsidRPr="004217BC" w:rsidRDefault="0037367D" w:rsidP="0037367D">
            <w:pPr>
              <w:rPr>
                <w:rFonts w:ascii="仿宋" w:eastAsia="仿宋" w:hAnsi="仿宋"/>
                <w:sz w:val="24"/>
              </w:rPr>
            </w:pPr>
          </w:p>
        </w:tc>
        <w:tc>
          <w:tcPr>
            <w:tcW w:w="2481" w:type="pc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智能门户系统</w:t>
            </w:r>
          </w:p>
        </w:tc>
        <w:tc>
          <w:tcPr>
            <w:tcW w:w="689" w:type="pc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1套</w:t>
            </w:r>
          </w:p>
        </w:tc>
      </w:tr>
    </w:tbl>
    <w:p w:rsidR="0037367D" w:rsidRPr="004217BC" w:rsidRDefault="0037367D" w:rsidP="0037367D">
      <w:pPr>
        <w:rPr>
          <w:rFonts w:ascii="仿宋" w:eastAsia="仿宋" w:hAnsi="仿宋"/>
          <w:sz w:val="24"/>
        </w:rPr>
      </w:pPr>
    </w:p>
    <w:p w:rsidR="0037367D" w:rsidRPr="004217BC" w:rsidRDefault="0037367D" w:rsidP="0037367D">
      <w:pPr>
        <w:pStyle w:val="2"/>
        <w:spacing w:before="163" w:after="163" w:line="360" w:lineRule="auto"/>
        <w:rPr>
          <w:rFonts w:ascii="仿宋" w:eastAsia="仿宋" w:hAnsi="仿宋"/>
          <w:sz w:val="24"/>
          <w:szCs w:val="24"/>
        </w:rPr>
      </w:pPr>
      <w:r w:rsidRPr="004217BC">
        <w:rPr>
          <w:rFonts w:ascii="仿宋" w:eastAsia="仿宋" w:hAnsi="仿宋" w:hint="eastAsia"/>
          <w:sz w:val="24"/>
          <w:szCs w:val="24"/>
        </w:rPr>
        <w:t>1</w:t>
      </w:r>
      <w:r w:rsidRPr="004217BC">
        <w:rPr>
          <w:rFonts w:ascii="仿宋" w:eastAsia="仿宋" w:hAnsi="仿宋"/>
          <w:sz w:val="24"/>
          <w:szCs w:val="24"/>
        </w:rPr>
        <w:t>.4</w:t>
      </w:r>
      <w:r w:rsidRPr="004217BC">
        <w:rPr>
          <w:rFonts w:ascii="仿宋" w:eastAsia="仿宋" w:hAnsi="仿宋" w:hint="eastAsia"/>
          <w:sz w:val="24"/>
          <w:szCs w:val="24"/>
        </w:rPr>
        <w:t>系统支持要求</w:t>
      </w:r>
    </w:p>
    <w:p w:rsidR="0037367D" w:rsidRPr="004217BC" w:rsidRDefault="0037367D" w:rsidP="0037367D">
      <w:pPr>
        <w:spacing w:after="120"/>
        <w:ind w:firstLineChars="200" w:firstLine="480"/>
        <w:jc w:val="left"/>
        <w:rPr>
          <w:rFonts w:ascii="仿宋" w:eastAsia="仿宋" w:hAnsi="仿宋"/>
          <w:kern w:val="0"/>
          <w:sz w:val="24"/>
        </w:rPr>
      </w:pPr>
      <w:r w:rsidRPr="004217BC">
        <w:rPr>
          <w:rFonts w:ascii="仿宋" w:eastAsia="仿宋" w:hAnsi="仿宋" w:hint="eastAsia"/>
          <w:kern w:val="0"/>
          <w:sz w:val="24"/>
        </w:rPr>
        <w:t>集成平台和HIS系统交互时，除部分必须走同步方式的接口之外，必须使用异步的模式，且使用同步模式的接口继续设置超时时间，要求响应时间少于5秒，以避免平台出问题时影响HIS系统正常业务的运行。</w:t>
      </w:r>
    </w:p>
    <w:p w:rsidR="0037367D" w:rsidRPr="004217BC" w:rsidRDefault="0037367D" w:rsidP="0037367D">
      <w:pPr>
        <w:spacing w:after="120"/>
        <w:ind w:firstLineChars="200" w:firstLine="480"/>
        <w:jc w:val="left"/>
        <w:rPr>
          <w:rFonts w:ascii="仿宋" w:eastAsia="仿宋" w:hAnsi="仿宋"/>
          <w:kern w:val="0"/>
          <w:sz w:val="24"/>
        </w:rPr>
      </w:pPr>
      <w:r w:rsidRPr="004217BC">
        <w:rPr>
          <w:rFonts w:ascii="仿宋" w:eastAsia="仿宋" w:hAnsi="仿宋" w:hint="eastAsia"/>
          <w:kern w:val="0"/>
          <w:sz w:val="24"/>
        </w:rPr>
        <w:t>平台必须有便捷的补偿容错机制，方便后续问题处理。</w:t>
      </w:r>
    </w:p>
    <w:p w:rsidR="0037367D" w:rsidRPr="004217BC" w:rsidRDefault="0037367D" w:rsidP="0037367D">
      <w:pPr>
        <w:widowControl/>
        <w:spacing w:after="0"/>
        <w:ind w:firstLineChars="200" w:firstLine="480"/>
        <w:jc w:val="left"/>
        <w:rPr>
          <w:rFonts w:ascii="宋体" w:hAnsi="宋体" w:cs="宋体"/>
          <w:kern w:val="0"/>
        </w:rPr>
      </w:pPr>
      <w:r w:rsidRPr="004217BC">
        <w:rPr>
          <w:rFonts w:ascii="仿宋" w:eastAsia="仿宋" w:hAnsi="仿宋" w:hint="eastAsia"/>
          <w:kern w:val="0"/>
          <w:sz w:val="24"/>
        </w:rPr>
        <w:t>平台需提供给H</w:t>
      </w:r>
      <w:r w:rsidRPr="004217BC">
        <w:rPr>
          <w:rFonts w:ascii="仿宋" w:eastAsia="仿宋" w:hAnsi="仿宋"/>
          <w:kern w:val="0"/>
          <w:sz w:val="24"/>
        </w:rPr>
        <w:t>IS</w:t>
      </w:r>
      <w:r w:rsidRPr="004217BC">
        <w:rPr>
          <w:rFonts w:ascii="仿宋" w:eastAsia="仿宋" w:hAnsi="仿宋" w:hint="eastAsia"/>
          <w:kern w:val="0"/>
          <w:sz w:val="24"/>
        </w:rPr>
        <w:t>系统如下数据，（包括不限于：院内感染结果数据、传染病结果数据、医嘱数据回传数据、检验系统数据、检查系统数据、配液系统数据、手麻系统接口数据、静配中心接口数据、营养系统接口数据、电子健康卡管理接口线上</w:t>
      </w:r>
      <w:r w:rsidRPr="004217BC">
        <w:rPr>
          <w:rFonts w:ascii="仿宋" w:eastAsia="仿宋" w:hAnsi="仿宋"/>
          <w:kern w:val="0"/>
          <w:sz w:val="24"/>
        </w:rPr>
        <w:t>微信建卡接口</w:t>
      </w:r>
      <w:r w:rsidRPr="004217BC">
        <w:rPr>
          <w:rFonts w:ascii="仿宋" w:eastAsia="仿宋" w:hAnsi="仿宋" w:hint="eastAsia"/>
          <w:kern w:val="0"/>
          <w:sz w:val="24"/>
        </w:rPr>
        <w:t>数据、核酸检测申请接口数据（微信）、驾照体检申请接口数据（微信）、微信结算接口数据、微信预约挂号数据、自助机接</w:t>
      </w:r>
      <w:r w:rsidRPr="004217BC">
        <w:rPr>
          <w:rFonts w:ascii="仿宋" w:eastAsia="仿宋" w:hAnsi="仿宋" w:hint="eastAsia"/>
          <w:kern w:val="0"/>
          <w:sz w:val="24"/>
        </w:rPr>
        <w:lastRenderedPageBreak/>
        <w:t>口数据、中医循征能力建设系统数据、输血系统接口数据、四川省医保APP接口数据、114平台挂号接口数据等），以保证系统高效便捷运行。</w:t>
      </w:r>
    </w:p>
    <w:p w:rsidR="0037367D" w:rsidRPr="004217BC" w:rsidRDefault="0037367D" w:rsidP="0037367D">
      <w:pPr>
        <w:ind w:firstLineChars="200" w:firstLine="480"/>
        <w:jc w:val="left"/>
        <w:rPr>
          <w:rFonts w:ascii="仿宋" w:eastAsia="仿宋" w:hAnsi="仿宋"/>
          <w:kern w:val="0"/>
          <w:sz w:val="24"/>
        </w:rPr>
      </w:pPr>
      <w:r w:rsidRPr="004217BC">
        <w:rPr>
          <w:rFonts w:ascii="仿宋" w:eastAsia="仿宋" w:hAnsi="仿宋" w:hint="eastAsia"/>
          <w:kern w:val="0"/>
          <w:sz w:val="24"/>
        </w:rPr>
        <w:t>平台需</w:t>
      </w:r>
      <w:r w:rsidRPr="004217BC">
        <w:rPr>
          <w:rFonts w:ascii="仿宋" w:eastAsia="仿宋" w:hAnsi="仿宋"/>
          <w:kern w:val="0"/>
          <w:sz w:val="24"/>
        </w:rPr>
        <w:t>按照HIS</w:t>
      </w:r>
      <w:r w:rsidRPr="004217BC">
        <w:rPr>
          <w:rFonts w:ascii="仿宋" w:eastAsia="仿宋" w:hAnsi="仿宋" w:hint="eastAsia"/>
          <w:kern w:val="0"/>
          <w:sz w:val="24"/>
        </w:rPr>
        <w:t>系统的</w:t>
      </w:r>
      <w:r w:rsidRPr="004217BC">
        <w:rPr>
          <w:rFonts w:ascii="仿宋" w:eastAsia="仿宋" w:hAnsi="仿宋"/>
          <w:kern w:val="0"/>
          <w:sz w:val="24"/>
        </w:rPr>
        <w:t>采集标准</w:t>
      </w:r>
      <w:r w:rsidRPr="004217BC">
        <w:rPr>
          <w:rFonts w:ascii="仿宋" w:eastAsia="仿宋" w:hAnsi="仿宋" w:hint="eastAsia"/>
          <w:kern w:val="0"/>
          <w:sz w:val="24"/>
        </w:rPr>
        <w:t>，</w:t>
      </w:r>
      <w:r w:rsidRPr="004217BC">
        <w:rPr>
          <w:rFonts w:ascii="仿宋" w:eastAsia="仿宋" w:hAnsi="仿宋"/>
          <w:kern w:val="0"/>
          <w:sz w:val="24"/>
        </w:rPr>
        <w:t>提供给</w:t>
      </w:r>
      <w:r w:rsidRPr="004217BC">
        <w:rPr>
          <w:rFonts w:ascii="仿宋" w:eastAsia="仿宋" w:hAnsi="仿宋" w:hint="eastAsia"/>
          <w:kern w:val="0"/>
          <w:sz w:val="24"/>
        </w:rPr>
        <w:t>H</w:t>
      </w:r>
      <w:r w:rsidRPr="004217BC">
        <w:rPr>
          <w:rFonts w:ascii="仿宋" w:eastAsia="仿宋" w:hAnsi="仿宋"/>
          <w:kern w:val="0"/>
          <w:sz w:val="24"/>
        </w:rPr>
        <w:t>IS</w:t>
      </w:r>
      <w:r w:rsidRPr="004217BC">
        <w:rPr>
          <w:rFonts w:ascii="仿宋" w:eastAsia="仿宋" w:hAnsi="仿宋" w:hint="eastAsia"/>
          <w:kern w:val="0"/>
          <w:sz w:val="24"/>
        </w:rPr>
        <w:t>系统相关</w:t>
      </w:r>
      <w:r w:rsidRPr="004217BC">
        <w:rPr>
          <w:rFonts w:ascii="仿宋" w:eastAsia="仿宋" w:hAnsi="仿宋"/>
          <w:kern w:val="0"/>
          <w:sz w:val="24"/>
        </w:rPr>
        <w:t>数据</w:t>
      </w:r>
      <w:r w:rsidRPr="004217BC">
        <w:rPr>
          <w:rFonts w:ascii="仿宋" w:eastAsia="仿宋" w:hAnsi="仿宋" w:hint="eastAsia"/>
          <w:kern w:val="0"/>
          <w:sz w:val="24"/>
        </w:rPr>
        <w:t>。</w:t>
      </w:r>
    </w:p>
    <w:p w:rsidR="0037367D" w:rsidRPr="004217BC" w:rsidRDefault="0037367D" w:rsidP="0037367D">
      <w:pPr>
        <w:spacing w:after="120"/>
        <w:ind w:firstLineChars="200" w:firstLine="480"/>
        <w:jc w:val="left"/>
        <w:rPr>
          <w:rFonts w:ascii="仿宋" w:eastAsia="仿宋" w:hAnsi="仿宋"/>
          <w:kern w:val="0"/>
          <w:sz w:val="24"/>
        </w:rPr>
      </w:pPr>
      <w:r w:rsidRPr="004217BC">
        <w:rPr>
          <w:rFonts w:ascii="仿宋" w:eastAsia="仿宋" w:hAnsi="仿宋"/>
          <w:kern w:val="0"/>
          <w:sz w:val="24"/>
        </w:rPr>
        <w:t>平台建设需满足院内各部门的业务要求，院内对HIS</w:t>
      </w:r>
      <w:r w:rsidRPr="004217BC">
        <w:rPr>
          <w:rFonts w:ascii="仿宋" w:eastAsia="仿宋" w:hAnsi="仿宋" w:hint="eastAsia"/>
          <w:kern w:val="0"/>
          <w:sz w:val="24"/>
        </w:rPr>
        <w:t>系统</w:t>
      </w:r>
      <w:r w:rsidRPr="004217BC">
        <w:rPr>
          <w:rFonts w:ascii="仿宋" w:eastAsia="仿宋" w:hAnsi="仿宋"/>
          <w:kern w:val="0"/>
          <w:sz w:val="24"/>
        </w:rPr>
        <w:t>和电子病历的需求与平台建设有关时，医惠无条件配合</w:t>
      </w:r>
      <w:r w:rsidRPr="004217BC">
        <w:rPr>
          <w:rFonts w:ascii="仿宋" w:eastAsia="仿宋" w:hAnsi="仿宋" w:hint="eastAsia"/>
          <w:kern w:val="0"/>
          <w:sz w:val="24"/>
        </w:rPr>
        <w:t>。</w:t>
      </w:r>
    </w:p>
    <w:p w:rsidR="0037367D" w:rsidRPr="004217BC" w:rsidRDefault="0037367D" w:rsidP="0037367D">
      <w:pPr>
        <w:ind w:firstLineChars="200" w:firstLine="480"/>
        <w:jc w:val="left"/>
        <w:rPr>
          <w:rFonts w:ascii="仿宋" w:eastAsia="仿宋" w:hAnsi="仿宋"/>
          <w:kern w:val="0"/>
          <w:sz w:val="24"/>
        </w:rPr>
      </w:pPr>
      <w:r w:rsidRPr="004217BC">
        <w:rPr>
          <w:rFonts w:ascii="仿宋" w:eastAsia="仿宋" w:hAnsi="仿宋"/>
          <w:kern w:val="0"/>
          <w:sz w:val="24"/>
        </w:rPr>
        <w:t>平台建设需满足各项政策和评级要求，政策和评级对HIS和电子病历的需求与平台建设有关时，医惠无条件配合</w:t>
      </w:r>
      <w:r w:rsidRPr="004217BC">
        <w:rPr>
          <w:rFonts w:ascii="仿宋" w:eastAsia="仿宋" w:hAnsi="仿宋" w:hint="eastAsia"/>
          <w:kern w:val="0"/>
          <w:sz w:val="24"/>
        </w:rPr>
        <w:t>。</w:t>
      </w:r>
    </w:p>
    <w:p w:rsidR="0037367D" w:rsidRPr="004217BC" w:rsidRDefault="0037367D" w:rsidP="0037367D">
      <w:pPr>
        <w:ind w:firstLineChars="200" w:firstLine="480"/>
        <w:jc w:val="left"/>
        <w:rPr>
          <w:rFonts w:ascii="仿宋" w:eastAsia="仿宋" w:hAnsi="仿宋"/>
          <w:kern w:val="0"/>
          <w:sz w:val="24"/>
        </w:rPr>
      </w:pPr>
      <w:r w:rsidRPr="004217BC">
        <w:rPr>
          <w:rFonts w:ascii="仿宋" w:eastAsia="仿宋" w:hAnsi="仿宋" w:hint="eastAsia"/>
          <w:kern w:val="0"/>
          <w:sz w:val="24"/>
        </w:rPr>
        <w:t>平台需提供</w:t>
      </w:r>
      <w:r w:rsidRPr="004217BC">
        <w:rPr>
          <w:rFonts w:ascii="仿宋" w:eastAsia="仿宋" w:hAnsi="仿宋"/>
          <w:kern w:val="0"/>
          <w:sz w:val="24"/>
        </w:rPr>
        <w:t>主数据字典接口</w:t>
      </w:r>
      <w:r w:rsidRPr="004217BC">
        <w:rPr>
          <w:rFonts w:ascii="仿宋" w:eastAsia="仿宋" w:hAnsi="仿宋" w:hint="eastAsia"/>
          <w:kern w:val="0"/>
          <w:sz w:val="24"/>
        </w:rPr>
        <w:t>供其他系统使用</w:t>
      </w:r>
    </w:p>
    <w:p w:rsidR="0037367D" w:rsidRPr="004217BC" w:rsidRDefault="0037367D" w:rsidP="0037367D">
      <w:pPr>
        <w:ind w:firstLineChars="200" w:firstLine="480"/>
        <w:jc w:val="left"/>
        <w:rPr>
          <w:rFonts w:ascii="仿宋" w:eastAsia="仿宋" w:hAnsi="仿宋"/>
          <w:kern w:val="0"/>
          <w:sz w:val="24"/>
        </w:rPr>
      </w:pPr>
      <w:r w:rsidRPr="004217BC">
        <w:rPr>
          <w:rFonts w:ascii="仿宋" w:eastAsia="仿宋" w:hAnsi="仿宋" w:hint="eastAsia"/>
          <w:kern w:val="0"/>
          <w:sz w:val="24"/>
        </w:rPr>
        <w:t>平台需提供</w:t>
      </w:r>
      <w:r w:rsidRPr="004217BC">
        <w:rPr>
          <w:rFonts w:ascii="仿宋" w:eastAsia="仿宋" w:hAnsi="仿宋"/>
          <w:kern w:val="0"/>
          <w:sz w:val="24"/>
        </w:rPr>
        <w:t>患者主索引接口</w:t>
      </w:r>
      <w:r w:rsidRPr="004217BC">
        <w:rPr>
          <w:rFonts w:ascii="仿宋" w:eastAsia="仿宋" w:hAnsi="仿宋" w:hint="eastAsia"/>
          <w:kern w:val="0"/>
          <w:sz w:val="24"/>
        </w:rPr>
        <w:t>供其他系统使用</w:t>
      </w:r>
    </w:p>
    <w:p w:rsidR="0037367D" w:rsidRPr="004217BC" w:rsidRDefault="0037367D" w:rsidP="0037367D">
      <w:pPr>
        <w:ind w:firstLineChars="200" w:firstLine="480"/>
        <w:jc w:val="left"/>
        <w:rPr>
          <w:rFonts w:ascii="仿宋" w:eastAsia="仿宋" w:hAnsi="仿宋"/>
          <w:kern w:val="0"/>
          <w:sz w:val="24"/>
        </w:rPr>
      </w:pPr>
      <w:r w:rsidRPr="004217BC">
        <w:rPr>
          <w:rFonts w:ascii="仿宋" w:eastAsia="仿宋" w:hAnsi="仿宋" w:hint="eastAsia"/>
          <w:kern w:val="0"/>
          <w:sz w:val="24"/>
        </w:rPr>
        <w:t>平台需提供</w:t>
      </w:r>
      <w:r w:rsidRPr="004217BC">
        <w:rPr>
          <w:rFonts w:ascii="仿宋" w:eastAsia="仿宋" w:hAnsi="仿宋"/>
          <w:kern w:val="0"/>
          <w:sz w:val="24"/>
        </w:rPr>
        <w:t>单点登录接口</w:t>
      </w:r>
      <w:r w:rsidRPr="004217BC">
        <w:rPr>
          <w:rFonts w:ascii="仿宋" w:eastAsia="仿宋" w:hAnsi="仿宋" w:hint="eastAsia"/>
          <w:kern w:val="0"/>
          <w:sz w:val="24"/>
        </w:rPr>
        <w:t>供其他系统使用</w:t>
      </w:r>
    </w:p>
    <w:p w:rsidR="0037367D" w:rsidRPr="004217BC" w:rsidRDefault="0037367D" w:rsidP="0037367D">
      <w:pPr>
        <w:ind w:firstLineChars="200" w:firstLine="480"/>
        <w:rPr>
          <w:rFonts w:ascii="仿宋" w:eastAsia="仿宋" w:hAnsi="仿宋"/>
          <w:kern w:val="0"/>
          <w:sz w:val="24"/>
        </w:rPr>
      </w:pPr>
      <w:r w:rsidRPr="004217BC">
        <w:rPr>
          <w:rFonts w:ascii="仿宋" w:eastAsia="仿宋" w:hAnsi="仿宋" w:hint="eastAsia"/>
          <w:kern w:val="0"/>
          <w:sz w:val="24"/>
        </w:rPr>
        <w:t>平台需</w:t>
      </w:r>
      <w:r w:rsidRPr="004217BC">
        <w:rPr>
          <w:rFonts w:ascii="仿宋" w:eastAsia="仿宋" w:hAnsi="仿宋"/>
          <w:kern w:val="0"/>
          <w:sz w:val="24"/>
        </w:rPr>
        <w:t>协助闭环过程节点改造</w:t>
      </w:r>
    </w:p>
    <w:p w:rsidR="0037367D" w:rsidRPr="004217BC" w:rsidRDefault="0037367D" w:rsidP="0037367D">
      <w:pPr>
        <w:rPr>
          <w:rFonts w:ascii="仿宋" w:eastAsia="仿宋" w:hAnsi="仿宋"/>
          <w:sz w:val="24"/>
        </w:rPr>
      </w:pPr>
    </w:p>
    <w:p w:rsidR="0037367D" w:rsidRPr="004217BC" w:rsidRDefault="0037367D" w:rsidP="0037367D">
      <w:pPr>
        <w:pStyle w:val="12"/>
        <w:spacing w:beforeLines="50" w:before="156" w:after="163" w:line="360" w:lineRule="auto"/>
        <w:ind w:left="141"/>
        <w:rPr>
          <w:rFonts w:ascii="仿宋" w:eastAsia="仿宋" w:hAnsi="仿宋"/>
          <w:sz w:val="24"/>
          <w:szCs w:val="24"/>
        </w:rPr>
      </w:pPr>
      <w:r w:rsidRPr="004217BC">
        <w:rPr>
          <w:rFonts w:ascii="仿宋" w:eastAsia="仿宋" w:hAnsi="仿宋" w:hint="eastAsia"/>
          <w:sz w:val="24"/>
          <w:szCs w:val="24"/>
        </w:rPr>
        <w:t>二</w:t>
      </w:r>
      <w:r w:rsidRPr="004217BC">
        <w:rPr>
          <w:rFonts w:ascii="仿宋" w:eastAsia="仿宋" w:hAnsi="仿宋"/>
          <w:sz w:val="24"/>
          <w:szCs w:val="24"/>
        </w:rPr>
        <w:t>、</w:t>
      </w:r>
      <w:r w:rsidRPr="004217BC">
        <w:rPr>
          <w:rFonts w:ascii="仿宋" w:eastAsia="仿宋" w:hAnsi="仿宋" w:hint="eastAsia"/>
          <w:sz w:val="24"/>
          <w:szCs w:val="24"/>
        </w:rPr>
        <w:t>项目技术参数要求</w:t>
      </w:r>
    </w:p>
    <w:p w:rsidR="0037367D" w:rsidRPr="004217BC" w:rsidRDefault="0037367D" w:rsidP="0037367D">
      <w:pPr>
        <w:pStyle w:val="2"/>
        <w:numPr>
          <w:ilvl w:val="1"/>
          <w:numId w:val="40"/>
        </w:numPr>
        <w:spacing w:before="163" w:after="163" w:line="360" w:lineRule="auto"/>
        <w:rPr>
          <w:rFonts w:ascii="仿宋" w:eastAsia="仿宋" w:hAnsi="仿宋"/>
          <w:sz w:val="24"/>
          <w:szCs w:val="24"/>
        </w:rPr>
      </w:pPr>
      <w:r w:rsidRPr="004217BC">
        <w:rPr>
          <w:rFonts w:ascii="仿宋" w:eastAsia="仿宋" w:hAnsi="仿宋" w:hint="eastAsia"/>
          <w:sz w:val="24"/>
          <w:szCs w:val="24"/>
        </w:rPr>
        <w:t>医联体服务</w:t>
      </w:r>
    </w:p>
    <w:p w:rsidR="0037367D" w:rsidRPr="004217BC" w:rsidRDefault="0037367D" w:rsidP="0037367D">
      <w:pPr>
        <w:pStyle w:val="30"/>
        <w:numPr>
          <w:ilvl w:val="2"/>
          <w:numId w:val="40"/>
        </w:numPr>
        <w:spacing w:before="163" w:after="163" w:line="360" w:lineRule="auto"/>
        <w:rPr>
          <w:rFonts w:ascii="仿宋" w:eastAsia="仿宋" w:hAnsi="仿宋"/>
          <w:sz w:val="24"/>
          <w:szCs w:val="24"/>
        </w:rPr>
      </w:pPr>
      <w:r w:rsidRPr="004217BC">
        <w:rPr>
          <w:rFonts w:ascii="仿宋" w:eastAsia="仿宋" w:hAnsi="仿宋" w:hint="eastAsia"/>
          <w:sz w:val="24"/>
          <w:szCs w:val="24"/>
        </w:rPr>
        <w:t>总体要求</w:t>
      </w:r>
    </w:p>
    <w:p w:rsidR="0037367D" w:rsidRPr="004217BC" w:rsidRDefault="0037367D" w:rsidP="0037367D">
      <w:pPr>
        <w:pStyle w:val="085"/>
        <w:rPr>
          <w:rFonts w:ascii="仿宋" w:eastAsia="仿宋" w:hAnsi="仿宋"/>
          <w:szCs w:val="24"/>
        </w:rPr>
      </w:pPr>
      <w:r w:rsidRPr="004217BC">
        <w:rPr>
          <w:rFonts w:ascii="仿宋" w:eastAsia="仿宋" w:hAnsi="仿宋" w:hint="eastAsia"/>
          <w:szCs w:val="24"/>
        </w:rPr>
        <w:t>医联体的建设根据卫生工作重点，以业务需求为导向，以信息惠民为目标，推进医疗卫生信息互联互通、落实分级诊疗任务，打造信息共享、业务协作、服务惠民的医疗共同联合体健康服务模式。</w:t>
      </w:r>
    </w:p>
    <w:p w:rsidR="0037367D" w:rsidRPr="004217BC" w:rsidRDefault="0037367D" w:rsidP="0037367D">
      <w:pPr>
        <w:pStyle w:val="085"/>
        <w:rPr>
          <w:rFonts w:ascii="仿宋" w:eastAsia="仿宋" w:hAnsi="仿宋"/>
          <w:szCs w:val="24"/>
        </w:rPr>
      </w:pPr>
      <w:r w:rsidRPr="004217BC">
        <w:rPr>
          <w:rFonts w:ascii="仿宋" w:eastAsia="仿宋" w:hAnsi="仿宋" w:hint="eastAsia"/>
          <w:szCs w:val="24"/>
        </w:rPr>
        <w:t>以成都市中西医结合医院为核心，结合二级医院以及社区卫生服务中心，构建医联体。实现区域内医疗资源整合，合理利用医疗资源，引导患者分层次就医，实现医联体内卫生信息资源共享，促进优质医疗资源流动，解决目前优质医疗资源过于集中在大医院的弊病。</w:t>
      </w:r>
    </w:p>
    <w:p w:rsidR="0037367D" w:rsidRPr="004217BC" w:rsidRDefault="0037367D" w:rsidP="0037367D">
      <w:pPr>
        <w:pStyle w:val="085"/>
        <w:rPr>
          <w:rFonts w:ascii="仿宋" w:eastAsia="仿宋" w:hAnsi="仿宋"/>
          <w:szCs w:val="24"/>
        </w:rPr>
      </w:pPr>
      <w:r w:rsidRPr="004217BC">
        <w:rPr>
          <w:rFonts w:ascii="仿宋" w:eastAsia="仿宋" w:hAnsi="仿宋" w:hint="eastAsia"/>
          <w:szCs w:val="24"/>
        </w:rPr>
        <w:t>开展医联体间医疗协同服务</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统一构建面向医疗卫生机构的数据采集、共享、分析和业务协作平台。为医生开放检查预约服务功能，支持通过移动医生app或业务协同套件为居民预约上级医院检查号源。为医生开放双向转诊功能，支持通过移动医生app或业务协同套件为居民发起转诊，并支持接收上级医院转下来的记录，形成就医的闭环管理。</w:t>
      </w:r>
    </w:p>
    <w:p w:rsidR="0037367D" w:rsidRPr="004217BC" w:rsidRDefault="0037367D" w:rsidP="0037367D">
      <w:pPr>
        <w:pStyle w:val="085"/>
        <w:rPr>
          <w:rFonts w:ascii="仿宋" w:eastAsia="仿宋" w:hAnsi="仿宋"/>
          <w:szCs w:val="24"/>
        </w:rPr>
      </w:pPr>
      <w:r w:rsidRPr="004217BC">
        <w:rPr>
          <w:rFonts w:ascii="仿宋" w:eastAsia="仿宋" w:hAnsi="仿宋" w:hint="eastAsia"/>
          <w:szCs w:val="24"/>
        </w:rPr>
        <w:t>辅助医疗建设</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建设一系列能够对医疗提供支持的辅助系统，为居民开放预约挂号功能，居民可根据就诊需求，按时间、医院、科室、医生为自己或家人进行线上预约挂号。支持居民调阅自己及家人的档案信息，支持医生通过医生端app或业务协同套件</w:t>
      </w:r>
      <w:r w:rsidRPr="004217BC">
        <w:rPr>
          <w:rFonts w:ascii="仿宋" w:eastAsia="仿宋" w:hAnsi="仿宋" w:hint="eastAsia"/>
          <w:sz w:val="24"/>
        </w:rPr>
        <w:lastRenderedPageBreak/>
        <w:t>调阅居民的档案信息，包括居民的个人档案、高血压/糖尿病随访记录、指标趋势图、门诊就诊记录、出院小结、检验报告、检查报告以及体检报告。</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业务监管</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提供机构、医生、时间等不同维度的业务统计报表，支持在统计指标基础上自主筛选指标生成报表，并通过饼图、柱状图、折线图的方式辅助分析。</w:t>
      </w:r>
    </w:p>
    <w:p w:rsidR="0037367D" w:rsidRPr="004217BC" w:rsidRDefault="0037367D" w:rsidP="0037367D">
      <w:pPr>
        <w:pStyle w:val="30"/>
        <w:numPr>
          <w:ilvl w:val="2"/>
          <w:numId w:val="40"/>
        </w:numPr>
        <w:spacing w:before="163" w:after="163" w:line="360" w:lineRule="auto"/>
        <w:rPr>
          <w:rFonts w:ascii="仿宋" w:eastAsia="仿宋" w:hAnsi="仿宋"/>
          <w:sz w:val="24"/>
          <w:szCs w:val="24"/>
        </w:rPr>
      </w:pPr>
      <w:bookmarkStart w:id="83" w:name="_Toc69314023"/>
      <w:r w:rsidRPr="004217BC">
        <w:rPr>
          <w:rFonts w:ascii="仿宋" w:eastAsia="仿宋" w:hAnsi="仿宋" w:hint="eastAsia"/>
          <w:sz w:val="24"/>
          <w:szCs w:val="24"/>
        </w:rPr>
        <w:t>基础平台</w:t>
      </w:r>
      <w:bookmarkEnd w:id="83"/>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基础平台以微服务架构为核心技术架构，既能解耦大型复杂业务系统，把复杂业务分解成若干个独立的服务发布给平台消费者使用；又能整合分散的业务系统，通过平台服务重组给平台消费者，提供业务闭环的应用服务。</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基础平台由微服务池管理、服务授权管理、一体化服务监控组成。服务池管理包括服务注册，服务订阅发布，服务路由，服务编排等。支持http、webservice、websocket、中间库等多种协议转换能力。一体化服务监控实现对服务调用并发量、性能、异常熔断等全方位的监控与预警。</w:t>
      </w:r>
    </w:p>
    <w:p w:rsidR="0037367D" w:rsidRPr="004217BC" w:rsidRDefault="0037367D" w:rsidP="0037367D">
      <w:pPr>
        <w:pStyle w:val="30"/>
        <w:numPr>
          <w:ilvl w:val="2"/>
          <w:numId w:val="40"/>
        </w:numPr>
        <w:spacing w:before="163" w:after="163" w:line="360" w:lineRule="auto"/>
        <w:rPr>
          <w:rFonts w:ascii="仿宋" w:eastAsia="仿宋" w:hAnsi="仿宋"/>
          <w:sz w:val="24"/>
          <w:szCs w:val="24"/>
        </w:rPr>
      </w:pPr>
      <w:bookmarkStart w:id="84" w:name="_Toc69314024"/>
      <w:r w:rsidRPr="004217BC">
        <w:rPr>
          <w:rFonts w:ascii="仿宋" w:eastAsia="仿宋" w:hAnsi="仿宋" w:hint="eastAsia"/>
          <w:sz w:val="24"/>
          <w:szCs w:val="24"/>
        </w:rPr>
        <w:t>基础</w:t>
      </w:r>
      <w:bookmarkEnd w:id="84"/>
      <w:r w:rsidRPr="004217BC">
        <w:rPr>
          <w:rFonts w:ascii="仿宋" w:eastAsia="仿宋" w:hAnsi="仿宋" w:hint="eastAsia"/>
          <w:sz w:val="24"/>
          <w:szCs w:val="24"/>
        </w:rPr>
        <w:t>服务</w:t>
      </w:r>
    </w:p>
    <w:p w:rsidR="0037367D" w:rsidRPr="004217BC" w:rsidRDefault="0037367D" w:rsidP="0037367D">
      <w:pPr>
        <w:pStyle w:val="41"/>
        <w:spacing w:before="163" w:after="163" w:line="360" w:lineRule="auto"/>
        <w:ind w:left="0" w:firstLine="0"/>
        <w:rPr>
          <w:rFonts w:ascii="仿宋" w:eastAsia="仿宋" w:hAnsi="仿宋"/>
          <w:sz w:val="24"/>
          <w:szCs w:val="24"/>
        </w:rPr>
      </w:pPr>
      <w:bookmarkStart w:id="85" w:name="_Toc69314028"/>
      <w:bookmarkStart w:id="86" w:name="_Toc69314025"/>
      <w:r w:rsidRPr="004217BC">
        <w:rPr>
          <w:rFonts w:ascii="仿宋" w:eastAsia="仿宋" w:hAnsi="仿宋" w:hint="eastAsia"/>
          <w:sz w:val="24"/>
          <w:szCs w:val="24"/>
        </w:rPr>
        <w:t>统一资源</w:t>
      </w:r>
      <w:bookmarkEnd w:id="85"/>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为各用户域租户提供包含服务机构、行政区划、业务表单、知识库、A</w:t>
      </w:r>
      <w:r w:rsidRPr="004217BC">
        <w:rPr>
          <w:rFonts w:ascii="仿宋" w:eastAsia="仿宋" w:hAnsi="仿宋"/>
          <w:sz w:val="24"/>
        </w:rPr>
        <w:t>I</w:t>
      </w:r>
      <w:r w:rsidRPr="004217BC">
        <w:rPr>
          <w:rFonts w:ascii="仿宋" w:eastAsia="仿宋" w:hAnsi="仿宋" w:hint="eastAsia"/>
          <w:sz w:val="24"/>
        </w:rPr>
        <w:t>技能（包含评估模型、智能语音、图像识别、实名认证等）、数据标准的统一资源管理，让平台各应用之间在数据采集、分发、存储、发布、归类等时可以用统一的语言进行交流。</w:t>
      </w:r>
    </w:p>
    <w:p w:rsidR="0037367D" w:rsidRPr="004217BC" w:rsidRDefault="0037367D" w:rsidP="0037367D">
      <w:pPr>
        <w:pStyle w:val="41"/>
        <w:spacing w:before="163" w:after="163" w:line="360" w:lineRule="auto"/>
        <w:ind w:left="0" w:firstLine="0"/>
        <w:rPr>
          <w:rFonts w:ascii="仿宋" w:eastAsia="仿宋" w:hAnsi="仿宋"/>
          <w:sz w:val="24"/>
          <w:szCs w:val="24"/>
        </w:rPr>
      </w:pPr>
      <w:bookmarkStart w:id="87" w:name="_Toc69314030"/>
      <w:r w:rsidRPr="004217BC">
        <w:rPr>
          <w:rFonts w:ascii="仿宋" w:eastAsia="仿宋" w:hAnsi="仿宋" w:hint="eastAsia"/>
          <w:sz w:val="24"/>
          <w:szCs w:val="24"/>
        </w:rPr>
        <w:t>运维管理</w:t>
      </w:r>
      <w:bookmarkEnd w:id="87"/>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为平台的整体建设提供运维管理的工具，在开立用户域后，为域用户（运维账户）提供应用授权、功能授权、权限管理、服务管理、路由配置、菜单配置、参数管理、日志监控等可视化管理工具，并提供运维管理的标准化操作路径，便于项目实施管理。</w:t>
      </w:r>
    </w:p>
    <w:p w:rsidR="0037367D" w:rsidRPr="004217BC" w:rsidRDefault="0037367D" w:rsidP="0037367D">
      <w:pPr>
        <w:pStyle w:val="41"/>
        <w:spacing w:before="163" w:after="163" w:line="360" w:lineRule="auto"/>
        <w:ind w:left="0" w:firstLine="0"/>
        <w:rPr>
          <w:rFonts w:ascii="仿宋" w:eastAsia="仿宋" w:hAnsi="仿宋"/>
          <w:sz w:val="24"/>
          <w:szCs w:val="24"/>
        </w:rPr>
      </w:pPr>
      <w:bookmarkStart w:id="88" w:name="_Toc69314026"/>
      <w:r w:rsidRPr="004217BC">
        <w:rPr>
          <w:rFonts w:ascii="仿宋" w:eastAsia="仿宋" w:hAnsi="仿宋" w:hint="eastAsia"/>
          <w:sz w:val="24"/>
          <w:szCs w:val="24"/>
        </w:rPr>
        <w:t>消息中心</w:t>
      </w:r>
      <w:bookmarkEnd w:id="88"/>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提供微信、短信、</w:t>
      </w:r>
      <w:r w:rsidRPr="004217BC">
        <w:rPr>
          <w:rFonts w:ascii="仿宋" w:eastAsia="仿宋" w:hAnsi="仿宋"/>
          <w:sz w:val="24"/>
        </w:rPr>
        <w:t>APP</w:t>
      </w:r>
      <w:r w:rsidRPr="004217BC">
        <w:rPr>
          <w:rFonts w:ascii="仿宋" w:eastAsia="仿宋" w:hAnsi="仿宋" w:hint="eastAsia"/>
          <w:sz w:val="24"/>
        </w:rPr>
        <w:t>极光消息推送、语音通讯、视频通讯的管理，包含消息模板管理、消息发送量管理，消息发送记录和发送详情。（短信、语音流量、视频等运营费用不包含在本次项目中。）</w:t>
      </w:r>
    </w:p>
    <w:p w:rsidR="0037367D" w:rsidRPr="004217BC" w:rsidRDefault="0037367D" w:rsidP="0037367D">
      <w:pPr>
        <w:pStyle w:val="41"/>
        <w:spacing w:before="163" w:after="163" w:line="360" w:lineRule="auto"/>
        <w:ind w:left="0" w:firstLine="0"/>
        <w:rPr>
          <w:rFonts w:ascii="仿宋" w:eastAsia="仿宋" w:hAnsi="仿宋"/>
          <w:sz w:val="24"/>
          <w:szCs w:val="24"/>
        </w:rPr>
      </w:pPr>
      <w:bookmarkStart w:id="89" w:name="_Toc69314027"/>
      <w:r w:rsidRPr="004217BC">
        <w:rPr>
          <w:rFonts w:ascii="仿宋" w:eastAsia="仿宋" w:hAnsi="仿宋" w:hint="eastAsia"/>
          <w:sz w:val="24"/>
          <w:szCs w:val="24"/>
        </w:rPr>
        <w:lastRenderedPageBreak/>
        <w:t>任务中心</w:t>
      </w:r>
      <w:bookmarkEnd w:id="89"/>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建立统一的任务中心，管理医生的日常待办任务，并根据任务管理规则定期提醒医生执行，医生执行后，记录任务执行状态，并可追溯任务处理详情。</w:t>
      </w:r>
    </w:p>
    <w:p w:rsidR="0037367D" w:rsidRPr="004217BC" w:rsidRDefault="0037367D" w:rsidP="0037367D">
      <w:pPr>
        <w:pStyle w:val="41"/>
        <w:spacing w:before="163" w:after="163" w:line="360" w:lineRule="auto"/>
        <w:ind w:left="0" w:firstLine="0"/>
        <w:rPr>
          <w:rFonts w:ascii="仿宋" w:eastAsia="仿宋" w:hAnsi="仿宋"/>
          <w:sz w:val="24"/>
          <w:szCs w:val="24"/>
        </w:rPr>
      </w:pPr>
      <w:bookmarkStart w:id="90" w:name="_Toc69314029"/>
      <w:bookmarkEnd w:id="86"/>
      <w:r w:rsidRPr="004217BC">
        <w:rPr>
          <w:rFonts w:ascii="仿宋" w:eastAsia="仿宋" w:hAnsi="仿宋" w:hint="eastAsia"/>
          <w:sz w:val="24"/>
          <w:szCs w:val="24"/>
        </w:rPr>
        <w:t>健康索引</w:t>
      </w:r>
      <w:bookmarkEnd w:id="90"/>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通过可以标记居民身份的信息为居民建立基本信息检索目录，通过唯一的患者标识将医疗、健康等信息有效关联在一起，实现不同系统间数据的互联互通，保证同一居民在不同系统中个人信息采集的正确性和完整性，并通过居民的唯一标识将基本信息反哺各个业务系统，保证居民基本信息的实时性与准确性。</w:t>
      </w:r>
    </w:p>
    <w:p w:rsidR="0037367D" w:rsidRPr="004217BC" w:rsidRDefault="0037367D" w:rsidP="0037367D">
      <w:pPr>
        <w:pStyle w:val="30"/>
        <w:numPr>
          <w:ilvl w:val="2"/>
          <w:numId w:val="40"/>
        </w:numPr>
        <w:spacing w:before="163" w:after="163" w:line="360" w:lineRule="auto"/>
        <w:rPr>
          <w:rFonts w:ascii="仿宋" w:eastAsia="仿宋" w:hAnsi="仿宋"/>
          <w:sz w:val="24"/>
          <w:szCs w:val="24"/>
        </w:rPr>
      </w:pPr>
      <w:bookmarkStart w:id="91" w:name="_Toc69314031"/>
      <w:r w:rsidRPr="004217BC">
        <w:rPr>
          <w:rFonts w:ascii="仿宋" w:eastAsia="仿宋" w:hAnsi="仿宋" w:hint="eastAsia"/>
          <w:sz w:val="24"/>
          <w:szCs w:val="24"/>
        </w:rPr>
        <w:t>运营</w:t>
      </w:r>
      <w:bookmarkEnd w:id="91"/>
      <w:r w:rsidRPr="004217BC">
        <w:rPr>
          <w:rFonts w:ascii="仿宋" w:eastAsia="仿宋" w:hAnsi="仿宋" w:hint="eastAsia"/>
          <w:sz w:val="24"/>
          <w:szCs w:val="24"/>
        </w:rPr>
        <w:t>支持</w:t>
      </w:r>
    </w:p>
    <w:p w:rsidR="0037367D" w:rsidRPr="004217BC" w:rsidRDefault="0037367D" w:rsidP="0037367D">
      <w:pPr>
        <w:pStyle w:val="41"/>
        <w:spacing w:before="163" w:after="163" w:line="360" w:lineRule="auto"/>
        <w:ind w:left="141" w:firstLine="0"/>
        <w:rPr>
          <w:rFonts w:ascii="仿宋" w:eastAsia="仿宋" w:hAnsi="仿宋"/>
          <w:sz w:val="24"/>
          <w:szCs w:val="24"/>
        </w:rPr>
      </w:pPr>
      <w:bookmarkStart w:id="92" w:name="_Toc69314032"/>
      <w:r w:rsidRPr="004217BC">
        <w:rPr>
          <w:rFonts w:ascii="仿宋" w:eastAsia="仿宋" w:hAnsi="仿宋" w:hint="eastAsia"/>
          <w:sz w:val="24"/>
          <w:szCs w:val="24"/>
        </w:rPr>
        <w:t>智能推送</w:t>
      </w:r>
      <w:bookmarkEnd w:id="92"/>
    </w:p>
    <w:p w:rsidR="0037367D" w:rsidRPr="004217BC" w:rsidRDefault="0037367D" w:rsidP="0037367D">
      <w:pPr>
        <w:spacing w:after="0" w:line="360" w:lineRule="auto"/>
        <w:rPr>
          <w:rFonts w:ascii="仿宋" w:eastAsia="仿宋" w:hAnsi="仿宋"/>
          <w:b/>
          <w:bCs/>
          <w:sz w:val="24"/>
        </w:rPr>
      </w:pPr>
      <w:r w:rsidRPr="004217BC">
        <w:rPr>
          <w:rFonts w:ascii="仿宋" w:eastAsia="仿宋" w:hAnsi="仿宋" w:hint="eastAsia"/>
          <w:b/>
          <w:bCs/>
          <w:sz w:val="24"/>
        </w:rPr>
        <w:t>推送对象：居民</w:t>
      </w:r>
    </w:p>
    <w:p w:rsidR="0037367D" w:rsidRPr="004217BC" w:rsidRDefault="0037367D" w:rsidP="0037367D">
      <w:pPr>
        <w:ind w:firstLineChars="200" w:firstLine="482"/>
        <w:rPr>
          <w:rFonts w:ascii="仿宋" w:eastAsia="仿宋" w:hAnsi="仿宋"/>
          <w:sz w:val="24"/>
        </w:rPr>
      </w:pPr>
      <w:r w:rsidRPr="004217BC">
        <w:rPr>
          <w:rFonts w:ascii="仿宋" w:eastAsia="仿宋" w:hAnsi="仿宋" w:hint="eastAsia"/>
          <w:b/>
          <w:bCs/>
          <w:sz w:val="24"/>
        </w:rPr>
        <w:t>检验报告/检查报告/体检报告；</w:t>
      </w:r>
      <w:r w:rsidRPr="004217BC">
        <w:rPr>
          <w:rFonts w:ascii="仿宋" w:eastAsia="仿宋" w:hAnsi="仿宋" w:hint="eastAsia"/>
          <w:sz w:val="24"/>
        </w:rPr>
        <w:t>当居民在医院检验、检查、体检后，产生报告后，会通过微信、短信、智能语音电话的形式通知居民，居民可在线上调阅自己的。</w:t>
      </w:r>
    </w:p>
    <w:p w:rsidR="0037367D" w:rsidRPr="004217BC" w:rsidRDefault="0037367D" w:rsidP="0037367D">
      <w:pPr>
        <w:pStyle w:val="41"/>
        <w:spacing w:before="163" w:after="163" w:line="360" w:lineRule="auto"/>
        <w:rPr>
          <w:rFonts w:ascii="仿宋" w:eastAsia="仿宋" w:hAnsi="仿宋"/>
          <w:sz w:val="24"/>
          <w:szCs w:val="24"/>
        </w:rPr>
      </w:pPr>
      <w:bookmarkStart w:id="93" w:name="_Toc69314033"/>
      <w:r w:rsidRPr="004217BC">
        <w:rPr>
          <w:rFonts w:ascii="仿宋" w:eastAsia="仿宋" w:hAnsi="仿宋" w:hint="eastAsia"/>
          <w:sz w:val="24"/>
          <w:szCs w:val="24"/>
        </w:rPr>
        <w:t>业务分析</w:t>
      </w:r>
      <w:bookmarkEnd w:id="93"/>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提供对医生注册、医生使用情况、患者咨询情况、家医签约等业务数据进行多维度数据分析，并提供多种类型图表支持。</w:t>
      </w:r>
    </w:p>
    <w:p w:rsidR="0037367D" w:rsidRPr="004217BC" w:rsidRDefault="0037367D" w:rsidP="0037367D">
      <w:pPr>
        <w:pStyle w:val="30"/>
        <w:numPr>
          <w:ilvl w:val="2"/>
          <w:numId w:val="40"/>
        </w:numPr>
        <w:spacing w:before="163" w:after="163" w:line="360" w:lineRule="auto"/>
        <w:rPr>
          <w:rFonts w:ascii="仿宋" w:eastAsia="仿宋" w:hAnsi="仿宋"/>
          <w:sz w:val="24"/>
          <w:szCs w:val="24"/>
        </w:rPr>
      </w:pPr>
      <w:bookmarkStart w:id="94" w:name="_Toc69314034"/>
      <w:r w:rsidRPr="004217BC">
        <w:rPr>
          <w:rFonts w:ascii="仿宋" w:eastAsia="仿宋" w:hAnsi="仿宋" w:hint="eastAsia"/>
          <w:sz w:val="24"/>
          <w:szCs w:val="24"/>
        </w:rPr>
        <w:t>医疗服务</w:t>
      </w:r>
      <w:bookmarkEnd w:id="94"/>
    </w:p>
    <w:p w:rsidR="0037367D" w:rsidRPr="004217BC" w:rsidRDefault="0037367D" w:rsidP="0037367D">
      <w:pPr>
        <w:pStyle w:val="41"/>
        <w:spacing w:before="163" w:after="163" w:line="360" w:lineRule="auto"/>
        <w:ind w:left="141" w:firstLine="0"/>
        <w:rPr>
          <w:rFonts w:ascii="仿宋" w:eastAsia="仿宋" w:hAnsi="仿宋"/>
          <w:sz w:val="24"/>
          <w:szCs w:val="24"/>
        </w:rPr>
      </w:pPr>
      <w:r w:rsidRPr="004217BC">
        <w:rPr>
          <w:rFonts w:ascii="仿宋" w:eastAsia="仿宋" w:hAnsi="仿宋" w:hint="eastAsia"/>
          <w:sz w:val="24"/>
          <w:szCs w:val="24"/>
        </w:rPr>
        <w:t>预约挂号</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为居民开放预约挂号功能，居民可根据就诊需求，按时间、医院、科室、医生为自己或家人进行线上预约挂号。</w:t>
      </w:r>
    </w:p>
    <w:p w:rsidR="0037367D" w:rsidRPr="004217BC" w:rsidRDefault="0037367D" w:rsidP="0037367D">
      <w:pPr>
        <w:pStyle w:val="30"/>
        <w:numPr>
          <w:ilvl w:val="2"/>
          <w:numId w:val="40"/>
        </w:numPr>
        <w:spacing w:before="163" w:after="163" w:line="360" w:lineRule="auto"/>
        <w:rPr>
          <w:rFonts w:ascii="仿宋" w:eastAsia="仿宋" w:hAnsi="仿宋"/>
          <w:sz w:val="24"/>
          <w:szCs w:val="24"/>
        </w:rPr>
      </w:pPr>
      <w:bookmarkStart w:id="95" w:name="_Toc69314035"/>
      <w:r w:rsidRPr="004217BC">
        <w:rPr>
          <w:rFonts w:ascii="仿宋" w:eastAsia="仿宋" w:hAnsi="仿宋" w:hint="eastAsia"/>
          <w:sz w:val="24"/>
          <w:szCs w:val="24"/>
        </w:rPr>
        <w:t>健康服务</w:t>
      </w:r>
      <w:bookmarkEnd w:id="95"/>
    </w:p>
    <w:p w:rsidR="0037367D" w:rsidRPr="004217BC" w:rsidRDefault="0037367D" w:rsidP="0037367D">
      <w:pPr>
        <w:pStyle w:val="41"/>
        <w:spacing w:before="163" w:after="163" w:line="360" w:lineRule="auto"/>
        <w:ind w:left="141" w:firstLine="0"/>
        <w:rPr>
          <w:rFonts w:ascii="仿宋" w:eastAsia="仿宋" w:hAnsi="仿宋"/>
          <w:sz w:val="24"/>
          <w:szCs w:val="24"/>
        </w:rPr>
      </w:pPr>
      <w:bookmarkStart w:id="96" w:name="_Toc69314036"/>
      <w:r w:rsidRPr="004217BC">
        <w:rPr>
          <w:rFonts w:ascii="仿宋" w:eastAsia="仿宋" w:hAnsi="仿宋" w:hint="eastAsia"/>
          <w:sz w:val="24"/>
          <w:szCs w:val="24"/>
        </w:rPr>
        <w:t>档案调阅</w:t>
      </w:r>
      <w:bookmarkEnd w:id="96"/>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支持居民调阅自己及家人的档案信息，支持医生通过医生端app或业务协同套件调阅居民的档案信息，包括居民的个人档案、高血压/糖尿病随访记录、指标趋势图、门诊就诊记录、出院小结、检验报告、检查报告以及体检报告。</w:t>
      </w:r>
    </w:p>
    <w:p w:rsidR="0037367D" w:rsidRPr="004217BC" w:rsidRDefault="0037367D" w:rsidP="0037367D">
      <w:pPr>
        <w:spacing w:after="0" w:line="360" w:lineRule="auto"/>
        <w:rPr>
          <w:rFonts w:ascii="仿宋" w:eastAsia="仿宋" w:hAnsi="仿宋"/>
          <w:b/>
          <w:bCs/>
          <w:sz w:val="24"/>
        </w:rPr>
      </w:pPr>
      <w:r w:rsidRPr="004217BC">
        <w:rPr>
          <w:rFonts w:ascii="仿宋" w:eastAsia="仿宋" w:hAnsi="仿宋" w:hint="eastAsia"/>
          <w:b/>
          <w:bCs/>
          <w:sz w:val="24"/>
        </w:rPr>
        <w:t>调阅途径</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微信小程序/微信公众号：居民可通过小程序或公众号调阅。小程序或公众号可自建，或支持以h</w:t>
      </w:r>
      <w:r w:rsidRPr="004217BC">
        <w:rPr>
          <w:rFonts w:ascii="仿宋" w:eastAsia="仿宋" w:hAnsi="仿宋"/>
          <w:sz w:val="24"/>
        </w:rPr>
        <w:t>5</w:t>
      </w:r>
      <w:r w:rsidRPr="004217BC">
        <w:rPr>
          <w:rFonts w:ascii="仿宋" w:eastAsia="仿宋" w:hAnsi="仿宋" w:hint="eastAsia"/>
          <w:sz w:val="24"/>
        </w:rPr>
        <w:t>形式与现有产品对接。</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lastRenderedPageBreak/>
        <w:t>医生端app或业务协同套件：医生可通过医生端app或业务协同套件调阅居民的档案信息。</w:t>
      </w:r>
    </w:p>
    <w:p w:rsidR="0037367D" w:rsidRPr="004217BC" w:rsidRDefault="0037367D" w:rsidP="0037367D">
      <w:pPr>
        <w:spacing w:after="0" w:line="360" w:lineRule="auto"/>
        <w:rPr>
          <w:rFonts w:ascii="仿宋" w:eastAsia="仿宋" w:hAnsi="仿宋"/>
          <w:b/>
          <w:bCs/>
          <w:sz w:val="24"/>
        </w:rPr>
      </w:pPr>
      <w:r w:rsidRPr="004217BC">
        <w:rPr>
          <w:rFonts w:ascii="仿宋" w:eastAsia="仿宋" w:hAnsi="仿宋" w:hint="eastAsia"/>
          <w:b/>
          <w:bCs/>
          <w:sz w:val="24"/>
        </w:rPr>
        <w:t>调阅内容</w:t>
      </w:r>
    </w:p>
    <w:p w:rsidR="0037367D" w:rsidRPr="004217BC" w:rsidRDefault="0037367D" w:rsidP="0037367D">
      <w:pPr>
        <w:spacing w:after="0" w:line="360" w:lineRule="auto"/>
        <w:rPr>
          <w:rFonts w:ascii="仿宋" w:eastAsia="仿宋" w:hAnsi="仿宋"/>
          <w:b/>
          <w:bCs/>
          <w:sz w:val="24"/>
        </w:rPr>
      </w:pPr>
      <w:r w:rsidRPr="004217BC">
        <w:rPr>
          <w:rFonts w:ascii="仿宋" w:eastAsia="仿宋" w:hAnsi="仿宋" w:hint="eastAsia"/>
          <w:b/>
          <w:bCs/>
          <w:sz w:val="24"/>
        </w:rPr>
        <w:t>实名认证</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居民不管调阅自己还是家人的档案，调阅前需要通过短信方式进行实名认证，以保护居民的隐私。</w:t>
      </w:r>
    </w:p>
    <w:p w:rsidR="0037367D" w:rsidRPr="004217BC" w:rsidRDefault="0037367D" w:rsidP="0037367D">
      <w:pPr>
        <w:spacing w:after="0" w:line="360" w:lineRule="auto"/>
        <w:rPr>
          <w:rFonts w:ascii="仿宋" w:eastAsia="仿宋" w:hAnsi="仿宋"/>
          <w:b/>
          <w:bCs/>
          <w:sz w:val="24"/>
        </w:rPr>
      </w:pPr>
      <w:r w:rsidRPr="004217BC">
        <w:rPr>
          <w:rFonts w:ascii="仿宋" w:eastAsia="仿宋" w:hAnsi="仿宋" w:hint="eastAsia"/>
          <w:b/>
          <w:bCs/>
          <w:sz w:val="24"/>
        </w:rPr>
        <w:t>个人基本信息</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居民</w:t>
      </w:r>
      <w:r w:rsidRPr="004217BC">
        <w:rPr>
          <w:rFonts w:ascii="仿宋" w:eastAsia="仿宋" w:hAnsi="仿宋"/>
          <w:sz w:val="24"/>
        </w:rPr>
        <w:t>可调阅自己的个人基本档案</w:t>
      </w:r>
      <w:r w:rsidRPr="004217BC">
        <w:rPr>
          <w:rFonts w:ascii="仿宋" w:eastAsia="仿宋" w:hAnsi="仿宋" w:hint="eastAsia"/>
          <w:sz w:val="24"/>
        </w:rPr>
        <w:t>。</w:t>
      </w:r>
    </w:p>
    <w:p w:rsidR="0037367D" w:rsidRPr="004217BC" w:rsidRDefault="0037367D" w:rsidP="0037367D">
      <w:pPr>
        <w:spacing w:after="0" w:line="360" w:lineRule="auto"/>
        <w:rPr>
          <w:rFonts w:ascii="仿宋" w:eastAsia="仿宋" w:hAnsi="仿宋"/>
          <w:b/>
          <w:bCs/>
          <w:sz w:val="24"/>
        </w:rPr>
      </w:pPr>
      <w:r w:rsidRPr="004217BC">
        <w:rPr>
          <w:rFonts w:ascii="仿宋" w:eastAsia="仿宋" w:hAnsi="仿宋" w:hint="eastAsia"/>
          <w:b/>
          <w:bCs/>
          <w:sz w:val="24"/>
        </w:rPr>
        <w:t>高血压</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居民可调阅自己的高血压专项、随访记录、详情及指标趋势图。</w:t>
      </w:r>
    </w:p>
    <w:p w:rsidR="0037367D" w:rsidRPr="004217BC" w:rsidRDefault="0037367D" w:rsidP="0037367D">
      <w:pPr>
        <w:spacing w:after="0" w:line="360" w:lineRule="auto"/>
        <w:rPr>
          <w:rFonts w:ascii="仿宋" w:eastAsia="仿宋" w:hAnsi="仿宋"/>
          <w:b/>
          <w:bCs/>
          <w:sz w:val="24"/>
        </w:rPr>
      </w:pPr>
      <w:r w:rsidRPr="004217BC">
        <w:rPr>
          <w:rFonts w:ascii="仿宋" w:eastAsia="仿宋" w:hAnsi="仿宋" w:hint="eastAsia"/>
          <w:b/>
          <w:bCs/>
          <w:sz w:val="24"/>
        </w:rPr>
        <w:t>糖尿病</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居民可调阅自己的糖尿病专项、随访记录、详情及指标趋势图。</w:t>
      </w:r>
    </w:p>
    <w:p w:rsidR="0037367D" w:rsidRPr="004217BC" w:rsidRDefault="0037367D" w:rsidP="0037367D">
      <w:pPr>
        <w:spacing w:after="0" w:line="360" w:lineRule="auto"/>
        <w:rPr>
          <w:rFonts w:ascii="仿宋" w:eastAsia="仿宋" w:hAnsi="仿宋"/>
          <w:b/>
          <w:bCs/>
          <w:sz w:val="24"/>
        </w:rPr>
      </w:pPr>
      <w:r w:rsidRPr="004217BC">
        <w:rPr>
          <w:rFonts w:ascii="仿宋" w:eastAsia="仿宋" w:hAnsi="仿宋"/>
          <w:b/>
          <w:bCs/>
          <w:sz w:val="24"/>
        </w:rPr>
        <w:t>体检记录</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当居民体检后，系统将体检报告自动推送给居民。居民也可主动调阅自己的体检记录及详情。</w:t>
      </w:r>
    </w:p>
    <w:p w:rsidR="0037367D" w:rsidRPr="004217BC" w:rsidRDefault="0037367D" w:rsidP="0037367D">
      <w:pPr>
        <w:spacing w:after="0" w:line="360" w:lineRule="auto"/>
        <w:rPr>
          <w:rFonts w:ascii="仿宋" w:eastAsia="仿宋" w:hAnsi="仿宋"/>
          <w:b/>
          <w:bCs/>
          <w:sz w:val="24"/>
        </w:rPr>
      </w:pPr>
      <w:r w:rsidRPr="004217BC">
        <w:rPr>
          <w:rFonts w:ascii="仿宋" w:eastAsia="仿宋" w:hAnsi="仿宋" w:hint="eastAsia"/>
          <w:b/>
          <w:bCs/>
          <w:sz w:val="24"/>
        </w:rPr>
        <w:t>检查记录</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居民可以查看自己的检查记录及检查报告详情。</w:t>
      </w:r>
    </w:p>
    <w:p w:rsidR="0037367D" w:rsidRPr="004217BC" w:rsidRDefault="0037367D" w:rsidP="0037367D">
      <w:pPr>
        <w:spacing w:after="0" w:line="360" w:lineRule="auto"/>
        <w:rPr>
          <w:rFonts w:ascii="仿宋" w:eastAsia="仿宋" w:hAnsi="仿宋"/>
          <w:b/>
          <w:bCs/>
          <w:sz w:val="24"/>
        </w:rPr>
      </w:pPr>
      <w:r w:rsidRPr="004217BC">
        <w:rPr>
          <w:rFonts w:ascii="仿宋" w:eastAsia="仿宋" w:hAnsi="仿宋" w:hint="eastAsia"/>
          <w:b/>
          <w:bCs/>
          <w:sz w:val="24"/>
        </w:rPr>
        <w:t>检查记录</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居民可以查看自己的检查记录及检查报告详情。</w:t>
      </w:r>
    </w:p>
    <w:p w:rsidR="0037367D" w:rsidRPr="004217BC" w:rsidRDefault="0037367D" w:rsidP="0037367D">
      <w:pPr>
        <w:spacing w:after="0" w:line="360" w:lineRule="auto"/>
        <w:rPr>
          <w:rFonts w:ascii="仿宋" w:eastAsia="仿宋" w:hAnsi="仿宋"/>
          <w:b/>
          <w:bCs/>
          <w:sz w:val="24"/>
        </w:rPr>
      </w:pPr>
      <w:r w:rsidRPr="004217BC">
        <w:rPr>
          <w:rFonts w:ascii="仿宋" w:eastAsia="仿宋" w:hAnsi="仿宋" w:hint="eastAsia"/>
          <w:b/>
          <w:bCs/>
          <w:sz w:val="24"/>
        </w:rPr>
        <w:t>门诊记录</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居民可查看自己的门诊就诊记录、详情及对应的用药情况。</w:t>
      </w:r>
    </w:p>
    <w:p w:rsidR="0037367D" w:rsidRPr="004217BC" w:rsidRDefault="0037367D" w:rsidP="0037367D">
      <w:pPr>
        <w:spacing w:after="0" w:line="360" w:lineRule="auto"/>
        <w:rPr>
          <w:rFonts w:ascii="仿宋" w:eastAsia="仿宋" w:hAnsi="仿宋"/>
          <w:b/>
          <w:bCs/>
          <w:sz w:val="24"/>
        </w:rPr>
      </w:pPr>
      <w:r w:rsidRPr="004217BC">
        <w:rPr>
          <w:rFonts w:ascii="仿宋" w:eastAsia="仿宋" w:hAnsi="仿宋" w:hint="eastAsia"/>
          <w:b/>
          <w:bCs/>
          <w:sz w:val="24"/>
        </w:rPr>
        <w:t>住院记录</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居民可查看自己的住院记录，包含入院记录、出院小结、手术记录、用药记录及对应的详情。</w:t>
      </w:r>
    </w:p>
    <w:p w:rsidR="0037367D" w:rsidRPr="004217BC" w:rsidRDefault="0037367D" w:rsidP="0037367D">
      <w:pPr>
        <w:pStyle w:val="41"/>
        <w:spacing w:before="163" w:after="163" w:line="360" w:lineRule="auto"/>
        <w:rPr>
          <w:rFonts w:ascii="仿宋" w:eastAsia="仿宋" w:hAnsi="仿宋"/>
          <w:sz w:val="24"/>
          <w:szCs w:val="24"/>
        </w:rPr>
      </w:pPr>
      <w:bookmarkStart w:id="97" w:name="_Toc69314037"/>
      <w:r w:rsidRPr="004217BC">
        <w:rPr>
          <w:rFonts w:ascii="仿宋" w:eastAsia="仿宋" w:hAnsi="仿宋" w:hint="eastAsia"/>
          <w:sz w:val="24"/>
          <w:szCs w:val="24"/>
        </w:rPr>
        <w:t>群发助手</w:t>
      </w:r>
      <w:bookmarkEnd w:id="97"/>
    </w:p>
    <w:p w:rsidR="0037367D" w:rsidRPr="004217BC" w:rsidRDefault="0037367D" w:rsidP="0037367D">
      <w:pPr>
        <w:ind w:firstLineChars="200" w:firstLine="480"/>
        <w:rPr>
          <w:rFonts w:ascii="仿宋" w:eastAsia="仿宋" w:hAnsi="仿宋"/>
          <w:sz w:val="24"/>
        </w:rPr>
      </w:pPr>
      <w:r w:rsidRPr="004217BC">
        <w:rPr>
          <w:rFonts w:ascii="仿宋" w:eastAsia="仿宋" w:hAnsi="仿宋"/>
          <w:sz w:val="24"/>
        </w:rPr>
        <w:t>群发助手支持根据医生的需要，在线</w:t>
      </w:r>
      <w:r w:rsidRPr="004217BC">
        <w:rPr>
          <w:rFonts w:ascii="仿宋" w:eastAsia="仿宋" w:hAnsi="仿宋" w:hint="eastAsia"/>
          <w:sz w:val="24"/>
        </w:rPr>
        <w:t>对签约居民群发消息。</w:t>
      </w:r>
    </w:p>
    <w:p w:rsidR="0037367D" w:rsidRPr="004217BC" w:rsidRDefault="0037367D" w:rsidP="0037367D">
      <w:pPr>
        <w:spacing w:after="0" w:line="360" w:lineRule="auto"/>
        <w:rPr>
          <w:rFonts w:ascii="仿宋" w:eastAsia="仿宋" w:hAnsi="仿宋"/>
          <w:b/>
          <w:bCs/>
          <w:sz w:val="24"/>
        </w:rPr>
      </w:pPr>
      <w:r w:rsidRPr="004217BC">
        <w:rPr>
          <w:rFonts w:ascii="仿宋" w:eastAsia="仿宋" w:hAnsi="仿宋" w:hint="eastAsia"/>
          <w:b/>
          <w:bCs/>
          <w:sz w:val="24"/>
        </w:rPr>
        <w:lastRenderedPageBreak/>
        <w:t>群发方式</w:t>
      </w:r>
    </w:p>
    <w:p w:rsidR="0037367D" w:rsidRPr="004217BC" w:rsidRDefault="0037367D" w:rsidP="0037367D">
      <w:pPr>
        <w:ind w:firstLineChars="200" w:firstLine="480"/>
        <w:rPr>
          <w:rFonts w:ascii="仿宋" w:eastAsia="仿宋" w:hAnsi="仿宋"/>
          <w:sz w:val="24"/>
        </w:rPr>
      </w:pPr>
      <w:r w:rsidRPr="004217BC">
        <w:rPr>
          <w:rFonts w:ascii="仿宋" w:eastAsia="仿宋" w:hAnsi="仿宋"/>
          <w:sz w:val="24"/>
        </w:rPr>
        <w:t>发送方式支持微信、短信</w:t>
      </w:r>
      <w:r w:rsidRPr="004217BC">
        <w:rPr>
          <w:rFonts w:ascii="仿宋" w:eastAsia="仿宋" w:hAnsi="仿宋" w:hint="eastAsia"/>
          <w:sz w:val="24"/>
        </w:rPr>
        <w:t>，当发送方式为“微信”时，若居民未注册微信公众号/小程序，则需要通过发送短信邀请居民注册。</w:t>
      </w:r>
    </w:p>
    <w:p w:rsidR="0037367D" w:rsidRPr="004217BC" w:rsidRDefault="0037367D" w:rsidP="0037367D">
      <w:pPr>
        <w:spacing w:after="0" w:line="360" w:lineRule="auto"/>
        <w:rPr>
          <w:rFonts w:ascii="仿宋" w:eastAsia="仿宋" w:hAnsi="仿宋"/>
          <w:b/>
          <w:bCs/>
          <w:sz w:val="24"/>
        </w:rPr>
      </w:pPr>
      <w:r w:rsidRPr="004217BC">
        <w:rPr>
          <w:rFonts w:ascii="仿宋" w:eastAsia="仿宋" w:hAnsi="仿宋" w:hint="eastAsia"/>
          <w:b/>
          <w:bCs/>
          <w:sz w:val="24"/>
        </w:rPr>
        <w:t>群发内容</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支持发送文字、图片，其中短信需要支持发送文字，微信需要支持发送文字、图片。</w:t>
      </w:r>
    </w:p>
    <w:p w:rsidR="0037367D" w:rsidRPr="004217BC" w:rsidRDefault="0037367D" w:rsidP="0037367D">
      <w:pPr>
        <w:spacing w:after="0" w:line="360" w:lineRule="auto"/>
        <w:rPr>
          <w:rFonts w:ascii="仿宋" w:eastAsia="仿宋" w:hAnsi="仿宋"/>
          <w:b/>
          <w:bCs/>
          <w:sz w:val="24"/>
        </w:rPr>
      </w:pPr>
      <w:r w:rsidRPr="004217BC">
        <w:rPr>
          <w:rFonts w:ascii="仿宋" w:eastAsia="仿宋" w:hAnsi="仿宋" w:hint="eastAsia"/>
          <w:b/>
          <w:bCs/>
          <w:sz w:val="24"/>
        </w:rPr>
        <w:t>群发记录</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可查看用户自己的群发记录及详情，支持根据发送时间进行过滤。</w:t>
      </w:r>
      <w:r w:rsidRPr="004217BC">
        <w:rPr>
          <w:rFonts w:ascii="仿宋" w:eastAsia="仿宋" w:hAnsi="仿宋"/>
          <w:sz w:val="24"/>
        </w:rPr>
        <w:t>群发详情包含</w:t>
      </w:r>
      <w:r w:rsidRPr="004217BC">
        <w:rPr>
          <w:rFonts w:ascii="仿宋" w:eastAsia="仿宋" w:hAnsi="仿宋" w:hint="eastAsia"/>
          <w:sz w:val="24"/>
        </w:rPr>
        <w:t>群发的文字、图片、</w:t>
      </w:r>
      <w:r w:rsidRPr="004217BC">
        <w:rPr>
          <w:rFonts w:ascii="仿宋" w:eastAsia="仿宋" w:hAnsi="仿宋"/>
          <w:sz w:val="24"/>
        </w:rPr>
        <w:t>发送的状态、发送人群、消息类型</w:t>
      </w:r>
      <w:r w:rsidRPr="004217BC">
        <w:rPr>
          <w:rFonts w:ascii="仿宋" w:eastAsia="仿宋" w:hAnsi="仿宋" w:hint="eastAsia"/>
          <w:sz w:val="24"/>
        </w:rPr>
        <w:t>。</w:t>
      </w:r>
    </w:p>
    <w:p w:rsidR="0037367D" w:rsidRPr="004217BC" w:rsidRDefault="0037367D" w:rsidP="0037367D">
      <w:pPr>
        <w:spacing w:after="0" w:line="360" w:lineRule="auto"/>
        <w:rPr>
          <w:rFonts w:ascii="仿宋" w:eastAsia="仿宋" w:hAnsi="仿宋"/>
          <w:b/>
          <w:bCs/>
          <w:sz w:val="24"/>
        </w:rPr>
      </w:pPr>
      <w:r w:rsidRPr="004217BC">
        <w:rPr>
          <w:rFonts w:ascii="仿宋" w:eastAsia="仿宋" w:hAnsi="仿宋" w:hint="eastAsia"/>
          <w:b/>
          <w:bCs/>
          <w:sz w:val="24"/>
        </w:rPr>
        <w:t>群发明细</w:t>
      </w:r>
    </w:p>
    <w:p w:rsidR="0037367D" w:rsidRPr="004217BC" w:rsidRDefault="0037367D" w:rsidP="0037367D">
      <w:pPr>
        <w:ind w:firstLineChars="200" w:firstLine="480"/>
        <w:jc w:val="left"/>
        <w:rPr>
          <w:rFonts w:ascii="仿宋" w:eastAsia="仿宋" w:hAnsi="仿宋"/>
          <w:sz w:val="24"/>
        </w:rPr>
      </w:pPr>
      <w:r w:rsidRPr="004217BC">
        <w:rPr>
          <w:rFonts w:ascii="仿宋" w:eastAsia="仿宋" w:hAnsi="仿宋" w:hint="eastAsia"/>
          <w:sz w:val="24"/>
        </w:rPr>
        <w:t>可查看单条群发消息的发送明细，包括各发送状态下的居民以及发送失败的原因。</w:t>
      </w:r>
    </w:p>
    <w:p w:rsidR="0037367D" w:rsidRPr="004217BC" w:rsidRDefault="0037367D" w:rsidP="0037367D">
      <w:pPr>
        <w:pStyle w:val="41"/>
        <w:spacing w:before="163" w:after="163" w:line="360" w:lineRule="auto"/>
        <w:rPr>
          <w:rFonts w:ascii="仿宋" w:eastAsia="仿宋" w:hAnsi="仿宋"/>
          <w:sz w:val="24"/>
          <w:szCs w:val="24"/>
        </w:rPr>
      </w:pPr>
      <w:bookmarkStart w:id="98" w:name="_Toc69314038"/>
      <w:r w:rsidRPr="004217BC">
        <w:rPr>
          <w:rFonts w:ascii="仿宋" w:eastAsia="仿宋" w:hAnsi="仿宋" w:hint="eastAsia"/>
          <w:sz w:val="24"/>
          <w:szCs w:val="24"/>
        </w:rPr>
        <w:t>报告推送</w:t>
      </w:r>
      <w:bookmarkEnd w:id="98"/>
    </w:p>
    <w:p w:rsidR="0037367D" w:rsidRPr="004217BC" w:rsidRDefault="0037367D" w:rsidP="0037367D">
      <w:pPr>
        <w:ind w:firstLineChars="200" w:firstLine="480"/>
        <w:jc w:val="left"/>
        <w:rPr>
          <w:rFonts w:ascii="仿宋" w:eastAsia="仿宋" w:hAnsi="仿宋"/>
          <w:sz w:val="24"/>
        </w:rPr>
      </w:pPr>
      <w:r w:rsidRPr="004217BC">
        <w:rPr>
          <w:rFonts w:ascii="仿宋" w:eastAsia="仿宋" w:hAnsi="仿宋" w:hint="eastAsia"/>
          <w:sz w:val="24"/>
        </w:rPr>
        <w:t>当居民有新的检验、检查、体检报告产生时，系统可通过短信、微信消息、智能语音电话的方式通知居民，居民可通过微信公众号或微信小程序在线查看自己的相关报告。</w:t>
      </w:r>
    </w:p>
    <w:p w:rsidR="0037367D" w:rsidRPr="004217BC" w:rsidRDefault="0037367D" w:rsidP="0037367D">
      <w:pPr>
        <w:ind w:firstLineChars="200" w:firstLine="480"/>
        <w:jc w:val="left"/>
        <w:rPr>
          <w:rFonts w:ascii="仿宋" w:eastAsia="仿宋" w:hAnsi="仿宋"/>
          <w:sz w:val="24"/>
        </w:rPr>
      </w:pPr>
      <w:r w:rsidRPr="004217BC">
        <w:rPr>
          <w:rFonts w:ascii="仿宋" w:eastAsia="仿宋" w:hAnsi="仿宋" w:hint="eastAsia"/>
          <w:sz w:val="24"/>
        </w:rPr>
        <w:t>外部系统对接：检验系统、检查系统、体检系统。</w:t>
      </w:r>
    </w:p>
    <w:p w:rsidR="0037367D" w:rsidRPr="004217BC" w:rsidRDefault="0037367D" w:rsidP="0037367D">
      <w:pPr>
        <w:pStyle w:val="30"/>
        <w:numPr>
          <w:ilvl w:val="2"/>
          <w:numId w:val="40"/>
        </w:numPr>
        <w:spacing w:before="163" w:after="163" w:line="360" w:lineRule="auto"/>
        <w:rPr>
          <w:rFonts w:ascii="仿宋" w:eastAsia="仿宋" w:hAnsi="仿宋"/>
          <w:sz w:val="24"/>
          <w:szCs w:val="24"/>
        </w:rPr>
      </w:pPr>
      <w:bookmarkStart w:id="99" w:name="_Toc69314039"/>
      <w:r w:rsidRPr="004217BC">
        <w:rPr>
          <w:rFonts w:ascii="仿宋" w:eastAsia="仿宋" w:hAnsi="仿宋" w:hint="eastAsia"/>
          <w:sz w:val="24"/>
          <w:szCs w:val="24"/>
        </w:rPr>
        <w:t>医疗协同</w:t>
      </w:r>
      <w:bookmarkEnd w:id="99"/>
    </w:p>
    <w:p w:rsidR="0037367D" w:rsidRPr="004217BC" w:rsidRDefault="0037367D" w:rsidP="0037367D">
      <w:pPr>
        <w:pStyle w:val="41"/>
        <w:spacing w:before="163" w:after="163" w:line="360" w:lineRule="auto"/>
        <w:ind w:left="141" w:firstLine="0"/>
        <w:rPr>
          <w:rFonts w:ascii="仿宋" w:eastAsia="仿宋" w:hAnsi="仿宋"/>
          <w:sz w:val="24"/>
          <w:szCs w:val="24"/>
        </w:rPr>
      </w:pPr>
      <w:bookmarkStart w:id="100" w:name="_Toc69314040"/>
      <w:r w:rsidRPr="004217BC">
        <w:rPr>
          <w:rFonts w:ascii="仿宋" w:eastAsia="仿宋" w:hAnsi="仿宋" w:hint="eastAsia"/>
          <w:sz w:val="24"/>
          <w:szCs w:val="24"/>
        </w:rPr>
        <w:t>预约服务（检查）</w:t>
      </w:r>
      <w:bookmarkEnd w:id="100"/>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对接检查预约号源平台。为医生开放检查预约服务功能，支持通过移动医生app或业务协同套件为居民预约上级医院检查号源。</w:t>
      </w:r>
    </w:p>
    <w:p w:rsidR="0037367D" w:rsidRPr="004217BC" w:rsidRDefault="0037367D" w:rsidP="0037367D">
      <w:pPr>
        <w:ind w:firstLineChars="200" w:firstLine="480"/>
        <w:jc w:val="left"/>
        <w:rPr>
          <w:rFonts w:ascii="仿宋" w:eastAsia="仿宋" w:hAnsi="仿宋"/>
          <w:sz w:val="24"/>
        </w:rPr>
      </w:pPr>
    </w:p>
    <w:p w:rsidR="0037367D" w:rsidRPr="004217BC" w:rsidRDefault="0037367D" w:rsidP="0037367D">
      <w:pPr>
        <w:pStyle w:val="41"/>
        <w:spacing w:before="163" w:after="163" w:line="360" w:lineRule="auto"/>
        <w:rPr>
          <w:rFonts w:ascii="仿宋" w:eastAsia="仿宋" w:hAnsi="仿宋"/>
          <w:sz w:val="24"/>
          <w:szCs w:val="24"/>
        </w:rPr>
      </w:pPr>
      <w:bookmarkStart w:id="101" w:name="_Toc69314041"/>
      <w:r w:rsidRPr="004217BC">
        <w:rPr>
          <w:rFonts w:ascii="仿宋" w:eastAsia="仿宋" w:hAnsi="仿宋" w:hint="eastAsia"/>
          <w:sz w:val="24"/>
          <w:szCs w:val="24"/>
        </w:rPr>
        <w:t>双向转诊</w:t>
      </w:r>
      <w:bookmarkEnd w:id="101"/>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对接双向转诊业务平台，为医生开放双向转诊功能，支持通过移动医生app或业务协同套件为居民发起转诊，并支持接收上级医院转下来的记录，形成就医的闭环管理。</w:t>
      </w:r>
    </w:p>
    <w:p w:rsidR="0037367D" w:rsidRPr="004217BC" w:rsidRDefault="0037367D" w:rsidP="0037367D">
      <w:pPr>
        <w:pStyle w:val="41"/>
        <w:spacing w:before="163" w:after="163" w:line="360" w:lineRule="auto"/>
        <w:ind w:left="0" w:firstLine="0"/>
        <w:rPr>
          <w:rFonts w:ascii="仿宋" w:eastAsia="仿宋" w:hAnsi="仿宋"/>
          <w:sz w:val="24"/>
          <w:szCs w:val="24"/>
        </w:rPr>
      </w:pPr>
      <w:bookmarkStart w:id="102" w:name="_Toc69314042"/>
      <w:r w:rsidRPr="004217BC">
        <w:rPr>
          <w:rFonts w:ascii="仿宋" w:eastAsia="仿宋" w:hAnsi="仿宋" w:hint="eastAsia"/>
          <w:sz w:val="24"/>
          <w:szCs w:val="24"/>
        </w:rPr>
        <w:t>MDT&amp;远程医疗综合服务系统</w:t>
      </w:r>
    </w:p>
    <w:tbl>
      <w:tblPr>
        <w:tblW w:w="4598" w:type="pct"/>
        <w:shd w:val="clear" w:color="auto" w:fill="FFFFFF" w:themeFill="background1"/>
        <w:tblLook w:val="04A0" w:firstRow="1" w:lastRow="0" w:firstColumn="1" w:lastColumn="0" w:noHBand="0" w:noVBand="1"/>
      </w:tblPr>
      <w:tblGrid>
        <w:gridCol w:w="1656"/>
        <w:gridCol w:w="777"/>
        <w:gridCol w:w="5201"/>
      </w:tblGrid>
      <w:tr w:rsidR="004217BC" w:rsidRPr="004217BC" w:rsidTr="0037367D">
        <w:trPr>
          <w:trHeight w:val="784"/>
        </w:trPr>
        <w:tc>
          <w:tcPr>
            <w:tcW w:w="1057"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37367D" w:rsidRPr="004217BC" w:rsidRDefault="0037367D" w:rsidP="0037367D">
            <w:pPr>
              <w:widowControl/>
              <w:spacing w:line="240" w:lineRule="auto"/>
              <w:jc w:val="center"/>
              <w:rPr>
                <w:rFonts w:ascii="仿宋" w:eastAsia="仿宋" w:hAnsi="仿宋" w:cs="宋体"/>
                <w:b/>
                <w:bCs/>
                <w:kern w:val="0"/>
                <w:sz w:val="24"/>
              </w:rPr>
            </w:pPr>
            <w:r w:rsidRPr="004217BC">
              <w:rPr>
                <w:rFonts w:ascii="仿宋" w:eastAsia="仿宋" w:hAnsi="仿宋" w:cs="宋体" w:hint="eastAsia"/>
                <w:b/>
                <w:bCs/>
                <w:kern w:val="0"/>
                <w:sz w:val="24"/>
              </w:rPr>
              <w:t>模块</w:t>
            </w:r>
          </w:p>
        </w:tc>
        <w:tc>
          <w:tcPr>
            <w:tcW w:w="523"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37367D" w:rsidRPr="004217BC" w:rsidRDefault="0037367D" w:rsidP="0037367D">
            <w:pPr>
              <w:widowControl/>
              <w:spacing w:line="240" w:lineRule="auto"/>
              <w:jc w:val="center"/>
              <w:rPr>
                <w:rFonts w:ascii="仿宋" w:eastAsia="仿宋" w:hAnsi="仿宋" w:cs="宋体"/>
                <w:b/>
                <w:bCs/>
                <w:kern w:val="0"/>
                <w:sz w:val="24"/>
              </w:rPr>
            </w:pPr>
            <w:r w:rsidRPr="004217BC">
              <w:rPr>
                <w:rFonts w:ascii="仿宋" w:eastAsia="仿宋" w:hAnsi="仿宋" w:cs="宋体" w:hint="eastAsia"/>
                <w:b/>
                <w:bCs/>
                <w:kern w:val="0"/>
                <w:sz w:val="24"/>
              </w:rPr>
              <w:t>子模块</w:t>
            </w:r>
          </w:p>
        </w:tc>
        <w:tc>
          <w:tcPr>
            <w:tcW w:w="3421"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37367D" w:rsidRPr="004217BC" w:rsidRDefault="0037367D" w:rsidP="0037367D">
            <w:pPr>
              <w:widowControl/>
              <w:spacing w:line="240" w:lineRule="auto"/>
              <w:jc w:val="center"/>
              <w:rPr>
                <w:rFonts w:ascii="仿宋" w:eastAsia="仿宋" w:hAnsi="仿宋" w:cs="宋体"/>
                <w:b/>
                <w:bCs/>
                <w:kern w:val="0"/>
                <w:sz w:val="24"/>
              </w:rPr>
            </w:pPr>
            <w:r w:rsidRPr="004217BC">
              <w:rPr>
                <w:rFonts w:ascii="仿宋" w:eastAsia="仿宋" w:hAnsi="仿宋" w:cs="宋体" w:hint="eastAsia"/>
                <w:b/>
                <w:bCs/>
                <w:kern w:val="0"/>
                <w:sz w:val="24"/>
              </w:rPr>
              <w:t>功能要求</w:t>
            </w:r>
          </w:p>
        </w:tc>
      </w:tr>
      <w:tr w:rsidR="004217BC" w:rsidRPr="004217BC" w:rsidTr="0037367D">
        <w:trPr>
          <w:trHeight w:val="784"/>
        </w:trPr>
        <w:tc>
          <w:tcPr>
            <w:tcW w:w="1057"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b/>
                <w:bCs/>
                <w:kern w:val="0"/>
                <w:sz w:val="24"/>
              </w:rPr>
            </w:pPr>
          </w:p>
        </w:tc>
        <w:tc>
          <w:tcPr>
            <w:tcW w:w="523"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b/>
                <w:bCs/>
                <w:kern w:val="0"/>
                <w:sz w:val="24"/>
              </w:rPr>
            </w:pPr>
          </w:p>
        </w:tc>
        <w:tc>
          <w:tcPr>
            <w:tcW w:w="3421"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b/>
                <w:bCs/>
                <w:kern w:val="0"/>
                <w:sz w:val="24"/>
              </w:rPr>
            </w:pPr>
          </w:p>
        </w:tc>
      </w:tr>
      <w:tr w:rsidR="004217BC" w:rsidRPr="004217BC" w:rsidTr="0037367D">
        <w:trPr>
          <w:trHeight w:val="576"/>
        </w:trPr>
        <w:tc>
          <w:tcPr>
            <w:tcW w:w="1057" w:type="pct"/>
            <w:vMerge w:val="restart"/>
            <w:tcBorders>
              <w:top w:val="nil"/>
              <w:left w:val="single" w:sz="4" w:space="0" w:color="auto"/>
              <w:bottom w:val="nil"/>
              <w:right w:val="single" w:sz="4" w:space="0" w:color="auto"/>
            </w:tcBorders>
            <w:shd w:val="clear" w:color="auto" w:fill="FFFFFF" w:themeFill="background1"/>
            <w:noWrap/>
            <w:vAlign w:val="center"/>
          </w:tcPr>
          <w:p w:rsidR="0037367D" w:rsidRPr="004217BC" w:rsidRDefault="0037367D" w:rsidP="0037367D">
            <w:pPr>
              <w:widowControl/>
              <w:spacing w:line="240" w:lineRule="auto"/>
              <w:jc w:val="center"/>
              <w:rPr>
                <w:rFonts w:ascii="仿宋" w:eastAsia="仿宋" w:hAnsi="仿宋" w:cs="宋体"/>
                <w:kern w:val="0"/>
                <w:sz w:val="24"/>
              </w:rPr>
            </w:pPr>
            <w:r w:rsidRPr="004217BC">
              <w:rPr>
                <w:rFonts w:ascii="仿宋" w:eastAsia="仿宋" w:hAnsi="仿宋" w:cs="宋体" w:hint="eastAsia"/>
                <w:kern w:val="0"/>
                <w:sz w:val="24"/>
              </w:rPr>
              <w:t>系统设置</w:t>
            </w:r>
          </w:p>
        </w:tc>
        <w:tc>
          <w:tcPr>
            <w:tcW w:w="523" w:type="pct"/>
            <w:tcBorders>
              <w:top w:val="nil"/>
              <w:left w:val="nil"/>
              <w:bottom w:val="nil"/>
              <w:right w:val="single" w:sz="4" w:space="0" w:color="auto"/>
            </w:tcBorders>
            <w:shd w:val="clear" w:color="auto" w:fill="FFFFFF" w:themeFill="background1"/>
            <w:vAlign w:val="center"/>
          </w:tcPr>
          <w:p w:rsidR="0037367D" w:rsidRPr="004217BC" w:rsidRDefault="0037367D" w:rsidP="0037367D">
            <w:pPr>
              <w:widowControl/>
              <w:spacing w:line="240" w:lineRule="auto"/>
              <w:rPr>
                <w:rFonts w:ascii="仿宋" w:eastAsia="仿宋" w:hAnsi="仿宋" w:cs="宋体"/>
                <w:kern w:val="0"/>
                <w:sz w:val="24"/>
              </w:rPr>
            </w:pPr>
            <w:r w:rsidRPr="004217BC">
              <w:rPr>
                <w:rFonts w:ascii="仿宋" w:eastAsia="仿宋" w:hAnsi="仿宋" w:cs="宋体" w:hint="eastAsia"/>
                <w:kern w:val="0"/>
                <w:sz w:val="24"/>
              </w:rPr>
              <w:t>机构管理</w:t>
            </w:r>
          </w:p>
        </w:tc>
        <w:tc>
          <w:tcPr>
            <w:tcW w:w="3421" w:type="pct"/>
            <w:tcBorders>
              <w:top w:val="nil"/>
              <w:left w:val="nil"/>
              <w:bottom w:val="single" w:sz="4" w:space="0" w:color="auto"/>
              <w:right w:val="single" w:sz="4" w:space="0" w:color="auto"/>
            </w:tcBorders>
            <w:shd w:val="clear" w:color="auto" w:fill="FFFFFF" w:themeFill="background1"/>
            <w:vAlign w:val="center"/>
          </w:tcPr>
          <w:p w:rsidR="0037367D" w:rsidRPr="004217BC" w:rsidRDefault="0037367D" w:rsidP="0037367D">
            <w:pPr>
              <w:widowControl/>
              <w:spacing w:line="240" w:lineRule="auto"/>
              <w:rPr>
                <w:rFonts w:ascii="仿宋" w:eastAsia="仿宋" w:hAnsi="仿宋" w:cs="宋体"/>
                <w:kern w:val="0"/>
                <w:sz w:val="24"/>
              </w:rPr>
            </w:pPr>
            <w:r w:rsidRPr="004217BC">
              <w:rPr>
                <w:rFonts w:ascii="仿宋" w:eastAsia="仿宋" w:hAnsi="仿宋" w:cs="宋体" w:hint="eastAsia"/>
                <w:kern w:val="0"/>
                <w:sz w:val="24"/>
              </w:rPr>
              <w:t>（1）注册平台医疗机构，支持多院区医疗机构；</w:t>
            </w:r>
            <w:r w:rsidRPr="004217BC">
              <w:rPr>
                <w:rFonts w:ascii="仿宋" w:eastAsia="仿宋" w:hAnsi="仿宋" w:cs="宋体" w:hint="eastAsia"/>
                <w:kern w:val="0"/>
                <w:sz w:val="24"/>
              </w:rPr>
              <w:br/>
              <w:t>（2）支持按照注册机构具体业务定义功能应用权限。</w:t>
            </w:r>
          </w:p>
        </w:tc>
      </w:tr>
      <w:tr w:rsidR="004217BC" w:rsidRPr="004217BC" w:rsidTr="0037367D">
        <w:trPr>
          <w:trHeight w:val="576"/>
        </w:trPr>
        <w:tc>
          <w:tcPr>
            <w:tcW w:w="1057" w:type="pct"/>
            <w:vMerge/>
            <w:tcBorders>
              <w:top w:val="nil"/>
              <w:left w:val="single" w:sz="4" w:space="0" w:color="auto"/>
              <w:bottom w:val="nil"/>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p>
        </w:tc>
        <w:tc>
          <w:tcPr>
            <w:tcW w:w="523" w:type="pct"/>
            <w:tcBorders>
              <w:top w:val="single" w:sz="4" w:space="0" w:color="auto"/>
              <w:left w:val="nil"/>
              <w:bottom w:val="single" w:sz="4" w:space="0" w:color="auto"/>
              <w:right w:val="nil"/>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权限管理</w:t>
            </w:r>
          </w:p>
        </w:tc>
        <w:tc>
          <w:tcPr>
            <w:tcW w:w="3421" w:type="pct"/>
            <w:tcBorders>
              <w:top w:val="nil"/>
              <w:left w:val="single" w:sz="4" w:space="0" w:color="auto"/>
              <w:bottom w:val="nil"/>
              <w:right w:val="single" w:sz="4" w:space="0" w:color="auto"/>
            </w:tcBorders>
            <w:shd w:val="clear" w:color="auto" w:fill="FFFFFF" w:themeFill="background1"/>
            <w:vAlign w:val="center"/>
          </w:tcPr>
          <w:p w:rsidR="0037367D" w:rsidRPr="004217BC" w:rsidRDefault="0037367D" w:rsidP="0037367D">
            <w:pPr>
              <w:widowControl/>
              <w:spacing w:line="240" w:lineRule="auto"/>
              <w:rPr>
                <w:rFonts w:ascii="仿宋" w:eastAsia="仿宋" w:hAnsi="仿宋" w:cs="宋体"/>
                <w:kern w:val="0"/>
                <w:sz w:val="24"/>
              </w:rPr>
            </w:pPr>
            <w:r w:rsidRPr="004217BC">
              <w:rPr>
                <w:rFonts w:ascii="仿宋" w:eastAsia="仿宋" w:hAnsi="仿宋" w:cs="宋体" w:hint="eastAsia"/>
                <w:kern w:val="0"/>
                <w:sz w:val="24"/>
              </w:rPr>
              <w:t>（1）平台角色权限管理，支持创建角色，如审批角色、专家角色、管理角色；</w:t>
            </w:r>
            <w:r w:rsidRPr="004217BC">
              <w:rPr>
                <w:rFonts w:ascii="仿宋" w:eastAsia="仿宋" w:hAnsi="仿宋" w:cs="宋体" w:hint="eastAsia"/>
                <w:kern w:val="0"/>
                <w:sz w:val="24"/>
              </w:rPr>
              <w:br/>
              <w:t>（2）支持为不同角色设置权限，如数据权限、审批权限。</w:t>
            </w:r>
          </w:p>
        </w:tc>
      </w:tr>
      <w:tr w:rsidR="004217BC" w:rsidRPr="004217BC" w:rsidTr="0037367D">
        <w:trPr>
          <w:trHeight w:val="1035"/>
        </w:trPr>
        <w:tc>
          <w:tcPr>
            <w:tcW w:w="1057" w:type="pct"/>
            <w:vMerge/>
            <w:tcBorders>
              <w:top w:val="nil"/>
              <w:left w:val="single" w:sz="4" w:space="0" w:color="auto"/>
              <w:bottom w:val="nil"/>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p>
        </w:tc>
        <w:tc>
          <w:tcPr>
            <w:tcW w:w="523" w:type="pct"/>
            <w:tcBorders>
              <w:top w:val="nil"/>
              <w:left w:val="nil"/>
              <w:bottom w:val="single" w:sz="4" w:space="0" w:color="auto"/>
              <w:right w:val="nil"/>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用户管理</w:t>
            </w:r>
          </w:p>
        </w:tc>
        <w:tc>
          <w:tcPr>
            <w:tcW w:w="34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367D" w:rsidRPr="004217BC" w:rsidRDefault="0037367D" w:rsidP="0037367D">
            <w:pPr>
              <w:widowControl/>
              <w:spacing w:line="240" w:lineRule="auto"/>
              <w:rPr>
                <w:rFonts w:ascii="仿宋" w:eastAsia="仿宋" w:hAnsi="仿宋" w:cs="宋体"/>
                <w:kern w:val="0"/>
                <w:sz w:val="24"/>
              </w:rPr>
            </w:pPr>
            <w:r w:rsidRPr="004217BC">
              <w:rPr>
                <w:rFonts w:ascii="仿宋" w:eastAsia="仿宋" w:hAnsi="仿宋" w:cs="宋体" w:hint="eastAsia"/>
                <w:kern w:val="0"/>
                <w:sz w:val="24"/>
              </w:rPr>
              <w:t>（1）平台用户注册管理，支持创建用户，设置关联MDT会诊组、科室以及职位信息。</w:t>
            </w:r>
            <w:r w:rsidRPr="004217BC">
              <w:rPr>
                <w:rFonts w:ascii="仿宋" w:eastAsia="仿宋" w:hAnsi="仿宋" w:cs="宋体" w:hint="eastAsia"/>
                <w:kern w:val="0"/>
                <w:sz w:val="24"/>
              </w:rPr>
              <w:br/>
              <w:t>（2）支持设置用户登录方式，如工号登录、手机号登录。</w:t>
            </w:r>
            <w:r w:rsidRPr="004217BC">
              <w:rPr>
                <w:rFonts w:ascii="仿宋" w:eastAsia="仿宋" w:hAnsi="仿宋" w:cs="宋体" w:hint="eastAsia"/>
                <w:kern w:val="0"/>
                <w:sz w:val="24"/>
              </w:rPr>
              <w:br/>
              <w:t>（3）支持查看医生列表并按照科室、医生姓名/工号进行搜索，支持增、删、改、查操作。</w:t>
            </w:r>
          </w:p>
        </w:tc>
      </w:tr>
      <w:tr w:rsidR="004217BC" w:rsidRPr="004217BC" w:rsidTr="0037367D">
        <w:trPr>
          <w:trHeight w:val="576"/>
        </w:trPr>
        <w:tc>
          <w:tcPr>
            <w:tcW w:w="1057" w:type="pct"/>
            <w:vMerge/>
            <w:tcBorders>
              <w:top w:val="nil"/>
              <w:left w:val="single" w:sz="4" w:space="0" w:color="auto"/>
              <w:bottom w:val="nil"/>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p>
        </w:tc>
        <w:tc>
          <w:tcPr>
            <w:tcW w:w="523" w:type="pct"/>
            <w:tcBorders>
              <w:top w:val="nil"/>
              <w:left w:val="nil"/>
              <w:bottom w:val="single" w:sz="4" w:space="0" w:color="auto"/>
              <w:right w:val="nil"/>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团队管理</w:t>
            </w:r>
          </w:p>
        </w:tc>
        <w:tc>
          <w:tcPr>
            <w:tcW w:w="3421" w:type="pct"/>
            <w:tcBorders>
              <w:top w:val="nil"/>
              <w:left w:val="single" w:sz="4" w:space="0" w:color="auto"/>
              <w:bottom w:val="single" w:sz="4" w:space="0" w:color="auto"/>
              <w:right w:val="single" w:sz="4" w:space="0" w:color="auto"/>
            </w:tcBorders>
            <w:shd w:val="clear" w:color="auto" w:fill="FFFFFF" w:themeFill="background1"/>
            <w:vAlign w:val="center"/>
          </w:tcPr>
          <w:p w:rsidR="0037367D" w:rsidRPr="004217BC" w:rsidRDefault="0037367D" w:rsidP="0037367D">
            <w:pPr>
              <w:widowControl/>
              <w:spacing w:line="240" w:lineRule="auto"/>
              <w:rPr>
                <w:rFonts w:ascii="仿宋" w:eastAsia="仿宋" w:hAnsi="仿宋" w:cs="宋体"/>
                <w:kern w:val="0"/>
                <w:sz w:val="24"/>
              </w:rPr>
            </w:pPr>
            <w:r w:rsidRPr="004217BC">
              <w:rPr>
                <w:rFonts w:ascii="仿宋" w:eastAsia="仿宋" w:hAnsi="仿宋" w:cs="宋体" w:hint="eastAsia"/>
                <w:kern w:val="0"/>
                <w:sz w:val="24"/>
              </w:rPr>
              <w:t>（1）支持对科室/MDT团队（组）/MDT诊室地址的增、删、改、查操作；</w:t>
            </w:r>
            <w:r w:rsidRPr="004217BC">
              <w:rPr>
                <w:rFonts w:ascii="仿宋" w:eastAsia="仿宋" w:hAnsi="仿宋" w:cs="宋体" w:hint="eastAsia"/>
                <w:kern w:val="0"/>
                <w:sz w:val="24"/>
              </w:rPr>
              <w:br/>
              <w:t>（2）支持新增下级科室；支持为科室/MDT团队（组）配置团队成员。</w:t>
            </w:r>
          </w:p>
        </w:tc>
      </w:tr>
      <w:tr w:rsidR="004217BC" w:rsidRPr="004217BC" w:rsidTr="0037367D">
        <w:trPr>
          <w:trHeight w:val="576"/>
        </w:trPr>
        <w:tc>
          <w:tcPr>
            <w:tcW w:w="1057" w:type="pct"/>
            <w:vMerge/>
            <w:tcBorders>
              <w:top w:val="nil"/>
              <w:left w:val="single" w:sz="4" w:space="0" w:color="auto"/>
              <w:bottom w:val="nil"/>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p>
        </w:tc>
        <w:tc>
          <w:tcPr>
            <w:tcW w:w="523" w:type="pct"/>
            <w:tcBorders>
              <w:top w:val="nil"/>
              <w:left w:val="nil"/>
              <w:bottom w:val="single" w:sz="4" w:space="0" w:color="auto"/>
              <w:right w:val="nil"/>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流程管理</w:t>
            </w:r>
          </w:p>
        </w:tc>
        <w:tc>
          <w:tcPr>
            <w:tcW w:w="3421" w:type="pct"/>
            <w:tcBorders>
              <w:top w:val="nil"/>
              <w:left w:val="single" w:sz="4" w:space="0" w:color="auto"/>
              <w:bottom w:val="single" w:sz="4" w:space="0" w:color="auto"/>
              <w:right w:val="single" w:sz="4" w:space="0" w:color="auto"/>
            </w:tcBorders>
            <w:shd w:val="clear" w:color="auto" w:fill="FFFFFF" w:themeFill="background1"/>
            <w:vAlign w:val="center"/>
          </w:tcPr>
          <w:p w:rsidR="0037367D" w:rsidRPr="004217BC" w:rsidRDefault="0037367D" w:rsidP="0037367D">
            <w:pPr>
              <w:widowControl/>
              <w:spacing w:line="240" w:lineRule="auto"/>
              <w:rPr>
                <w:rFonts w:ascii="仿宋" w:eastAsia="仿宋" w:hAnsi="仿宋" w:cs="宋体"/>
                <w:kern w:val="0"/>
                <w:sz w:val="24"/>
              </w:rPr>
            </w:pPr>
            <w:r w:rsidRPr="004217BC">
              <w:rPr>
                <w:rFonts w:ascii="仿宋" w:eastAsia="仿宋" w:hAnsi="仿宋" w:cs="宋体" w:hint="eastAsia"/>
                <w:kern w:val="0"/>
                <w:sz w:val="24"/>
              </w:rPr>
              <w:t>（1）自定义审批流程：支持根据会诊业务类型创建不同的审批流程；</w:t>
            </w:r>
            <w:r w:rsidRPr="004217BC">
              <w:rPr>
                <w:rFonts w:ascii="仿宋" w:eastAsia="仿宋" w:hAnsi="仿宋" w:cs="宋体" w:hint="eastAsia"/>
                <w:kern w:val="0"/>
                <w:sz w:val="24"/>
              </w:rPr>
              <w:br/>
              <w:t>（2）支持多级审核体系，支持指定医生、指定职位设置审批流程节点。</w:t>
            </w:r>
          </w:p>
        </w:tc>
      </w:tr>
      <w:tr w:rsidR="004217BC" w:rsidRPr="004217BC" w:rsidTr="0037367D">
        <w:trPr>
          <w:trHeight w:val="864"/>
        </w:trPr>
        <w:tc>
          <w:tcPr>
            <w:tcW w:w="1057" w:type="pct"/>
            <w:vMerge w:val="restart"/>
            <w:tcBorders>
              <w:top w:val="single" w:sz="4" w:space="0" w:color="auto"/>
              <w:left w:val="single" w:sz="4" w:space="0" w:color="auto"/>
              <w:bottom w:val="nil"/>
              <w:right w:val="single" w:sz="4" w:space="0" w:color="auto"/>
            </w:tcBorders>
            <w:shd w:val="clear" w:color="auto" w:fill="FFFFFF" w:themeFill="background1"/>
            <w:noWrap/>
            <w:vAlign w:val="center"/>
          </w:tcPr>
          <w:p w:rsidR="0037367D" w:rsidRPr="004217BC" w:rsidRDefault="0037367D" w:rsidP="0037367D">
            <w:pPr>
              <w:widowControl/>
              <w:spacing w:line="240" w:lineRule="auto"/>
              <w:jc w:val="center"/>
              <w:rPr>
                <w:rFonts w:ascii="仿宋" w:eastAsia="仿宋" w:hAnsi="仿宋" w:cs="宋体"/>
                <w:kern w:val="0"/>
                <w:sz w:val="24"/>
              </w:rPr>
            </w:pPr>
            <w:r w:rsidRPr="004217BC">
              <w:rPr>
                <w:rFonts w:ascii="仿宋" w:eastAsia="仿宋" w:hAnsi="仿宋" w:cs="宋体" w:hint="eastAsia"/>
                <w:kern w:val="0"/>
                <w:sz w:val="24"/>
              </w:rPr>
              <w:t>患者中心</w:t>
            </w:r>
          </w:p>
        </w:tc>
        <w:tc>
          <w:tcPr>
            <w:tcW w:w="523" w:type="pct"/>
            <w:tcBorders>
              <w:top w:val="nil"/>
              <w:left w:val="nil"/>
              <w:bottom w:val="single" w:sz="4" w:space="0" w:color="auto"/>
              <w:right w:val="nil"/>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患者管理</w:t>
            </w:r>
          </w:p>
        </w:tc>
        <w:tc>
          <w:tcPr>
            <w:tcW w:w="3421" w:type="pct"/>
            <w:tcBorders>
              <w:top w:val="nil"/>
              <w:left w:val="single" w:sz="4" w:space="0" w:color="auto"/>
              <w:bottom w:val="single" w:sz="4" w:space="0" w:color="auto"/>
              <w:right w:val="single" w:sz="4" w:space="0" w:color="auto"/>
            </w:tcBorders>
            <w:shd w:val="clear" w:color="auto" w:fill="FFFFFF" w:themeFill="background1"/>
            <w:vAlign w:val="center"/>
          </w:tcPr>
          <w:p w:rsidR="0037367D" w:rsidRPr="004217BC" w:rsidRDefault="0037367D" w:rsidP="0037367D">
            <w:pPr>
              <w:widowControl/>
              <w:spacing w:line="240" w:lineRule="auto"/>
              <w:rPr>
                <w:rFonts w:ascii="仿宋" w:eastAsia="仿宋" w:hAnsi="仿宋" w:cs="宋体"/>
                <w:kern w:val="0"/>
                <w:sz w:val="24"/>
              </w:rPr>
            </w:pPr>
            <w:r w:rsidRPr="004217BC">
              <w:rPr>
                <w:rFonts w:ascii="仿宋" w:eastAsia="仿宋" w:hAnsi="仿宋" w:cs="宋体" w:hint="eastAsia"/>
                <w:kern w:val="0"/>
                <w:sz w:val="24"/>
              </w:rPr>
              <w:t>（1）支持集中展示医院门诊、住院患者，查阅患者资料，快捷发起院内多学科会诊申请；</w:t>
            </w:r>
            <w:r w:rsidRPr="004217BC">
              <w:rPr>
                <w:rFonts w:ascii="仿宋" w:eastAsia="仿宋" w:hAnsi="仿宋" w:cs="宋体" w:hint="eastAsia"/>
                <w:kern w:val="0"/>
                <w:sz w:val="24"/>
              </w:rPr>
              <w:br/>
              <w:t>（2）支持按住院号、门诊号和姓名搜索条件，快速定位患者；</w:t>
            </w:r>
            <w:r w:rsidRPr="004217BC">
              <w:rPr>
                <w:rFonts w:ascii="仿宋" w:eastAsia="仿宋" w:hAnsi="仿宋" w:cs="宋体" w:hint="eastAsia"/>
                <w:kern w:val="0"/>
                <w:sz w:val="24"/>
              </w:rPr>
              <w:br/>
              <w:t>（3）支持快速收藏经典病例，对患者分组关注跟踪。</w:t>
            </w:r>
          </w:p>
        </w:tc>
      </w:tr>
      <w:tr w:rsidR="004217BC" w:rsidRPr="004217BC" w:rsidTr="0037367D">
        <w:trPr>
          <w:trHeight w:val="576"/>
        </w:trPr>
        <w:tc>
          <w:tcPr>
            <w:tcW w:w="1057" w:type="pct"/>
            <w:vMerge/>
            <w:tcBorders>
              <w:top w:val="single" w:sz="4" w:space="0" w:color="auto"/>
              <w:left w:val="single" w:sz="4" w:space="0" w:color="auto"/>
              <w:bottom w:val="nil"/>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p>
        </w:tc>
        <w:tc>
          <w:tcPr>
            <w:tcW w:w="523" w:type="pct"/>
            <w:tcBorders>
              <w:top w:val="nil"/>
              <w:left w:val="nil"/>
              <w:bottom w:val="single" w:sz="4" w:space="0" w:color="auto"/>
              <w:right w:val="nil"/>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病历文书</w:t>
            </w:r>
          </w:p>
        </w:tc>
        <w:tc>
          <w:tcPr>
            <w:tcW w:w="3421" w:type="pct"/>
            <w:tcBorders>
              <w:top w:val="nil"/>
              <w:left w:val="single" w:sz="4" w:space="0" w:color="auto"/>
              <w:bottom w:val="single" w:sz="4" w:space="0" w:color="auto"/>
              <w:right w:val="single" w:sz="4" w:space="0" w:color="auto"/>
            </w:tcBorders>
            <w:shd w:val="clear" w:color="auto" w:fill="FFFFFF" w:themeFill="background1"/>
            <w:vAlign w:val="center"/>
          </w:tcPr>
          <w:p w:rsidR="0037367D" w:rsidRPr="004217BC" w:rsidRDefault="0037367D" w:rsidP="0037367D">
            <w:pPr>
              <w:widowControl/>
              <w:spacing w:line="240" w:lineRule="auto"/>
              <w:rPr>
                <w:rFonts w:ascii="仿宋" w:eastAsia="仿宋" w:hAnsi="仿宋" w:cs="宋体"/>
                <w:kern w:val="0"/>
                <w:sz w:val="24"/>
              </w:rPr>
            </w:pPr>
            <w:r w:rsidRPr="004217BC">
              <w:rPr>
                <w:rFonts w:ascii="仿宋" w:eastAsia="仿宋" w:hAnsi="仿宋" w:cs="宋体" w:hint="eastAsia"/>
                <w:kern w:val="0"/>
                <w:sz w:val="24"/>
              </w:rPr>
              <w:t>支持查看患者门诊病历以及住院入院记录、病程记录、出院小结、医嘱信息、体征信息、手术记录。</w:t>
            </w:r>
          </w:p>
        </w:tc>
      </w:tr>
      <w:tr w:rsidR="004217BC" w:rsidRPr="004217BC" w:rsidTr="0037367D">
        <w:trPr>
          <w:trHeight w:val="576"/>
        </w:trPr>
        <w:tc>
          <w:tcPr>
            <w:tcW w:w="1057" w:type="pct"/>
            <w:vMerge/>
            <w:tcBorders>
              <w:top w:val="single" w:sz="4" w:space="0" w:color="auto"/>
              <w:left w:val="single" w:sz="4" w:space="0" w:color="auto"/>
              <w:bottom w:val="nil"/>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p>
        </w:tc>
        <w:tc>
          <w:tcPr>
            <w:tcW w:w="523" w:type="pct"/>
            <w:tcBorders>
              <w:top w:val="nil"/>
              <w:left w:val="nil"/>
              <w:bottom w:val="single" w:sz="4" w:space="0" w:color="auto"/>
              <w:right w:val="nil"/>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检验报告</w:t>
            </w:r>
          </w:p>
        </w:tc>
        <w:tc>
          <w:tcPr>
            <w:tcW w:w="3421" w:type="pct"/>
            <w:tcBorders>
              <w:top w:val="nil"/>
              <w:left w:val="single" w:sz="4" w:space="0" w:color="auto"/>
              <w:bottom w:val="single" w:sz="4" w:space="0" w:color="auto"/>
              <w:right w:val="single" w:sz="4" w:space="0" w:color="auto"/>
            </w:tcBorders>
            <w:shd w:val="clear" w:color="auto" w:fill="FFFFFF" w:themeFill="background1"/>
            <w:vAlign w:val="center"/>
          </w:tcPr>
          <w:p w:rsidR="0037367D" w:rsidRPr="004217BC" w:rsidRDefault="0037367D" w:rsidP="0037367D">
            <w:pPr>
              <w:widowControl/>
              <w:spacing w:line="240" w:lineRule="auto"/>
              <w:rPr>
                <w:rFonts w:ascii="仿宋" w:eastAsia="仿宋" w:hAnsi="仿宋" w:cs="宋体"/>
                <w:kern w:val="0"/>
                <w:sz w:val="24"/>
              </w:rPr>
            </w:pPr>
            <w:r w:rsidRPr="004217BC">
              <w:rPr>
                <w:rFonts w:ascii="仿宋" w:eastAsia="仿宋" w:hAnsi="仿宋" w:cs="宋体" w:hint="eastAsia"/>
                <w:kern w:val="0"/>
                <w:sz w:val="24"/>
              </w:rPr>
              <w:t>（1）支持查看患者检验项目文字报告，包含检验项、报告时间及指标结果；</w:t>
            </w:r>
            <w:r w:rsidRPr="004217BC">
              <w:rPr>
                <w:rFonts w:ascii="仿宋" w:eastAsia="仿宋" w:hAnsi="仿宋" w:cs="宋体" w:hint="eastAsia"/>
                <w:kern w:val="0"/>
                <w:sz w:val="24"/>
              </w:rPr>
              <w:br/>
            </w:r>
            <w:r w:rsidRPr="004217BC">
              <w:rPr>
                <w:rFonts w:ascii="仿宋" w:eastAsia="仿宋" w:hAnsi="仿宋" w:cs="宋体" w:hint="eastAsia"/>
                <w:kern w:val="0"/>
                <w:sz w:val="24"/>
              </w:rPr>
              <w:lastRenderedPageBreak/>
              <w:t>（2）支持检验指标结果比对和变化趋势图展示功能，支持选择特定检验指标查看趋势图。</w:t>
            </w:r>
          </w:p>
        </w:tc>
      </w:tr>
      <w:tr w:rsidR="004217BC" w:rsidRPr="004217BC" w:rsidTr="0037367D">
        <w:trPr>
          <w:trHeight w:val="2109"/>
        </w:trPr>
        <w:tc>
          <w:tcPr>
            <w:tcW w:w="1057" w:type="pct"/>
            <w:vMerge/>
            <w:tcBorders>
              <w:top w:val="single" w:sz="4" w:space="0" w:color="auto"/>
              <w:left w:val="single" w:sz="4" w:space="0" w:color="auto"/>
              <w:bottom w:val="nil"/>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p>
        </w:tc>
        <w:tc>
          <w:tcPr>
            <w:tcW w:w="523" w:type="pct"/>
            <w:tcBorders>
              <w:top w:val="nil"/>
              <w:left w:val="nil"/>
              <w:bottom w:val="single" w:sz="4" w:space="0" w:color="auto"/>
              <w:right w:val="nil"/>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PACS影像</w:t>
            </w:r>
          </w:p>
        </w:tc>
        <w:tc>
          <w:tcPr>
            <w:tcW w:w="3421" w:type="pct"/>
            <w:tcBorders>
              <w:top w:val="nil"/>
              <w:left w:val="single" w:sz="4" w:space="0" w:color="auto"/>
              <w:bottom w:val="single" w:sz="4" w:space="0" w:color="auto"/>
              <w:right w:val="single" w:sz="4" w:space="0" w:color="auto"/>
            </w:tcBorders>
            <w:shd w:val="clear" w:color="auto" w:fill="FFFFFF" w:themeFill="background1"/>
            <w:vAlign w:val="center"/>
          </w:tcPr>
          <w:p w:rsidR="0037367D" w:rsidRPr="004217BC" w:rsidRDefault="0037367D" w:rsidP="0037367D">
            <w:pPr>
              <w:widowControl/>
              <w:spacing w:line="240" w:lineRule="auto"/>
              <w:rPr>
                <w:rFonts w:ascii="仿宋" w:eastAsia="仿宋" w:hAnsi="仿宋" w:cs="宋体"/>
                <w:kern w:val="0"/>
                <w:sz w:val="24"/>
              </w:rPr>
            </w:pPr>
            <w:r w:rsidRPr="004217BC">
              <w:rPr>
                <w:rFonts w:ascii="仿宋" w:eastAsia="仿宋" w:hAnsi="仿宋" w:cs="宋体" w:hint="eastAsia"/>
                <w:kern w:val="0"/>
                <w:sz w:val="24"/>
              </w:rPr>
              <w:t>（1）支持查看患者检查项目结果报告，包含检查项、报告时间、检查所见、检查意见；</w:t>
            </w:r>
            <w:r w:rsidRPr="004217BC">
              <w:rPr>
                <w:rFonts w:ascii="仿宋" w:eastAsia="仿宋" w:hAnsi="仿宋" w:cs="宋体" w:hint="eastAsia"/>
                <w:kern w:val="0"/>
                <w:sz w:val="24"/>
              </w:rPr>
              <w:br/>
              <w:t>（2）支持患者检查结果报告对比浏览功能；</w:t>
            </w:r>
            <w:r w:rsidRPr="004217BC">
              <w:rPr>
                <w:rFonts w:ascii="仿宋" w:eastAsia="仿宋" w:hAnsi="仿宋" w:cs="宋体" w:hint="eastAsia"/>
                <w:kern w:val="0"/>
                <w:sz w:val="24"/>
              </w:rPr>
              <w:br/>
              <w:t>（3）支持查看符合DICOM标准的PACS影像，提供PACS影像基础浏览工具，功能包含窗口布局、影像选择、图片平移、亮度/对比度调节、图片大小调节、等比例显示、局部放大镜、镜像调节（左右、上下）、旋转调节（向左、向右）、复位、属性信息显示与隐藏、自动播放、CT值测量、标尺测量、角度测量、矩形测量、椭圆测量、测量信息显示与隐藏、清除；</w:t>
            </w:r>
            <w:r w:rsidRPr="004217BC">
              <w:rPr>
                <w:rFonts w:ascii="仿宋" w:eastAsia="仿宋" w:hAnsi="仿宋" w:cs="宋体" w:hint="eastAsia"/>
                <w:kern w:val="0"/>
                <w:sz w:val="24"/>
              </w:rPr>
              <w:br/>
              <w:t>（4）支持集成客户医院的PACS影像浏览工具查看患者检查影像信息。</w:t>
            </w:r>
          </w:p>
        </w:tc>
      </w:tr>
      <w:tr w:rsidR="004217BC" w:rsidRPr="004217BC" w:rsidTr="0037367D">
        <w:trPr>
          <w:trHeight w:val="864"/>
        </w:trPr>
        <w:tc>
          <w:tcPr>
            <w:tcW w:w="1057" w:type="pct"/>
            <w:vMerge/>
            <w:tcBorders>
              <w:top w:val="single" w:sz="4" w:space="0" w:color="auto"/>
              <w:left w:val="single" w:sz="4" w:space="0" w:color="auto"/>
              <w:bottom w:val="nil"/>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p>
        </w:tc>
        <w:tc>
          <w:tcPr>
            <w:tcW w:w="523" w:type="pct"/>
            <w:tcBorders>
              <w:top w:val="nil"/>
              <w:left w:val="nil"/>
              <w:bottom w:val="single" w:sz="4" w:space="0" w:color="auto"/>
              <w:right w:val="nil"/>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全景视图</w:t>
            </w:r>
          </w:p>
        </w:tc>
        <w:tc>
          <w:tcPr>
            <w:tcW w:w="3421" w:type="pct"/>
            <w:tcBorders>
              <w:top w:val="nil"/>
              <w:left w:val="single" w:sz="4" w:space="0" w:color="auto"/>
              <w:bottom w:val="single" w:sz="4" w:space="0" w:color="auto"/>
              <w:right w:val="single" w:sz="4" w:space="0" w:color="auto"/>
            </w:tcBorders>
            <w:shd w:val="clear" w:color="auto" w:fill="FFFFFF" w:themeFill="background1"/>
            <w:vAlign w:val="center"/>
          </w:tcPr>
          <w:p w:rsidR="0037367D" w:rsidRPr="004217BC" w:rsidRDefault="0037367D" w:rsidP="0037367D">
            <w:pPr>
              <w:widowControl/>
              <w:spacing w:line="240" w:lineRule="auto"/>
              <w:rPr>
                <w:rFonts w:ascii="仿宋" w:eastAsia="仿宋" w:hAnsi="仿宋" w:cs="宋体"/>
                <w:kern w:val="0"/>
                <w:sz w:val="24"/>
              </w:rPr>
            </w:pPr>
            <w:r w:rsidRPr="004217BC">
              <w:rPr>
                <w:rFonts w:ascii="仿宋" w:eastAsia="仿宋" w:hAnsi="仿宋" w:cs="宋体" w:hint="eastAsia"/>
                <w:kern w:val="0"/>
                <w:sz w:val="24"/>
              </w:rPr>
              <w:t>（1）支持按照患者历次就诊节点全景展现患者就诊时间轴；</w:t>
            </w:r>
            <w:r w:rsidRPr="004217BC">
              <w:rPr>
                <w:rFonts w:ascii="仿宋" w:eastAsia="仿宋" w:hAnsi="仿宋" w:cs="宋体" w:hint="eastAsia"/>
                <w:kern w:val="0"/>
                <w:sz w:val="24"/>
              </w:rPr>
              <w:br/>
              <w:t>（2）支持按照就诊时间点查看当次门诊、住院诊疗记录；</w:t>
            </w:r>
            <w:r w:rsidRPr="004217BC">
              <w:rPr>
                <w:rFonts w:ascii="仿宋" w:eastAsia="仿宋" w:hAnsi="仿宋" w:cs="宋体" w:hint="eastAsia"/>
                <w:kern w:val="0"/>
                <w:sz w:val="24"/>
              </w:rPr>
              <w:br/>
              <w:t>（3）支持查看患者历次MDT会诊记录。</w:t>
            </w:r>
          </w:p>
        </w:tc>
      </w:tr>
      <w:tr w:rsidR="004217BC" w:rsidRPr="004217BC" w:rsidTr="0037367D">
        <w:trPr>
          <w:trHeight w:val="576"/>
        </w:trPr>
        <w:tc>
          <w:tcPr>
            <w:tcW w:w="1057" w:type="pct"/>
            <w:vMerge/>
            <w:tcBorders>
              <w:top w:val="single" w:sz="4" w:space="0" w:color="auto"/>
              <w:left w:val="single" w:sz="4" w:space="0" w:color="auto"/>
              <w:bottom w:val="nil"/>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p>
        </w:tc>
        <w:tc>
          <w:tcPr>
            <w:tcW w:w="523" w:type="pct"/>
            <w:tcBorders>
              <w:top w:val="nil"/>
              <w:left w:val="nil"/>
              <w:bottom w:val="single" w:sz="4" w:space="0" w:color="auto"/>
              <w:right w:val="nil"/>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补录资料</w:t>
            </w:r>
          </w:p>
        </w:tc>
        <w:tc>
          <w:tcPr>
            <w:tcW w:w="3421" w:type="pct"/>
            <w:tcBorders>
              <w:top w:val="nil"/>
              <w:left w:val="single" w:sz="4" w:space="0" w:color="auto"/>
              <w:bottom w:val="single" w:sz="4" w:space="0" w:color="auto"/>
              <w:right w:val="single" w:sz="4" w:space="0" w:color="auto"/>
            </w:tcBorders>
            <w:shd w:val="clear" w:color="auto" w:fill="FFFFFF" w:themeFill="background1"/>
            <w:vAlign w:val="center"/>
          </w:tcPr>
          <w:p w:rsidR="0037367D" w:rsidRPr="004217BC" w:rsidRDefault="0037367D" w:rsidP="0037367D">
            <w:pPr>
              <w:widowControl/>
              <w:spacing w:line="240" w:lineRule="auto"/>
              <w:rPr>
                <w:rFonts w:ascii="仿宋" w:eastAsia="仿宋" w:hAnsi="仿宋" w:cs="宋体"/>
                <w:kern w:val="0"/>
                <w:sz w:val="24"/>
              </w:rPr>
            </w:pPr>
            <w:r w:rsidRPr="004217BC">
              <w:rPr>
                <w:rFonts w:ascii="仿宋" w:eastAsia="仿宋" w:hAnsi="仿宋" w:cs="宋体" w:hint="eastAsia"/>
                <w:kern w:val="0"/>
                <w:sz w:val="24"/>
              </w:rPr>
              <w:t>（1）支持数据补充、图片上传方式，补录患者外院病史资料；</w:t>
            </w:r>
            <w:r w:rsidRPr="004217BC">
              <w:rPr>
                <w:rFonts w:ascii="仿宋" w:eastAsia="仿宋" w:hAnsi="仿宋" w:cs="宋体" w:hint="eastAsia"/>
                <w:kern w:val="0"/>
                <w:sz w:val="24"/>
              </w:rPr>
              <w:br/>
              <w:t>（2）支持新增患者，为尚未在本院就诊的患者提供多学科会诊服务。</w:t>
            </w:r>
          </w:p>
        </w:tc>
      </w:tr>
      <w:tr w:rsidR="004217BC" w:rsidRPr="004217BC" w:rsidTr="0037367D">
        <w:trPr>
          <w:trHeight w:val="1152"/>
        </w:trPr>
        <w:tc>
          <w:tcPr>
            <w:tcW w:w="105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7367D" w:rsidRPr="004217BC" w:rsidRDefault="0037367D" w:rsidP="0037367D">
            <w:pPr>
              <w:widowControl/>
              <w:spacing w:line="240" w:lineRule="auto"/>
              <w:jc w:val="center"/>
              <w:rPr>
                <w:rFonts w:ascii="仿宋" w:eastAsia="仿宋" w:hAnsi="仿宋" w:cs="宋体"/>
                <w:kern w:val="0"/>
                <w:sz w:val="24"/>
              </w:rPr>
            </w:pPr>
            <w:r w:rsidRPr="004217BC">
              <w:rPr>
                <w:rFonts w:ascii="仿宋" w:eastAsia="仿宋" w:hAnsi="仿宋" w:cs="宋体" w:hint="eastAsia"/>
                <w:kern w:val="0"/>
                <w:sz w:val="24"/>
              </w:rPr>
              <w:t>MDT排班</w:t>
            </w:r>
          </w:p>
        </w:tc>
        <w:tc>
          <w:tcPr>
            <w:tcW w:w="523" w:type="pct"/>
            <w:tcBorders>
              <w:top w:val="nil"/>
              <w:left w:val="nil"/>
              <w:bottom w:val="single" w:sz="4" w:space="0" w:color="auto"/>
              <w:right w:val="nil"/>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编辑排班</w:t>
            </w:r>
          </w:p>
        </w:tc>
        <w:tc>
          <w:tcPr>
            <w:tcW w:w="3421" w:type="pct"/>
            <w:tcBorders>
              <w:top w:val="nil"/>
              <w:left w:val="single" w:sz="4" w:space="0" w:color="auto"/>
              <w:bottom w:val="single" w:sz="4" w:space="0" w:color="auto"/>
              <w:right w:val="single" w:sz="4" w:space="0" w:color="auto"/>
            </w:tcBorders>
            <w:shd w:val="clear" w:color="auto" w:fill="FFFFFF" w:themeFill="background1"/>
            <w:vAlign w:val="center"/>
          </w:tcPr>
          <w:p w:rsidR="0037367D" w:rsidRPr="004217BC" w:rsidRDefault="0037367D" w:rsidP="0037367D">
            <w:pPr>
              <w:widowControl/>
              <w:spacing w:line="240" w:lineRule="auto"/>
              <w:rPr>
                <w:rFonts w:ascii="仿宋" w:eastAsia="仿宋" w:hAnsi="仿宋" w:cs="宋体"/>
                <w:kern w:val="0"/>
                <w:sz w:val="24"/>
              </w:rPr>
            </w:pPr>
            <w:r w:rsidRPr="004217BC">
              <w:rPr>
                <w:rFonts w:ascii="仿宋" w:eastAsia="仿宋" w:hAnsi="仿宋" w:cs="宋体" w:hint="eastAsia"/>
                <w:kern w:val="0"/>
                <w:sz w:val="24"/>
              </w:rPr>
              <w:t>（1）支持为不同的MDT团队设定具体的会诊周、会诊日、会诊时间、会诊室、号源上限，并提交排班；</w:t>
            </w:r>
            <w:r w:rsidRPr="004217BC">
              <w:rPr>
                <w:rFonts w:ascii="仿宋" w:eastAsia="仿宋" w:hAnsi="仿宋" w:cs="宋体" w:hint="eastAsia"/>
                <w:kern w:val="0"/>
                <w:sz w:val="24"/>
              </w:rPr>
              <w:br/>
              <w:t>（2）支持自动按照不同会诊室显示详细的排班详情；</w:t>
            </w:r>
            <w:r w:rsidRPr="004217BC">
              <w:rPr>
                <w:rFonts w:ascii="仿宋" w:eastAsia="仿宋" w:hAnsi="仿宋" w:cs="宋体" w:hint="eastAsia"/>
                <w:kern w:val="0"/>
                <w:sz w:val="24"/>
              </w:rPr>
              <w:br/>
              <w:t>（3）支持对不同团队排班进行再编辑，如修订配置、删除配置。</w:t>
            </w:r>
          </w:p>
        </w:tc>
      </w:tr>
      <w:tr w:rsidR="004217BC" w:rsidRPr="004217BC" w:rsidTr="0037367D">
        <w:trPr>
          <w:trHeight w:val="288"/>
        </w:trPr>
        <w:tc>
          <w:tcPr>
            <w:tcW w:w="105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p>
        </w:tc>
        <w:tc>
          <w:tcPr>
            <w:tcW w:w="523" w:type="pct"/>
            <w:tcBorders>
              <w:top w:val="nil"/>
              <w:left w:val="nil"/>
              <w:bottom w:val="single" w:sz="4" w:space="0" w:color="auto"/>
              <w:right w:val="nil"/>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临时排班</w:t>
            </w:r>
          </w:p>
        </w:tc>
        <w:tc>
          <w:tcPr>
            <w:tcW w:w="3421" w:type="pct"/>
            <w:tcBorders>
              <w:top w:val="nil"/>
              <w:left w:val="single" w:sz="4" w:space="0" w:color="auto"/>
              <w:bottom w:val="single" w:sz="4" w:space="0" w:color="auto"/>
              <w:right w:val="single" w:sz="4" w:space="0" w:color="auto"/>
            </w:tcBorders>
            <w:shd w:val="clear" w:color="auto" w:fill="FFFFFF" w:themeFill="background1"/>
            <w:vAlign w:val="center"/>
          </w:tcPr>
          <w:p w:rsidR="0037367D" w:rsidRPr="004217BC" w:rsidRDefault="0037367D" w:rsidP="0037367D">
            <w:pPr>
              <w:widowControl/>
              <w:spacing w:line="240" w:lineRule="auto"/>
              <w:rPr>
                <w:rFonts w:ascii="仿宋" w:eastAsia="仿宋" w:hAnsi="仿宋" w:cs="宋体"/>
                <w:kern w:val="0"/>
                <w:sz w:val="24"/>
              </w:rPr>
            </w:pPr>
            <w:r w:rsidRPr="004217BC">
              <w:rPr>
                <w:rFonts w:ascii="仿宋" w:eastAsia="仿宋" w:hAnsi="仿宋" w:cs="宋体" w:hint="eastAsia"/>
                <w:kern w:val="0"/>
                <w:sz w:val="24"/>
              </w:rPr>
              <w:t>支持根据临时需要增加班次的团队进行临时补充排班</w:t>
            </w:r>
          </w:p>
        </w:tc>
      </w:tr>
      <w:tr w:rsidR="004217BC" w:rsidRPr="004217BC" w:rsidTr="0037367D">
        <w:trPr>
          <w:trHeight w:val="288"/>
        </w:trPr>
        <w:tc>
          <w:tcPr>
            <w:tcW w:w="105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p>
        </w:tc>
        <w:tc>
          <w:tcPr>
            <w:tcW w:w="523" w:type="pct"/>
            <w:tcBorders>
              <w:top w:val="nil"/>
              <w:left w:val="nil"/>
              <w:bottom w:val="single" w:sz="4" w:space="0" w:color="auto"/>
              <w:right w:val="nil"/>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排班记录</w:t>
            </w:r>
          </w:p>
        </w:tc>
        <w:tc>
          <w:tcPr>
            <w:tcW w:w="3421" w:type="pct"/>
            <w:tcBorders>
              <w:top w:val="nil"/>
              <w:left w:val="single" w:sz="4" w:space="0" w:color="auto"/>
              <w:bottom w:val="single" w:sz="4" w:space="0" w:color="auto"/>
              <w:right w:val="single" w:sz="4" w:space="0" w:color="auto"/>
            </w:tcBorders>
            <w:shd w:val="clear" w:color="auto" w:fill="FFFFFF" w:themeFill="background1"/>
            <w:vAlign w:val="center"/>
          </w:tcPr>
          <w:p w:rsidR="0037367D" w:rsidRPr="004217BC" w:rsidRDefault="0037367D" w:rsidP="0037367D">
            <w:pPr>
              <w:widowControl/>
              <w:spacing w:line="240" w:lineRule="auto"/>
              <w:rPr>
                <w:rFonts w:ascii="仿宋" w:eastAsia="仿宋" w:hAnsi="仿宋" w:cs="宋体"/>
                <w:kern w:val="0"/>
                <w:sz w:val="24"/>
              </w:rPr>
            </w:pPr>
            <w:r w:rsidRPr="004217BC">
              <w:rPr>
                <w:rFonts w:ascii="仿宋" w:eastAsia="仿宋" w:hAnsi="仿宋" w:cs="宋体" w:hint="eastAsia"/>
                <w:kern w:val="0"/>
                <w:sz w:val="24"/>
              </w:rPr>
              <w:t>支持按照MDT团队、会诊室、日期查看详细MDT排班表信息</w:t>
            </w:r>
          </w:p>
        </w:tc>
      </w:tr>
      <w:tr w:rsidR="004217BC" w:rsidRPr="004217BC" w:rsidTr="0037367D">
        <w:trPr>
          <w:trHeight w:val="576"/>
        </w:trPr>
        <w:tc>
          <w:tcPr>
            <w:tcW w:w="1057" w:type="pct"/>
            <w:vMerge w:val="restart"/>
            <w:tcBorders>
              <w:top w:val="nil"/>
              <w:left w:val="single" w:sz="4" w:space="0" w:color="auto"/>
              <w:bottom w:val="single" w:sz="4" w:space="0" w:color="000000"/>
              <w:right w:val="single" w:sz="4" w:space="0" w:color="auto"/>
            </w:tcBorders>
            <w:shd w:val="clear" w:color="auto" w:fill="FFFFFF" w:themeFill="background1"/>
            <w:noWrap/>
            <w:vAlign w:val="center"/>
          </w:tcPr>
          <w:p w:rsidR="0037367D" w:rsidRPr="004217BC" w:rsidRDefault="0037367D" w:rsidP="0037367D">
            <w:pPr>
              <w:widowControl/>
              <w:spacing w:line="240" w:lineRule="auto"/>
              <w:jc w:val="center"/>
              <w:rPr>
                <w:rFonts w:ascii="仿宋" w:eastAsia="仿宋" w:hAnsi="仿宋" w:cs="宋体"/>
                <w:kern w:val="0"/>
                <w:sz w:val="24"/>
              </w:rPr>
            </w:pPr>
            <w:r w:rsidRPr="004217BC">
              <w:rPr>
                <w:rFonts w:ascii="仿宋" w:eastAsia="仿宋" w:hAnsi="仿宋" w:cs="宋体" w:hint="eastAsia"/>
                <w:kern w:val="0"/>
                <w:sz w:val="24"/>
              </w:rPr>
              <w:t>会诊中心</w:t>
            </w:r>
          </w:p>
        </w:tc>
        <w:tc>
          <w:tcPr>
            <w:tcW w:w="523" w:type="pct"/>
            <w:tcBorders>
              <w:top w:val="nil"/>
              <w:left w:val="nil"/>
              <w:bottom w:val="single" w:sz="4" w:space="0" w:color="auto"/>
              <w:right w:val="nil"/>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会诊管理</w:t>
            </w:r>
          </w:p>
        </w:tc>
        <w:tc>
          <w:tcPr>
            <w:tcW w:w="3421" w:type="pct"/>
            <w:tcBorders>
              <w:top w:val="nil"/>
              <w:left w:val="single" w:sz="4" w:space="0" w:color="auto"/>
              <w:bottom w:val="single" w:sz="4" w:space="0" w:color="auto"/>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支持会诊记录查阅、检索；支持根据多种条件快速筛选会诊记录，如患者姓名、会诊状态、会诊团队。</w:t>
            </w:r>
          </w:p>
        </w:tc>
      </w:tr>
      <w:tr w:rsidR="004217BC" w:rsidRPr="004217BC" w:rsidTr="0037367D">
        <w:trPr>
          <w:trHeight w:val="1440"/>
        </w:trPr>
        <w:tc>
          <w:tcPr>
            <w:tcW w:w="1057" w:type="pct"/>
            <w:vMerge/>
            <w:tcBorders>
              <w:top w:val="nil"/>
              <w:left w:val="single" w:sz="4" w:space="0" w:color="auto"/>
              <w:bottom w:val="single" w:sz="4" w:space="0" w:color="000000"/>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p>
        </w:tc>
        <w:tc>
          <w:tcPr>
            <w:tcW w:w="523" w:type="pct"/>
            <w:tcBorders>
              <w:top w:val="nil"/>
              <w:left w:val="nil"/>
              <w:bottom w:val="single" w:sz="4" w:space="0" w:color="auto"/>
              <w:right w:val="nil"/>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会诊申请</w:t>
            </w:r>
          </w:p>
        </w:tc>
        <w:tc>
          <w:tcPr>
            <w:tcW w:w="3421" w:type="pct"/>
            <w:tcBorders>
              <w:top w:val="nil"/>
              <w:left w:val="single" w:sz="4" w:space="0" w:color="auto"/>
              <w:bottom w:val="single" w:sz="4" w:space="0" w:color="auto"/>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（1）支持针对单一或批量患者的会诊一键快速申请，支持按MDT团队、按科室邀请专家；</w:t>
            </w:r>
            <w:r w:rsidRPr="004217BC">
              <w:rPr>
                <w:rFonts w:ascii="仿宋" w:eastAsia="仿宋" w:hAnsi="仿宋" w:cs="宋体" w:hint="eastAsia"/>
                <w:kern w:val="0"/>
                <w:sz w:val="24"/>
              </w:rPr>
              <w:br/>
              <w:t>（2）支持根据已设置的流程，自动显示多学科会诊操作流程；</w:t>
            </w:r>
            <w:r w:rsidRPr="004217BC">
              <w:rPr>
                <w:rFonts w:ascii="仿宋" w:eastAsia="仿宋" w:hAnsi="仿宋" w:cs="宋体" w:hint="eastAsia"/>
                <w:kern w:val="0"/>
                <w:sz w:val="24"/>
              </w:rPr>
              <w:br/>
              <w:t>（3）支持对申请的会诊快速选择抄送人，被抄送人可全程查阅当次会诊记录；</w:t>
            </w:r>
            <w:r w:rsidRPr="004217BC">
              <w:rPr>
                <w:rFonts w:ascii="仿宋" w:eastAsia="仿宋" w:hAnsi="仿宋" w:cs="宋体" w:hint="eastAsia"/>
                <w:kern w:val="0"/>
                <w:sz w:val="24"/>
              </w:rPr>
              <w:br/>
              <w:t>（4）支持会诊申请调用MDT团队排班表，根据排班选择会诊日期；</w:t>
            </w:r>
            <w:r w:rsidRPr="004217BC">
              <w:rPr>
                <w:rFonts w:ascii="仿宋" w:eastAsia="仿宋" w:hAnsi="仿宋" w:cs="宋体" w:hint="eastAsia"/>
                <w:kern w:val="0"/>
                <w:sz w:val="24"/>
              </w:rPr>
              <w:br/>
              <w:t>（5）支持诊中邀请专家，会诊中可临时邀请其他学科专家参与病情讨论。</w:t>
            </w:r>
          </w:p>
        </w:tc>
      </w:tr>
      <w:tr w:rsidR="004217BC" w:rsidRPr="004217BC" w:rsidTr="0037367D">
        <w:trPr>
          <w:trHeight w:val="864"/>
        </w:trPr>
        <w:tc>
          <w:tcPr>
            <w:tcW w:w="1057" w:type="pct"/>
            <w:vMerge/>
            <w:tcBorders>
              <w:top w:val="nil"/>
              <w:left w:val="single" w:sz="4" w:space="0" w:color="auto"/>
              <w:bottom w:val="single" w:sz="4" w:space="0" w:color="000000"/>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p>
        </w:tc>
        <w:tc>
          <w:tcPr>
            <w:tcW w:w="523" w:type="pct"/>
            <w:tcBorders>
              <w:top w:val="nil"/>
              <w:left w:val="nil"/>
              <w:bottom w:val="single" w:sz="4" w:space="0" w:color="auto"/>
              <w:right w:val="nil"/>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病例简介</w:t>
            </w:r>
          </w:p>
        </w:tc>
        <w:tc>
          <w:tcPr>
            <w:tcW w:w="3421" w:type="pct"/>
            <w:tcBorders>
              <w:top w:val="nil"/>
              <w:left w:val="single" w:sz="4" w:space="0" w:color="auto"/>
              <w:bottom w:val="single" w:sz="4" w:space="0" w:color="auto"/>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（1）支持诊前对患者病历资料进行整合，快捷生成患者就诊过程重点数据、关键指标结果；</w:t>
            </w:r>
            <w:r w:rsidRPr="004217BC">
              <w:rPr>
                <w:rFonts w:ascii="仿宋" w:eastAsia="仿宋" w:hAnsi="仿宋" w:cs="宋体" w:hint="eastAsia"/>
                <w:kern w:val="0"/>
                <w:sz w:val="24"/>
              </w:rPr>
              <w:br/>
              <w:t>（2）支持web端编辑病例简介模板，设置病例简介中主题名称以及名称的可见与隐藏，app端支持查看病例简介。</w:t>
            </w:r>
          </w:p>
        </w:tc>
      </w:tr>
      <w:tr w:rsidR="004217BC" w:rsidRPr="004217BC" w:rsidTr="0037367D">
        <w:trPr>
          <w:trHeight w:val="576"/>
        </w:trPr>
        <w:tc>
          <w:tcPr>
            <w:tcW w:w="1057" w:type="pct"/>
            <w:vMerge/>
            <w:tcBorders>
              <w:top w:val="nil"/>
              <w:left w:val="single" w:sz="4" w:space="0" w:color="auto"/>
              <w:bottom w:val="single" w:sz="4" w:space="0" w:color="000000"/>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p>
        </w:tc>
        <w:tc>
          <w:tcPr>
            <w:tcW w:w="523" w:type="pct"/>
            <w:tcBorders>
              <w:top w:val="nil"/>
              <w:left w:val="nil"/>
              <w:bottom w:val="nil"/>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预选方案投票</w:t>
            </w:r>
          </w:p>
        </w:tc>
        <w:tc>
          <w:tcPr>
            <w:tcW w:w="3421" w:type="pct"/>
            <w:tcBorders>
              <w:top w:val="nil"/>
              <w:left w:val="nil"/>
              <w:bottom w:val="single" w:sz="4" w:space="0" w:color="auto"/>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支持预先对MDT患者预选治疗方案进行投票，在会诊时，对投票较高的治疗方案进行有针对性专项讨论。</w:t>
            </w:r>
          </w:p>
        </w:tc>
      </w:tr>
      <w:tr w:rsidR="004217BC" w:rsidRPr="004217BC" w:rsidTr="0037367D">
        <w:trPr>
          <w:trHeight w:val="864"/>
        </w:trPr>
        <w:tc>
          <w:tcPr>
            <w:tcW w:w="1057" w:type="pct"/>
            <w:vMerge/>
            <w:tcBorders>
              <w:top w:val="nil"/>
              <w:left w:val="single" w:sz="4" w:space="0" w:color="auto"/>
              <w:bottom w:val="single" w:sz="4" w:space="0" w:color="000000"/>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p>
        </w:tc>
        <w:tc>
          <w:tcPr>
            <w:tcW w:w="523" w:type="pct"/>
            <w:tcBorders>
              <w:top w:val="single" w:sz="4" w:space="0" w:color="auto"/>
              <w:left w:val="nil"/>
              <w:bottom w:val="single" w:sz="4" w:space="0" w:color="auto"/>
              <w:right w:val="nil"/>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会诊讨论</w:t>
            </w:r>
          </w:p>
        </w:tc>
        <w:tc>
          <w:tcPr>
            <w:tcW w:w="3421" w:type="pct"/>
            <w:tcBorders>
              <w:top w:val="nil"/>
              <w:left w:val="single" w:sz="4" w:space="0" w:color="auto"/>
              <w:bottom w:val="single" w:sz="4" w:space="0" w:color="auto"/>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（1）支持多学科专家在线查阅患者数据全景视图，包括病历文书、检验报告、PACS影像及补录的资料等；</w:t>
            </w:r>
            <w:r w:rsidRPr="004217BC">
              <w:rPr>
                <w:rFonts w:ascii="仿宋" w:eastAsia="仿宋" w:hAnsi="仿宋" w:cs="宋体" w:hint="eastAsia"/>
                <w:kern w:val="0"/>
                <w:sz w:val="24"/>
              </w:rPr>
              <w:br/>
              <w:t>（2）支持专家在线或离线以图文方式讨论MDT病例，发表会诊意见。</w:t>
            </w:r>
          </w:p>
        </w:tc>
      </w:tr>
      <w:tr w:rsidR="004217BC" w:rsidRPr="004217BC" w:rsidTr="0037367D">
        <w:trPr>
          <w:trHeight w:val="288"/>
        </w:trPr>
        <w:tc>
          <w:tcPr>
            <w:tcW w:w="1057" w:type="pct"/>
            <w:vMerge/>
            <w:tcBorders>
              <w:top w:val="nil"/>
              <w:left w:val="single" w:sz="4" w:space="0" w:color="auto"/>
              <w:bottom w:val="single" w:sz="4" w:space="0" w:color="000000"/>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p>
        </w:tc>
        <w:tc>
          <w:tcPr>
            <w:tcW w:w="523" w:type="pct"/>
            <w:tcBorders>
              <w:top w:val="nil"/>
              <w:left w:val="nil"/>
              <w:bottom w:val="nil"/>
              <w:right w:val="nil"/>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视频会诊</w:t>
            </w:r>
          </w:p>
        </w:tc>
        <w:tc>
          <w:tcPr>
            <w:tcW w:w="3421" w:type="pct"/>
            <w:tcBorders>
              <w:top w:val="nil"/>
              <w:left w:val="single" w:sz="4" w:space="0" w:color="auto"/>
              <w:bottom w:val="single" w:sz="4" w:space="0" w:color="auto"/>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提供云视频服务，支持实时网络语音通话、视频互动交流、桌面共享功能。</w:t>
            </w:r>
          </w:p>
        </w:tc>
      </w:tr>
      <w:tr w:rsidR="004217BC" w:rsidRPr="004217BC" w:rsidTr="0037367D">
        <w:trPr>
          <w:trHeight w:val="576"/>
        </w:trPr>
        <w:tc>
          <w:tcPr>
            <w:tcW w:w="1057" w:type="pct"/>
            <w:vMerge/>
            <w:tcBorders>
              <w:top w:val="nil"/>
              <w:left w:val="single" w:sz="4" w:space="0" w:color="auto"/>
              <w:bottom w:val="single" w:sz="4" w:space="0" w:color="000000"/>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p>
        </w:tc>
        <w:tc>
          <w:tcPr>
            <w:tcW w:w="523" w:type="pct"/>
            <w:tcBorders>
              <w:top w:val="single" w:sz="4" w:space="0" w:color="auto"/>
              <w:left w:val="nil"/>
              <w:bottom w:val="nil"/>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会诊报告</w:t>
            </w:r>
          </w:p>
        </w:tc>
        <w:tc>
          <w:tcPr>
            <w:tcW w:w="3421" w:type="pct"/>
            <w:tcBorders>
              <w:top w:val="nil"/>
              <w:left w:val="nil"/>
              <w:bottom w:val="single" w:sz="4" w:space="0" w:color="auto"/>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（1）支持按会诊报告模板生成完整版和简易版多学科联合会诊报告；</w:t>
            </w:r>
            <w:r w:rsidRPr="004217BC">
              <w:rPr>
                <w:rFonts w:ascii="仿宋" w:eastAsia="仿宋" w:hAnsi="仿宋" w:cs="宋体" w:hint="eastAsia"/>
                <w:kern w:val="0"/>
                <w:sz w:val="24"/>
              </w:rPr>
              <w:br/>
              <w:t>（2）支持多学科联合会诊报告查看、下载、打印，App端支持查看。</w:t>
            </w:r>
          </w:p>
        </w:tc>
      </w:tr>
      <w:tr w:rsidR="004217BC" w:rsidRPr="004217BC" w:rsidTr="0037367D">
        <w:trPr>
          <w:trHeight w:val="288"/>
        </w:trPr>
        <w:tc>
          <w:tcPr>
            <w:tcW w:w="1057" w:type="pct"/>
            <w:vMerge/>
            <w:tcBorders>
              <w:top w:val="nil"/>
              <w:left w:val="single" w:sz="4" w:space="0" w:color="auto"/>
              <w:bottom w:val="single" w:sz="4" w:space="0" w:color="000000"/>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p>
        </w:tc>
        <w:tc>
          <w:tcPr>
            <w:tcW w:w="523" w:type="pct"/>
            <w:tcBorders>
              <w:top w:val="single" w:sz="4" w:space="0" w:color="auto"/>
              <w:left w:val="nil"/>
              <w:bottom w:val="nil"/>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投票决议</w:t>
            </w:r>
          </w:p>
        </w:tc>
        <w:tc>
          <w:tcPr>
            <w:tcW w:w="3421" w:type="pct"/>
            <w:tcBorders>
              <w:top w:val="nil"/>
              <w:left w:val="nil"/>
              <w:bottom w:val="single" w:sz="4" w:space="0" w:color="auto"/>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支持与会专家对MDT过程中总结形成的多学科联合会诊报告进行“背对背”投票决议</w:t>
            </w:r>
          </w:p>
        </w:tc>
      </w:tr>
      <w:tr w:rsidR="004217BC" w:rsidRPr="004217BC" w:rsidTr="0037367D">
        <w:trPr>
          <w:trHeight w:val="288"/>
        </w:trPr>
        <w:tc>
          <w:tcPr>
            <w:tcW w:w="1057" w:type="pct"/>
            <w:vMerge/>
            <w:tcBorders>
              <w:top w:val="nil"/>
              <w:left w:val="single" w:sz="4" w:space="0" w:color="auto"/>
              <w:bottom w:val="single" w:sz="4" w:space="0" w:color="000000"/>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p>
        </w:tc>
        <w:tc>
          <w:tcPr>
            <w:tcW w:w="523" w:type="pct"/>
            <w:tcBorders>
              <w:top w:val="single" w:sz="4" w:space="0" w:color="auto"/>
              <w:left w:val="nil"/>
              <w:bottom w:val="nil"/>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治疗反馈</w:t>
            </w:r>
          </w:p>
        </w:tc>
        <w:tc>
          <w:tcPr>
            <w:tcW w:w="3421" w:type="pct"/>
            <w:tcBorders>
              <w:top w:val="nil"/>
              <w:left w:val="nil"/>
              <w:bottom w:val="single" w:sz="4" w:space="0" w:color="auto"/>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支持临床医生填写MDT治疗方案临床执行诊疗情况，如治疗结果、转归情况</w:t>
            </w:r>
          </w:p>
        </w:tc>
      </w:tr>
      <w:tr w:rsidR="004217BC" w:rsidRPr="004217BC" w:rsidTr="0037367D">
        <w:trPr>
          <w:trHeight w:val="864"/>
        </w:trPr>
        <w:tc>
          <w:tcPr>
            <w:tcW w:w="1057"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rsidR="0037367D" w:rsidRPr="004217BC" w:rsidRDefault="0037367D" w:rsidP="0037367D">
            <w:pPr>
              <w:widowControl/>
              <w:spacing w:line="240" w:lineRule="auto"/>
              <w:jc w:val="center"/>
              <w:rPr>
                <w:rFonts w:ascii="仿宋" w:eastAsia="仿宋" w:hAnsi="仿宋" w:cs="宋体"/>
                <w:kern w:val="0"/>
                <w:sz w:val="24"/>
              </w:rPr>
            </w:pPr>
            <w:r w:rsidRPr="004217BC">
              <w:rPr>
                <w:rFonts w:ascii="仿宋" w:eastAsia="仿宋" w:hAnsi="仿宋" w:cs="宋体" w:hint="eastAsia"/>
                <w:kern w:val="0"/>
                <w:sz w:val="24"/>
              </w:rPr>
              <w:lastRenderedPageBreak/>
              <w:t>医师通讯录</w:t>
            </w:r>
          </w:p>
        </w:tc>
        <w:tc>
          <w:tcPr>
            <w:tcW w:w="523" w:type="pct"/>
            <w:tcBorders>
              <w:top w:val="single" w:sz="4" w:space="0" w:color="auto"/>
              <w:left w:val="nil"/>
              <w:bottom w:val="single" w:sz="4" w:space="0" w:color="auto"/>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图文交流</w:t>
            </w:r>
          </w:p>
        </w:tc>
        <w:tc>
          <w:tcPr>
            <w:tcW w:w="3421" w:type="pct"/>
            <w:tcBorders>
              <w:top w:val="nil"/>
              <w:left w:val="nil"/>
              <w:bottom w:val="single" w:sz="4" w:space="0" w:color="auto"/>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（1）支持医师一对一、多对多进行在线或离线交流；</w:t>
            </w:r>
            <w:r w:rsidRPr="004217BC">
              <w:rPr>
                <w:rFonts w:ascii="仿宋" w:eastAsia="仿宋" w:hAnsi="仿宋" w:cs="宋体" w:hint="eastAsia"/>
                <w:kern w:val="0"/>
                <w:sz w:val="24"/>
              </w:rPr>
              <w:br/>
              <w:t>（2）支持文字聊天、上传文件（图片、文档、短视频），支持查看文件、视频播放；</w:t>
            </w:r>
            <w:r w:rsidRPr="004217BC">
              <w:rPr>
                <w:rFonts w:ascii="仿宋" w:eastAsia="仿宋" w:hAnsi="仿宋" w:cs="宋体" w:hint="eastAsia"/>
                <w:kern w:val="0"/>
                <w:sz w:val="24"/>
              </w:rPr>
              <w:br/>
              <w:t>（3）支持查看历史聊天消息记录。</w:t>
            </w:r>
          </w:p>
        </w:tc>
      </w:tr>
      <w:tr w:rsidR="004217BC" w:rsidRPr="004217BC" w:rsidTr="0037367D">
        <w:trPr>
          <w:trHeight w:val="288"/>
        </w:trPr>
        <w:tc>
          <w:tcPr>
            <w:tcW w:w="1057" w:type="pct"/>
            <w:vMerge/>
            <w:tcBorders>
              <w:top w:val="nil"/>
              <w:left w:val="single" w:sz="4" w:space="0" w:color="auto"/>
              <w:bottom w:val="single" w:sz="4" w:space="0" w:color="auto"/>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p>
        </w:tc>
        <w:tc>
          <w:tcPr>
            <w:tcW w:w="523" w:type="pct"/>
            <w:tcBorders>
              <w:top w:val="nil"/>
              <w:left w:val="nil"/>
              <w:bottom w:val="single" w:sz="4" w:space="0" w:color="auto"/>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音视频交流</w:t>
            </w:r>
          </w:p>
        </w:tc>
        <w:tc>
          <w:tcPr>
            <w:tcW w:w="3421" w:type="pct"/>
            <w:tcBorders>
              <w:top w:val="nil"/>
              <w:left w:val="nil"/>
              <w:bottom w:val="single" w:sz="4" w:space="0" w:color="auto"/>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支持在线实时语音通知或视频互动，支持单聊、群聊等通讯场景。</w:t>
            </w:r>
          </w:p>
        </w:tc>
      </w:tr>
      <w:tr w:rsidR="004217BC" w:rsidRPr="004217BC" w:rsidTr="0037367D">
        <w:trPr>
          <w:trHeight w:val="288"/>
        </w:trPr>
        <w:tc>
          <w:tcPr>
            <w:tcW w:w="1057" w:type="pct"/>
            <w:vMerge w:val="restart"/>
            <w:tcBorders>
              <w:top w:val="nil"/>
              <w:left w:val="single" w:sz="4" w:space="0" w:color="auto"/>
              <w:bottom w:val="nil"/>
              <w:right w:val="single" w:sz="4" w:space="0" w:color="auto"/>
            </w:tcBorders>
            <w:shd w:val="clear" w:color="auto" w:fill="FFFFFF" w:themeFill="background1"/>
            <w:noWrap/>
            <w:vAlign w:val="center"/>
          </w:tcPr>
          <w:p w:rsidR="0037367D" w:rsidRPr="004217BC" w:rsidRDefault="0037367D" w:rsidP="0037367D">
            <w:pPr>
              <w:widowControl/>
              <w:spacing w:line="240" w:lineRule="auto"/>
              <w:jc w:val="center"/>
              <w:rPr>
                <w:rFonts w:ascii="仿宋" w:eastAsia="仿宋" w:hAnsi="仿宋" w:cs="宋体"/>
                <w:kern w:val="0"/>
                <w:sz w:val="24"/>
              </w:rPr>
            </w:pPr>
            <w:r w:rsidRPr="004217BC">
              <w:rPr>
                <w:rFonts w:ascii="仿宋" w:eastAsia="仿宋" w:hAnsi="仿宋" w:cs="宋体" w:hint="eastAsia"/>
                <w:kern w:val="0"/>
                <w:sz w:val="24"/>
              </w:rPr>
              <w:t>通知通讯</w:t>
            </w:r>
          </w:p>
        </w:tc>
        <w:tc>
          <w:tcPr>
            <w:tcW w:w="523" w:type="pct"/>
            <w:tcBorders>
              <w:top w:val="nil"/>
              <w:left w:val="nil"/>
              <w:bottom w:val="single" w:sz="4" w:space="0" w:color="auto"/>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消息推送</w:t>
            </w:r>
          </w:p>
        </w:tc>
        <w:tc>
          <w:tcPr>
            <w:tcW w:w="3421" w:type="pct"/>
            <w:tcBorders>
              <w:top w:val="nil"/>
              <w:left w:val="nil"/>
              <w:bottom w:val="single" w:sz="4" w:space="0" w:color="auto"/>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支持Web/app端各类业务消息推送提醒，如申请、审批等，可定义消息内容</w:t>
            </w:r>
          </w:p>
        </w:tc>
      </w:tr>
      <w:tr w:rsidR="004217BC" w:rsidRPr="004217BC" w:rsidTr="0037367D">
        <w:trPr>
          <w:trHeight w:val="864"/>
        </w:trPr>
        <w:tc>
          <w:tcPr>
            <w:tcW w:w="1057" w:type="pct"/>
            <w:vMerge/>
            <w:tcBorders>
              <w:top w:val="nil"/>
              <w:left w:val="single" w:sz="4" w:space="0" w:color="auto"/>
              <w:bottom w:val="nil"/>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p>
        </w:tc>
        <w:tc>
          <w:tcPr>
            <w:tcW w:w="523" w:type="pct"/>
            <w:tcBorders>
              <w:top w:val="nil"/>
              <w:left w:val="nil"/>
              <w:bottom w:val="single" w:sz="4" w:space="0" w:color="auto"/>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待处理通知</w:t>
            </w:r>
          </w:p>
        </w:tc>
        <w:tc>
          <w:tcPr>
            <w:tcW w:w="3421" w:type="pct"/>
            <w:tcBorders>
              <w:top w:val="nil"/>
              <w:left w:val="nil"/>
              <w:bottom w:val="single" w:sz="4" w:space="0" w:color="auto"/>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（1）支持对待审批、待接收等工作发送待处理通知至对应人员，点击可进入对应待处理工作列表；</w:t>
            </w:r>
            <w:r w:rsidRPr="004217BC">
              <w:rPr>
                <w:rFonts w:ascii="仿宋" w:eastAsia="仿宋" w:hAnsi="仿宋" w:cs="宋体" w:hint="eastAsia"/>
                <w:kern w:val="0"/>
                <w:sz w:val="24"/>
              </w:rPr>
              <w:br/>
              <w:t>（2）支持通过集成客户医院的短信平台接口发送待会诊工作通知。</w:t>
            </w:r>
          </w:p>
        </w:tc>
      </w:tr>
      <w:tr w:rsidR="004217BC" w:rsidRPr="004217BC" w:rsidTr="0037367D">
        <w:trPr>
          <w:trHeight w:val="576"/>
        </w:trPr>
        <w:tc>
          <w:tcPr>
            <w:tcW w:w="1057"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center"/>
          </w:tcPr>
          <w:p w:rsidR="0037367D" w:rsidRPr="004217BC" w:rsidRDefault="0037367D" w:rsidP="0037367D">
            <w:pPr>
              <w:widowControl/>
              <w:spacing w:line="240" w:lineRule="auto"/>
              <w:jc w:val="center"/>
              <w:rPr>
                <w:rFonts w:ascii="仿宋" w:eastAsia="仿宋" w:hAnsi="仿宋" w:cs="宋体"/>
                <w:kern w:val="0"/>
                <w:sz w:val="24"/>
              </w:rPr>
            </w:pPr>
            <w:r w:rsidRPr="004217BC">
              <w:rPr>
                <w:rFonts w:ascii="仿宋" w:eastAsia="仿宋" w:hAnsi="仿宋" w:cs="宋体" w:hint="eastAsia"/>
                <w:kern w:val="0"/>
                <w:sz w:val="24"/>
              </w:rPr>
              <w:t>审批中心</w:t>
            </w:r>
          </w:p>
        </w:tc>
        <w:tc>
          <w:tcPr>
            <w:tcW w:w="523" w:type="pct"/>
            <w:tcBorders>
              <w:top w:val="nil"/>
              <w:left w:val="nil"/>
              <w:bottom w:val="single" w:sz="4" w:space="0" w:color="auto"/>
              <w:right w:val="nil"/>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审批列表</w:t>
            </w:r>
          </w:p>
        </w:tc>
        <w:tc>
          <w:tcPr>
            <w:tcW w:w="3421" w:type="pct"/>
            <w:tcBorders>
              <w:top w:val="nil"/>
              <w:left w:val="single" w:sz="4" w:space="0" w:color="auto"/>
              <w:bottom w:val="single" w:sz="4" w:space="0" w:color="auto"/>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集中管理展示待审批、已审批会诊病例信息，支持按审批状态、患者姓名、会诊类型进行快捷筛选。</w:t>
            </w:r>
          </w:p>
        </w:tc>
      </w:tr>
      <w:tr w:rsidR="004217BC" w:rsidRPr="004217BC" w:rsidTr="0037367D">
        <w:trPr>
          <w:trHeight w:val="576"/>
        </w:trPr>
        <w:tc>
          <w:tcPr>
            <w:tcW w:w="1057"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p>
        </w:tc>
        <w:tc>
          <w:tcPr>
            <w:tcW w:w="523" w:type="pct"/>
            <w:tcBorders>
              <w:top w:val="nil"/>
              <w:left w:val="nil"/>
              <w:bottom w:val="single" w:sz="4" w:space="0" w:color="auto"/>
              <w:right w:val="nil"/>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业务审批</w:t>
            </w:r>
          </w:p>
        </w:tc>
        <w:tc>
          <w:tcPr>
            <w:tcW w:w="3421" w:type="pct"/>
            <w:tcBorders>
              <w:top w:val="nil"/>
              <w:left w:val="single" w:sz="4" w:space="0" w:color="auto"/>
              <w:bottom w:val="single" w:sz="4" w:space="0" w:color="auto"/>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（1）支持根据审批权限及审批流程对多学科会诊申请进行审批；</w:t>
            </w:r>
            <w:r w:rsidRPr="004217BC">
              <w:rPr>
                <w:rFonts w:ascii="仿宋" w:eastAsia="仿宋" w:hAnsi="仿宋" w:cs="宋体" w:hint="eastAsia"/>
                <w:kern w:val="0"/>
                <w:sz w:val="24"/>
              </w:rPr>
              <w:br/>
              <w:t>（2）支持针对单个会诊申请进行审批，支持进行批量审批操作。</w:t>
            </w:r>
          </w:p>
        </w:tc>
      </w:tr>
      <w:tr w:rsidR="004217BC" w:rsidRPr="004217BC" w:rsidTr="0037367D">
        <w:trPr>
          <w:trHeight w:val="576"/>
        </w:trPr>
        <w:tc>
          <w:tcPr>
            <w:tcW w:w="1057" w:type="pct"/>
            <w:tcBorders>
              <w:top w:val="nil"/>
              <w:left w:val="nil"/>
              <w:bottom w:val="single" w:sz="4" w:space="0" w:color="auto"/>
              <w:right w:val="single" w:sz="4" w:space="0" w:color="auto"/>
            </w:tcBorders>
            <w:shd w:val="clear" w:color="auto" w:fill="FFFFFF" w:themeFill="background1"/>
            <w:noWrap/>
            <w:vAlign w:val="center"/>
          </w:tcPr>
          <w:p w:rsidR="0037367D" w:rsidRPr="004217BC" w:rsidRDefault="0037367D" w:rsidP="0037367D">
            <w:pPr>
              <w:widowControl/>
              <w:spacing w:line="240" w:lineRule="auto"/>
              <w:jc w:val="center"/>
              <w:rPr>
                <w:rFonts w:ascii="仿宋" w:eastAsia="仿宋" w:hAnsi="仿宋" w:cs="宋体"/>
                <w:kern w:val="0"/>
                <w:sz w:val="24"/>
              </w:rPr>
            </w:pPr>
            <w:r w:rsidRPr="004217BC">
              <w:rPr>
                <w:rFonts w:ascii="仿宋" w:eastAsia="仿宋" w:hAnsi="仿宋" w:cs="宋体" w:hint="eastAsia"/>
                <w:kern w:val="0"/>
                <w:sz w:val="24"/>
              </w:rPr>
              <w:t>统计中心</w:t>
            </w:r>
          </w:p>
        </w:tc>
        <w:tc>
          <w:tcPr>
            <w:tcW w:w="523" w:type="pct"/>
            <w:tcBorders>
              <w:top w:val="nil"/>
              <w:left w:val="nil"/>
              <w:bottom w:val="single" w:sz="4" w:space="0" w:color="auto"/>
              <w:right w:val="nil"/>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统计分析</w:t>
            </w:r>
          </w:p>
        </w:tc>
        <w:tc>
          <w:tcPr>
            <w:tcW w:w="3421" w:type="pct"/>
            <w:tcBorders>
              <w:top w:val="nil"/>
              <w:left w:val="single" w:sz="4" w:space="0" w:color="auto"/>
              <w:bottom w:val="single" w:sz="4" w:space="0" w:color="auto"/>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（1）支持MDT运行情况指标统计，按照个人/科室/会诊组维度工作量统计；</w:t>
            </w:r>
            <w:r w:rsidRPr="004217BC">
              <w:rPr>
                <w:rFonts w:ascii="仿宋" w:eastAsia="仿宋" w:hAnsi="仿宋" w:cs="宋体" w:hint="eastAsia"/>
                <w:kern w:val="0"/>
                <w:sz w:val="24"/>
              </w:rPr>
              <w:br/>
              <w:t>（2）支持按照柱状图、表格形式展示、导出excel，支持数据钻取查看对应会诊记录。</w:t>
            </w:r>
          </w:p>
        </w:tc>
      </w:tr>
      <w:tr w:rsidR="004217BC" w:rsidRPr="004217BC" w:rsidTr="0037367D">
        <w:trPr>
          <w:trHeight w:val="1152"/>
        </w:trPr>
        <w:tc>
          <w:tcPr>
            <w:tcW w:w="1057" w:type="pct"/>
            <w:tcBorders>
              <w:top w:val="nil"/>
              <w:left w:val="nil"/>
              <w:bottom w:val="nil"/>
              <w:right w:val="single" w:sz="4" w:space="0" w:color="auto"/>
            </w:tcBorders>
            <w:shd w:val="clear" w:color="auto" w:fill="FFFFFF" w:themeFill="background1"/>
            <w:noWrap/>
            <w:vAlign w:val="center"/>
          </w:tcPr>
          <w:p w:rsidR="0037367D" w:rsidRPr="004217BC" w:rsidRDefault="0037367D" w:rsidP="0037367D">
            <w:pPr>
              <w:widowControl/>
              <w:spacing w:line="240" w:lineRule="auto"/>
              <w:jc w:val="center"/>
              <w:rPr>
                <w:rFonts w:ascii="仿宋" w:eastAsia="仿宋" w:hAnsi="仿宋" w:cs="宋体"/>
                <w:kern w:val="0"/>
                <w:sz w:val="24"/>
              </w:rPr>
            </w:pPr>
            <w:r w:rsidRPr="004217BC">
              <w:rPr>
                <w:rFonts w:ascii="仿宋" w:eastAsia="仿宋" w:hAnsi="仿宋" w:cs="宋体" w:hint="eastAsia"/>
                <w:kern w:val="0"/>
                <w:sz w:val="24"/>
              </w:rPr>
              <w:t>系统接口服务</w:t>
            </w:r>
          </w:p>
        </w:tc>
        <w:tc>
          <w:tcPr>
            <w:tcW w:w="523" w:type="pct"/>
            <w:tcBorders>
              <w:top w:val="nil"/>
              <w:left w:val="nil"/>
              <w:bottom w:val="single" w:sz="4" w:space="0" w:color="auto"/>
              <w:right w:val="nil"/>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患者数据接口对接</w:t>
            </w:r>
          </w:p>
        </w:tc>
        <w:tc>
          <w:tcPr>
            <w:tcW w:w="3421" w:type="pct"/>
            <w:tcBorders>
              <w:top w:val="nil"/>
              <w:left w:val="single" w:sz="4" w:space="0" w:color="auto"/>
              <w:bottom w:val="single" w:sz="4" w:space="0" w:color="auto"/>
              <w:right w:val="single" w:sz="4" w:space="0" w:color="auto"/>
            </w:tcBorders>
            <w:shd w:val="clear" w:color="auto" w:fill="FFFFFF" w:themeFill="background1"/>
            <w:vAlign w:val="center"/>
          </w:tcPr>
          <w:p w:rsidR="0037367D" w:rsidRPr="004217BC" w:rsidRDefault="0037367D" w:rsidP="0037367D">
            <w:pPr>
              <w:widowControl/>
              <w:spacing w:line="240" w:lineRule="auto"/>
              <w:jc w:val="left"/>
              <w:rPr>
                <w:rFonts w:ascii="仿宋" w:eastAsia="仿宋" w:hAnsi="仿宋" w:cs="宋体"/>
                <w:kern w:val="0"/>
                <w:sz w:val="24"/>
              </w:rPr>
            </w:pPr>
            <w:r w:rsidRPr="004217BC">
              <w:rPr>
                <w:rFonts w:ascii="仿宋" w:eastAsia="仿宋" w:hAnsi="仿宋" w:cs="宋体" w:hint="eastAsia"/>
                <w:kern w:val="0"/>
                <w:sz w:val="24"/>
              </w:rPr>
              <w:t>（1）支持对接项目医院HIS业务系统，采集患者基本信息、系统用户信息、科室信息；</w:t>
            </w:r>
            <w:r w:rsidRPr="004217BC">
              <w:rPr>
                <w:rFonts w:ascii="仿宋" w:eastAsia="仿宋" w:hAnsi="仿宋" w:cs="宋体" w:hint="eastAsia"/>
                <w:kern w:val="0"/>
                <w:sz w:val="24"/>
              </w:rPr>
              <w:br/>
              <w:t>（2）支持对接项目医院EMR业务系统，采集患者电子病历文书；</w:t>
            </w:r>
            <w:r w:rsidRPr="004217BC">
              <w:rPr>
                <w:rFonts w:ascii="仿宋" w:eastAsia="仿宋" w:hAnsi="仿宋" w:cs="宋体" w:hint="eastAsia"/>
                <w:kern w:val="0"/>
                <w:sz w:val="24"/>
              </w:rPr>
              <w:br/>
              <w:t>（3）支持对接项目医院LIS业务系统，采集患者检验项目及指标结果；</w:t>
            </w:r>
            <w:r w:rsidRPr="004217BC">
              <w:rPr>
                <w:rFonts w:ascii="仿宋" w:eastAsia="仿宋" w:hAnsi="仿宋" w:cs="宋体" w:hint="eastAsia"/>
                <w:kern w:val="0"/>
                <w:sz w:val="24"/>
              </w:rPr>
              <w:br/>
              <w:t>（4）支持对接项目医院PACS业务系统，采集患者检查项目及图文报告。</w:t>
            </w:r>
          </w:p>
        </w:tc>
      </w:tr>
    </w:tbl>
    <w:p w:rsidR="0037367D" w:rsidRPr="004217BC" w:rsidRDefault="0037367D" w:rsidP="0037367D">
      <w:pPr>
        <w:ind w:firstLineChars="200" w:firstLine="480"/>
        <w:rPr>
          <w:rFonts w:ascii="仿宋" w:eastAsia="仿宋" w:hAnsi="仿宋"/>
          <w:sz w:val="24"/>
        </w:rPr>
      </w:pPr>
    </w:p>
    <w:p w:rsidR="0037367D" w:rsidRPr="004217BC" w:rsidRDefault="0037367D" w:rsidP="0037367D">
      <w:pPr>
        <w:pStyle w:val="41"/>
        <w:spacing w:before="163" w:after="163" w:line="360" w:lineRule="auto"/>
        <w:rPr>
          <w:rFonts w:ascii="仿宋" w:eastAsia="仿宋" w:hAnsi="仿宋"/>
          <w:sz w:val="24"/>
          <w:szCs w:val="24"/>
        </w:rPr>
      </w:pPr>
      <w:r w:rsidRPr="004217BC">
        <w:rPr>
          <w:rFonts w:ascii="仿宋" w:eastAsia="仿宋" w:hAnsi="仿宋" w:hint="eastAsia"/>
          <w:sz w:val="24"/>
          <w:szCs w:val="24"/>
        </w:rPr>
        <w:t>院外服务中心系统</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为医联体医院提供处方、治疗、检验、检查等处方／申请单开立，病人登记、转方、报告发布、影像、病历信息回传等，打通医联体医院间患者病历信息共享。</w:t>
      </w:r>
    </w:p>
    <w:p w:rsidR="0037367D" w:rsidRPr="004217BC" w:rsidRDefault="0037367D" w:rsidP="0037367D">
      <w:pPr>
        <w:pStyle w:val="30"/>
        <w:spacing w:before="163" w:after="163" w:line="360" w:lineRule="auto"/>
        <w:rPr>
          <w:rFonts w:ascii="仿宋" w:eastAsia="仿宋" w:hAnsi="仿宋"/>
          <w:sz w:val="24"/>
          <w:szCs w:val="24"/>
        </w:rPr>
      </w:pPr>
      <w:r w:rsidRPr="004217BC">
        <w:rPr>
          <w:rFonts w:ascii="仿宋" w:eastAsia="仿宋" w:hAnsi="仿宋" w:hint="eastAsia"/>
          <w:sz w:val="24"/>
          <w:szCs w:val="24"/>
        </w:rPr>
        <w:lastRenderedPageBreak/>
        <w:t>1.8业务监管</w:t>
      </w:r>
      <w:bookmarkEnd w:id="102"/>
    </w:p>
    <w:p w:rsidR="0037367D" w:rsidRPr="004217BC" w:rsidRDefault="0037367D" w:rsidP="0037367D">
      <w:pPr>
        <w:pStyle w:val="30"/>
        <w:spacing w:before="163" w:after="163" w:line="360" w:lineRule="auto"/>
        <w:rPr>
          <w:rFonts w:ascii="仿宋" w:eastAsia="仿宋" w:hAnsi="仿宋"/>
          <w:sz w:val="24"/>
          <w:szCs w:val="24"/>
        </w:rPr>
      </w:pPr>
      <w:bookmarkStart w:id="103" w:name="_Toc69314043"/>
      <w:r w:rsidRPr="004217BC">
        <w:rPr>
          <w:rFonts w:ascii="仿宋" w:eastAsia="仿宋" w:hAnsi="仿宋" w:hint="eastAsia"/>
          <w:sz w:val="24"/>
          <w:szCs w:val="24"/>
        </w:rPr>
        <w:t>1.9 业务统计</w:t>
      </w:r>
      <w:bookmarkEnd w:id="103"/>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提供5张机构、医生、时间等不同维度的业务统计报表，支持在统计指标基础上自主筛选指标生成报表，并通过饼图、柱状图、折线图的方式辅助分析。</w:t>
      </w:r>
    </w:p>
    <w:p w:rsidR="0037367D" w:rsidRPr="004217BC" w:rsidRDefault="0037367D" w:rsidP="0037367D">
      <w:pPr>
        <w:pStyle w:val="30"/>
        <w:spacing w:before="163" w:after="163" w:line="360" w:lineRule="auto"/>
        <w:rPr>
          <w:rFonts w:ascii="仿宋" w:eastAsia="仿宋" w:hAnsi="仿宋"/>
          <w:sz w:val="24"/>
          <w:szCs w:val="24"/>
        </w:rPr>
      </w:pPr>
      <w:bookmarkStart w:id="104" w:name="_Toc69314044"/>
      <w:r w:rsidRPr="004217BC">
        <w:rPr>
          <w:rFonts w:ascii="仿宋" w:eastAsia="仿宋" w:hAnsi="仿宋" w:hint="eastAsia"/>
          <w:sz w:val="24"/>
          <w:szCs w:val="24"/>
        </w:rPr>
        <w:t>1.10 日志分析</w:t>
      </w:r>
      <w:bookmarkEnd w:id="104"/>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提供各类业务的监控日志，可以根据业务类型、业务时间等对各类服务调用、业务情况进行分析。</w:t>
      </w:r>
    </w:p>
    <w:p w:rsidR="0037367D" w:rsidRPr="004217BC" w:rsidRDefault="0037367D" w:rsidP="0037367D">
      <w:pPr>
        <w:pStyle w:val="2"/>
        <w:numPr>
          <w:ilvl w:val="1"/>
          <w:numId w:val="40"/>
        </w:numPr>
        <w:spacing w:before="156" w:after="163" w:line="360" w:lineRule="auto"/>
        <w:rPr>
          <w:rFonts w:ascii="仿宋" w:eastAsia="仿宋" w:hAnsi="仿宋"/>
          <w:sz w:val="24"/>
          <w:szCs w:val="24"/>
        </w:rPr>
      </w:pPr>
      <w:r w:rsidRPr="004217BC">
        <w:rPr>
          <w:rFonts w:ascii="仿宋" w:eastAsia="仿宋" w:hAnsi="仿宋" w:hint="eastAsia"/>
          <w:sz w:val="24"/>
          <w:szCs w:val="24"/>
        </w:rPr>
        <w:t>医院智能开放平台</w:t>
      </w:r>
    </w:p>
    <w:p w:rsidR="0037367D" w:rsidRPr="004217BC" w:rsidRDefault="0037367D" w:rsidP="0037367D">
      <w:pPr>
        <w:pStyle w:val="30"/>
        <w:numPr>
          <w:ilvl w:val="2"/>
          <w:numId w:val="40"/>
        </w:numPr>
        <w:spacing w:before="163" w:after="163" w:line="360" w:lineRule="auto"/>
        <w:rPr>
          <w:rFonts w:ascii="仿宋" w:eastAsia="仿宋" w:hAnsi="仿宋"/>
          <w:sz w:val="24"/>
          <w:szCs w:val="24"/>
        </w:rPr>
      </w:pPr>
      <w:r w:rsidRPr="004217BC">
        <w:rPr>
          <w:rFonts w:ascii="仿宋" w:eastAsia="仿宋" w:hAnsi="仿宋" w:hint="eastAsia"/>
          <w:sz w:val="24"/>
          <w:szCs w:val="24"/>
        </w:rPr>
        <w:t>医院信息集成平台</w:t>
      </w:r>
    </w:p>
    <w:p w:rsidR="0037367D" w:rsidRPr="004217BC" w:rsidRDefault="0037367D" w:rsidP="0037367D">
      <w:pPr>
        <w:pStyle w:val="41"/>
        <w:spacing w:before="163" w:after="163" w:line="360" w:lineRule="auto"/>
        <w:ind w:left="141" w:firstLine="0"/>
        <w:rPr>
          <w:rFonts w:ascii="仿宋" w:eastAsia="仿宋" w:hAnsi="仿宋"/>
          <w:sz w:val="24"/>
          <w:szCs w:val="24"/>
        </w:rPr>
      </w:pPr>
      <w:r w:rsidRPr="004217BC">
        <w:rPr>
          <w:rFonts w:ascii="仿宋" w:eastAsia="仿宋" w:hAnsi="仿宋" w:hint="eastAsia"/>
          <w:sz w:val="24"/>
          <w:szCs w:val="24"/>
        </w:rPr>
        <w:t>总体要求</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本次项目，须按照SOA的设计理念，基于消息的松耦合方式，集成系统需要与数据交换平台交互的功能组件、数据组件将被封装成“服务”，每个服务都有对应的提供者和消费者，各业务系统在接入时应认清针对某一服务所扮演的角色，根据集成平台的要求提供或者消费相应的服务，屏蔽被集成系统所采用的具体技术及其实现方式，实现与集成平台的衔接。</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基于医院信息集成平台的各业务系统间的数据交换应包括各业务系统与集成平台的数据交换请求及应答服务、消息发布、订阅等服务。各业务系统间应能够通过企业服务总线实现数据交换。</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各业务系统服务是可能对外提供的，也可能是不提供的。不提供服务的业务系统，则由集成平台通过直接与业务系统数据库进行数据交换。</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各业务系统与集成平台的连接主要用于业务系统调用集成平台的数据交换服务以及订阅集成平台的消息服务。具体要求为：</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基本数据服务要求：通过集成平台连接各个系统保证数据接入，集成各系统应用与组件，提供无缝入侵式连接，实现互联互通。</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需减少服务数据量，提高服务效率：通过集成平台梳理服务模块，设计原子化服务并组合调用，有效减少服务的数据调用量，提高服务效率。</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服务注册要求:平台需提供服务注册功能，数据提供方可在平台提出申请，</w:t>
      </w:r>
      <w:r w:rsidRPr="004217BC">
        <w:rPr>
          <w:rFonts w:ascii="仿宋" w:eastAsia="仿宋" w:hAnsi="仿宋" w:hint="eastAsia"/>
          <w:sz w:val="24"/>
        </w:rPr>
        <w:lastRenderedPageBreak/>
        <w:t>由信息科审核，通过后可将服务注册到平台进行数据开放，或由信息科直接进行注册。</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服务申请要求:平台需提供服务申请功能，数据消费方需要消费服务时，需要在平台提交申请，信息科审核后开放服务权限，或由信息库直接开放。</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服务权限控制要求:平台应根据管理系统中维护的注册和申请结果，对服务的数据提供和调用进行权限验证，验证通过后才可正常访问，如不通过则限制访问内容。</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在线接入测试要求: 平台应支持在线接入测试，消费方在申请通过后，需要接入平台，在接入之前可进行服务的在线测试，验证数据格式等可行性，测试通过后再正式接入。</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智能组合要求:应提供界面化服务组合功能，消费方在确定所需服务后，信息科在服务管理界面中选定所需要的模块，确定组合后自动组建成新服务并注册发布。</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服务数据筛选要求:信息科在组合或注册新服务时可根据开放内容界面筛选所需数据，通过组合确定后自动形成新服务并注册发布。</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简易部署要求:在明确数据源、数据目标的前提下提供数据连接工具，分析罗列数据项，界面连接数据走向，自动生成服务并注册发布。</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服务引擎维护要求:平台提供服务器队列及代理管理工具，在确认连接信息后，平台可提供服务器连接，并提供队列、代理、执行组等基础信息查询和维护。</w:t>
      </w:r>
    </w:p>
    <w:p w:rsidR="0037367D" w:rsidRPr="004217BC" w:rsidRDefault="0037367D" w:rsidP="0037367D">
      <w:pPr>
        <w:ind w:firstLineChars="200" w:firstLine="480"/>
        <w:rPr>
          <w:rFonts w:ascii="仿宋" w:eastAsia="仿宋" w:hAnsi="仿宋"/>
          <w:sz w:val="24"/>
        </w:rPr>
      </w:pPr>
      <w:r w:rsidRPr="004217BC">
        <w:rPr>
          <w:rFonts w:ascii="仿宋" w:eastAsia="仿宋" w:hAnsi="仿宋" w:cs="宋体" w:hint="eastAsia"/>
          <w:sz w:val="24"/>
        </w:rPr>
        <w:t>平台需支持多样化接入手段（</w:t>
      </w:r>
      <w:r w:rsidRPr="004217BC">
        <w:rPr>
          <w:rFonts w:ascii="仿宋" w:eastAsia="仿宋" w:hAnsi="仿宋"/>
          <w:sz w:val="24"/>
        </w:rPr>
        <w:t>SOAP</w:t>
      </w:r>
      <w:r w:rsidRPr="004217BC">
        <w:rPr>
          <w:rFonts w:ascii="仿宋" w:eastAsia="仿宋" w:hAnsi="仿宋" w:hint="eastAsia"/>
          <w:sz w:val="24"/>
        </w:rPr>
        <w:t>，</w:t>
      </w:r>
      <w:r w:rsidRPr="004217BC">
        <w:rPr>
          <w:rFonts w:ascii="仿宋" w:eastAsia="仿宋" w:hAnsi="仿宋"/>
          <w:sz w:val="24"/>
        </w:rPr>
        <w:t>HTTP</w:t>
      </w:r>
      <w:r w:rsidRPr="004217BC">
        <w:rPr>
          <w:rFonts w:ascii="仿宋" w:eastAsia="仿宋" w:hAnsi="仿宋" w:hint="eastAsia"/>
          <w:sz w:val="24"/>
        </w:rPr>
        <w:t>，</w:t>
      </w:r>
      <w:r w:rsidRPr="004217BC">
        <w:rPr>
          <w:rFonts w:ascii="仿宋" w:eastAsia="仿宋" w:hAnsi="仿宋"/>
          <w:sz w:val="24"/>
        </w:rPr>
        <w:t>JMS</w:t>
      </w:r>
      <w:r w:rsidRPr="004217BC">
        <w:rPr>
          <w:rFonts w:ascii="仿宋" w:eastAsia="仿宋" w:hAnsi="仿宋" w:hint="eastAsia"/>
          <w:sz w:val="24"/>
        </w:rPr>
        <w:t>等），针对特殊级别语言还提供统一</w:t>
      </w:r>
      <w:r w:rsidRPr="004217BC">
        <w:rPr>
          <w:rFonts w:ascii="仿宋" w:eastAsia="仿宋" w:hAnsi="仿宋"/>
          <w:sz w:val="24"/>
        </w:rPr>
        <w:t>SDK</w:t>
      </w:r>
      <w:r w:rsidRPr="004217BC">
        <w:rPr>
          <w:rFonts w:ascii="仿宋" w:eastAsia="仿宋" w:hAnsi="仿宋" w:hint="eastAsia"/>
          <w:sz w:val="24"/>
        </w:rPr>
        <w:t>包接入</w:t>
      </w:r>
      <w:r w:rsidRPr="004217BC">
        <w:rPr>
          <w:rFonts w:ascii="仿宋" w:eastAsia="仿宋" w:hAnsi="仿宋"/>
          <w:sz w:val="24"/>
        </w:rPr>
        <w:t>MQ</w:t>
      </w:r>
      <w:r w:rsidRPr="004217BC">
        <w:rPr>
          <w:rFonts w:ascii="仿宋" w:eastAsia="仿宋" w:hAnsi="仿宋" w:hint="eastAsia"/>
          <w:sz w:val="24"/>
        </w:rPr>
        <w:t>通信；运用多服务器集群部署连接各个系统，针对单系统提供单一连接通道，提高可用性，保证单点故障不会对其他服务造成影响，并使用消息中间件</w:t>
      </w:r>
      <w:r w:rsidRPr="004217BC">
        <w:rPr>
          <w:rFonts w:ascii="仿宋" w:eastAsia="仿宋" w:hAnsi="仿宋"/>
          <w:sz w:val="24"/>
        </w:rPr>
        <w:t>MQ</w:t>
      </w:r>
      <w:r w:rsidRPr="004217BC">
        <w:rPr>
          <w:rFonts w:ascii="仿宋" w:eastAsia="仿宋" w:hAnsi="仿宋" w:hint="eastAsia"/>
          <w:sz w:val="24"/>
        </w:rPr>
        <w:t>进行内部传输，保证数据不丢失不重复。</w:t>
      </w:r>
    </w:p>
    <w:p w:rsidR="0037367D" w:rsidRPr="004217BC" w:rsidRDefault="0037367D" w:rsidP="0037367D">
      <w:pPr>
        <w:ind w:firstLineChars="200" w:firstLine="480"/>
        <w:rPr>
          <w:rFonts w:ascii="仿宋" w:eastAsia="仿宋" w:hAnsi="仿宋"/>
          <w:sz w:val="24"/>
        </w:rPr>
      </w:pPr>
      <w:r w:rsidRPr="004217BC">
        <w:rPr>
          <w:rFonts w:ascii="仿宋" w:eastAsia="仿宋" w:hAnsi="仿宋" w:cs="宋体" w:hint="eastAsia"/>
          <w:sz w:val="24"/>
        </w:rPr>
        <w:t>要求根据</w:t>
      </w:r>
      <w:r w:rsidRPr="004217BC">
        <w:rPr>
          <w:rFonts w:ascii="仿宋" w:eastAsia="仿宋" w:hAnsi="仿宋"/>
          <w:sz w:val="24"/>
        </w:rPr>
        <w:t>HL7</w:t>
      </w:r>
      <w:r w:rsidRPr="004217BC">
        <w:rPr>
          <w:rFonts w:ascii="仿宋" w:eastAsia="仿宋" w:hAnsi="仿宋" w:hint="eastAsia"/>
          <w:sz w:val="24"/>
        </w:rPr>
        <w:t>将业务模块化，服务定义原子化，针对</w:t>
      </w:r>
      <w:r w:rsidRPr="004217BC">
        <w:rPr>
          <w:rFonts w:ascii="仿宋" w:eastAsia="仿宋" w:hAnsi="仿宋"/>
          <w:sz w:val="24"/>
        </w:rPr>
        <w:t>HL7</w:t>
      </w:r>
      <w:r w:rsidRPr="004217BC">
        <w:rPr>
          <w:rFonts w:ascii="仿宋" w:eastAsia="仿宋" w:hAnsi="仿宋" w:hint="eastAsia"/>
          <w:sz w:val="24"/>
        </w:rPr>
        <w:t>数据集和需求数据将数据拆分至最细力度；使用</w:t>
      </w:r>
      <w:r w:rsidRPr="004217BC">
        <w:rPr>
          <w:rFonts w:ascii="仿宋" w:eastAsia="仿宋" w:hAnsi="仿宋"/>
          <w:sz w:val="24"/>
        </w:rPr>
        <w:t>ESB</w:t>
      </w:r>
      <w:r w:rsidRPr="004217BC">
        <w:rPr>
          <w:rFonts w:ascii="仿宋" w:eastAsia="仿宋" w:hAnsi="仿宋" w:hint="eastAsia"/>
          <w:sz w:val="24"/>
        </w:rPr>
        <w:t>进行服务串联组合，实现多服务复用，针对性性能优化，降低冗余服务数据，服务内容可多样化变更。</w:t>
      </w:r>
    </w:p>
    <w:p w:rsidR="0037367D" w:rsidRPr="004217BC" w:rsidRDefault="0037367D" w:rsidP="0037367D">
      <w:pPr>
        <w:rPr>
          <w:rFonts w:ascii="仿宋" w:eastAsia="仿宋" w:hAnsi="仿宋"/>
          <w:sz w:val="24"/>
        </w:rPr>
      </w:pPr>
    </w:p>
    <w:p w:rsidR="0037367D" w:rsidRPr="004217BC" w:rsidRDefault="0037367D" w:rsidP="0037367D">
      <w:pPr>
        <w:pStyle w:val="41"/>
        <w:spacing w:before="163" w:after="163" w:line="360" w:lineRule="auto"/>
        <w:rPr>
          <w:rFonts w:ascii="仿宋" w:eastAsia="仿宋" w:hAnsi="仿宋"/>
          <w:sz w:val="24"/>
          <w:szCs w:val="24"/>
        </w:rPr>
      </w:pPr>
      <w:bookmarkStart w:id="105" w:name="_Toc436149213"/>
      <w:bookmarkStart w:id="106" w:name="_Toc9022"/>
      <w:bookmarkStart w:id="107" w:name="_Toc14527"/>
      <w:bookmarkStart w:id="108" w:name="_Toc493138931"/>
      <w:bookmarkStart w:id="109" w:name="_Toc3610"/>
      <w:bookmarkStart w:id="110" w:name="_Toc493579810"/>
      <w:r w:rsidRPr="004217BC">
        <w:rPr>
          <w:rFonts w:ascii="仿宋" w:eastAsia="仿宋" w:hAnsi="仿宋"/>
          <w:sz w:val="24"/>
          <w:szCs w:val="24"/>
        </w:rPr>
        <w:t>信息集成引擎</w:t>
      </w:r>
      <w:bookmarkEnd w:id="105"/>
      <w:bookmarkEnd w:id="106"/>
      <w:bookmarkEnd w:id="107"/>
      <w:bookmarkEnd w:id="108"/>
      <w:bookmarkEnd w:id="109"/>
      <w:bookmarkEnd w:id="110"/>
    </w:p>
    <w:p w:rsidR="0037367D" w:rsidRPr="004217BC" w:rsidRDefault="0037367D" w:rsidP="0037367D">
      <w:pPr>
        <w:ind w:firstLine="482"/>
        <w:rPr>
          <w:rFonts w:ascii="仿宋" w:eastAsia="仿宋" w:hAnsi="仿宋"/>
          <w:sz w:val="24"/>
        </w:rPr>
      </w:pPr>
      <w:r w:rsidRPr="004217BC">
        <w:rPr>
          <w:rFonts w:ascii="仿宋" w:eastAsia="仿宋" w:hAnsi="仿宋" w:hint="eastAsia"/>
          <w:sz w:val="24"/>
        </w:rPr>
        <w:t>信息集成引擎是整个医院信息集成平台的核心，承担数据和消息的通讯和传输功能。信息集成引擎应满足以下技术要求：</w:t>
      </w:r>
    </w:p>
    <w:tbl>
      <w:tblPr>
        <w:tblW w:w="8522" w:type="dxa"/>
        <w:tblLayout w:type="fixed"/>
        <w:tblLook w:val="04A0" w:firstRow="1" w:lastRow="0" w:firstColumn="1" w:lastColumn="0" w:noHBand="0" w:noVBand="1"/>
      </w:tblPr>
      <w:tblGrid>
        <w:gridCol w:w="1888"/>
        <w:gridCol w:w="6634"/>
      </w:tblGrid>
      <w:tr w:rsidR="00F46910" w:rsidRPr="004217BC" w:rsidTr="0037367D">
        <w:trPr>
          <w:trHeight w:val="285"/>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功能模块</w:t>
            </w:r>
          </w:p>
        </w:tc>
        <w:tc>
          <w:tcPr>
            <w:tcW w:w="6634"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功能要求</w:t>
            </w:r>
          </w:p>
        </w:tc>
      </w:tr>
      <w:tr w:rsidR="00F46910" w:rsidRPr="004217BC" w:rsidTr="0037367D">
        <w:trPr>
          <w:trHeight w:val="285"/>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协议转换</w:t>
            </w:r>
          </w:p>
        </w:tc>
        <w:tc>
          <w:tcPr>
            <w:tcW w:w="6634"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具备Socket、Web Service、JMS(消息队列)、FTP协议连接能力，以及与其他协议相互的转换能力。</w:t>
            </w:r>
          </w:p>
        </w:tc>
      </w:tr>
      <w:tr w:rsidR="00F46910" w:rsidRPr="004217BC" w:rsidTr="0037367D">
        <w:trPr>
          <w:trHeight w:val="285"/>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lastRenderedPageBreak/>
              <w:t>数据库访问</w:t>
            </w:r>
          </w:p>
        </w:tc>
        <w:tc>
          <w:tcPr>
            <w:tcW w:w="663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具备Database的连接能力,同时支持JDBC和ODBC连接方式，以及与Socket协议和Web Service的相互转换能力。</w:t>
            </w:r>
          </w:p>
        </w:tc>
      </w:tr>
      <w:tr w:rsidR="00F46910" w:rsidRPr="004217BC" w:rsidTr="0037367D">
        <w:trPr>
          <w:trHeight w:val="570"/>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格式转换</w:t>
            </w:r>
          </w:p>
        </w:tc>
        <w:tc>
          <w:tcPr>
            <w:tcW w:w="663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具备XML格式、CSV消息到XML消息的转换能力，另外可以实现C结构、COBOL 以及BLOB等二进制数据的转换和数据放大的能力。</w:t>
            </w:r>
          </w:p>
        </w:tc>
      </w:tr>
      <w:tr w:rsidR="00F46910" w:rsidRPr="004217BC" w:rsidTr="0037367D">
        <w:trPr>
          <w:trHeight w:val="285"/>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动态路由</w:t>
            </w:r>
          </w:p>
        </w:tc>
        <w:tc>
          <w:tcPr>
            <w:tcW w:w="663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可以实现不同协议的动态路由，且路由规则通过配置方式实现。</w:t>
            </w:r>
          </w:p>
        </w:tc>
      </w:tr>
      <w:tr w:rsidR="00F46910" w:rsidRPr="004217BC" w:rsidTr="0037367D">
        <w:trPr>
          <w:trHeight w:val="285"/>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发布订阅</w:t>
            </w:r>
          </w:p>
        </w:tc>
        <w:tc>
          <w:tcPr>
            <w:tcW w:w="663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能够通过请求的数据内容的关键值进行主题发布，编写Java程序通过JMS Subscriber来订阅不同主题的消息。</w:t>
            </w:r>
          </w:p>
        </w:tc>
      </w:tr>
      <w:tr w:rsidR="00F46910" w:rsidRPr="004217BC" w:rsidTr="0037367D">
        <w:trPr>
          <w:trHeight w:val="1425"/>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开发与运行效率</w:t>
            </w:r>
          </w:p>
        </w:tc>
        <w:tc>
          <w:tcPr>
            <w:tcW w:w="663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产品的开发和运行不需要数据库，也不依赖应用服务器中间件，对硬件资源消耗少。</w:t>
            </w:r>
            <w:r w:rsidRPr="004217BC">
              <w:rPr>
                <w:rFonts w:ascii="仿宋" w:eastAsia="仿宋" w:hAnsi="仿宋" w:hint="eastAsia"/>
                <w:sz w:val="24"/>
              </w:rPr>
              <w:br/>
              <w:t>内置消息中间件引擎,确保消息不丢失。</w:t>
            </w:r>
            <w:r w:rsidRPr="004217BC">
              <w:rPr>
                <w:rFonts w:ascii="仿宋" w:eastAsia="仿宋" w:hAnsi="仿宋" w:hint="eastAsia"/>
                <w:sz w:val="24"/>
              </w:rPr>
              <w:br/>
              <w:t>提供简单易用的web测试和调试功能，可以在节点连线和配置脚本上设置断点，在友好的图形界面展示消息的变化调试应用。</w:t>
            </w:r>
            <w:r w:rsidRPr="004217BC">
              <w:rPr>
                <w:rFonts w:ascii="仿宋" w:eastAsia="仿宋" w:hAnsi="仿宋" w:hint="eastAsia"/>
                <w:sz w:val="24"/>
              </w:rPr>
              <w:br/>
              <w:t>基于图形界面</w:t>
            </w:r>
          </w:p>
        </w:tc>
      </w:tr>
      <w:tr w:rsidR="00F46910" w:rsidRPr="004217BC" w:rsidTr="0037367D">
        <w:trPr>
          <w:trHeight w:val="285"/>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服务超时配置</w:t>
            </w:r>
          </w:p>
        </w:tc>
        <w:tc>
          <w:tcPr>
            <w:tcW w:w="663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在服务超时方面的配置能力和易用性。</w:t>
            </w:r>
          </w:p>
        </w:tc>
      </w:tr>
      <w:tr w:rsidR="00F46910" w:rsidRPr="004217BC" w:rsidTr="0037367D">
        <w:trPr>
          <w:trHeight w:val="285"/>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服务注册和查找</w:t>
            </w:r>
          </w:p>
        </w:tc>
        <w:tc>
          <w:tcPr>
            <w:tcW w:w="663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在服务的注册和查找的配置能力和易用性。</w:t>
            </w:r>
          </w:p>
        </w:tc>
      </w:tr>
      <w:tr w:rsidR="00F46910" w:rsidRPr="004217BC" w:rsidTr="0037367D">
        <w:trPr>
          <w:trHeight w:val="570"/>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服务告警</w:t>
            </w:r>
          </w:p>
        </w:tc>
        <w:tc>
          <w:tcPr>
            <w:tcW w:w="663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ESB平台对告警的功能支持，以及与统一监控平台的整合能力。监控系统提供告警与监控指标数据，服务告警信息、监控指标可以支持JMS消息和EMAIL等任意手段，服务监控信息可以提供给统一监控平台，提供RESTFul的监控API。</w:t>
            </w:r>
          </w:p>
        </w:tc>
      </w:tr>
      <w:tr w:rsidR="00F46910" w:rsidRPr="004217BC" w:rsidTr="0037367D">
        <w:trPr>
          <w:trHeight w:val="285"/>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日志审计</w:t>
            </w:r>
          </w:p>
        </w:tc>
        <w:tc>
          <w:tcPr>
            <w:tcW w:w="663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ESB平台能够记录服务交互的输入、输出数据报文信息，支持记录开关配置功能。</w:t>
            </w:r>
          </w:p>
        </w:tc>
      </w:tr>
      <w:tr w:rsidR="00F46910" w:rsidRPr="004217BC" w:rsidTr="0037367D">
        <w:trPr>
          <w:trHeight w:val="570"/>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数据库方式认证和授权</w:t>
            </w:r>
          </w:p>
        </w:tc>
        <w:tc>
          <w:tcPr>
            <w:tcW w:w="663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在认证授权功能方面的表现情况，ESB总线的安全性能力，可以对外来访问Web Service客户端进行用户认证和访问权限的控制，认证和授权采用数据库的方式。</w:t>
            </w:r>
          </w:p>
        </w:tc>
      </w:tr>
      <w:tr w:rsidR="00F46910" w:rsidRPr="004217BC" w:rsidTr="0037367D">
        <w:trPr>
          <w:trHeight w:val="285"/>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IP访问控制</w:t>
            </w:r>
          </w:p>
        </w:tc>
        <w:tc>
          <w:tcPr>
            <w:tcW w:w="663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在IP访问控制的表现情况，体现ESB总线的安全性能力</w:t>
            </w:r>
          </w:p>
        </w:tc>
      </w:tr>
      <w:tr w:rsidR="00F46910" w:rsidRPr="004217BC" w:rsidTr="0037367D">
        <w:trPr>
          <w:trHeight w:val="285"/>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HTTPS支持</w:t>
            </w:r>
          </w:p>
        </w:tc>
        <w:tc>
          <w:tcPr>
            <w:tcW w:w="663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在HTTPS的表现情况，体现ESB总线的安全性能力</w:t>
            </w:r>
          </w:p>
        </w:tc>
      </w:tr>
      <w:tr w:rsidR="00F46910" w:rsidRPr="004217BC" w:rsidTr="0037367D">
        <w:trPr>
          <w:trHeight w:val="285"/>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lastRenderedPageBreak/>
              <w:t>流量控制</w:t>
            </w:r>
          </w:p>
        </w:tc>
        <w:tc>
          <w:tcPr>
            <w:tcW w:w="663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在流量控制的表现情况，体现ESB总线的流量控制能力，设计流程的总量控制阀值和分量阀值</w:t>
            </w:r>
          </w:p>
        </w:tc>
      </w:tr>
      <w:tr w:rsidR="00F46910" w:rsidRPr="004217BC" w:rsidTr="0037367D">
        <w:trPr>
          <w:trHeight w:val="285"/>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优先级处理</w:t>
            </w:r>
          </w:p>
        </w:tc>
        <w:tc>
          <w:tcPr>
            <w:tcW w:w="663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根据请求内容的优先级来分支到不同的处理流程。</w:t>
            </w:r>
          </w:p>
        </w:tc>
      </w:tr>
      <w:tr w:rsidR="00F46910" w:rsidRPr="004217BC" w:rsidTr="0037367D">
        <w:trPr>
          <w:trHeight w:val="1140"/>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兼容性</w:t>
            </w:r>
          </w:p>
        </w:tc>
        <w:tc>
          <w:tcPr>
            <w:tcW w:w="663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支持32位、64位的操作系统和硬件平台；</w:t>
            </w:r>
            <w:r w:rsidRPr="004217BC">
              <w:rPr>
                <w:rFonts w:ascii="仿宋" w:eastAsia="仿宋" w:hAnsi="仿宋" w:hint="eastAsia"/>
                <w:sz w:val="24"/>
              </w:rPr>
              <w:br/>
              <w:t>产品未来可以升级到专有虚拟化版本</w:t>
            </w:r>
            <w:r w:rsidRPr="004217BC">
              <w:rPr>
                <w:rFonts w:ascii="仿宋" w:eastAsia="仿宋" w:hAnsi="仿宋" w:hint="eastAsia"/>
                <w:sz w:val="24"/>
              </w:rPr>
              <w:br/>
              <w:t>提供各种接口，连接各种数据库、数据仓库、现有应用软件系统、主机系统。用户可以之间通过ESQL进行和数据库的操作，如把数据存入数据库，从数据库中取数据等）。</w:t>
            </w:r>
          </w:p>
        </w:tc>
      </w:tr>
      <w:tr w:rsidR="00F46910" w:rsidRPr="004217BC" w:rsidTr="0037367D">
        <w:trPr>
          <w:trHeight w:val="1995"/>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可扩展性及性能</w:t>
            </w:r>
          </w:p>
        </w:tc>
        <w:tc>
          <w:tcPr>
            <w:tcW w:w="663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支持开放组织OGF(Open Grid Forum)定义的DFDL(Data Format Description Language)标准规范，简单快捷地定义文本、二进制、XML等数据格式。并能够识别XML和C中的数据结构；</w:t>
            </w:r>
            <w:r w:rsidRPr="004217BC">
              <w:rPr>
                <w:rFonts w:ascii="仿宋" w:eastAsia="仿宋" w:hAnsi="仿宋" w:hint="eastAsia"/>
                <w:sz w:val="24"/>
              </w:rPr>
              <w:br/>
              <w:t>支持通过Java，C 进行自定义扩展,用户可以为ESB 开发自定义扩展的计算节点,同时支持php,ESQL,.net,java开发后台服务。</w:t>
            </w:r>
            <w:r w:rsidRPr="004217BC">
              <w:rPr>
                <w:rFonts w:ascii="仿宋" w:eastAsia="仿宋" w:hAnsi="仿宋" w:hint="eastAsia"/>
                <w:sz w:val="24"/>
              </w:rPr>
              <w:br/>
              <w:t>可通过数据建模定制符合自己需求的消息类型；</w:t>
            </w:r>
            <w:r w:rsidRPr="004217BC">
              <w:rPr>
                <w:rFonts w:ascii="仿宋" w:eastAsia="仿宋" w:hAnsi="仿宋" w:hint="eastAsia"/>
                <w:sz w:val="24"/>
              </w:rPr>
              <w:br/>
              <w:t>4.支持各种各样的服务质量等级和通信模式：同步和异步两种通信模式，请求/响应、队列、点到点以及发布/订阅模式，各种交付保证，集群支持、HA和故障隔离，各种保障和交易策略等。</w:t>
            </w:r>
          </w:p>
        </w:tc>
      </w:tr>
      <w:tr w:rsidR="00F46910" w:rsidRPr="004217BC" w:rsidTr="0037367D">
        <w:trPr>
          <w:trHeight w:val="570"/>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医疗连接包</w:t>
            </w:r>
          </w:p>
        </w:tc>
        <w:tc>
          <w:tcPr>
            <w:tcW w:w="663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支持国际标准和中国医疗数据标准 HL7 （Health Level Seven）v2.x、 v3.0等版本和DICOM标准。</w:t>
            </w:r>
            <w:r w:rsidRPr="004217BC">
              <w:rPr>
                <w:rFonts w:ascii="仿宋" w:eastAsia="仿宋" w:hAnsi="仿宋" w:hint="eastAsia"/>
                <w:sz w:val="24"/>
              </w:rPr>
              <w:br/>
              <w:t>支持Minimal Lower Layer Protocol (MLLP) 传输协议，连接各类医疗设备。</w:t>
            </w:r>
          </w:p>
        </w:tc>
      </w:tr>
      <w:tr w:rsidR="00F46910" w:rsidRPr="004217BC" w:rsidTr="0037367D">
        <w:trPr>
          <w:trHeight w:val="285"/>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订阅业务备份支持</w:t>
            </w:r>
          </w:p>
        </w:tc>
        <w:tc>
          <w:tcPr>
            <w:tcW w:w="663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订阅方取数处理失败时，ESB提供可多次复制数据备份，无需经过发起方重发</w:t>
            </w:r>
          </w:p>
        </w:tc>
      </w:tr>
      <w:tr w:rsidR="00F46910" w:rsidRPr="004217BC" w:rsidTr="0037367D">
        <w:trPr>
          <w:trHeight w:val="570"/>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弹性服务支持</w:t>
            </w:r>
          </w:p>
        </w:tc>
        <w:tc>
          <w:tcPr>
            <w:tcW w:w="663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ESB提供可灵活配置的弹性查询服务，根据需要，可支持单个查询服务完成多类查询需求，可多个查询服务支持同一种查询需求。</w:t>
            </w:r>
          </w:p>
        </w:tc>
      </w:tr>
    </w:tbl>
    <w:p w:rsidR="0037367D" w:rsidRPr="004217BC" w:rsidRDefault="0037367D" w:rsidP="0037367D">
      <w:pPr>
        <w:pStyle w:val="41"/>
        <w:spacing w:before="163" w:after="163" w:line="360" w:lineRule="auto"/>
        <w:rPr>
          <w:rFonts w:ascii="仿宋" w:eastAsia="仿宋" w:hAnsi="仿宋"/>
          <w:sz w:val="24"/>
          <w:szCs w:val="24"/>
        </w:rPr>
      </w:pPr>
      <w:r w:rsidRPr="004217BC">
        <w:rPr>
          <w:rFonts w:ascii="仿宋" w:eastAsia="仿宋" w:hAnsi="仿宋" w:hint="eastAsia"/>
          <w:sz w:val="24"/>
          <w:szCs w:val="24"/>
        </w:rPr>
        <w:t>一体化监控平台</w:t>
      </w:r>
    </w:p>
    <w:p w:rsidR="0037367D" w:rsidRPr="004217BC" w:rsidRDefault="0037367D" w:rsidP="0037367D">
      <w:pPr>
        <w:ind w:firstLine="480"/>
        <w:rPr>
          <w:rFonts w:ascii="仿宋" w:eastAsia="仿宋" w:hAnsi="仿宋"/>
          <w:sz w:val="24"/>
        </w:rPr>
      </w:pPr>
      <w:r w:rsidRPr="004217BC">
        <w:rPr>
          <w:rFonts w:ascii="仿宋" w:eastAsia="仿宋" w:hAnsi="仿宋" w:hint="eastAsia"/>
          <w:sz w:val="24"/>
        </w:rPr>
        <w:t>一体化监控平台是一套后台运行系统，需要进行有效的监控，以了解整个信息集成平台的运行状况。一体化监控平台应具备以下功能：</w:t>
      </w:r>
    </w:p>
    <w:tbl>
      <w:tblPr>
        <w:tblW w:w="8522" w:type="dxa"/>
        <w:tblLayout w:type="fixed"/>
        <w:tblLook w:val="04A0" w:firstRow="1" w:lastRow="0" w:firstColumn="1" w:lastColumn="0" w:noHBand="0" w:noVBand="1"/>
      </w:tblPr>
      <w:tblGrid>
        <w:gridCol w:w="767"/>
        <w:gridCol w:w="1703"/>
        <w:gridCol w:w="6052"/>
      </w:tblGrid>
      <w:tr w:rsidR="00F46910" w:rsidRPr="004217BC" w:rsidTr="0037367D">
        <w:trPr>
          <w:trHeight w:val="285"/>
        </w:trPr>
        <w:tc>
          <w:tcPr>
            <w:tcW w:w="247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功能模块</w:t>
            </w:r>
          </w:p>
        </w:tc>
        <w:tc>
          <w:tcPr>
            <w:tcW w:w="6052"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功能要求</w:t>
            </w:r>
          </w:p>
        </w:tc>
      </w:tr>
      <w:tr w:rsidR="00F46910" w:rsidRPr="004217BC" w:rsidTr="0037367D">
        <w:trPr>
          <w:trHeight w:val="285"/>
        </w:trPr>
        <w:tc>
          <w:tcPr>
            <w:tcW w:w="7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首页</w:t>
            </w:r>
          </w:p>
        </w:tc>
        <w:tc>
          <w:tcPr>
            <w:tcW w:w="1703"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系统接入及服务调用统计</w:t>
            </w:r>
          </w:p>
        </w:tc>
        <w:tc>
          <w:tcPr>
            <w:tcW w:w="6052"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支持服务—厂商信息、服务信息的跳转调用</w:t>
            </w:r>
          </w:p>
        </w:tc>
      </w:tr>
      <w:tr w:rsidR="00F46910" w:rsidRPr="004217BC" w:rsidTr="0037367D">
        <w:trPr>
          <w:trHeight w:val="285"/>
        </w:trPr>
        <w:tc>
          <w:tcPr>
            <w:tcW w:w="767" w:type="dxa"/>
            <w:vMerge/>
            <w:tcBorders>
              <w:top w:val="single" w:sz="4" w:space="0" w:color="auto"/>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服务调用趋势</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服务调用趋势展示，可按日、近7日、近30日展示及具体系统的统计图展示</w:t>
            </w:r>
          </w:p>
        </w:tc>
      </w:tr>
      <w:tr w:rsidR="00F46910" w:rsidRPr="004217BC" w:rsidTr="0037367D">
        <w:trPr>
          <w:trHeight w:val="285"/>
        </w:trPr>
        <w:tc>
          <w:tcPr>
            <w:tcW w:w="767" w:type="dxa"/>
            <w:vMerge/>
            <w:tcBorders>
              <w:top w:val="single" w:sz="4" w:space="0" w:color="auto"/>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消息负载趋势图</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支持当前一小时的消息负载趋势展示，能够显示当前的平台消息交换的压力</w:t>
            </w:r>
          </w:p>
        </w:tc>
      </w:tr>
      <w:tr w:rsidR="00F46910" w:rsidRPr="004217BC" w:rsidTr="0037367D">
        <w:trPr>
          <w:trHeight w:val="285"/>
        </w:trPr>
        <w:tc>
          <w:tcPr>
            <w:tcW w:w="767" w:type="dxa"/>
            <w:vMerge/>
            <w:tcBorders>
              <w:top w:val="single" w:sz="4" w:space="0" w:color="auto"/>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服务调用耗时趋势图</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支持服务调用的平均耗时趋势展示</w:t>
            </w:r>
          </w:p>
        </w:tc>
      </w:tr>
      <w:tr w:rsidR="00F46910" w:rsidRPr="004217BC" w:rsidTr="0037367D">
        <w:trPr>
          <w:trHeight w:val="285"/>
        </w:trPr>
        <w:tc>
          <w:tcPr>
            <w:tcW w:w="767" w:type="dxa"/>
            <w:vMerge/>
            <w:tcBorders>
              <w:top w:val="single" w:sz="4" w:space="0" w:color="auto"/>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服务种类占比/活跃度</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展示当天服务种类的占比和调用次数占比（支持实时更新），服务按类归总展示如：分为值域管理、病人字典</w:t>
            </w:r>
          </w:p>
        </w:tc>
      </w:tr>
      <w:tr w:rsidR="00F46910" w:rsidRPr="004217BC" w:rsidTr="0037367D">
        <w:trPr>
          <w:trHeight w:val="570"/>
        </w:trPr>
        <w:tc>
          <w:tcPr>
            <w:tcW w:w="767" w:type="dxa"/>
            <w:vMerge/>
            <w:tcBorders>
              <w:top w:val="single" w:sz="4" w:space="0" w:color="auto"/>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厂商、系统所属服务占比/活跃度</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展示当天厂商所属的应用占比和服务调用次数占比</w:t>
            </w:r>
          </w:p>
        </w:tc>
      </w:tr>
      <w:tr w:rsidR="00F46910" w:rsidRPr="004217BC" w:rsidTr="0037367D">
        <w:trPr>
          <w:trHeight w:val="570"/>
        </w:trPr>
        <w:tc>
          <w:tcPr>
            <w:tcW w:w="767" w:type="dxa"/>
            <w:vMerge/>
            <w:tcBorders>
              <w:top w:val="single" w:sz="4" w:space="0" w:color="auto"/>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服务告警/异常、队列统计</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支持Top5 的服务告警与服务异常展示，接入日志详情与服务统计，支持跳转调用</w:t>
            </w:r>
          </w:p>
        </w:tc>
      </w:tr>
      <w:tr w:rsidR="00F46910" w:rsidRPr="004217BC" w:rsidTr="0037367D">
        <w:trPr>
          <w:trHeight w:val="285"/>
        </w:trPr>
        <w:tc>
          <w:tcPr>
            <w:tcW w:w="767" w:type="dxa"/>
            <w:vMerge/>
            <w:tcBorders>
              <w:top w:val="single" w:sz="4" w:space="0" w:color="auto"/>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服务调用延迟性统计</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支持当日服务调用延迟性统计，显示服务调用延迟率前十的服务统计</w:t>
            </w:r>
          </w:p>
        </w:tc>
      </w:tr>
      <w:tr w:rsidR="00F46910" w:rsidRPr="004217BC" w:rsidTr="0037367D">
        <w:trPr>
          <w:trHeight w:val="285"/>
        </w:trPr>
        <w:tc>
          <w:tcPr>
            <w:tcW w:w="767" w:type="dxa"/>
            <w:vMerge/>
            <w:tcBorders>
              <w:top w:val="single" w:sz="4" w:space="0" w:color="auto"/>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系统运维日志滚动栏</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支持以从下往上的滚动形式展示</w:t>
            </w:r>
          </w:p>
        </w:tc>
      </w:tr>
      <w:tr w:rsidR="00F46910" w:rsidRPr="004217BC" w:rsidTr="0037367D">
        <w:trPr>
          <w:trHeight w:val="285"/>
        </w:trPr>
        <w:tc>
          <w:tcPr>
            <w:tcW w:w="767" w:type="dxa"/>
            <w:vMerge/>
            <w:tcBorders>
              <w:top w:val="single" w:sz="4" w:space="0" w:color="auto"/>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SDK通道资源预警</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支持以从下往上的滚动形式展示</w:t>
            </w:r>
          </w:p>
        </w:tc>
      </w:tr>
      <w:tr w:rsidR="00F46910" w:rsidRPr="004217BC" w:rsidTr="0037367D">
        <w:trPr>
          <w:trHeight w:val="285"/>
        </w:trPr>
        <w:tc>
          <w:tcPr>
            <w:tcW w:w="767" w:type="dxa"/>
            <w:vMerge w:val="restart"/>
            <w:tcBorders>
              <w:top w:val="nil"/>
              <w:left w:val="single" w:sz="4" w:space="0" w:color="auto"/>
              <w:bottom w:val="single" w:sz="4" w:space="0" w:color="000000"/>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大屏投影</w:t>
            </w:r>
          </w:p>
        </w:tc>
        <w:tc>
          <w:tcPr>
            <w:tcW w:w="1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▲大屏投影（在投标文件中提供以上系统界面截图，并加盖投标人公章（鲜章）</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支持实现大屏投影查看，当天服务调用次数，历史服务调用均数，接入系统个数，服务总数，环比昨天服务正常运行率，服务调用趋势</w:t>
            </w:r>
            <w:r w:rsidRPr="004217BC">
              <w:rPr>
                <w:rFonts w:ascii="仿宋" w:eastAsia="仿宋" w:hAnsi="仿宋"/>
                <w:sz w:val="24"/>
              </w:rPr>
              <w:t>，占比/活跃度（服务种类、接入厂商），服务告警/异常</w:t>
            </w:r>
          </w:p>
        </w:tc>
      </w:tr>
      <w:tr w:rsidR="00F46910" w:rsidRPr="004217BC" w:rsidTr="0037367D">
        <w:trPr>
          <w:trHeight w:val="285"/>
        </w:trPr>
        <w:tc>
          <w:tcPr>
            <w:tcW w:w="767" w:type="dxa"/>
            <w:vMerge/>
            <w:tcBorders>
              <w:top w:val="nil"/>
              <w:left w:val="single" w:sz="4" w:space="0" w:color="auto"/>
              <w:bottom w:val="single" w:sz="4" w:space="0" w:color="000000"/>
              <w:right w:val="single" w:sz="4" w:space="0" w:color="auto"/>
            </w:tcBorders>
            <w:shd w:val="clear" w:color="auto" w:fill="auto"/>
            <w:vAlign w:val="center"/>
          </w:tcPr>
          <w:p w:rsidR="0037367D" w:rsidRPr="004217BC" w:rsidRDefault="0037367D" w:rsidP="0037367D">
            <w:pPr>
              <w:rPr>
                <w:rFonts w:ascii="仿宋" w:eastAsia="仿宋" w:hAnsi="仿宋"/>
                <w:sz w:val="24"/>
              </w:rPr>
            </w:pPr>
          </w:p>
        </w:tc>
        <w:tc>
          <w:tcPr>
            <w:tcW w:w="1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服务调用参数及负载状况</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支持服务调用参数及负载状况展示</w:t>
            </w:r>
          </w:p>
        </w:tc>
      </w:tr>
      <w:tr w:rsidR="00F46910" w:rsidRPr="004217BC" w:rsidTr="0037367D">
        <w:trPr>
          <w:trHeight w:val="285"/>
        </w:trPr>
        <w:tc>
          <w:tcPr>
            <w:tcW w:w="76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消息负载趋势图</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支持当前一小时的消息负载趋势展示，能够显示当前的平台消息交换的压力</w:t>
            </w:r>
          </w:p>
        </w:tc>
      </w:tr>
      <w:tr w:rsidR="00F46910" w:rsidRPr="004217BC" w:rsidTr="0037367D">
        <w:trPr>
          <w:trHeight w:val="285"/>
        </w:trPr>
        <w:tc>
          <w:tcPr>
            <w:tcW w:w="76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服务调用耗时</w:t>
            </w:r>
            <w:r w:rsidRPr="004217BC">
              <w:rPr>
                <w:rFonts w:ascii="仿宋" w:eastAsia="仿宋" w:hAnsi="仿宋" w:hint="eastAsia"/>
                <w:sz w:val="24"/>
              </w:rPr>
              <w:lastRenderedPageBreak/>
              <w:t>趋势图</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lastRenderedPageBreak/>
              <w:t>支持服务调用的平均耗时趋势展示，要求支持时间筛选</w:t>
            </w:r>
            <w:r w:rsidRPr="004217BC">
              <w:rPr>
                <w:rFonts w:ascii="仿宋" w:eastAsia="仿宋" w:hAnsi="仿宋" w:hint="eastAsia"/>
                <w:sz w:val="24"/>
              </w:rPr>
              <w:lastRenderedPageBreak/>
              <w:t>可选当天、一周、月、季、年。</w:t>
            </w:r>
          </w:p>
        </w:tc>
      </w:tr>
      <w:tr w:rsidR="00F46910" w:rsidRPr="004217BC" w:rsidTr="0037367D">
        <w:trPr>
          <w:trHeight w:val="285"/>
        </w:trPr>
        <w:tc>
          <w:tcPr>
            <w:tcW w:w="76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服务调用次数排行榜</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支持按从高到低对服务调用次数进行排序</w:t>
            </w:r>
          </w:p>
        </w:tc>
      </w:tr>
      <w:tr w:rsidR="00F46910" w:rsidRPr="004217BC" w:rsidTr="0037367D">
        <w:trPr>
          <w:trHeight w:val="570"/>
        </w:trPr>
        <w:tc>
          <w:tcPr>
            <w:tcW w:w="76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各服务调用状况用滚动栏</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支持发起时间、服务代码、提供系统、消费系统等字段展示</w:t>
            </w:r>
          </w:p>
        </w:tc>
      </w:tr>
      <w:tr w:rsidR="00F46910" w:rsidRPr="004217BC" w:rsidTr="0037367D">
        <w:trPr>
          <w:trHeight w:val="570"/>
        </w:trPr>
        <w:tc>
          <w:tcPr>
            <w:tcW w:w="76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硬件运行状况</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服务器监控：服务器状态展示及预警，根据不同服务器展示位置进行归类放置，展示服务器关键参数</w:t>
            </w:r>
            <w:r w:rsidRPr="004217BC">
              <w:rPr>
                <w:rFonts w:ascii="仿宋" w:eastAsia="仿宋" w:hAnsi="仿宋" w:hint="eastAsia"/>
                <w:sz w:val="24"/>
              </w:rPr>
              <w:br/>
              <w:t>数据库监控：数据库运行状态展示及预警，根据不同服务器展示位置进行归类放置，展示数据库运行参数</w:t>
            </w:r>
          </w:p>
        </w:tc>
      </w:tr>
      <w:tr w:rsidR="00F46910" w:rsidRPr="004217BC" w:rsidTr="0037367D">
        <w:trPr>
          <w:trHeight w:val="570"/>
        </w:trPr>
        <w:tc>
          <w:tcPr>
            <w:tcW w:w="76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开放平台各科室挂号量统计</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支持按挂号时间段进行总号源量、已挂号量、剩余号源统计</w:t>
            </w:r>
          </w:p>
        </w:tc>
      </w:tr>
      <w:tr w:rsidR="00F46910" w:rsidRPr="004217BC" w:rsidTr="0037367D">
        <w:trPr>
          <w:trHeight w:val="285"/>
        </w:trPr>
        <w:tc>
          <w:tcPr>
            <w:tcW w:w="76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住院类信息</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支持各病区的床位总数、已使用/未使用数量（使用率）展示</w:t>
            </w:r>
          </w:p>
        </w:tc>
      </w:tr>
      <w:tr w:rsidR="00F46910" w:rsidRPr="004217BC" w:rsidTr="0037367D">
        <w:trPr>
          <w:trHeight w:val="285"/>
        </w:trPr>
        <w:tc>
          <w:tcPr>
            <w:tcW w:w="76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诊断结果热力图</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支持诊断结果热力图展示</w:t>
            </w:r>
          </w:p>
        </w:tc>
      </w:tr>
      <w:tr w:rsidR="00F46910" w:rsidRPr="004217BC" w:rsidTr="0037367D">
        <w:trPr>
          <w:trHeight w:val="285"/>
        </w:trPr>
        <w:tc>
          <w:tcPr>
            <w:tcW w:w="76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开放平台检查量统计</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支持按门诊与住院进行CT、MRI、透视等分类检查量统计</w:t>
            </w:r>
          </w:p>
        </w:tc>
      </w:tr>
      <w:tr w:rsidR="00F46910" w:rsidRPr="004217BC" w:rsidTr="0037367D">
        <w:trPr>
          <w:trHeight w:val="285"/>
        </w:trPr>
        <w:tc>
          <w:tcPr>
            <w:tcW w:w="76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开放平台检验量统计</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支持按门诊与住院进行免疫、生化、微生物、临检等详细分类数目统计</w:t>
            </w:r>
          </w:p>
        </w:tc>
      </w:tr>
      <w:tr w:rsidR="00F46910" w:rsidRPr="004217BC" w:rsidTr="0037367D">
        <w:trPr>
          <w:trHeight w:val="855"/>
        </w:trPr>
        <w:tc>
          <w:tcPr>
            <w:tcW w:w="767" w:type="dxa"/>
            <w:vMerge w:val="restart"/>
            <w:tcBorders>
              <w:top w:val="nil"/>
              <w:left w:val="single" w:sz="4" w:space="0" w:color="auto"/>
              <w:bottom w:val="single" w:sz="4" w:space="0" w:color="000000"/>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服务</w:t>
            </w:r>
          </w:p>
        </w:tc>
        <w:tc>
          <w:tcPr>
            <w:tcW w:w="1703" w:type="dxa"/>
            <w:vMerge w:val="restart"/>
            <w:tcBorders>
              <w:top w:val="nil"/>
              <w:left w:val="single" w:sz="4" w:space="0" w:color="auto"/>
              <w:bottom w:val="single" w:sz="4" w:space="0" w:color="000000"/>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服务信息</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支持服务列表及订单列表查看，列表排序方式支持首字母排序、调用次数排序；</w:t>
            </w:r>
            <w:r w:rsidRPr="004217BC">
              <w:rPr>
                <w:rFonts w:ascii="仿宋" w:eastAsia="仿宋" w:hAnsi="仿宋" w:hint="eastAsia"/>
                <w:sz w:val="24"/>
              </w:rPr>
              <w:br/>
              <w:t>支持筛选查看功能，包括以MQ、Web Service调用方式进行服务分类筛选，调用次数区间筛选，调用方区分筛选（提供系统与消费系统）</w:t>
            </w:r>
          </w:p>
        </w:tc>
      </w:tr>
      <w:tr w:rsidR="00F46910" w:rsidRPr="004217BC" w:rsidTr="0037367D">
        <w:trPr>
          <w:trHeight w:val="285"/>
        </w:trPr>
        <w:tc>
          <w:tcPr>
            <w:tcW w:w="76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703"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支持服务详情查看，包含服务要素字段、关联订单、服务架构、订单调用序列图、数据单元组成、服务调用日志</w:t>
            </w:r>
          </w:p>
        </w:tc>
      </w:tr>
      <w:tr w:rsidR="00F46910" w:rsidRPr="004217BC" w:rsidTr="0037367D">
        <w:trPr>
          <w:trHeight w:val="285"/>
        </w:trPr>
        <w:tc>
          <w:tcPr>
            <w:tcW w:w="76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703" w:type="dxa"/>
            <w:vMerge w:val="restart"/>
            <w:tcBorders>
              <w:top w:val="nil"/>
              <w:left w:val="single" w:sz="4" w:space="0" w:color="auto"/>
              <w:bottom w:val="single" w:sz="4" w:space="0" w:color="000000"/>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厂商信息</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支持厂商所属系统调用信息查看，包括每个厂商的下属系统以及针对每个系统的提供服务、消费服务状况</w:t>
            </w:r>
          </w:p>
        </w:tc>
      </w:tr>
      <w:tr w:rsidR="00F46910" w:rsidRPr="004217BC" w:rsidTr="0037367D">
        <w:trPr>
          <w:trHeight w:val="285"/>
        </w:trPr>
        <w:tc>
          <w:tcPr>
            <w:tcW w:w="76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703"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 xml:space="preserve">支持服务调用日志查看，以报表形式展示某个服务调用日志，分为总调用、异常、告警 </w:t>
            </w:r>
          </w:p>
        </w:tc>
      </w:tr>
      <w:tr w:rsidR="00F46910" w:rsidRPr="004217BC" w:rsidTr="0037367D">
        <w:trPr>
          <w:trHeight w:val="285"/>
        </w:trPr>
        <w:tc>
          <w:tcPr>
            <w:tcW w:w="76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703" w:type="dxa"/>
            <w:vMerge w:val="restart"/>
            <w:tcBorders>
              <w:top w:val="nil"/>
              <w:left w:val="single" w:sz="4" w:space="0" w:color="auto"/>
              <w:bottom w:val="single" w:sz="4" w:space="0" w:color="000000"/>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队列信息</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以列表形式显示所有已经新增的队列管理器</w:t>
            </w:r>
          </w:p>
        </w:tc>
      </w:tr>
      <w:tr w:rsidR="00F46910" w:rsidRPr="004217BC" w:rsidTr="0037367D">
        <w:trPr>
          <w:trHeight w:val="285"/>
        </w:trPr>
        <w:tc>
          <w:tcPr>
            <w:tcW w:w="76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703"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区别标识不同状态的队列，显示队列管理器所属队列列表</w:t>
            </w:r>
          </w:p>
        </w:tc>
      </w:tr>
      <w:tr w:rsidR="00F46910" w:rsidRPr="004217BC" w:rsidTr="0037367D">
        <w:trPr>
          <w:trHeight w:val="285"/>
        </w:trPr>
        <w:tc>
          <w:tcPr>
            <w:tcW w:w="767" w:type="dxa"/>
            <w:vMerge w:val="restart"/>
            <w:tcBorders>
              <w:top w:val="nil"/>
              <w:left w:val="single" w:sz="4" w:space="0" w:color="auto"/>
              <w:bottom w:val="single" w:sz="4" w:space="0" w:color="000000"/>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lastRenderedPageBreak/>
              <w:t>日志</w:t>
            </w:r>
          </w:p>
        </w:tc>
        <w:tc>
          <w:tcPr>
            <w:tcW w:w="1703" w:type="dxa"/>
            <w:vMerge w:val="restart"/>
            <w:tcBorders>
              <w:top w:val="nil"/>
              <w:left w:val="single" w:sz="4" w:space="0" w:color="auto"/>
              <w:bottom w:val="single" w:sz="4" w:space="0" w:color="000000"/>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服务日志</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支持日志查询及列表查看，支持以下拉菜单的形式进行服务名称筛选，支持模糊匹配</w:t>
            </w:r>
          </w:p>
        </w:tc>
      </w:tr>
      <w:tr w:rsidR="00F46910" w:rsidRPr="004217BC" w:rsidTr="0037367D">
        <w:trPr>
          <w:trHeight w:val="285"/>
        </w:trPr>
        <w:tc>
          <w:tcPr>
            <w:tcW w:w="76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703"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支持消息包及关联SDK日志查看，SDK日志融合到日志详情内容中，附带显示节点耗时</w:t>
            </w:r>
          </w:p>
        </w:tc>
      </w:tr>
      <w:tr w:rsidR="00F46910" w:rsidRPr="004217BC" w:rsidTr="0037367D">
        <w:trPr>
          <w:trHeight w:val="285"/>
        </w:trPr>
        <w:tc>
          <w:tcPr>
            <w:tcW w:w="76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SDK日志</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根据SDK日志查询条件筛选，以列表形式展示目标结果数据</w:t>
            </w:r>
          </w:p>
        </w:tc>
      </w:tr>
      <w:tr w:rsidR="00F46910" w:rsidRPr="004217BC" w:rsidTr="0037367D">
        <w:trPr>
          <w:trHeight w:val="285"/>
        </w:trPr>
        <w:tc>
          <w:tcPr>
            <w:tcW w:w="76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消息流日志</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根据ESB消息流日志查询条件筛选，以列表形式展示目标结果数据</w:t>
            </w:r>
          </w:p>
        </w:tc>
      </w:tr>
      <w:tr w:rsidR="00F46910" w:rsidRPr="004217BC" w:rsidTr="0037367D">
        <w:trPr>
          <w:trHeight w:val="285"/>
        </w:trPr>
        <w:tc>
          <w:tcPr>
            <w:tcW w:w="76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系统日志</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根据运维日志查询条件筛选，以列表形式展示目标结果数据</w:t>
            </w:r>
          </w:p>
        </w:tc>
      </w:tr>
      <w:tr w:rsidR="00F46910" w:rsidRPr="004217BC" w:rsidTr="0037367D">
        <w:trPr>
          <w:trHeight w:val="285"/>
        </w:trPr>
        <w:tc>
          <w:tcPr>
            <w:tcW w:w="767" w:type="dxa"/>
            <w:vMerge w:val="restart"/>
            <w:tcBorders>
              <w:top w:val="nil"/>
              <w:left w:val="single" w:sz="4" w:space="0" w:color="auto"/>
              <w:bottom w:val="single" w:sz="4" w:space="0" w:color="000000"/>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cs="仿宋" w:hint="eastAsia"/>
                <w:szCs w:val="21"/>
              </w:rPr>
              <w:t>▲</w:t>
            </w:r>
            <w:r w:rsidRPr="004217BC">
              <w:rPr>
                <w:rFonts w:ascii="仿宋" w:eastAsia="仿宋" w:hAnsi="仿宋" w:hint="eastAsia"/>
                <w:sz w:val="24"/>
              </w:rPr>
              <w:t>运维（在投标文件中提供以上系统界面截图，并加盖投标人公章（鲜章））</w:t>
            </w:r>
          </w:p>
        </w:tc>
        <w:tc>
          <w:tcPr>
            <w:tcW w:w="1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服务器监控</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服务器状态展示及预警，根据不同服务器展示位置进行归类放置，展示服务器关键参数</w:t>
            </w:r>
          </w:p>
        </w:tc>
      </w:tr>
      <w:tr w:rsidR="00F46910" w:rsidRPr="004217BC" w:rsidTr="0037367D">
        <w:trPr>
          <w:trHeight w:val="285"/>
        </w:trPr>
        <w:tc>
          <w:tcPr>
            <w:tcW w:w="76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数据库监控</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数据库运行状态展示及预警，根据不同服务器展示位置进行归类放置，展示数据库运行参数</w:t>
            </w:r>
          </w:p>
        </w:tc>
      </w:tr>
      <w:tr w:rsidR="00F46910" w:rsidRPr="004217BC" w:rsidTr="0037367D">
        <w:trPr>
          <w:trHeight w:val="855"/>
        </w:trPr>
        <w:tc>
          <w:tcPr>
            <w:tcW w:w="767" w:type="dxa"/>
            <w:vMerge w:val="restart"/>
            <w:tcBorders>
              <w:top w:val="nil"/>
              <w:left w:val="single" w:sz="4" w:space="0" w:color="auto"/>
              <w:bottom w:val="single" w:sz="4" w:space="0" w:color="000000"/>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统计</w:t>
            </w:r>
          </w:p>
        </w:tc>
        <w:tc>
          <w:tcPr>
            <w:tcW w:w="1703" w:type="dxa"/>
            <w:tcBorders>
              <w:top w:val="nil"/>
              <w:left w:val="nil"/>
              <w:bottom w:val="nil"/>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服务调用</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通过服务调用趋势图显示服务调用趋势，分别包括告警、正常、异常</w:t>
            </w:r>
            <w:r w:rsidRPr="004217BC">
              <w:rPr>
                <w:rFonts w:ascii="仿宋" w:eastAsia="仿宋" w:hAnsi="仿宋" w:hint="eastAsia"/>
                <w:sz w:val="24"/>
              </w:rPr>
              <w:br/>
              <w:t>根据业务分类展示各类服务调用次数，展现服务调用分类统计</w:t>
            </w:r>
            <w:r w:rsidRPr="004217BC">
              <w:rPr>
                <w:rFonts w:ascii="仿宋" w:eastAsia="仿宋" w:hAnsi="仿宋" w:hint="eastAsia"/>
                <w:sz w:val="24"/>
              </w:rPr>
              <w:br/>
              <w:t>按照次数与耗时排序展示，默认排序按照耗时递减排序，</w:t>
            </w:r>
            <w:r w:rsidRPr="004217BC">
              <w:rPr>
                <w:rFonts w:ascii="仿宋" w:eastAsia="仿宋" w:hAnsi="仿宋" w:hint="eastAsia"/>
                <w:sz w:val="24"/>
              </w:rPr>
              <w:lastRenderedPageBreak/>
              <w:t>展现所有服务调用状况柱状图</w:t>
            </w:r>
          </w:p>
        </w:tc>
      </w:tr>
      <w:tr w:rsidR="00F46910" w:rsidRPr="004217BC" w:rsidTr="0037367D">
        <w:trPr>
          <w:trHeight w:val="285"/>
        </w:trPr>
        <w:tc>
          <w:tcPr>
            <w:tcW w:w="76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7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标准服务调用</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显示服务调用趋势，分别包括告警、正常、异常</w:t>
            </w:r>
          </w:p>
        </w:tc>
      </w:tr>
      <w:tr w:rsidR="00F46910" w:rsidRPr="004217BC" w:rsidTr="0037367D">
        <w:trPr>
          <w:trHeight w:val="285"/>
        </w:trPr>
        <w:tc>
          <w:tcPr>
            <w:tcW w:w="76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703" w:type="dxa"/>
            <w:vMerge/>
            <w:tcBorders>
              <w:top w:val="single" w:sz="4" w:space="0" w:color="auto"/>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支持标准服务分类统计展示</w:t>
            </w:r>
          </w:p>
        </w:tc>
      </w:tr>
      <w:tr w:rsidR="00F46910" w:rsidRPr="004217BC" w:rsidTr="0037367D">
        <w:trPr>
          <w:trHeight w:val="285"/>
        </w:trPr>
        <w:tc>
          <w:tcPr>
            <w:tcW w:w="767"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配置</w:t>
            </w:r>
          </w:p>
        </w:tc>
        <w:tc>
          <w:tcPr>
            <w:tcW w:w="1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队列管理器</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支持队列管理器配置，包括新增、删除、修改</w:t>
            </w:r>
          </w:p>
        </w:tc>
      </w:tr>
      <w:tr w:rsidR="00F46910" w:rsidRPr="004217BC" w:rsidTr="0037367D">
        <w:trPr>
          <w:trHeight w:val="285"/>
        </w:trPr>
        <w:tc>
          <w:tcPr>
            <w:tcW w:w="767"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1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监控队列</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支持监控队列采集日志信息配置，实现监控队列采集控制</w:t>
            </w:r>
          </w:p>
        </w:tc>
      </w:tr>
      <w:tr w:rsidR="00F46910" w:rsidRPr="004217BC" w:rsidTr="0037367D">
        <w:trPr>
          <w:trHeight w:val="285"/>
        </w:trPr>
        <w:tc>
          <w:tcPr>
            <w:tcW w:w="767"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1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服务器配置</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支持服务器分类配置，支持对已经建立的分类进行编辑，支持对无具体服务器的分类进行删除</w:t>
            </w:r>
          </w:p>
        </w:tc>
      </w:tr>
      <w:tr w:rsidR="00F46910" w:rsidRPr="004217BC" w:rsidTr="0037367D">
        <w:trPr>
          <w:trHeight w:val="285"/>
        </w:trPr>
        <w:tc>
          <w:tcPr>
            <w:tcW w:w="767"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1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数据库配置</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支持数据库分类配置，支持对已经建立的分类进行编辑，支持对无具体数据库的分类进行删除</w:t>
            </w:r>
          </w:p>
        </w:tc>
      </w:tr>
      <w:tr w:rsidR="00F46910" w:rsidRPr="004217BC" w:rsidTr="0037367D">
        <w:trPr>
          <w:trHeight w:val="285"/>
        </w:trPr>
        <w:tc>
          <w:tcPr>
            <w:tcW w:w="767"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1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日志检索字段</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支持日志检索字段配置，设置要查询的关键字段索引</w:t>
            </w:r>
          </w:p>
        </w:tc>
      </w:tr>
      <w:tr w:rsidR="00F46910" w:rsidRPr="004217BC" w:rsidTr="0037367D">
        <w:trPr>
          <w:trHeight w:val="285"/>
        </w:trPr>
        <w:tc>
          <w:tcPr>
            <w:tcW w:w="767"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1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cs="仿宋" w:hint="eastAsia"/>
                <w:szCs w:val="21"/>
              </w:rPr>
              <w:t>▲</w:t>
            </w:r>
            <w:r w:rsidRPr="004217BC">
              <w:rPr>
                <w:rFonts w:ascii="仿宋" w:eastAsia="仿宋" w:hAnsi="仿宋" w:hint="eastAsia"/>
                <w:sz w:val="24"/>
              </w:rPr>
              <w:t>异常推送（在投标文件中提供以上系统界面截图，并加盖投标人公章（鲜章））</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支持服务调用异常推送配置</w:t>
            </w:r>
          </w:p>
        </w:tc>
      </w:tr>
      <w:tr w:rsidR="00F46910" w:rsidRPr="004217BC" w:rsidTr="0037367D">
        <w:trPr>
          <w:trHeight w:val="285"/>
        </w:trPr>
        <w:tc>
          <w:tcPr>
            <w:tcW w:w="767"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1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告警规则</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实现全局告警，全局服务调用告警阈值与队列告警阈值设置</w:t>
            </w:r>
          </w:p>
        </w:tc>
      </w:tr>
      <w:tr w:rsidR="00F46910" w:rsidRPr="004217BC" w:rsidTr="0037367D">
        <w:trPr>
          <w:trHeight w:val="285"/>
        </w:trPr>
        <w:tc>
          <w:tcPr>
            <w:tcW w:w="767"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1703"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服务关系</w:t>
            </w:r>
          </w:p>
        </w:tc>
        <w:tc>
          <w:tcPr>
            <w:tcW w:w="605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服务关系配置，支持对服务信息手动补录或手动同步</w:t>
            </w:r>
          </w:p>
        </w:tc>
      </w:tr>
    </w:tbl>
    <w:p w:rsidR="0037367D" w:rsidRPr="004217BC" w:rsidRDefault="0037367D" w:rsidP="0037367D">
      <w:pPr>
        <w:rPr>
          <w:rFonts w:ascii="仿宋" w:eastAsia="仿宋" w:hAnsi="仿宋"/>
          <w:sz w:val="24"/>
        </w:rPr>
      </w:pPr>
    </w:p>
    <w:p w:rsidR="0037367D" w:rsidRPr="004217BC" w:rsidRDefault="0037367D" w:rsidP="0037367D">
      <w:pPr>
        <w:pStyle w:val="41"/>
        <w:spacing w:before="163" w:after="163" w:line="360" w:lineRule="auto"/>
        <w:rPr>
          <w:rFonts w:ascii="仿宋" w:eastAsia="仿宋" w:hAnsi="仿宋"/>
          <w:sz w:val="24"/>
          <w:szCs w:val="24"/>
        </w:rPr>
      </w:pPr>
      <w:r w:rsidRPr="004217BC">
        <w:rPr>
          <w:rFonts w:ascii="仿宋" w:eastAsia="仿宋" w:hAnsi="仿宋" w:hint="eastAsia"/>
          <w:sz w:val="24"/>
          <w:szCs w:val="24"/>
        </w:rPr>
        <w:t>一体化服务平台</w:t>
      </w:r>
    </w:p>
    <w:p w:rsidR="0037367D" w:rsidRPr="004217BC" w:rsidRDefault="0037367D" w:rsidP="0037367D">
      <w:pPr>
        <w:ind w:firstLine="480"/>
        <w:rPr>
          <w:rFonts w:ascii="仿宋" w:eastAsia="仿宋" w:hAnsi="仿宋"/>
          <w:sz w:val="24"/>
        </w:rPr>
      </w:pPr>
      <w:r w:rsidRPr="004217BC">
        <w:rPr>
          <w:rFonts w:ascii="仿宋" w:eastAsia="仿宋" w:hAnsi="仿宋" w:hint="eastAsia"/>
          <w:sz w:val="24"/>
        </w:rPr>
        <w:t>一体化服务平台是针对医院信息集成平台的各个信息通道之间的可控性、交互服务的可管性开发一套综合管理系统，通过管理系统与信息集成引擎的对接，可以有效的对各个业务系统之间的交互内容、交互标准、交互规范、交互权限进行有效的限制和管理，从而实现各个业务系统之间的交互进行有效规范，确保信息交互的安全性、有效性和可靠性。一体化服务平台应包括以下功能：</w:t>
      </w:r>
    </w:p>
    <w:tbl>
      <w:tblPr>
        <w:tblW w:w="8522" w:type="dxa"/>
        <w:tblLayout w:type="fixed"/>
        <w:tblLook w:val="04A0" w:firstRow="1" w:lastRow="0" w:firstColumn="1" w:lastColumn="0" w:noHBand="0" w:noVBand="1"/>
      </w:tblPr>
      <w:tblGrid>
        <w:gridCol w:w="767"/>
        <w:gridCol w:w="1384"/>
        <w:gridCol w:w="6371"/>
      </w:tblGrid>
      <w:tr w:rsidR="00F46910" w:rsidRPr="004217BC" w:rsidTr="0037367D">
        <w:trPr>
          <w:trHeight w:val="285"/>
        </w:trPr>
        <w:tc>
          <w:tcPr>
            <w:tcW w:w="2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功能模块</w:t>
            </w: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功能要求</w:t>
            </w:r>
          </w:p>
        </w:tc>
      </w:tr>
      <w:tr w:rsidR="00F46910" w:rsidRPr="004217BC" w:rsidTr="0037367D">
        <w:trPr>
          <w:trHeight w:val="285"/>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全局</w:t>
            </w:r>
          </w:p>
        </w:tc>
        <w:tc>
          <w:tcPr>
            <w:tcW w:w="1384"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操作引导</w:t>
            </w: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通过指引方式帮助用户理解一体化服务平台菜单模块功能目标。</w:t>
            </w:r>
          </w:p>
        </w:tc>
      </w:tr>
      <w:tr w:rsidR="00F46910" w:rsidRPr="004217BC" w:rsidTr="0037367D">
        <w:trPr>
          <w:trHeight w:val="285"/>
        </w:trPr>
        <w:tc>
          <w:tcPr>
            <w:tcW w:w="7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服务</w:t>
            </w:r>
            <w:r w:rsidRPr="004217BC">
              <w:rPr>
                <w:rFonts w:ascii="仿宋" w:eastAsia="仿宋" w:hAnsi="仿宋" w:hint="eastAsia"/>
                <w:sz w:val="24"/>
              </w:rPr>
              <w:lastRenderedPageBreak/>
              <w:t>总览</w:t>
            </w:r>
          </w:p>
        </w:tc>
        <w:tc>
          <w:tcPr>
            <w:tcW w:w="1384"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lastRenderedPageBreak/>
              <w:t>服务列表</w:t>
            </w: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以卡片形式展示所有服务，支持搜索和分类筛选。</w:t>
            </w:r>
          </w:p>
        </w:tc>
      </w:tr>
      <w:tr w:rsidR="00F46910" w:rsidRPr="004217BC" w:rsidTr="0037367D">
        <w:trPr>
          <w:trHeight w:val="285"/>
        </w:trPr>
        <w:tc>
          <w:tcPr>
            <w:tcW w:w="767"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1384"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cs="仿宋" w:hint="eastAsia"/>
                <w:szCs w:val="21"/>
              </w:rPr>
              <w:t>▲</w:t>
            </w:r>
            <w:r w:rsidRPr="004217BC">
              <w:rPr>
                <w:rFonts w:ascii="仿宋" w:eastAsia="仿宋" w:hAnsi="仿宋" w:hint="eastAsia"/>
                <w:sz w:val="24"/>
              </w:rPr>
              <w:t>服务关系图（在投标文件中提供以上系统界面截图，并加盖投标人公章（鲜章））</w:t>
            </w: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查看服务关系，即该服务在一体化服务中从服务提供系统到消费系统关联了哪些数据单元和订单。</w:t>
            </w:r>
          </w:p>
        </w:tc>
      </w:tr>
      <w:tr w:rsidR="00F46910" w:rsidRPr="004217BC" w:rsidTr="0037367D">
        <w:trPr>
          <w:trHeight w:val="1140"/>
        </w:trPr>
        <w:tc>
          <w:tcPr>
            <w:tcW w:w="7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lastRenderedPageBreak/>
              <w:t>数据管理</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数据单元管理</w:t>
            </w: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查看：</w:t>
            </w:r>
          </w:p>
          <w:p w:rsidR="0037367D" w:rsidRPr="004217BC" w:rsidRDefault="0037367D" w:rsidP="0037367D">
            <w:pPr>
              <w:rPr>
                <w:rFonts w:ascii="仿宋" w:eastAsia="仿宋" w:hAnsi="仿宋"/>
                <w:sz w:val="24"/>
              </w:rPr>
            </w:pPr>
            <w:r w:rsidRPr="004217BC">
              <w:rPr>
                <w:rFonts w:ascii="仿宋" w:eastAsia="仿宋" w:hAnsi="仿宋" w:hint="eastAsia"/>
                <w:sz w:val="24"/>
              </w:rPr>
              <w:t>以卡片和表格两种形式展示所有数据单元，支持搜索和分类筛选。</w:t>
            </w:r>
            <w:r w:rsidRPr="004217BC">
              <w:rPr>
                <w:rFonts w:ascii="仿宋" w:eastAsia="仿宋" w:hAnsi="仿宋" w:hint="eastAsia"/>
                <w:sz w:val="24"/>
              </w:rPr>
              <w:br/>
              <w:t>支持查看详细信息，支持通过数据单元快速创建服务订单。</w:t>
            </w:r>
            <w:r w:rsidRPr="004217BC">
              <w:rPr>
                <w:rFonts w:ascii="仿宋" w:eastAsia="仿宋" w:hAnsi="仿宋" w:hint="eastAsia"/>
                <w:sz w:val="24"/>
              </w:rPr>
              <w:br/>
              <w:t>支持对医院下的不同院区的同一数据单元进行统一管理。</w:t>
            </w:r>
          </w:p>
        </w:tc>
      </w:tr>
      <w:tr w:rsidR="00F46910" w:rsidRPr="004217BC" w:rsidTr="0037367D">
        <w:trPr>
          <w:trHeight w:val="1710"/>
        </w:trPr>
        <w:tc>
          <w:tcPr>
            <w:tcW w:w="767"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新增数据单元：</w:t>
            </w:r>
            <w:r w:rsidRPr="004217BC">
              <w:rPr>
                <w:rFonts w:ascii="仿宋" w:eastAsia="仿宋" w:hAnsi="仿宋" w:hint="eastAsia"/>
                <w:sz w:val="24"/>
              </w:rPr>
              <w:br/>
              <w:t>将应用数据源进行标准化映射，数据源原字段及映射字段等信息以数据单元的形式保存。</w:t>
            </w:r>
            <w:r w:rsidRPr="004217BC">
              <w:rPr>
                <w:rFonts w:ascii="仿宋" w:eastAsia="仿宋" w:hAnsi="仿宋" w:hint="eastAsia"/>
                <w:sz w:val="24"/>
              </w:rPr>
              <w:br/>
              <w:t>支持新增视图、原表、存储过程、WebService、Restful类请求响应类数据单元。</w:t>
            </w:r>
            <w:r w:rsidRPr="004217BC">
              <w:rPr>
                <w:rFonts w:ascii="仿宋" w:eastAsia="仿宋" w:hAnsi="仿宋" w:hint="eastAsia"/>
                <w:sz w:val="24"/>
              </w:rPr>
              <w:br/>
              <w:t>支持新增发布订阅类数据单元。</w:t>
            </w:r>
            <w:r w:rsidRPr="004217BC">
              <w:rPr>
                <w:rFonts w:ascii="仿宋" w:eastAsia="仿宋" w:hAnsi="仿宋" w:hint="eastAsia"/>
                <w:sz w:val="24"/>
              </w:rPr>
              <w:br/>
              <w:t>支持多个数据单元之间进行关联设置。</w:t>
            </w:r>
            <w:r w:rsidRPr="004217BC">
              <w:rPr>
                <w:rFonts w:ascii="仿宋" w:eastAsia="仿宋" w:hAnsi="仿宋" w:hint="eastAsia"/>
                <w:sz w:val="24"/>
              </w:rPr>
              <w:br/>
              <w:t>支持对医院下的不同院区的同一数据单元进行统一新增操作。</w:t>
            </w:r>
          </w:p>
        </w:tc>
      </w:tr>
      <w:tr w:rsidR="00F46910" w:rsidRPr="004217BC" w:rsidTr="0037367D">
        <w:trPr>
          <w:trHeight w:val="855"/>
        </w:trPr>
        <w:tc>
          <w:tcPr>
            <w:tcW w:w="767"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删除数据单元：</w:t>
            </w:r>
            <w:r w:rsidRPr="004217BC">
              <w:rPr>
                <w:rFonts w:ascii="仿宋" w:eastAsia="仿宋" w:hAnsi="仿宋" w:hint="eastAsia"/>
                <w:sz w:val="24"/>
              </w:rPr>
              <w:br/>
              <w:t>有数据单元被删除的服务不可创建订单；有数据单元被删除的订单不可复用。</w:t>
            </w:r>
            <w:r w:rsidRPr="004217BC">
              <w:rPr>
                <w:rFonts w:ascii="仿宋" w:eastAsia="仿宋" w:hAnsi="仿宋" w:hint="eastAsia"/>
                <w:sz w:val="24"/>
              </w:rPr>
              <w:br/>
              <w:t>支持对医院下的不同院区的同一数据单元进行统一删除操作。</w:t>
            </w:r>
          </w:p>
        </w:tc>
      </w:tr>
      <w:tr w:rsidR="00F46910" w:rsidRPr="004217BC" w:rsidTr="0037367D">
        <w:trPr>
          <w:trHeight w:val="285"/>
        </w:trPr>
        <w:tc>
          <w:tcPr>
            <w:tcW w:w="767"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支持修改数据单元基本信息、字段信息以及关联关系，数据单元修改后需重新验证发布。</w:t>
            </w:r>
          </w:p>
        </w:tc>
      </w:tr>
      <w:tr w:rsidR="00F46910" w:rsidRPr="004217BC" w:rsidTr="0037367D">
        <w:trPr>
          <w:trHeight w:val="855"/>
        </w:trPr>
        <w:tc>
          <w:tcPr>
            <w:tcW w:w="767"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数据源管理</w:t>
            </w: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查看：</w:t>
            </w:r>
            <w:r w:rsidRPr="004217BC">
              <w:rPr>
                <w:rFonts w:ascii="仿宋" w:eastAsia="仿宋" w:hAnsi="仿宋" w:hint="eastAsia"/>
                <w:sz w:val="24"/>
              </w:rPr>
              <w:br/>
              <w:t>对医院应用的数据源进行管理。</w:t>
            </w:r>
            <w:r w:rsidRPr="004217BC">
              <w:rPr>
                <w:rFonts w:ascii="仿宋" w:eastAsia="仿宋" w:hAnsi="仿宋" w:hint="eastAsia"/>
                <w:sz w:val="24"/>
              </w:rPr>
              <w:br/>
            </w:r>
            <w:r w:rsidRPr="004217BC">
              <w:rPr>
                <w:rFonts w:ascii="仿宋" w:eastAsia="仿宋" w:hAnsi="仿宋" w:hint="eastAsia"/>
                <w:sz w:val="24"/>
              </w:rPr>
              <w:lastRenderedPageBreak/>
              <w:t>以列表形式展示应用数据源，支持搜索和分类筛选。</w:t>
            </w:r>
          </w:p>
        </w:tc>
      </w:tr>
      <w:tr w:rsidR="00F46910" w:rsidRPr="004217BC" w:rsidTr="0037367D">
        <w:trPr>
          <w:trHeight w:val="855"/>
        </w:trPr>
        <w:tc>
          <w:tcPr>
            <w:tcW w:w="767"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新增数据源/接口：</w:t>
            </w:r>
            <w:r w:rsidRPr="004217BC">
              <w:rPr>
                <w:rFonts w:ascii="仿宋" w:eastAsia="仿宋" w:hAnsi="仿宋" w:hint="eastAsia"/>
                <w:sz w:val="24"/>
              </w:rPr>
              <w:br/>
              <w:t>支持新增数据库类型、Web Service类型、Restful类型数据源。</w:t>
            </w:r>
            <w:r w:rsidRPr="004217BC">
              <w:rPr>
                <w:rFonts w:ascii="仿宋" w:eastAsia="仿宋" w:hAnsi="仿宋" w:hint="eastAsia"/>
                <w:sz w:val="24"/>
              </w:rPr>
              <w:br/>
              <w:t>支持为数据源新增接口。</w:t>
            </w:r>
          </w:p>
        </w:tc>
      </w:tr>
      <w:tr w:rsidR="00F46910" w:rsidRPr="004217BC" w:rsidTr="0037367D">
        <w:trPr>
          <w:trHeight w:val="285"/>
        </w:trPr>
        <w:tc>
          <w:tcPr>
            <w:tcW w:w="767"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删除数据源/接口，删除不再使用的数据源，需要用户二次确认。</w:t>
            </w:r>
          </w:p>
        </w:tc>
      </w:tr>
      <w:tr w:rsidR="00F46910" w:rsidRPr="004217BC" w:rsidTr="0037367D">
        <w:trPr>
          <w:trHeight w:val="285"/>
        </w:trPr>
        <w:tc>
          <w:tcPr>
            <w:tcW w:w="767"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编辑数据源/接口，修改除数据库类型和接口类型以外的内容。</w:t>
            </w:r>
          </w:p>
        </w:tc>
      </w:tr>
      <w:tr w:rsidR="00F46910" w:rsidRPr="004217BC" w:rsidTr="0037367D">
        <w:trPr>
          <w:trHeight w:val="285"/>
        </w:trPr>
        <w:tc>
          <w:tcPr>
            <w:tcW w:w="767"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验证数据源/接口，对数据库或Web Service地址连通性、数据源连通性、接口有效性进行验证。</w:t>
            </w:r>
          </w:p>
        </w:tc>
      </w:tr>
      <w:tr w:rsidR="00F46910" w:rsidRPr="004217BC" w:rsidTr="0037367D">
        <w:trPr>
          <w:trHeight w:val="1140"/>
        </w:trPr>
        <w:tc>
          <w:tcPr>
            <w:tcW w:w="767"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同步数据源信息：</w:t>
            </w:r>
            <w:r w:rsidRPr="004217BC">
              <w:rPr>
                <w:rFonts w:ascii="仿宋" w:eastAsia="仿宋" w:hAnsi="仿宋" w:hint="eastAsia"/>
                <w:sz w:val="24"/>
              </w:rPr>
              <w:br/>
              <w:t>将数据源最新信息同步至绑定的数据单元。</w:t>
            </w:r>
            <w:r w:rsidRPr="004217BC">
              <w:rPr>
                <w:rFonts w:ascii="仿宋" w:eastAsia="仿宋" w:hAnsi="仿宋" w:hint="eastAsia"/>
                <w:sz w:val="24"/>
              </w:rPr>
              <w:br/>
              <w:t>视图、原表、存储过程类型：验证后选择将数据源信息同步到关联数据单元或将ODBC同步到所有版本。</w:t>
            </w:r>
            <w:r w:rsidRPr="004217BC">
              <w:rPr>
                <w:rFonts w:ascii="仿宋" w:eastAsia="仿宋" w:hAnsi="仿宋" w:hint="eastAsia"/>
                <w:sz w:val="24"/>
              </w:rPr>
              <w:br/>
              <w:t>Web Service/Restful类型：将修改后的数据源信息同步到数据单元当前版本。</w:t>
            </w:r>
          </w:p>
        </w:tc>
      </w:tr>
      <w:tr w:rsidR="00F46910" w:rsidRPr="004217BC" w:rsidTr="0037367D">
        <w:trPr>
          <w:trHeight w:val="855"/>
        </w:trPr>
        <w:tc>
          <w:tcPr>
            <w:tcW w:w="7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 xml:space="preserve">数据通道管理 </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 xml:space="preserve">数据通道管理 </w:t>
            </w: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查看：</w:t>
            </w:r>
            <w:r w:rsidRPr="004217BC">
              <w:rPr>
                <w:rFonts w:ascii="仿宋" w:eastAsia="仿宋" w:hAnsi="仿宋" w:hint="eastAsia"/>
                <w:sz w:val="24"/>
              </w:rPr>
              <w:br/>
              <w:t>以应用为维度对队列管理器及数据通道进行管理。</w:t>
            </w:r>
            <w:r w:rsidRPr="004217BC">
              <w:rPr>
                <w:rFonts w:ascii="仿宋" w:eastAsia="仿宋" w:hAnsi="仿宋" w:hint="eastAsia"/>
                <w:sz w:val="24"/>
              </w:rPr>
              <w:br/>
              <w:t>支持以列表形式查看队列管理器以及队列管理器下的数据通道。</w:t>
            </w:r>
          </w:p>
        </w:tc>
      </w:tr>
      <w:tr w:rsidR="00F46910" w:rsidRPr="004217BC" w:rsidTr="0037367D">
        <w:trPr>
          <w:trHeight w:val="855"/>
        </w:trPr>
        <w:tc>
          <w:tcPr>
            <w:tcW w:w="767"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新增队列管理器/数据通道：</w:t>
            </w:r>
            <w:r w:rsidRPr="004217BC">
              <w:rPr>
                <w:rFonts w:ascii="仿宋" w:eastAsia="仿宋" w:hAnsi="仿宋" w:hint="eastAsia"/>
                <w:sz w:val="24"/>
              </w:rPr>
              <w:br/>
              <w:t>为应用新增队列管理器。</w:t>
            </w:r>
            <w:r w:rsidRPr="004217BC">
              <w:rPr>
                <w:rFonts w:ascii="仿宋" w:eastAsia="仿宋" w:hAnsi="仿宋" w:hint="eastAsia"/>
                <w:sz w:val="24"/>
              </w:rPr>
              <w:br/>
              <w:t>为队列管理器新增数据通道。</w:t>
            </w:r>
          </w:p>
        </w:tc>
      </w:tr>
      <w:tr w:rsidR="00F46910" w:rsidRPr="004217BC" w:rsidTr="0037367D">
        <w:trPr>
          <w:trHeight w:val="855"/>
        </w:trPr>
        <w:tc>
          <w:tcPr>
            <w:tcW w:w="767"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部署：</w:t>
            </w:r>
            <w:r w:rsidRPr="004217BC">
              <w:rPr>
                <w:rFonts w:ascii="仿宋" w:eastAsia="仿宋" w:hAnsi="仿宋" w:hint="eastAsia"/>
                <w:sz w:val="24"/>
              </w:rPr>
              <w:br/>
              <w:t>在ESB环境中创建队列管理器。</w:t>
            </w:r>
            <w:r w:rsidRPr="004217BC">
              <w:rPr>
                <w:rFonts w:ascii="仿宋" w:eastAsia="仿宋" w:hAnsi="仿宋" w:hint="eastAsia"/>
                <w:sz w:val="24"/>
              </w:rPr>
              <w:br/>
              <w:t>在ESB环境中创建数据通道。</w:t>
            </w:r>
          </w:p>
        </w:tc>
      </w:tr>
      <w:tr w:rsidR="00F46910" w:rsidRPr="004217BC" w:rsidTr="0037367D">
        <w:trPr>
          <w:trHeight w:val="855"/>
        </w:trPr>
        <w:tc>
          <w:tcPr>
            <w:tcW w:w="767"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验证：</w:t>
            </w:r>
            <w:r w:rsidRPr="004217BC">
              <w:rPr>
                <w:rFonts w:ascii="仿宋" w:eastAsia="仿宋" w:hAnsi="仿宋" w:hint="eastAsia"/>
                <w:sz w:val="24"/>
              </w:rPr>
              <w:br/>
              <w:t>验证队列管理器是否可用。</w:t>
            </w:r>
            <w:r w:rsidRPr="004217BC">
              <w:rPr>
                <w:rFonts w:ascii="仿宋" w:eastAsia="仿宋" w:hAnsi="仿宋" w:hint="eastAsia"/>
                <w:sz w:val="24"/>
              </w:rPr>
              <w:br/>
              <w:t>测试数据通道是否可用。</w:t>
            </w:r>
          </w:p>
        </w:tc>
      </w:tr>
      <w:tr w:rsidR="00F46910" w:rsidRPr="004217BC" w:rsidTr="0037367D">
        <w:trPr>
          <w:trHeight w:val="285"/>
        </w:trPr>
        <w:tc>
          <w:tcPr>
            <w:tcW w:w="767"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删除队列管理器/数据通道。</w:t>
            </w:r>
          </w:p>
        </w:tc>
      </w:tr>
      <w:tr w:rsidR="00F46910" w:rsidRPr="004217BC" w:rsidTr="0037367D">
        <w:trPr>
          <w:trHeight w:val="285"/>
        </w:trPr>
        <w:tc>
          <w:tcPr>
            <w:tcW w:w="767"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同步SDK，将应用下队列管理器和数据通道信息全部同步给MQSDK管理平台。</w:t>
            </w:r>
          </w:p>
        </w:tc>
      </w:tr>
      <w:tr w:rsidR="00F46910" w:rsidRPr="004217BC" w:rsidTr="0037367D">
        <w:trPr>
          <w:trHeight w:val="285"/>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lastRenderedPageBreak/>
              <w:t>集群管理</w:t>
            </w:r>
          </w:p>
        </w:tc>
        <w:tc>
          <w:tcPr>
            <w:tcW w:w="1384"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集群管理</w:t>
            </w: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支持查看集群、前置机信息，支持修改集群信息。。</w:t>
            </w:r>
          </w:p>
        </w:tc>
      </w:tr>
      <w:tr w:rsidR="00F46910" w:rsidRPr="004217BC" w:rsidTr="0037367D">
        <w:trPr>
          <w:trHeight w:val="1140"/>
        </w:trPr>
        <w:tc>
          <w:tcPr>
            <w:tcW w:w="7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服务管理</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购物车</w:t>
            </w: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查看：</w:t>
            </w:r>
            <w:r w:rsidRPr="004217BC">
              <w:rPr>
                <w:rFonts w:ascii="仿宋" w:eastAsia="仿宋" w:hAnsi="仿宋" w:hint="eastAsia"/>
                <w:sz w:val="24"/>
              </w:rPr>
              <w:br/>
              <w:t>对未发布的服务订单进行管理。</w:t>
            </w:r>
            <w:r w:rsidRPr="004217BC">
              <w:rPr>
                <w:rFonts w:ascii="仿宋" w:eastAsia="仿宋" w:hAnsi="仿宋" w:hint="eastAsia"/>
                <w:sz w:val="24"/>
              </w:rPr>
              <w:br/>
              <w:t>以卡片形式展示所有未发布的服务订单。</w:t>
            </w:r>
            <w:r w:rsidRPr="004217BC">
              <w:rPr>
                <w:rFonts w:ascii="仿宋" w:eastAsia="仿宋" w:hAnsi="仿宋" w:hint="eastAsia"/>
                <w:sz w:val="24"/>
              </w:rPr>
              <w:br/>
              <w:t>支持查看未发布服务订单的详细信息。</w:t>
            </w:r>
          </w:p>
        </w:tc>
      </w:tr>
      <w:tr w:rsidR="00F46910" w:rsidRPr="004217BC" w:rsidTr="0037367D">
        <w:trPr>
          <w:trHeight w:val="1425"/>
        </w:trPr>
        <w:tc>
          <w:tcPr>
            <w:tcW w:w="767"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新建服务订单：</w:t>
            </w:r>
            <w:r w:rsidRPr="004217BC">
              <w:rPr>
                <w:rFonts w:ascii="仿宋" w:eastAsia="仿宋" w:hAnsi="仿宋" w:hint="eastAsia"/>
                <w:sz w:val="24"/>
              </w:rPr>
              <w:br/>
              <w:t>选择提供系统、消费字段、消费系统创建消费关系，未发布的消费关系以购物车订单形式保存。</w:t>
            </w:r>
            <w:r w:rsidRPr="004217BC">
              <w:rPr>
                <w:rFonts w:ascii="仿宋" w:eastAsia="仿宋" w:hAnsi="仿宋" w:hint="eastAsia"/>
                <w:sz w:val="24"/>
              </w:rPr>
              <w:br/>
              <w:t>支持新增请求响应服务订单。</w:t>
            </w:r>
            <w:r w:rsidRPr="004217BC">
              <w:rPr>
                <w:rFonts w:ascii="仿宋" w:eastAsia="仿宋" w:hAnsi="仿宋" w:hint="eastAsia"/>
                <w:sz w:val="24"/>
              </w:rPr>
              <w:br/>
              <w:t>支持新增发布订阅服务订单。</w:t>
            </w:r>
            <w:r w:rsidRPr="004217BC">
              <w:rPr>
                <w:rFonts w:ascii="仿宋" w:eastAsia="仿宋" w:hAnsi="仿宋" w:hint="eastAsia"/>
                <w:sz w:val="24"/>
              </w:rPr>
              <w:br/>
              <w:t>支持在新建订单过程中新建应用的队列管理器和数据通道。</w:t>
            </w:r>
          </w:p>
        </w:tc>
      </w:tr>
      <w:tr w:rsidR="00F46910" w:rsidRPr="004217BC" w:rsidTr="0037367D">
        <w:trPr>
          <w:trHeight w:val="285"/>
        </w:trPr>
        <w:tc>
          <w:tcPr>
            <w:tcW w:w="767"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编辑购物车订单信息，允许修改购物车订单的消费字段、数据单元、数据通道信息、关联关系、SQL查询语句等。</w:t>
            </w:r>
          </w:p>
        </w:tc>
      </w:tr>
      <w:tr w:rsidR="00F46910" w:rsidRPr="004217BC" w:rsidTr="0037367D">
        <w:trPr>
          <w:trHeight w:val="285"/>
        </w:trPr>
        <w:tc>
          <w:tcPr>
            <w:tcW w:w="767"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删除，删除不再使用的购物车数据。</w:t>
            </w:r>
          </w:p>
        </w:tc>
      </w:tr>
      <w:tr w:rsidR="00F46910" w:rsidRPr="004217BC" w:rsidTr="0037367D">
        <w:trPr>
          <w:trHeight w:val="1140"/>
        </w:trPr>
        <w:tc>
          <w:tcPr>
            <w:tcW w:w="767"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cs="仿宋" w:hint="eastAsia"/>
                <w:szCs w:val="21"/>
              </w:rPr>
              <w:t>▲</w:t>
            </w:r>
            <w:r w:rsidRPr="004217BC">
              <w:rPr>
                <w:rFonts w:ascii="仿宋" w:eastAsia="仿宋" w:hAnsi="仿宋" w:hint="eastAsia"/>
                <w:sz w:val="24"/>
              </w:rPr>
              <w:t>订单（在投标文件中提供以上系统界面截图，并加盖投标人公章（鲜章））</w:t>
            </w: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查看：</w:t>
            </w:r>
            <w:r w:rsidRPr="004217BC">
              <w:rPr>
                <w:rFonts w:ascii="仿宋" w:eastAsia="仿宋" w:hAnsi="仿宋" w:hint="eastAsia"/>
                <w:sz w:val="24"/>
              </w:rPr>
              <w:br/>
              <w:t>对已发布和已取消的服务订单进行管理。</w:t>
            </w:r>
            <w:r w:rsidRPr="004217BC">
              <w:rPr>
                <w:rFonts w:ascii="仿宋" w:eastAsia="仿宋" w:hAnsi="仿宋" w:hint="eastAsia"/>
                <w:sz w:val="24"/>
              </w:rPr>
              <w:br/>
              <w:t>以卡片形式展示所有已发布和已取消的服务订单。</w:t>
            </w:r>
            <w:r w:rsidRPr="004217BC">
              <w:rPr>
                <w:rFonts w:ascii="仿宋" w:eastAsia="仿宋" w:hAnsi="仿宋" w:hint="eastAsia"/>
                <w:sz w:val="24"/>
              </w:rPr>
              <w:br/>
              <w:t>支持查看已发布和已取消服务订单的详细信息。</w:t>
            </w:r>
          </w:p>
        </w:tc>
      </w:tr>
      <w:tr w:rsidR="00F46910" w:rsidRPr="004217BC" w:rsidTr="0037367D">
        <w:trPr>
          <w:trHeight w:val="285"/>
        </w:trPr>
        <w:tc>
          <w:tcPr>
            <w:tcW w:w="767"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订单测试，根据订单内容，验证订单关联的数据通道是否可用、订单信息是否可通过鉴权、返回内容是否正确。</w:t>
            </w:r>
          </w:p>
        </w:tc>
      </w:tr>
      <w:tr w:rsidR="00F46910" w:rsidRPr="004217BC" w:rsidTr="0037367D">
        <w:trPr>
          <w:trHeight w:val="285"/>
        </w:trPr>
        <w:tc>
          <w:tcPr>
            <w:tcW w:w="767"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取消订单，将已发布的服务订单置为取消状态，已取消的订单不可复用。</w:t>
            </w:r>
          </w:p>
        </w:tc>
      </w:tr>
      <w:tr w:rsidR="00F46910" w:rsidRPr="004217BC" w:rsidTr="0037367D">
        <w:trPr>
          <w:trHeight w:val="285"/>
        </w:trPr>
        <w:tc>
          <w:tcPr>
            <w:tcW w:w="767"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删除不再使用的订单，只允许删除已取消的订单。</w:t>
            </w:r>
          </w:p>
        </w:tc>
      </w:tr>
      <w:tr w:rsidR="00F46910" w:rsidRPr="004217BC" w:rsidTr="0037367D">
        <w:trPr>
          <w:trHeight w:val="285"/>
        </w:trPr>
        <w:tc>
          <w:tcPr>
            <w:tcW w:w="767"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订单复用，允许克隆已发布的订单信息，快捷新建新的服务订单。</w:t>
            </w:r>
          </w:p>
        </w:tc>
      </w:tr>
      <w:tr w:rsidR="00F46910" w:rsidRPr="004217BC" w:rsidTr="0037367D">
        <w:trPr>
          <w:trHeight w:val="285"/>
        </w:trPr>
        <w:tc>
          <w:tcPr>
            <w:tcW w:w="767"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模板</w:t>
            </w: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通过模板页面新增自定义模板</w:t>
            </w:r>
          </w:p>
        </w:tc>
      </w:tr>
      <w:tr w:rsidR="00F46910" w:rsidRPr="004217BC" w:rsidTr="0037367D">
        <w:trPr>
          <w:trHeight w:val="285"/>
        </w:trPr>
        <w:tc>
          <w:tcPr>
            <w:tcW w:w="767"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删除模板，若当前模板下存在有效的订单或购物车数据，则该模板不允许被删除。</w:t>
            </w:r>
          </w:p>
        </w:tc>
      </w:tr>
      <w:tr w:rsidR="00F46910" w:rsidRPr="004217BC" w:rsidTr="0037367D">
        <w:trPr>
          <w:trHeight w:val="285"/>
        </w:trPr>
        <w:tc>
          <w:tcPr>
            <w:tcW w:w="767"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以列表形式显示模板基本信息和业务属性，并提供增删组建</w:t>
            </w:r>
            <w:r w:rsidRPr="004217BC">
              <w:rPr>
                <w:rFonts w:ascii="仿宋" w:eastAsia="仿宋" w:hAnsi="仿宋" w:hint="eastAsia"/>
                <w:sz w:val="24"/>
              </w:rPr>
              <w:lastRenderedPageBreak/>
              <w:t>订单操作入口，新增提供方式的筛选。</w:t>
            </w:r>
          </w:p>
        </w:tc>
      </w:tr>
      <w:tr w:rsidR="00F46910" w:rsidRPr="004217BC" w:rsidTr="0037367D">
        <w:trPr>
          <w:trHeight w:val="1140"/>
        </w:trPr>
        <w:tc>
          <w:tcPr>
            <w:tcW w:w="7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lastRenderedPageBreak/>
              <w:t>厂商应用管理</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厂商应用管理</w:t>
            </w: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查看：</w:t>
            </w:r>
            <w:r w:rsidRPr="004217BC">
              <w:rPr>
                <w:rFonts w:ascii="仿宋" w:eastAsia="仿宋" w:hAnsi="仿宋" w:hint="eastAsia"/>
                <w:sz w:val="24"/>
              </w:rPr>
              <w:br/>
              <w:t>对接入服务平台的厂商进行信息管理。</w:t>
            </w:r>
            <w:r w:rsidRPr="004217BC">
              <w:rPr>
                <w:rFonts w:ascii="仿宋" w:eastAsia="仿宋" w:hAnsi="仿宋" w:hint="eastAsia"/>
                <w:sz w:val="24"/>
              </w:rPr>
              <w:br/>
              <w:t>以厂商和院区为维度管理应用信息。</w:t>
            </w:r>
            <w:r w:rsidRPr="004217BC">
              <w:rPr>
                <w:rFonts w:ascii="仿宋" w:eastAsia="仿宋" w:hAnsi="仿宋" w:hint="eastAsia"/>
                <w:sz w:val="24"/>
              </w:rPr>
              <w:br/>
              <w:t>以列表形式展示厂商应用信息，查看厂商、厂商相关应用的基本信息。</w:t>
            </w:r>
          </w:p>
        </w:tc>
      </w:tr>
      <w:tr w:rsidR="00F46910" w:rsidRPr="004217BC" w:rsidTr="0037367D">
        <w:trPr>
          <w:trHeight w:val="285"/>
        </w:trPr>
        <w:tc>
          <w:tcPr>
            <w:tcW w:w="767"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新增厂商/应用，新增厂商并注册应用，填写应用相关信息。</w:t>
            </w:r>
          </w:p>
        </w:tc>
      </w:tr>
      <w:tr w:rsidR="00F46910" w:rsidRPr="004217BC" w:rsidTr="0037367D">
        <w:trPr>
          <w:trHeight w:val="285"/>
        </w:trPr>
        <w:tc>
          <w:tcPr>
            <w:tcW w:w="767"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编辑厂商/应用信息，对厂商/应用信息进行二次修改。</w:t>
            </w:r>
          </w:p>
        </w:tc>
      </w:tr>
      <w:tr w:rsidR="00F46910" w:rsidRPr="004217BC" w:rsidTr="0037367D">
        <w:trPr>
          <w:trHeight w:val="285"/>
        </w:trPr>
        <w:tc>
          <w:tcPr>
            <w:tcW w:w="767"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删除厂商/应用，需要用户二次确认。</w:t>
            </w:r>
          </w:p>
        </w:tc>
      </w:tr>
      <w:tr w:rsidR="00F46910" w:rsidRPr="004217BC" w:rsidTr="0037367D">
        <w:trPr>
          <w:trHeight w:val="285"/>
        </w:trPr>
        <w:tc>
          <w:tcPr>
            <w:tcW w:w="7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类目管理</w:t>
            </w:r>
          </w:p>
        </w:tc>
        <w:tc>
          <w:tcPr>
            <w:tcW w:w="1384"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医院信息管理</w:t>
            </w: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对医院基本信息进行管理，支持添加医院信息、编辑医院信息。</w:t>
            </w:r>
          </w:p>
        </w:tc>
      </w:tr>
      <w:tr w:rsidR="00F46910" w:rsidRPr="004217BC" w:rsidTr="0037367D">
        <w:trPr>
          <w:trHeight w:val="285"/>
        </w:trPr>
        <w:tc>
          <w:tcPr>
            <w:tcW w:w="767"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1384"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查看类目</w:t>
            </w: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对订单的属性类别以及SDK、一键部署的类别进行定义归类,方便用户进行配置、检索、新增、编辑、删除操作。</w:t>
            </w:r>
          </w:p>
        </w:tc>
      </w:tr>
      <w:tr w:rsidR="00F46910" w:rsidRPr="004217BC" w:rsidTr="0037367D">
        <w:trPr>
          <w:trHeight w:val="285"/>
        </w:trPr>
        <w:tc>
          <w:tcPr>
            <w:tcW w:w="767" w:type="dxa"/>
            <w:vMerge/>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rPr>
                <w:rFonts w:ascii="仿宋" w:eastAsia="仿宋" w:hAnsi="仿宋"/>
                <w:sz w:val="24"/>
              </w:rPr>
            </w:pPr>
          </w:p>
        </w:tc>
        <w:tc>
          <w:tcPr>
            <w:tcW w:w="1384"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院区管理</w:t>
            </w: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支持多机构共用平台的医院的数据以院区维度进行管理，用于管理院区基本信息，支持新增院区、删除院区。</w:t>
            </w:r>
          </w:p>
        </w:tc>
      </w:tr>
    </w:tbl>
    <w:p w:rsidR="0037367D" w:rsidRPr="004217BC" w:rsidRDefault="0037367D" w:rsidP="0037367D">
      <w:pPr>
        <w:rPr>
          <w:rFonts w:ascii="仿宋" w:eastAsia="仿宋" w:hAnsi="仿宋"/>
          <w:sz w:val="24"/>
        </w:rPr>
      </w:pPr>
    </w:p>
    <w:p w:rsidR="0037367D" w:rsidRPr="004217BC" w:rsidRDefault="0037367D" w:rsidP="0037367D">
      <w:pPr>
        <w:pStyle w:val="41"/>
        <w:spacing w:before="163" w:after="163" w:line="360" w:lineRule="auto"/>
        <w:ind w:left="141" w:firstLine="0"/>
        <w:rPr>
          <w:rFonts w:ascii="仿宋" w:eastAsia="仿宋" w:hAnsi="仿宋"/>
          <w:sz w:val="24"/>
          <w:szCs w:val="24"/>
        </w:rPr>
      </w:pPr>
      <w:r w:rsidRPr="004217BC">
        <w:rPr>
          <w:rFonts w:ascii="仿宋" w:eastAsia="仿宋" w:hAnsi="仿宋" w:hint="eastAsia"/>
          <w:sz w:val="24"/>
          <w:szCs w:val="24"/>
        </w:rPr>
        <w:t>一体化接入平台</w:t>
      </w:r>
    </w:p>
    <w:p w:rsidR="0037367D" w:rsidRPr="004217BC" w:rsidRDefault="0037367D" w:rsidP="0037367D">
      <w:pPr>
        <w:ind w:firstLine="480"/>
        <w:rPr>
          <w:rFonts w:ascii="仿宋" w:eastAsia="仿宋" w:hAnsi="仿宋"/>
          <w:sz w:val="24"/>
        </w:rPr>
      </w:pPr>
      <w:r w:rsidRPr="004217BC">
        <w:rPr>
          <w:rFonts w:ascii="仿宋" w:eastAsia="仿宋" w:hAnsi="仿宋" w:hint="eastAsia"/>
          <w:sz w:val="24"/>
        </w:rPr>
        <w:t>围绕第三方的接入展开一系列的操作。主要功能是平台对第三方开发者接入的授权、审核及接入环境、具体操作和一些常见问题的帮助等。</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一体化接入平台应具备以下功能：</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703"/>
        <w:gridCol w:w="6052"/>
      </w:tblGrid>
      <w:tr w:rsidR="004217BC" w:rsidRPr="004217BC" w:rsidTr="0037367D">
        <w:trPr>
          <w:trHeight w:val="285"/>
        </w:trPr>
        <w:tc>
          <w:tcPr>
            <w:tcW w:w="2470" w:type="dxa"/>
            <w:gridSpan w:val="2"/>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功能模块</w:t>
            </w:r>
          </w:p>
        </w:tc>
        <w:tc>
          <w:tcPr>
            <w:tcW w:w="605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功能要求</w:t>
            </w:r>
          </w:p>
        </w:tc>
      </w:tr>
      <w:tr w:rsidR="004217BC" w:rsidRPr="004217BC" w:rsidTr="0037367D">
        <w:trPr>
          <w:trHeight w:val="285"/>
        </w:trPr>
        <w:tc>
          <w:tcPr>
            <w:tcW w:w="767" w:type="dxa"/>
            <w:vMerge w:val="restar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首页</w:t>
            </w:r>
          </w:p>
        </w:tc>
        <w:tc>
          <w:tcPr>
            <w:tcW w:w="1703"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产品信息</w:t>
            </w:r>
          </w:p>
        </w:tc>
        <w:tc>
          <w:tcPr>
            <w:tcW w:w="605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介绍一体化接入平台产品信息。</w:t>
            </w:r>
          </w:p>
        </w:tc>
      </w:tr>
      <w:tr w:rsidR="004217BC" w:rsidRPr="004217BC" w:rsidTr="0037367D">
        <w:trPr>
          <w:trHeight w:val="285"/>
        </w:trPr>
        <w:tc>
          <w:tcPr>
            <w:tcW w:w="767" w:type="dxa"/>
            <w:vMerge/>
            <w:vAlign w:val="center"/>
          </w:tcPr>
          <w:p w:rsidR="0037367D" w:rsidRPr="004217BC" w:rsidRDefault="0037367D" w:rsidP="0037367D">
            <w:pPr>
              <w:rPr>
                <w:rFonts w:ascii="仿宋" w:eastAsia="仿宋" w:hAnsi="仿宋"/>
                <w:sz w:val="24"/>
              </w:rPr>
            </w:pPr>
          </w:p>
        </w:tc>
        <w:tc>
          <w:tcPr>
            <w:tcW w:w="1703"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接入厂商数量统计</w:t>
            </w:r>
          </w:p>
        </w:tc>
        <w:tc>
          <w:tcPr>
            <w:tcW w:w="605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统计并展示接入平台的厂商数量。</w:t>
            </w:r>
          </w:p>
        </w:tc>
      </w:tr>
      <w:tr w:rsidR="004217BC" w:rsidRPr="004217BC" w:rsidTr="0037367D">
        <w:trPr>
          <w:trHeight w:val="285"/>
        </w:trPr>
        <w:tc>
          <w:tcPr>
            <w:tcW w:w="767" w:type="dxa"/>
            <w:vMerge/>
            <w:vAlign w:val="center"/>
          </w:tcPr>
          <w:p w:rsidR="0037367D" w:rsidRPr="004217BC" w:rsidRDefault="0037367D" w:rsidP="0037367D">
            <w:pPr>
              <w:rPr>
                <w:rFonts w:ascii="仿宋" w:eastAsia="仿宋" w:hAnsi="仿宋"/>
                <w:sz w:val="24"/>
              </w:rPr>
            </w:pPr>
          </w:p>
        </w:tc>
        <w:tc>
          <w:tcPr>
            <w:tcW w:w="1703"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开放API统计</w:t>
            </w:r>
          </w:p>
        </w:tc>
        <w:tc>
          <w:tcPr>
            <w:tcW w:w="605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统计并展示服务平台开放的API的个数。</w:t>
            </w:r>
          </w:p>
        </w:tc>
      </w:tr>
      <w:tr w:rsidR="004217BC" w:rsidRPr="004217BC" w:rsidTr="0037367D">
        <w:trPr>
          <w:trHeight w:val="285"/>
        </w:trPr>
        <w:tc>
          <w:tcPr>
            <w:tcW w:w="767" w:type="dxa"/>
            <w:vMerge/>
            <w:vAlign w:val="center"/>
          </w:tcPr>
          <w:p w:rsidR="0037367D" w:rsidRPr="004217BC" w:rsidRDefault="0037367D" w:rsidP="0037367D">
            <w:pPr>
              <w:rPr>
                <w:rFonts w:ascii="仿宋" w:eastAsia="仿宋" w:hAnsi="仿宋"/>
                <w:sz w:val="24"/>
              </w:rPr>
            </w:pPr>
          </w:p>
        </w:tc>
        <w:tc>
          <w:tcPr>
            <w:tcW w:w="1703"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API类目统计</w:t>
            </w:r>
          </w:p>
        </w:tc>
        <w:tc>
          <w:tcPr>
            <w:tcW w:w="605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统计并展示当前开放API的所有类目数量。</w:t>
            </w:r>
          </w:p>
        </w:tc>
      </w:tr>
      <w:tr w:rsidR="004217BC" w:rsidRPr="004217BC" w:rsidTr="0037367D">
        <w:trPr>
          <w:trHeight w:val="285"/>
        </w:trPr>
        <w:tc>
          <w:tcPr>
            <w:tcW w:w="767"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文档中心</w:t>
            </w:r>
          </w:p>
        </w:tc>
        <w:tc>
          <w:tcPr>
            <w:tcW w:w="1703"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帮助文档查看</w:t>
            </w:r>
          </w:p>
        </w:tc>
        <w:tc>
          <w:tcPr>
            <w:tcW w:w="605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为第三方接入平台提供所需要的各种文档，主要包括基础技术文档、平台规则、接入指南等</w:t>
            </w:r>
          </w:p>
        </w:tc>
      </w:tr>
      <w:tr w:rsidR="004217BC" w:rsidRPr="004217BC" w:rsidTr="0037367D">
        <w:trPr>
          <w:trHeight w:val="285"/>
        </w:trPr>
        <w:tc>
          <w:tcPr>
            <w:tcW w:w="767"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支持中心</w:t>
            </w:r>
          </w:p>
        </w:tc>
        <w:tc>
          <w:tcPr>
            <w:tcW w:w="1703"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支持信息查看</w:t>
            </w:r>
          </w:p>
        </w:tc>
        <w:tc>
          <w:tcPr>
            <w:tcW w:w="605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为第三方接入平台提供支持信息，主要包含公告信息、BUG反馈、技术咨询、错误码列表等。</w:t>
            </w:r>
          </w:p>
        </w:tc>
      </w:tr>
      <w:tr w:rsidR="004217BC" w:rsidRPr="004217BC" w:rsidTr="0037367D">
        <w:trPr>
          <w:trHeight w:val="285"/>
        </w:trPr>
        <w:tc>
          <w:tcPr>
            <w:tcW w:w="767" w:type="dxa"/>
            <w:vMerge w:val="restar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控制</w:t>
            </w:r>
            <w:r w:rsidRPr="004217BC">
              <w:rPr>
                <w:rFonts w:ascii="仿宋" w:eastAsia="仿宋" w:hAnsi="仿宋" w:hint="eastAsia"/>
                <w:sz w:val="24"/>
              </w:rPr>
              <w:lastRenderedPageBreak/>
              <w:t>台</w:t>
            </w:r>
          </w:p>
        </w:tc>
        <w:tc>
          <w:tcPr>
            <w:tcW w:w="1703"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lastRenderedPageBreak/>
              <w:t>我的厂商</w:t>
            </w:r>
          </w:p>
        </w:tc>
        <w:tc>
          <w:tcPr>
            <w:tcW w:w="605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进行厂商信息展示和完善，与对应医院服务平台内的厂</w:t>
            </w:r>
            <w:r w:rsidRPr="004217BC">
              <w:rPr>
                <w:rFonts w:ascii="仿宋" w:eastAsia="仿宋" w:hAnsi="仿宋" w:hint="eastAsia"/>
                <w:sz w:val="24"/>
              </w:rPr>
              <w:lastRenderedPageBreak/>
              <w:t>商进行绑定。</w:t>
            </w:r>
          </w:p>
        </w:tc>
      </w:tr>
      <w:tr w:rsidR="004217BC" w:rsidRPr="004217BC" w:rsidTr="0037367D">
        <w:trPr>
          <w:trHeight w:val="285"/>
        </w:trPr>
        <w:tc>
          <w:tcPr>
            <w:tcW w:w="767" w:type="dxa"/>
            <w:vMerge/>
            <w:vAlign w:val="center"/>
          </w:tcPr>
          <w:p w:rsidR="0037367D" w:rsidRPr="004217BC" w:rsidRDefault="0037367D" w:rsidP="0037367D">
            <w:pPr>
              <w:rPr>
                <w:rFonts w:ascii="仿宋" w:eastAsia="仿宋" w:hAnsi="仿宋"/>
                <w:sz w:val="24"/>
              </w:rPr>
            </w:pPr>
          </w:p>
        </w:tc>
        <w:tc>
          <w:tcPr>
            <w:tcW w:w="1703"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应用列表</w:t>
            </w:r>
          </w:p>
        </w:tc>
        <w:tc>
          <w:tcPr>
            <w:tcW w:w="605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展示厂商下的列表信息，支持进行API测试。</w:t>
            </w:r>
          </w:p>
        </w:tc>
      </w:tr>
      <w:tr w:rsidR="004217BC" w:rsidRPr="004217BC" w:rsidTr="0037367D">
        <w:trPr>
          <w:trHeight w:val="285"/>
        </w:trPr>
        <w:tc>
          <w:tcPr>
            <w:tcW w:w="767" w:type="dxa"/>
            <w:vMerge w:val="restar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API</w:t>
            </w:r>
          </w:p>
        </w:tc>
        <w:tc>
          <w:tcPr>
            <w:tcW w:w="1703"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API类目</w:t>
            </w:r>
          </w:p>
        </w:tc>
        <w:tc>
          <w:tcPr>
            <w:tcW w:w="605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列出平台开放的API类目及每个类目下的API接口，第三方可通过查看接口参数来选择所需要的接口。</w:t>
            </w:r>
          </w:p>
        </w:tc>
      </w:tr>
      <w:tr w:rsidR="004217BC" w:rsidRPr="004217BC" w:rsidTr="0037367D">
        <w:trPr>
          <w:trHeight w:val="285"/>
        </w:trPr>
        <w:tc>
          <w:tcPr>
            <w:tcW w:w="767" w:type="dxa"/>
            <w:vMerge/>
            <w:vAlign w:val="center"/>
          </w:tcPr>
          <w:p w:rsidR="0037367D" w:rsidRPr="004217BC" w:rsidRDefault="0037367D" w:rsidP="0037367D">
            <w:pPr>
              <w:rPr>
                <w:rFonts w:ascii="仿宋" w:eastAsia="仿宋" w:hAnsi="仿宋"/>
                <w:sz w:val="24"/>
              </w:rPr>
            </w:pPr>
          </w:p>
        </w:tc>
        <w:tc>
          <w:tcPr>
            <w:tcW w:w="1703"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API测试</w:t>
            </w:r>
          </w:p>
        </w:tc>
        <w:tc>
          <w:tcPr>
            <w:tcW w:w="605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通过配置相关参数，向服务平台请求API测试。</w:t>
            </w:r>
          </w:p>
        </w:tc>
      </w:tr>
    </w:tbl>
    <w:p w:rsidR="0037367D" w:rsidRPr="004217BC" w:rsidRDefault="0037367D" w:rsidP="0037367D">
      <w:pPr>
        <w:rPr>
          <w:rFonts w:ascii="仿宋" w:eastAsia="仿宋" w:hAnsi="仿宋"/>
          <w:sz w:val="24"/>
        </w:rPr>
      </w:pPr>
    </w:p>
    <w:p w:rsidR="0037367D" w:rsidRPr="004217BC" w:rsidRDefault="0037367D" w:rsidP="0037367D">
      <w:pPr>
        <w:pStyle w:val="41"/>
        <w:spacing w:before="163" w:after="163" w:line="360" w:lineRule="auto"/>
        <w:ind w:left="141" w:firstLine="0"/>
        <w:rPr>
          <w:rFonts w:ascii="仿宋" w:eastAsia="仿宋" w:hAnsi="仿宋"/>
          <w:sz w:val="24"/>
          <w:szCs w:val="24"/>
        </w:rPr>
      </w:pPr>
      <w:r w:rsidRPr="004217BC">
        <w:rPr>
          <w:rFonts w:ascii="仿宋" w:eastAsia="仿宋" w:hAnsi="仿宋" w:hint="eastAsia"/>
          <w:sz w:val="24"/>
          <w:szCs w:val="24"/>
        </w:rPr>
        <w:t>平台权限管理系统</w:t>
      </w:r>
    </w:p>
    <w:p w:rsidR="0037367D" w:rsidRPr="004217BC" w:rsidRDefault="0037367D" w:rsidP="0037367D">
      <w:pPr>
        <w:adjustRightInd w:val="0"/>
        <w:snapToGrid w:val="0"/>
        <w:ind w:firstLineChars="200" w:firstLine="480"/>
        <w:rPr>
          <w:rFonts w:ascii="仿宋" w:eastAsia="仿宋" w:hAnsi="仿宋" w:cs="Calibri"/>
          <w:bCs/>
          <w:kern w:val="0"/>
          <w:sz w:val="24"/>
        </w:rPr>
      </w:pPr>
      <w:r w:rsidRPr="004217BC">
        <w:rPr>
          <w:rFonts w:ascii="仿宋" w:eastAsia="仿宋" w:hAnsi="仿宋" w:cs="Calibri"/>
          <w:bCs/>
          <w:kern w:val="0"/>
          <w:sz w:val="24"/>
        </w:rPr>
        <w:t>针对信息平台管理系统账户权限进行统一配置管理。</w:t>
      </w:r>
      <w:r w:rsidRPr="004217BC">
        <w:rPr>
          <w:rFonts w:ascii="仿宋" w:eastAsia="仿宋" w:hAnsi="仿宋" w:cs="Calibri" w:hint="eastAsia"/>
          <w:bCs/>
          <w:kern w:val="0"/>
          <w:sz w:val="24"/>
        </w:rPr>
        <w:t>应具备以下功能；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462"/>
        <w:gridCol w:w="6121"/>
      </w:tblGrid>
      <w:tr w:rsidR="004217BC" w:rsidRPr="004217BC" w:rsidTr="0037367D">
        <w:tc>
          <w:tcPr>
            <w:tcW w:w="1311" w:type="pct"/>
            <w:gridSpan w:val="2"/>
            <w:shd w:val="clear" w:color="auto" w:fill="auto"/>
            <w:noWrap/>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功能模块</w:t>
            </w:r>
          </w:p>
        </w:tc>
        <w:tc>
          <w:tcPr>
            <w:tcW w:w="3689" w:type="pc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功能要求</w:t>
            </w:r>
          </w:p>
        </w:tc>
      </w:tr>
      <w:tr w:rsidR="004217BC" w:rsidRPr="004217BC" w:rsidTr="0037367D">
        <w:tc>
          <w:tcPr>
            <w:tcW w:w="734" w:type="dxa"/>
            <w:vMerge w:val="restart"/>
            <w:shd w:val="clear" w:color="auto" w:fill="auto"/>
            <w:noWrap/>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用户管理</w:t>
            </w:r>
          </w:p>
        </w:tc>
        <w:tc>
          <w:tcPr>
            <w:tcW w:w="881" w:type="pc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搜索筛选功能</w:t>
            </w:r>
          </w:p>
        </w:tc>
        <w:tc>
          <w:tcPr>
            <w:tcW w:w="3689" w:type="pc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通过账户名进行搜索，通过正常用户、冻结用户进行筛选</w:t>
            </w:r>
          </w:p>
        </w:tc>
      </w:tr>
      <w:tr w:rsidR="004217BC" w:rsidRPr="004217BC" w:rsidTr="0037367D">
        <w:tc>
          <w:tcPr>
            <w:tcW w:w="734" w:type="dxa"/>
            <w:vMerge/>
            <w:shd w:val="clear" w:color="auto" w:fill="auto"/>
            <w:vAlign w:val="center"/>
          </w:tcPr>
          <w:p w:rsidR="0037367D" w:rsidRPr="004217BC" w:rsidRDefault="0037367D" w:rsidP="0037367D">
            <w:pPr>
              <w:rPr>
                <w:rFonts w:ascii="仿宋" w:eastAsia="仿宋" w:hAnsi="仿宋"/>
                <w:sz w:val="24"/>
              </w:rPr>
            </w:pPr>
          </w:p>
        </w:tc>
        <w:tc>
          <w:tcPr>
            <w:tcW w:w="881" w:type="pct"/>
            <w:vMerge w:val="restart"/>
            <w:shd w:val="clear" w:color="auto" w:fill="auto"/>
            <w:noWrap/>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用户列表</w:t>
            </w:r>
          </w:p>
        </w:tc>
        <w:tc>
          <w:tcPr>
            <w:tcW w:w="3689" w:type="pc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展示用户姓名、Account、描述、创建时间信息</w:t>
            </w:r>
          </w:p>
        </w:tc>
      </w:tr>
      <w:tr w:rsidR="004217BC" w:rsidRPr="004217BC" w:rsidTr="0037367D">
        <w:tc>
          <w:tcPr>
            <w:tcW w:w="734" w:type="dxa"/>
            <w:vMerge/>
            <w:shd w:val="clear" w:color="auto" w:fill="auto"/>
            <w:vAlign w:val="center"/>
          </w:tcPr>
          <w:p w:rsidR="0037367D" w:rsidRPr="004217BC" w:rsidRDefault="0037367D" w:rsidP="0037367D">
            <w:pPr>
              <w:rPr>
                <w:rFonts w:ascii="仿宋" w:eastAsia="仿宋" w:hAnsi="仿宋"/>
                <w:sz w:val="24"/>
              </w:rPr>
            </w:pPr>
          </w:p>
        </w:tc>
        <w:tc>
          <w:tcPr>
            <w:tcW w:w="881" w:type="pct"/>
            <w:vMerge/>
            <w:shd w:val="clear" w:color="auto" w:fill="auto"/>
            <w:vAlign w:val="center"/>
          </w:tcPr>
          <w:p w:rsidR="0037367D" w:rsidRPr="004217BC" w:rsidRDefault="0037367D" w:rsidP="0037367D">
            <w:pPr>
              <w:rPr>
                <w:rFonts w:ascii="仿宋" w:eastAsia="仿宋" w:hAnsi="仿宋"/>
                <w:sz w:val="24"/>
              </w:rPr>
            </w:pPr>
          </w:p>
        </w:tc>
        <w:tc>
          <w:tcPr>
            <w:tcW w:w="3689" w:type="pc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查看角色/权限详细信息</w:t>
            </w:r>
          </w:p>
        </w:tc>
      </w:tr>
      <w:tr w:rsidR="004217BC" w:rsidRPr="004217BC" w:rsidTr="0037367D">
        <w:tc>
          <w:tcPr>
            <w:tcW w:w="734" w:type="dxa"/>
            <w:vMerge/>
            <w:shd w:val="clear" w:color="auto" w:fill="auto"/>
            <w:vAlign w:val="center"/>
          </w:tcPr>
          <w:p w:rsidR="0037367D" w:rsidRPr="004217BC" w:rsidRDefault="0037367D" w:rsidP="0037367D">
            <w:pPr>
              <w:rPr>
                <w:rFonts w:ascii="仿宋" w:eastAsia="仿宋" w:hAnsi="仿宋"/>
                <w:sz w:val="24"/>
              </w:rPr>
            </w:pPr>
          </w:p>
        </w:tc>
        <w:tc>
          <w:tcPr>
            <w:tcW w:w="881" w:type="pct"/>
            <w:vMerge/>
            <w:shd w:val="clear" w:color="auto" w:fill="auto"/>
            <w:vAlign w:val="center"/>
          </w:tcPr>
          <w:p w:rsidR="0037367D" w:rsidRPr="004217BC" w:rsidRDefault="0037367D" w:rsidP="0037367D">
            <w:pPr>
              <w:rPr>
                <w:rFonts w:ascii="仿宋" w:eastAsia="仿宋" w:hAnsi="仿宋"/>
                <w:sz w:val="24"/>
              </w:rPr>
            </w:pPr>
          </w:p>
        </w:tc>
        <w:tc>
          <w:tcPr>
            <w:tcW w:w="3689" w:type="pc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操作：编辑用户的用户信息、角色和权限；重置恢复初始密码；删除用户；冻结用户信息</w:t>
            </w:r>
          </w:p>
        </w:tc>
      </w:tr>
      <w:tr w:rsidR="004217BC" w:rsidRPr="004217BC" w:rsidTr="0037367D">
        <w:tc>
          <w:tcPr>
            <w:tcW w:w="734" w:type="dxa"/>
            <w:vMerge/>
            <w:shd w:val="clear" w:color="auto" w:fill="auto"/>
            <w:vAlign w:val="center"/>
          </w:tcPr>
          <w:p w:rsidR="0037367D" w:rsidRPr="004217BC" w:rsidRDefault="0037367D" w:rsidP="0037367D">
            <w:pPr>
              <w:rPr>
                <w:rFonts w:ascii="仿宋" w:eastAsia="仿宋" w:hAnsi="仿宋"/>
                <w:sz w:val="24"/>
              </w:rPr>
            </w:pPr>
          </w:p>
        </w:tc>
        <w:tc>
          <w:tcPr>
            <w:tcW w:w="881" w:type="pct"/>
            <w:vMerge w:val="restart"/>
            <w:shd w:val="clear" w:color="auto" w:fill="auto"/>
            <w:noWrap/>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新增用户</w:t>
            </w:r>
          </w:p>
        </w:tc>
        <w:tc>
          <w:tcPr>
            <w:tcW w:w="3689" w:type="pc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用户信息：Account、Password、姓名、电话、邮箱、用户描述</w:t>
            </w:r>
          </w:p>
        </w:tc>
      </w:tr>
      <w:tr w:rsidR="004217BC" w:rsidRPr="004217BC" w:rsidTr="0037367D">
        <w:tc>
          <w:tcPr>
            <w:tcW w:w="734" w:type="dxa"/>
            <w:vMerge/>
            <w:shd w:val="clear" w:color="auto" w:fill="auto"/>
            <w:vAlign w:val="center"/>
          </w:tcPr>
          <w:p w:rsidR="0037367D" w:rsidRPr="004217BC" w:rsidRDefault="0037367D" w:rsidP="0037367D">
            <w:pPr>
              <w:rPr>
                <w:rFonts w:ascii="仿宋" w:eastAsia="仿宋" w:hAnsi="仿宋"/>
                <w:sz w:val="24"/>
              </w:rPr>
            </w:pPr>
          </w:p>
        </w:tc>
        <w:tc>
          <w:tcPr>
            <w:tcW w:w="881" w:type="pct"/>
            <w:vMerge/>
            <w:shd w:val="clear" w:color="auto" w:fill="auto"/>
            <w:vAlign w:val="center"/>
          </w:tcPr>
          <w:p w:rsidR="0037367D" w:rsidRPr="004217BC" w:rsidRDefault="0037367D" w:rsidP="0037367D">
            <w:pPr>
              <w:rPr>
                <w:rFonts w:ascii="仿宋" w:eastAsia="仿宋" w:hAnsi="仿宋"/>
                <w:sz w:val="24"/>
              </w:rPr>
            </w:pPr>
          </w:p>
        </w:tc>
        <w:tc>
          <w:tcPr>
            <w:tcW w:w="3689" w:type="pct"/>
            <w:shd w:val="clear" w:color="auto" w:fill="auto"/>
            <w:noWrap/>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角色：合成、测试、测试监控、管理员，新增角色</w:t>
            </w:r>
          </w:p>
        </w:tc>
      </w:tr>
      <w:tr w:rsidR="004217BC" w:rsidRPr="004217BC" w:rsidTr="0037367D">
        <w:tc>
          <w:tcPr>
            <w:tcW w:w="734" w:type="dxa"/>
            <w:vMerge/>
            <w:shd w:val="clear" w:color="auto" w:fill="auto"/>
            <w:vAlign w:val="center"/>
          </w:tcPr>
          <w:p w:rsidR="0037367D" w:rsidRPr="004217BC" w:rsidRDefault="0037367D" w:rsidP="0037367D">
            <w:pPr>
              <w:rPr>
                <w:rFonts w:ascii="仿宋" w:eastAsia="仿宋" w:hAnsi="仿宋"/>
                <w:sz w:val="24"/>
              </w:rPr>
            </w:pPr>
          </w:p>
        </w:tc>
        <w:tc>
          <w:tcPr>
            <w:tcW w:w="881" w:type="pct"/>
            <w:vMerge/>
            <w:shd w:val="clear" w:color="auto" w:fill="auto"/>
            <w:vAlign w:val="center"/>
          </w:tcPr>
          <w:p w:rsidR="0037367D" w:rsidRPr="004217BC" w:rsidRDefault="0037367D" w:rsidP="0037367D">
            <w:pPr>
              <w:rPr>
                <w:rFonts w:ascii="仿宋" w:eastAsia="仿宋" w:hAnsi="仿宋"/>
                <w:sz w:val="24"/>
              </w:rPr>
            </w:pPr>
          </w:p>
        </w:tc>
        <w:tc>
          <w:tcPr>
            <w:tcW w:w="3689" w:type="pct"/>
            <w:shd w:val="clear" w:color="auto" w:fill="auto"/>
            <w:noWrap/>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权限设置：一体化服务、一体化监控、主数据管理平台、权限管理系统、一体化接入、数据中心、MQSDK管理平台</w:t>
            </w:r>
          </w:p>
        </w:tc>
      </w:tr>
      <w:tr w:rsidR="004217BC" w:rsidRPr="004217BC" w:rsidTr="0037367D">
        <w:tc>
          <w:tcPr>
            <w:tcW w:w="734" w:type="dxa"/>
            <w:vMerge w:val="restart"/>
            <w:shd w:val="clear" w:color="auto" w:fill="auto"/>
            <w:noWrap/>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角色管理</w:t>
            </w:r>
          </w:p>
        </w:tc>
        <w:tc>
          <w:tcPr>
            <w:tcW w:w="881" w:type="pct"/>
            <w:shd w:val="clear" w:color="auto" w:fill="auto"/>
            <w:noWrap/>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搜索功能</w:t>
            </w:r>
          </w:p>
        </w:tc>
        <w:tc>
          <w:tcPr>
            <w:tcW w:w="3689" w:type="pc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通过角色名进行搜索</w:t>
            </w:r>
          </w:p>
        </w:tc>
      </w:tr>
      <w:tr w:rsidR="004217BC" w:rsidRPr="004217BC" w:rsidTr="0037367D">
        <w:tc>
          <w:tcPr>
            <w:tcW w:w="734" w:type="dxa"/>
            <w:vMerge/>
            <w:shd w:val="clear" w:color="auto" w:fill="auto"/>
            <w:vAlign w:val="center"/>
          </w:tcPr>
          <w:p w:rsidR="0037367D" w:rsidRPr="004217BC" w:rsidRDefault="0037367D" w:rsidP="0037367D">
            <w:pPr>
              <w:rPr>
                <w:rFonts w:ascii="仿宋" w:eastAsia="仿宋" w:hAnsi="仿宋"/>
                <w:sz w:val="24"/>
              </w:rPr>
            </w:pPr>
          </w:p>
        </w:tc>
        <w:tc>
          <w:tcPr>
            <w:tcW w:w="881" w:type="pct"/>
            <w:vMerge w:val="restart"/>
            <w:shd w:val="clear" w:color="auto" w:fill="auto"/>
            <w:noWrap/>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角色列表</w:t>
            </w:r>
          </w:p>
        </w:tc>
        <w:tc>
          <w:tcPr>
            <w:tcW w:w="3689" w:type="pc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展示角色名、描述信息</w:t>
            </w:r>
          </w:p>
        </w:tc>
      </w:tr>
      <w:tr w:rsidR="004217BC" w:rsidRPr="004217BC" w:rsidTr="0037367D">
        <w:tc>
          <w:tcPr>
            <w:tcW w:w="734" w:type="dxa"/>
            <w:vMerge/>
            <w:shd w:val="clear" w:color="auto" w:fill="auto"/>
            <w:vAlign w:val="center"/>
          </w:tcPr>
          <w:p w:rsidR="0037367D" w:rsidRPr="004217BC" w:rsidRDefault="0037367D" w:rsidP="0037367D">
            <w:pPr>
              <w:rPr>
                <w:rFonts w:ascii="仿宋" w:eastAsia="仿宋" w:hAnsi="仿宋"/>
                <w:sz w:val="24"/>
              </w:rPr>
            </w:pPr>
          </w:p>
        </w:tc>
        <w:tc>
          <w:tcPr>
            <w:tcW w:w="881" w:type="pct"/>
            <w:vMerge/>
            <w:shd w:val="clear" w:color="auto" w:fill="auto"/>
            <w:vAlign w:val="center"/>
          </w:tcPr>
          <w:p w:rsidR="0037367D" w:rsidRPr="004217BC" w:rsidRDefault="0037367D" w:rsidP="0037367D">
            <w:pPr>
              <w:rPr>
                <w:rFonts w:ascii="仿宋" w:eastAsia="仿宋" w:hAnsi="仿宋"/>
                <w:sz w:val="24"/>
              </w:rPr>
            </w:pPr>
          </w:p>
        </w:tc>
        <w:tc>
          <w:tcPr>
            <w:tcW w:w="3689" w:type="pc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查看用户/权限详细信息</w:t>
            </w:r>
          </w:p>
        </w:tc>
      </w:tr>
      <w:tr w:rsidR="004217BC" w:rsidRPr="004217BC" w:rsidTr="0037367D">
        <w:tc>
          <w:tcPr>
            <w:tcW w:w="734" w:type="dxa"/>
            <w:vMerge/>
            <w:shd w:val="clear" w:color="auto" w:fill="auto"/>
            <w:vAlign w:val="center"/>
          </w:tcPr>
          <w:p w:rsidR="0037367D" w:rsidRPr="004217BC" w:rsidRDefault="0037367D" w:rsidP="0037367D">
            <w:pPr>
              <w:rPr>
                <w:rFonts w:ascii="仿宋" w:eastAsia="仿宋" w:hAnsi="仿宋"/>
                <w:sz w:val="24"/>
              </w:rPr>
            </w:pPr>
          </w:p>
        </w:tc>
        <w:tc>
          <w:tcPr>
            <w:tcW w:w="881" w:type="pct"/>
            <w:vMerge/>
            <w:shd w:val="clear" w:color="auto" w:fill="auto"/>
            <w:vAlign w:val="center"/>
          </w:tcPr>
          <w:p w:rsidR="0037367D" w:rsidRPr="004217BC" w:rsidRDefault="0037367D" w:rsidP="0037367D">
            <w:pPr>
              <w:rPr>
                <w:rFonts w:ascii="仿宋" w:eastAsia="仿宋" w:hAnsi="仿宋"/>
                <w:sz w:val="24"/>
              </w:rPr>
            </w:pPr>
          </w:p>
        </w:tc>
        <w:tc>
          <w:tcPr>
            <w:tcW w:w="3689" w:type="pc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操作：编辑角色权限、删除角色</w:t>
            </w:r>
          </w:p>
        </w:tc>
      </w:tr>
      <w:tr w:rsidR="004217BC" w:rsidRPr="004217BC" w:rsidTr="0037367D">
        <w:tc>
          <w:tcPr>
            <w:tcW w:w="734" w:type="dxa"/>
            <w:vMerge/>
            <w:shd w:val="clear" w:color="auto" w:fill="auto"/>
            <w:vAlign w:val="center"/>
          </w:tcPr>
          <w:p w:rsidR="0037367D" w:rsidRPr="004217BC" w:rsidRDefault="0037367D" w:rsidP="0037367D">
            <w:pPr>
              <w:rPr>
                <w:rFonts w:ascii="仿宋" w:eastAsia="仿宋" w:hAnsi="仿宋"/>
                <w:sz w:val="24"/>
              </w:rPr>
            </w:pPr>
          </w:p>
        </w:tc>
        <w:tc>
          <w:tcPr>
            <w:tcW w:w="881" w:type="pct"/>
            <w:vMerge w:val="restart"/>
            <w:shd w:val="clear" w:color="auto" w:fill="auto"/>
            <w:noWrap/>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新增用户</w:t>
            </w:r>
          </w:p>
        </w:tc>
        <w:tc>
          <w:tcPr>
            <w:tcW w:w="3689" w:type="pc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角色信息：角色名、角色描述</w:t>
            </w:r>
          </w:p>
        </w:tc>
      </w:tr>
      <w:tr w:rsidR="004217BC" w:rsidRPr="004217BC" w:rsidTr="0037367D">
        <w:tc>
          <w:tcPr>
            <w:tcW w:w="734" w:type="dxa"/>
            <w:vMerge/>
            <w:shd w:val="clear" w:color="auto" w:fill="auto"/>
            <w:vAlign w:val="center"/>
          </w:tcPr>
          <w:p w:rsidR="0037367D" w:rsidRPr="004217BC" w:rsidRDefault="0037367D" w:rsidP="0037367D">
            <w:pPr>
              <w:rPr>
                <w:rFonts w:ascii="仿宋" w:eastAsia="仿宋" w:hAnsi="仿宋"/>
                <w:sz w:val="24"/>
              </w:rPr>
            </w:pPr>
          </w:p>
        </w:tc>
        <w:tc>
          <w:tcPr>
            <w:tcW w:w="881" w:type="pct"/>
            <w:vMerge/>
            <w:shd w:val="clear" w:color="auto" w:fill="auto"/>
            <w:vAlign w:val="center"/>
          </w:tcPr>
          <w:p w:rsidR="0037367D" w:rsidRPr="004217BC" w:rsidRDefault="0037367D" w:rsidP="0037367D">
            <w:pPr>
              <w:rPr>
                <w:rFonts w:ascii="仿宋" w:eastAsia="仿宋" w:hAnsi="仿宋"/>
                <w:sz w:val="24"/>
              </w:rPr>
            </w:pPr>
          </w:p>
        </w:tc>
        <w:tc>
          <w:tcPr>
            <w:tcW w:w="3689" w:type="pc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各平台权限设置</w:t>
            </w:r>
          </w:p>
        </w:tc>
      </w:tr>
      <w:tr w:rsidR="004217BC" w:rsidRPr="004217BC" w:rsidTr="0037367D">
        <w:tc>
          <w:tcPr>
            <w:tcW w:w="734" w:type="dxa"/>
            <w:vMerge w:val="restart"/>
            <w:shd w:val="clear" w:color="auto" w:fill="auto"/>
            <w:noWrap/>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权限管理</w:t>
            </w:r>
          </w:p>
        </w:tc>
        <w:tc>
          <w:tcPr>
            <w:tcW w:w="881" w:type="pct"/>
            <w:vMerge w:val="restart"/>
            <w:shd w:val="clear" w:color="auto" w:fill="auto"/>
            <w:noWrap/>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系统分类</w:t>
            </w:r>
          </w:p>
        </w:tc>
        <w:tc>
          <w:tcPr>
            <w:tcW w:w="3689" w:type="pc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一体化服务、一体化监控、主数据管理平台、权限管理系统、一体化接入、数据中心、MQSDK管理平台</w:t>
            </w:r>
          </w:p>
        </w:tc>
      </w:tr>
      <w:tr w:rsidR="004217BC" w:rsidRPr="004217BC" w:rsidTr="0037367D">
        <w:tc>
          <w:tcPr>
            <w:tcW w:w="734" w:type="dxa"/>
            <w:vMerge/>
            <w:shd w:val="clear" w:color="auto" w:fill="auto"/>
            <w:vAlign w:val="center"/>
          </w:tcPr>
          <w:p w:rsidR="0037367D" w:rsidRPr="004217BC" w:rsidRDefault="0037367D" w:rsidP="0037367D">
            <w:pPr>
              <w:rPr>
                <w:rFonts w:ascii="仿宋" w:eastAsia="仿宋" w:hAnsi="仿宋"/>
                <w:sz w:val="24"/>
              </w:rPr>
            </w:pPr>
          </w:p>
        </w:tc>
        <w:tc>
          <w:tcPr>
            <w:tcW w:w="881" w:type="pct"/>
            <w:vMerge/>
            <w:shd w:val="clear" w:color="auto" w:fill="auto"/>
            <w:vAlign w:val="center"/>
          </w:tcPr>
          <w:p w:rsidR="0037367D" w:rsidRPr="004217BC" w:rsidRDefault="0037367D" w:rsidP="0037367D">
            <w:pPr>
              <w:rPr>
                <w:rFonts w:ascii="仿宋" w:eastAsia="仿宋" w:hAnsi="仿宋"/>
                <w:sz w:val="24"/>
              </w:rPr>
            </w:pPr>
          </w:p>
        </w:tc>
        <w:tc>
          <w:tcPr>
            <w:tcW w:w="3689" w:type="pc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新增系统</w:t>
            </w:r>
          </w:p>
        </w:tc>
      </w:tr>
      <w:tr w:rsidR="004217BC" w:rsidRPr="004217BC" w:rsidTr="0037367D">
        <w:tc>
          <w:tcPr>
            <w:tcW w:w="734" w:type="dxa"/>
            <w:vMerge/>
            <w:shd w:val="clear" w:color="auto" w:fill="auto"/>
            <w:vAlign w:val="center"/>
          </w:tcPr>
          <w:p w:rsidR="0037367D" w:rsidRPr="004217BC" w:rsidRDefault="0037367D" w:rsidP="0037367D">
            <w:pPr>
              <w:rPr>
                <w:rFonts w:ascii="仿宋" w:eastAsia="仿宋" w:hAnsi="仿宋"/>
                <w:sz w:val="24"/>
              </w:rPr>
            </w:pPr>
          </w:p>
        </w:tc>
        <w:tc>
          <w:tcPr>
            <w:tcW w:w="881" w:type="pct"/>
            <w:vMerge w:val="restart"/>
            <w:shd w:val="clear" w:color="auto" w:fill="auto"/>
            <w:noWrap/>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系统信息</w:t>
            </w:r>
          </w:p>
        </w:tc>
        <w:tc>
          <w:tcPr>
            <w:tcW w:w="3689" w:type="pc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展示系统名称、系统英文名、后段接口、系统访问路径、权限码</w:t>
            </w:r>
          </w:p>
        </w:tc>
      </w:tr>
      <w:tr w:rsidR="004217BC" w:rsidRPr="004217BC" w:rsidTr="0037367D">
        <w:tc>
          <w:tcPr>
            <w:tcW w:w="734" w:type="dxa"/>
            <w:vMerge/>
            <w:shd w:val="clear" w:color="auto" w:fill="auto"/>
            <w:vAlign w:val="center"/>
          </w:tcPr>
          <w:p w:rsidR="0037367D" w:rsidRPr="004217BC" w:rsidRDefault="0037367D" w:rsidP="0037367D">
            <w:pPr>
              <w:rPr>
                <w:rFonts w:ascii="仿宋" w:eastAsia="仿宋" w:hAnsi="仿宋"/>
                <w:sz w:val="24"/>
              </w:rPr>
            </w:pPr>
          </w:p>
        </w:tc>
        <w:tc>
          <w:tcPr>
            <w:tcW w:w="881" w:type="pct"/>
            <w:vMerge/>
            <w:shd w:val="clear" w:color="auto" w:fill="auto"/>
            <w:vAlign w:val="center"/>
          </w:tcPr>
          <w:p w:rsidR="0037367D" w:rsidRPr="004217BC" w:rsidRDefault="0037367D" w:rsidP="0037367D">
            <w:pPr>
              <w:rPr>
                <w:rFonts w:ascii="仿宋" w:eastAsia="仿宋" w:hAnsi="仿宋"/>
                <w:sz w:val="24"/>
              </w:rPr>
            </w:pPr>
          </w:p>
        </w:tc>
        <w:tc>
          <w:tcPr>
            <w:tcW w:w="3689" w:type="pc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编辑修改系统相关信息</w:t>
            </w:r>
          </w:p>
        </w:tc>
      </w:tr>
      <w:tr w:rsidR="004217BC" w:rsidRPr="004217BC" w:rsidTr="0037367D">
        <w:tc>
          <w:tcPr>
            <w:tcW w:w="734" w:type="dxa"/>
            <w:vMerge/>
            <w:shd w:val="clear" w:color="auto" w:fill="auto"/>
            <w:vAlign w:val="center"/>
          </w:tcPr>
          <w:p w:rsidR="0037367D" w:rsidRPr="004217BC" w:rsidRDefault="0037367D" w:rsidP="0037367D">
            <w:pPr>
              <w:rPr>
                <w:rFonts w:ascii="仿宋" w:eastAsia="仿宋" w:hAnsi="仿宋"/>
                <w:sz w:val="24"/>
              </w:rPr>
            </w:pPr>
          </w:p>
        </w:tc>
        <w:tc>
          <w:tcPr>
            <w:tcW w:w="881" w:type="pct"/>
            <w:shd w:val="clear" w:color="auto" w:fill="auto"/>
            <w:noWrap/>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新增菜单</w:t>
            </w:r>
          </w:p>
        </w:tc>
        <w:tc>
          <w:tcPr>
            <w:tcW w:w="3689" w:type="pc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新增菜单信息</w:t>
            </w:r>
          </w:p>
        </w:tc>
      </w:tr>
      <w:tr w:rsidR="004217BC" w:rsidRPr="004217BC" w:rsidTr="0037367D">
        <w:tc>
          <w:tcPr>
            <w:tcW w:w="734" w:type="dxa"/>
            <w:vMerge/>
            <w:shd w:val="clear" w:color="auto" w:fill="auto"/>
            <w:vAlign w:val="center"/>
          </w:tcPr>
          <w:p w:rsidR="0037367D" w:rsidRPr="004217BC" w:rsidRDefault="0037367D" w:rsidP="0037367D">
            <w:pPr>
              <w:rPr>
                <w:rFonts w:ascii="仿宋" w:eastAsia="仿宋" w:hAnsi="仿宋"/>
                <w:sz w:val="24"/>
              </w:rPr>
            </w:pPr>
          </w:p>
        </w:tc>
        <w:tc>
          <w:tcPr>
            <w:tcW w:w="881" w:type="pct"/>
            <w:shd w:val="clear" w:color="auto" w:fill="auto"/>
            <w:noWrap/>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新增页面</w:t>
            </w:r>
          </w:p>
        </w:tc>
        <w:tc>
          <w:tcPr>
            <w:tcW w:w="3689" w:type="pc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新增页面相关信息包含页面信息、操作权限、数据权限</w:t>
            </w:r>
          </w:p>
        </w:tc>
      </w:tr>
      <w:tr w:rsidR="004217BC" w:rsidRPr="004217BC" w:rsidTr="0037367D">
        <w:tc>
          <w:tcPr>
            <w:tcW w:w="734" w:type="dxa"/>
            <w:vMerge/>
            <w:shd w:val="clear" w:color="auto" w:fill="auto"/>
            <w:vAlign w:val="center"/>
          </w:tcPr>
          <w:p w:rsidR="0037367D" w:rsidRPr="004217BC" w:rsidRDefault="0037367D" w:rsidP="0037367D">
            <w:pPr>
              <w:rPr>
                <w:rFonts w:ascii="仿宋" w:eastAsia="仿宋" w:hAnsi="仿宋"/>
                <w:sz w:val="24"/>
              </w:rPr>
            </w:pPr>
          </w:p>
        </w:tc>
        <w:tc>
          <w:tcPr>
            <w:tcW w:w="881" w:type="pct"/>
            <w:shd w:val="clear" w:color="auto" w:fill="auto"/>
            <w:noWrap/>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删除</w:t>
            </w:r>
          </w:p>
        </w:tc>
        <w:tc>
          <w:tcPr>
            <w:tcW w:w="3689" w:type="pc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删除系统及相关信息</w:t>
            </w:r>
          </w:p>
        </w:tc>
      </w:tr>
      <w:tr w:rsidR="004217BC" w:rsidRPr="004217BC" w:rsidTr="0037367D">
        <w:tc>
          <w:tcPr>
            <w:tcW w:w="734" w:type="dxa"/>
            <w:vMerge w:val="restart"/>
            <w:shd w:val="clear" w:color="auto" w:fill="auto"/>
            <w:noWrap/>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字典管理</w:t>
            </w:r>
          </w:p>
        </w:tc>
        <w:tc>
          <w:tcPr>
            <w:tcW w:w="881" w:type="pct"/>
            <w:shd w:val="clear" w:color="auto" w:fill="auto"/>
            <w:noWrap/>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搜索筛选功能</w:t>
            </w:r>
          </w:p>
        </w:tc>
        <w:tc>
          <w:tcPr>
            <w:tcW w:w="3689" w:type="pc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通过字典名称或字典标识进行搜索、通过字典类型进行筛选</w:t>
            </w:r>
          </w:p>
        </w:tc>
      </w:tr>
      <w:tr w:rsidR="004217BC" w:rsidRPr="004217BC" w:rsidTr="0037367D">
        <w:tc>
          <w:tcPr>
            <w:tcW w:w="734" w:type="dxa"/>
            <w:vMerge/>
            <w:shd w:val="clear" w:color="auto" w:fill="auto"/>
            <w:vAlign w:val="center"/>
          </w:tcPr>
          <w:p w:rsidR="0037367D" w:rsidRPr="004217BC" w:rsidRDefault="0037367D" w:rsidP="0037367D">
            <w:pPr>
              <w:rPr>
                <w:rFonts w:ascii="仿宋" w:eastAsia="仿宋" w:hAnsi="仿宋"/>
                <w:sz w:val="24"/>
              </w:rPr>
            </w:pPr>
          </w:p>
        </w:tc>
        <w:tc>
          <w:tcPr>
            <w:tcW w:w="881" w:type="pct"/>
            <w:vMerge w:val="restart"/>
            <w:shd w:val="clear" w:color="auto" w:fill="auto"/>
            <w:noWrap/>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字典管理列表</w:t>
            </w:r>
          </w:p>
        </w:tc>
        <w:tc>
          <w:tcPr>
            <w:tcW w:w="3689" w:type="pc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字典名称、字典标识、字典类型</w:t>
            </w:r>
          </w:p>
        </w:tc>
      </w:tr>
      <w:tr w:rsidR="004217BC" w:rsidRPr="004217BC" w:rsidTr="0037367D">
        <w:tc>
          <w:tcPr>
            <w:tcW w:w="734" w:type="dxa"/>
            <w:vMerge/>
            <w:shd w:val="clear" w:color="auto" w:fill="auto"/>
            <w:vAlign w:val="center"/>
          </w:tcPr>
          <w:p w:rsidR="0037367D" w:rsidRPr="004217BC" w:rsidRDefault="0037367D" w:rsidP="0037367D">
            <w:pPr>
              <w:rPr>
                <w:rFonts w:ascii="仿宋" w:eastAsia="仿宋" w:hAnsi="仿宋"/>
                <w:sz w:val="24"/>
              </w:rPr>
            </w:pPr>
          </w:p>
        </w:tc>
        <w:tc>
          <w:tcPr>
            <w:tcW w:w="881" w:type="pct"/>
            <w:vMerge/>
            <w:shd w:val="clear" w:color="auto" w:fill="auto"/>
            <w:vAlign w:val="center"/>
          </w:tcPr>
          <w:p w:rsidR="0037367D" w:rsidRPr="004217BC" w:rsidRDefault="0037367D" w:rsidP="0037367D">
            <w:pPr>
              <w:rPr>
                <w:rFonts w:ascii="仿宋" w:eastAsia="仿宋" w:hAnsi="仿宋"/>
                <w:sz w:val="24"/>
              </w:rPr>
            </w:pPr>
          </w:p>
        </w:tc>
        <w:tc>
          <w:tcPr>
            <w:tcW w:w="3689" w:type="pc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操作：编辑、删除</w:t>
            </w:r>
          </w:p>
        </w:tc>
      </w:tr>
      <w:tr w:rsidR="004217BC" w:rsidRPr="004217BC" w:rsidTr="0037367D">
        <w:tc>
          <w:tcPr>
            <w:tcW w:w="734" w:type="dxa"/>
            <w:vMerge/>
            <w:shd w:val="clear" w:color="auto" w:fill="auto"/>
            <w:vAlign w:val="center"/>
          </w:tcPr>
          <w:p w:rsidR="0037367D" w:rsidRPr="004217BC" w:rsidRDefault="0037367D" w:rsidP="0037367D">
            <w:pPr>
              <w:rPr>
                <w:rFonts w:ascii="仿宋" w:eastAsia="仿宋" w:hAnsi="仿宋"/>
                <w:sz w:val="24"/>
              </w:rPr>
            </w:pPr>
          </w:p>
        </w:tc>
        <w:tc>
          <w:tcPr>
            <w:tcW w:w="881" w:type="pct"/>
            <w:shd w:val="clear" w:color="auto" w:fill="auto"/>
            <w:noWrap/>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新增字典</w:t>
            </w:r>
          </w:p>
        </w:tc>
        <w:tc>
          <w:tcPr>
            <w:tcW w:w="3689" w:type="pc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字典名称、字典标识、选择字典类型</w:t>
            </w:r>
          </w:p>
        </w:tc>
      </w:tr>
    </w:tbl>
    <w:p w:rsidR="0037367D" w:rsidRPr="004217BC" w:rsidRDefault="0037367D" w:rsidP="0037367D">
      <w:pPr>
        <w:pStyle w:val="41"/>
        <w:spacing w:before="163" w:after="163" w:line="360" w:lineRule="auto"/>
        <w:ind w:left="141" w:firstLine="0"/>
        <w:rPr>
          <w:rFonts w:ascii="仿宋" w:eastAsia="仿宋" w:hAnsi="仿宋"/>
          <w:sz w:val="24"/>
          <w:szCs w:val="24"/>
        </w:rPr>
      </w:pPr>
      <w:r w:rsidRPr="004217BC">
        <w:rPr>
          <w:rFonts w:ascii="仿宋" w:eastAsia="仿宋" w:hAnsi="仿宋" w:hint="eastAsia"/>
          <w:sz w:val="24"/>
          <w:szCs w:val="24"/>
        </w:rPr>
        <w:t>MQSDK管理平台</w:t>
      </w:r>
    </w:p>
    <w:p w:rsidR="0037367D" w:rsidRPr="004217BC" w:rsidRDefault="0037367D" w:rsidP="0037367D">
      <w:pPr>
        <w:ind w:firstLine="480"/>
        <w:rPr>
          <w:rFonts w:ascii="仿宋" w:eastAsia="仿宋" w:hAnsi="仿宋"/>
          <w:sz w:val="24"/>
        </w:rPr>
      </w:pPr>
      <w:r w:rsidRPr="004217BC">
        <w:rPr>
          <w:rFonts w:ascii="仿宋" w:eastAsia="仿宋" w:hAnsi="仿宋" w:hint="eastAsia"/>
          <w:sz w:val="24"/>
        </w:rPr>
        <w:t>MQSDK管理平台是医院信息集成平台的重要组成部分，主要承担值域代码动态映射与转换；医疗信息相关标准、协议的封装、解析、维护支持；对第三方业务厂商提供多样化接入方案支持。系统应满足以下技术要求：</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738"/>
        <w:gridCol w:w="6052"/>
      </w:tblGrid>
      <w:tr w:rsidR="00F46910" w:rsidRPr="004217BC" w:rsidTr="0037367D">
        <w:trPr>
          <w:trHeight w:val="285"/>
        </w:trPr>
        <w:tc>
          <w:tcPr>
            <w:tcW w:w="2470" w:type="dxa"/>
            <w:gridSpan w:val="2"/>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功能模块</w:t>
            </w:r>
          </w:p>
        </w:tc>
        <w:tc>
          <w:tcPr>
            <w:tcW w:w="6052"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功能要求</w:t>
            </w:r>
          </w:p>
        </w:tc>
      </w:tr>
      <w:tr w:rsidR="00F46910" w:rsidRPr="004217BC" w:rsidTr="0037367D">
        <w:trPr>
          <w:trHeight w:val="285"/>
        </w:trPr>
        <w:tc>
          <w:tcPr>
            <w:tcW w:w="732"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客户端</w:t>
            </w:r>
          </w:p>
        </w:tc>
        <w:tc>
          <w:tcPr>
            <w:tcW w:w="1738" w:type="dxa"/>
            <w:shd w:val="clear" w:color="000000" w:fill="FFFFFF"/>
            <w:noWrap/>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客户端接入</w:t>
            </w:r>
          </w:p>
        </w:tc>
        <w:tc>
          <w:tcPr>
            <w:tcW w:w="6052"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支持多种语言的客户端接入：Java / C++ / C# / Delphi / Python / Visual Basic6.0 / PowerBuilder等。</w:t>
            </w:r>
          </w:p>
        </w:tc>
      </w:tr>
      <w:tr w:rsidR="00F46910" w:rsidRPr="004217BC" w:rsidTr="0037367D">
        <w:trPr>
          <w:trHeight w:val="285"/>
        </w:trPr>
        <w:tc>
          <w:tcPr>
            <w:tcW w:w="732"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通讯协议</w:t>
            </w:r>
          </w:p>
        </w:tc>
        <w:tc>
          <w:tcPr>
            <w:tcW w:w="1738" w:type="dxa"/>
            <w:shd w:val="clear" w:color="000000" w:fill="FFFFFF"/>
            <w:noWrap/>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数据格式和处理标准</w:t>
            </w:r>
          </w:p>
        </w:tc>
        <w:tc>
          <w:tcPr>
            <w:tcW w:w="6052"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整合卫计委的关于医院信息互联互通的各项信息标准化规范，并封装成相关服务，具体信息标准包括：</w:t>
            </w:r>
          </w:p>
          <w:p w:rsidR="0037367D" w:rsidRPr="004217BC" w:rsidRDefault="0037367D" w:rsidP="0037367D">
            <w:pPr>
              <w:rPr>
                <w:rFonts w:ascii="仿宋" w:eastAsia="仿宋" w:hAnsi="仿宋"/>
                <w:sz w:val="24"/>
              </w:rPr>
            </w:pPr>
            <w:r w:rsidRPr="004217BC">
              <w:rPr>
                <w:rFonts w:ascii="仿宋" w:eastAsia="仿宋" w:hAnsi="仿宋" w:hint="eastAsia"/>
                <w:sz w:val="24"/>
              </w:rPr>
              <w:t>《WS303卫生信息数据元标准化规则》；</w:t>
            </w:r>
          </w:p>
          <w:p w:rsidR="0037367D" w:rsidRPr="004217BC" w:rsidRDefault="0037367D" w:rsidP="0037367D">
            <w:pPr>
              <w:rPr>
                <w:rFonts w:ascii="仿宋" w:eastAsia="仿宋" w:hAnsi="仿宋"/>
                <w:sz w:val="24"/>
              </w:rPr>
            </w:pPr>
            <w:r w:rsidRPr="004217BC">
              <w:rPr>
                <w:rFonts w:ascii="仿宋" w:eastAsia="仿宋" w:hAnsi="仿宋" w:hint="eastAsia"/>
                <w:sz w:val="24"/>
              </w:rPr>
              <w:t>《WS363.X卫生信息数据元》；</w:t>
            </w:r>
          </w:p>
          <w:p w:rsidR="0037367D" w:rsidRPr="004217BC" w:rsidRDefault="0037367D" w:rsidP="0037367D">
            <w:pPr>
              <w:rPr>
                <w:rFonts w:ascii="仿宋" w:eastAsia="仿宋" w:hAnsi="仿宋"/>
                <w:sz w:val="24"/>
              </w:rPr>
            </w:pPr>
            <w:r w:rsidRPr="004217BC">
              <w:rPr>
                <w:rFonts w:ascii="仿宋" w:eastAsia="仿宋" w:hAnsi="仿宋" w:hint="eastAsia"/>
                <w:sz w:val="24"/>
              </w:rPr>
              <w:t>《WS364.X卫生信息数据元值域代码》；</w:t>
            </w:r>
          </w:p>
          <w:p w:rsidR="0037367D" w:rsidRPr="004217BC" w:rsidRDefault="0037367D" w:rsidP="0037367D">
            <w:pPr>
              <w:rPr>
                <w:rFonts w:ascii="仿宋" w:eastAsia="仿宋" w:hAnsi="仿宋"/>
                <w:sz w:val="24"/>
              </w:rPr>
            </w:pPr>
            <w:r w:rsidRPr="004217BC">
              <w:rPr>
                <w:rFonts w:ascii="仿宋" w:eastAsia="仿宋" w:hAnsi="仿宋" w:hint="eastAsia"/>
                <w:sz w:val="24"/>
              </w:rPr>
              <w:t>《卫生部基于电子病历的医院信息平台技术规范》；</w:t>
            </w:r>
          </w:p>
          <w:p w:rsidR="0037367D" w:rsidRPr="004217BC" w:rsidRDefault="0037367D" w:rsidP="0037367D">
            <w:pPr>
              <w:rPr>
                <w:rFonts w:ascii="仿宋" w:eastAsia="仿宋" w:hAnsi="仿宋"/>
                <w:sz w:val="24"/>
              </w:rPr>
            </w:pPr>
            <w:r w:rsidRPr="004217BC">
              <w:rPr>
                <w:rFonts w:ascii="仿宋" w:eastAsia="仿宋" w:hAnsi="仿宋" w:hint="eastAsia"/>
                <w:sz w:val="24"/>
              </w:rPr>
              <w:t>《卫生部电子病历共享文档规范》等。</w:t>
            </w:r>
          </w:p>
        </w:tc>
      </w:tr>
      <w:tr w:rsidR="00F46910" w:rsidRPr="004217BC" w:rsidTr="0037367D">
        <w:trPr>
          <w:trHeight w:val="349"/>
        </w:trPr>
        <w:tc>
          <w:tcPr>
            <w:tcW w:w="732" w:type="dxa"/>
            <w:vMerge w:val="restar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cs="仿宋" w:hint="eastAsia"/>
                <w:szCs w:val="21"/>
              </w:rPr>
              <w:lastRenderedPageBreak/>
              <w:t>▲</w:t>
            </w:r>
            <w:r w:rsidRPr="004217BC">
              <w:rPr>
                <w:rFonts w:ascii="仿宋" w:eastAsia="仿宋" w:hAnsi="仿宋" w:hint="eastAsia"/>
                <w:sz w:val="24"/>
              </w:rPr>
              <w:t>首页（交互性能监测）（在投标文件中提供以上系统界面截图，并加盖投标人公章（鲜章））</w:t>
            </w:r>
          </w:p>
        </w:tc>
        <w:tc>
          <w:tcPr>
            <w:tcW w:w="1738"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SDK与MQ的交互统计</w:t>
            </w:r>
          </w:p>
        </w:tc>
        <w:tc>
          <w:tcPr>
            <w:tcW w:w="6052"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统计Connect、Disconnect、Put、Get、WS、RS 的业务量及成功率。</w:t>
            </w:r>
          </w:p>
        </w:tc>
      </w:tr>
      <w:tr w:rsidR="00F46910" w:rsidRPr="004217BC" w:rsidTr="0037367D">
        <w:trPr>
          <w:trHeight w:val="285"/>
        </w:trPr>
        <w:tc>
          <w:tcPr>
            <w:tcW w:w="732" w:type="dxa"/>
            <w:vMerge/>
            <w:vAlign w:val="center"/>
          </w:tcPr>
          <w:p w:rsidR="0037367D" w:rsidRPr="004217BC" w:rsidRDefault="0037367D" w:rsidP="0037367D">
            <w:pPr>
              <w:rPr>
                <w:rFonts w:ascii="仿宋" w:eastAsia="仿宋" w:hAnsi="仿宋"/>
                <w:sz w:val="24"/>
              </w:rPr>
            </w:pPr>
          </w:p>
        </w:tc>
        <w:tc>
          <w:tcPr>
            <w:tcW w:w="1738"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实时监测</w:t>
            </w:r>
          </w:p>
        </w:tc>
        <w:tc>
          <w:tcPr>
            <w:tcW w:w="6052"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以分秒为单位，统计put，get的实时调用情况。</w:t>
            </w:r>
          </w:p>
        </w:tc>
      </w:tr>
      <w:tr w:rsidR="00F46910" w:rsidRPr="004217BC" w:rsidTr="0037367D">
        <w:trPr>
          <w:trHeight w:val="285"/>
        </w:trPr>
        <w:tc>
          <w:tcPr>
            <w:tcW w:w="732" w:type="dxa"/>
            <w:vMerge/>
            <w:vAlign w:val="center"/>
          </w:tcPr>
          <w:p w:rsidR="0037367D" w:rsidRPr="004217BC" w:rsidRDefault="0037367D" w:rsidP="0037367D">
            <w:pPr>
              <w:rPr>
                <w:rFonts w:ascii="仿宋" w:eastAsia="仿宋" w:hAnsi="仿宋"/>
                <w:sz w:val="24"/>
              </w:rPr>
            </w:pPr>
          </w:p>
        </w:tc>
        <w:tc>
          <w:tcPr>
            <w:tcW w:w="1738"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单次响应时间统计</w:t>
            </w:r>
          </w:p>
        </w:tc>
        <w:tc>
          <w:tcPr>
            <w:tcW w:w="6052"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展示最近7天put，get类型请求的响应时间。</w:t>
            </w:r>
          </w:p>
        </w:tc>
      </w:tr>
      <w:tr w:rsidR="00F46910" w:rsidRPr="004217BC" w:rsidTr="0037367D">
        <w:trPr>
          <w:trHeight w:val="285"/>
        </w:trPr>
        <w:tc>
          <w:tcPr>
            <w:tcW w:w="732" w:type="dxa"/>
            <w:vMerge/>
            <w:vAlign w:val="center"/>
          </w:tcPr>
          <w:p w:rsidR="0037367D" w:rsidRPr="004217BC" w:rsidRDefault="0037367D" w:rsidP="0037367D">
            <w:pPr>
              <w:rPr>
                <w:rFonts w:ascii="仿宋" w:eastAsia="仿宋" w:hAnsi="仿宋"/>
                <w:sz w:val="24"/>
              </w:rPr>
            </w:pPr>
          </w:p>
        </w:tc>
        <w:tc>
          <w:tcPr>
            <w:tcW w:w="1738"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资源占用率</w:t>
            </w:r>
          </w:p>
        </w:tc>
        <w:tc>
          <w:tcPr>
            <w:tcW w:w="6052"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展示所有队列的使用情况。</w:t>
            </w:r>
          </w:p>
        </w:tc>
      </w:tr>
      <w:tr w:rsidR="00F46910" w:rsidRPr="004217BC" w:rsidTr="0037367D">
        <w:trPr>
          <w:trHeight w:val="285"/>
        </w:trPr>
        <w:tc>
          <w:tcPr>
            <w:tcW w:w="732" w:type="dxa"/>
            <w:vMerge/>
            <w:vAlign w:val="center"/>
          </w:tcPr>
          <w:p w:rsidR="0037367D" w:rsidRPr="004217BC" w:rsidRDefault="0037367D" w:rsidP="0037367D">
            <w:pPr>
              <w:rPr>
                <w:rFonts w:ascii="仿宋" w:eastAsia="仿宋" w:hAnsi="仿宋"/>
                <w:sz w:val="24"/>
              </w:rPr>
            </w:pPr>
          </w:p>
        </w:tc>
        <w:tc>
          <w:tcPr>
            <w:tcW w:w="1738"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侦听实时状态</w:t>
            </w:r>
          </w:p>
        </w:tc>
        <w:tc>
          <w:tcPr>
            <w:tcW w:w="6052"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展示所有侦听队列的实时情况。</w:t>
            </w:r>
          </w:p>
        </w:tc>
      </w:tr>
      <w:tr w:rsidR="00F46910" w:rsidRPr="004217BC" w:rsidTr="0037367D">
        <w:trPr>
          <w:trHeight w:val="285"/>
        </w:trPr>
        <w:tc>
          <w:tcPr>
            <w:tcW w:w="732" w:type="dxa"/>
            <w:vMerge w:val="restar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实时侦听</w:t>
            </w:r>
          </w:p>
        </w:tc>
        <w:tc>
          <w:tcPr>
            <w:tcW w:w="1738"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侦听详情</w:t>
            </w:r>
          </w:p>
        </w:tc>
        <w:tc>
          <w:tcPr>
            <w:tcW w:w="6052"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展示所有侦听队列的不同侦听连接的详细信息。</w:t>
            </w:r>
          </w:p>
        </w:tc>
      </w:tr>
      <w:tr w:rsidR="00F46910" w:rsidRPr="004217BC" w:rsidTr="0037367D">
        <w:trPr>
          <w:trHeight w:val="285"/>
        </w:trPr>
        <w:tc>
          <w:tcPr>
            <w:tcW w:w="732" w:type="dxa"/>
            <w:vMerge/>
            <w:vAlign w:val="center"/>
          </w:tcPr>
          <w:p w:rsidR="0037367D" w:rsidRPr="004217BC" w:rsidRDefault="0037367D" w:rsidP="0037367D">
            <w:pPr>
              <w:rPr>
                <w:rFonts w:ascii="仿宋" w:eastAsia="仿宋" w:hAnsi="仿宋"/>
                <w:sz w:val="24"/>
              </w:rPr>
            </w:pPr>
          </w:p>
        </w:tc>
        <w:tc>
          <w:tcPr>
            <w:tcW w:w="1738"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客户端指令</w:t>
            </w:r>
          </w:p>
        </w:tc>
        <w:tc>
          <w:tcPr>
            <w:tcW w:w="6052"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支持手动对客户端发送报道、数据清理指令。</w:t>
            </w:r>
          </w:p>
        </w:tc>
      </w:tr>
      <w:tr w:rsidR="00F46910" w:rsidRPr="004217BC" w:rsidTr="0037367D">
        <w:trPr>
          <w:trHeight w:val="285"/>
        </w:trPr>
        <w:tc>
          <w:tcPr>
            <w:tcW w:w="732" w:type="dxa"/>
            <w:vMerge/>
            <w:vAlign w:val="center"/>
          </w:tcPr>
          <w:p w:rsidR="0037367D" w:rsidRPr="004217BC" w:rsidRDefault="0037367D" w:rsidP="0037367D">
            <w:pPr>
              <w:rPr>
                <w:rFonts w:ascii="仿宋" w:eastAsia="仿宋" w:hAnsi="仿宋"/>
                <w:sz w:val="24"/>
              </w:rPr>
            </w:pPr>
          </w:p>
        </w:tc>
        <w:tc>
          <w:tcPr>
            <w:tcW w:w="1738"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停止侦听</w:t>
            </w:r>
          </w:p>
        </w:tc>
        <w:tc>
          <w:tcPr>
            <w:tcW w:w="6052"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支持停止某个侦听连接。</w:t>
            </w:r>
          </w:p>
        </w:tc>
      </w:tr>
      <w:tr w:rsidR="00F46910" w:rsidRPr="004217BC" w:rsidTr="0037367D">
        <w:trPr>
          <w:trHeight w:val="285"/>
        </w:trPr>
        <w:tc>
          <w:tcPr>
            <w:tcW w:w="732" w:type="dxa"/>
            <w:vMerge/>
            <w:vAlign w:val="center"/>
          </w:tcPr>
          <w:p w:rsidR="0037367D" w:rsidRPr="004217BC" w:rsidRDefault="0037367D" w:rsidP="0037367D">
            <w:pPr>
              <w:rPr>
                <w:rFonts w:ascii="仿宋" w:eastAsia="仿宋" w:hAnsi="仿宋"/>
                <w:sz w:val="24"/>
              </w:rPr>
            </w:pPr>
          </w:p>
        </w:tc>
        <w:tc>
          <w:tcPr>
            <w:tcW w:w="1738"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删除侦听</w:t>
            </w:r>
          </w:p>
        </w:tc>
        <w:tc>
          <w:tcPr>
            <w:tcW w:w="6052"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支持对未运行的侦听连接进行删除。</w:t>
            </w:r>
          </w:p>
        </w:tc>
      </w:tr>
      <w:tr w:rsidR="00F46910" w:rsidRPr="004217BC" w:rsidTr="0037367D">
        <w:trPr>
          <w:trHeight w:val="570"/>
        </w:trPr>
        <w:tc>
          <w:tcPr>
            <w:tcW w:w="732" w:type="dxa"/>
            <w:vMerge w:val="restar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软负载</w:t>
            </w:r>
          </w:p>
        </w:tc>
        <w:tc>
          <w:tcPr>
            <w:tcW w:w="1738"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负载配置</w:t>
            </w:r>
          </w:p>
        </w:tc>
        <w:tc>
          <w:tcPr>
            <w:tcW w:w="6052"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配置SDK/MQ/鉴权的负载服务器信息，按照业务流程，WS/RS数据应依次经过SDK负载-&gt;鉴权负载，其他数据应依次经过SDK负载-&gt;MQ负载-&gt;鉴权负载。</w:t>
            </w:r>
          </w:p>
        </w:tc>
      </w:tr>
      <w:tr w:rsidR="00F46910" w:rsidRPr="004217BC" w:rsidTr="0037367D">
        <w:trPr>
          <w:trHeight w:val="285"/>
        </w:trPr>
        <w:tc>
          <w:tcPr>
            <w:tcW w:w="732" w:type="dxa"/>
            <w:vMerge/>
            <w:vAlign w:val="center"/>
          </w:tcPr>
          <w:p w:rsidR="0037367D" w:rsidRPr="004217BC" w:rsidRDefault="0037367D" w:rsidP="0037367D">
            <w:pPr>
              <w:rPr>
                <w:rFonts w:ascii="仿宋" w:eastAsia="仿宋" w:hAnsi="仿宋"/>
                <w:sz w:val="24"/>
              </w:rPr>
            </w:pPr>
          </w:p>
        </w:tc>
        <w:tc>
          <w:tcPr>
            <w:tcW w:w="1738"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全流程监控</w:t>
            </w:r>
          </w:p>
        </w:tc>
        <w:tc>
          <w:tcPr>
            <w:tcW w:w="6052"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展示所有负载服务器当日运行效率。</w:t>
            </w:r>
          </w:p>
        </w:tc>
      </w:tr>
      <w:tr w:rsidR="00F46910" w:rsidRPr="004217BC" w:rsidTr="0037367D">
        <w:trPr>
          <w:trHeight w:val="1425"/>
        </w:trPr>
        <w:tc>
          <w:tcPr>
            <w:tcW w:w="732" w:type="dxa"/>
            <w:vMerge w:val="restar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lastRenderedPageBreak/>
              <w:t>配置中心</w:t>
            </w:r>
          </w:p>
        </w:tc>
        <w:tc>
          <w:tcPr>
            <w:tcW w:w="1738"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MQ配置</w:t>
            </w:r>
          </w:p>
        </w:tc>
        <w:tc>
          <w:tcPr>
            <w:tcW w:w="6052"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支持以系统为单位，新增MQ资源：应用、队列管理器、队列。</w:t>
            </w:r>
            <w:r w:rsidRPr="004217BC">
              <w:rPr>
                <w:rFonts w:ascii="仿宋" w:eastAsia="仿宋" w:hAnsi="仿宋" w:hint="eastAsia"/>
                <w:sz w:val="24"/>
              </w:rPr>
              <w:br/>
              <w:t>支持删除系统、队列管理器、队列。</w:t>
            </w:r>
            <w:r w:rsidRPr="004217BC">
              <w:rPr>
                <w:rFonts w:ascii="仿宋" w:eastAsia="仿宋" w:hAnsi="仿宋" w:hint="eastAsia"/>
                <w:sz w:val="24"/>
              </w:rPr>
              <w:br/>
              <w:t>支持对MQ资源进行可用性测试。</w:t>
            </w:r>
            <w:r w:rsidRPr="004217BC">
              <w:rPr>
                <w:rFonts w:ascii="仿宋" w:eastAsia="仿宋" w:hAnsi="仿宋" w:hint="eastAsia"/>
                <w:sz w:val="24"/>
              </w:rPr>
              <w:br/>
              <w:t>支持修改系统基本信息、队列管理器信息、队列信息，修改连接相关信息需进行测试。</w:t>
            </w:r>
            <w:r w:rsidRPr="004217BC">
              <w:rPr>
                <w:rFonts w:ascii="仿宋" w:eastAsia="仿宋" w:hAnsi="仿宋" w:hint="eastAsia"/>
                <w:sz w:val="24"/>
              </w:rPr>
              <w:br/>
              <w:t>支持通过服务平台同步接口实时更新配置文件列表 实时更新队列管理器、队列状态。</w:t>
            </w:r>
          </w:p>
        </w:tc>
      </w:tr>
      <w:tr w:rsidR="00F46910" w:rsidRPr="004217BC" w:rsidTr="0037367D">
        <w:trPr>
          <w:trHeight w:val="570"/>
        </w:trPr>
        <w:tc>
          <w:tcPr>
            <w:tcW w:w="732" w:type="dxa"/>
            <w:vMerge/>
            <w:vAlign w:val="center"/>
          </w:tcPr>
          <w:p w:rsidR="0037367D" w:rsidRPr="004217BC" w:rsidRDefault="0037367D" w:rsidP="0037367D">
            <w:pPr>
              <w:rPr>
                <w:rFonts w:ascii="仿宋" w:eastAsia="仿宋" w:hAnsi="仿宋"/>
                <w:sz w:val="24"/>
              </w:rPr>
            </w:pPr>
          </w:p>
        </w:tc>
        <w:tc>
          <w:tcPr>
            <w:tcW w:w="1738"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协议配置</w:t>
            </w:r>
          </w:p>
        </w:tc>
        <w:tc>
          <w:tcPr>
            <w:tcW w:w="6052"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支持通过服务平台同步接口实时更新WS/RS服务信息。</w:t>
            </w:r>
            <w:r w:rsidRPr="004217BC">
              <w:rPr>
                <w:rFonts w:ascii="仿宋" w:eastAsia="仿宋" w:hAnsi="仿宋" w:hint="eastAsia"/>
                <w:sz w:val="24"/>
              </w:rPr>
              <w:br/>
              <w:t>支持对WS/RS服务进行可用性测试。</w:t>
            </w:r>
          </w:p>
        </w:tc>
      </w:tr>
      <w:tr w:rsidR="00F46910" w:rsidRPr="004217BC" w:rsidTr="0037367D">
        <w:trPr>
          <w:trHeight w:val="570"/>
        </w:trPr>
        <w:tc>
          <w:tcPr>
            <w:tcW w:w="732" w:type="dxa"/>
            <w:vMerge w:val="restar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日志管理</w:t>
            </w:r>
          </w:p>
        </w:tc>
        <w:tc>
          <w:tcPr>
            <w:tcW w:w="1738"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MQ接入日志</w:t>
            </w:r>
          </w:p>
        </w:tc>
        <w:tc>
          <w:tcPr>
            <w:tcW w:w="6052"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支持记录connect、disconnect、Put、get、listen的日志信息。</w:t>
            </w:r>
            <w:r w:rsidRPr="004217BC">
              <w:rPr>
                <w:rFonts w:ascii="仿宋" w:eastAsia="仿宋" w:hAnsi="仿宋" w:hint="eastAsia"/>
                <w:sz w:val="24"/>
              </w:rPr>
              <w:br/>
              <w:t>支持查看与本条日志相关的connect、disconnect、put、get、listen信息。</w:t>
            </w:r>
          </w:p>
        </w:tc>
      </w:tr>
      <w:tr w:rsidR="00F46910" w:rsidRPr="004217BC" w:rsidTr="0037367D">
        <w:trPr>
          <w:trHeight w:val="285"/>
        </w:trPr>
        <w:tc>
          <w:tcPr>
            <w:tcW w:w="732" w:type="dxa"/>
            <w:vMerge/>
            <w:vAlign w:val="center"/>
          </w:tcPr>
          <w:p w:rsidR="0037367D" w:rsidRPr="004217BC" w:rsidRDefault="0037367D" w:rsidP="0037367D">
            <w:pPr>
              <w:rPr>
                <w:rFonts w:ascii="仿宋" w:eastAsia="仿宋" w:hAnsi="仿宋"/>
                <w:sz w:val="24"/>
              </w:rPr>
            </w:pPr>
          </w:p>
        </w:tc>
        <w:tc>
          <w:tcPr>
            <w:tcW w:w="1738"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协议转发日志</w:t>
            </w:r>
          </w:p>
        </w:tc>
        <w:tc>
          <w:tcPr>
            <w:tcW w:w="6052"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记录WS、RS的日志信息。</w:t>
            </w:r>
          </w:p>
        </w:tc>
      </w:tr>
      <w:tr w:rsidR="00F46910" w:rsidRPr="004217BC" w:rsidTr="0037367D">
        <w:trPr>
          <w:trHeight w:val="285"/>
        </w:trPr>
        <w:tc>
          <w:tcPr>
            <w:tcW w:w="732" w:type="dxa"/>
            <w:vMerge w:val="restart"/>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下载专区</w:t>
            </w:r>
          </w:p>
        </w:tc>
        <w:tc>
          <w:tcPr>
            <w:tcW w:w="1738"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客户端程序包下载</w:t>
            </w:r>
          </w:p>
        </w:tc>
        <w:tc>
          <w:tcPr>
            <w:tcW w:w="6052"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支持linux、windows。</w:t>
            </w:r>
          </w:p>
        </w:tc>
      </w:tr>
      <w:tr w:rsidR="00F46910" w:rsidRPr="004217BC" w:rsidTr="0037367D">
        <w:trPr>
          <w:trHeight w:val="285"/>
        </w:trPr>
        <w:tc>
          <w:tcPr>
            <w:tcW w:w="732" w:type="dxa"/>
            <w:vMerge/>
            <w:vAlign w:val="center"/>
          </w:tcPr>
          <w:p w:rsidR="0037367D" w:rsidRPr="004217BC" w:rsidRDefault="0037367D" w:rsidP="0037367D">
            <w:pPr>
              <w:rPr>
                <w:rFonts w:ascii="仿宋" w:eastAsia="仿宋" w:hAnsi="仿宋"/>
                <w:sz w:val="24"/>
              </w:rPr>
            </w:pPr>
          </w:p>
        </w:tc>
        <w:tc>
          <w:tcPr>
            <w:tcW w:w="1738"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配置文件下载</w:t>
            </w:r>
          </w:p>
        </w:tc>
        <w:tc>
          <w:tcPr>
            <w:tcW w:w="6052"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支持客户端配置文件下载。</w:t>
            </w:r>
          </w:p>
        </w:tc>
      </w:tr>
      <w:tr w:rsidR="00F46910" w:rsidRPr="004217BC" w:rsidTr="0037367D">
        <w:trPr>
          <w:trHeight w:val="285"/>
        </w:trPr>
        <w:tc>
          <w:tcPr>
            <w:tcW w:w="732" w:type="dxa"/>
            <w:vMerge/>
            <w:vAlign w:val="center"/>
          </w:tcPr>
          <w:p w:rsidR="0037367D" w:rsidRPr="004217BC" w:rsidRDefault="0037367D" w:rsidP="0037367D">
            <w:pPr>
              <w:rPr>
                <w:rFonts w:ascii="仿宋" w:eastAsia="仿宋" w:hAnsi="仿宋"/>
                <w:sz w:val="24"/>
              </w:rPr>
            </w:pPr>
          </w:p>
        </w:tc>
        <w:tc>
          <w:tcPr>
            <w:tcW w:w="1738"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接入手册在线查看与下载</w:t>
            </w:r>
          </w:p>
        </w:tc>
        <w:tc>
          <w:tcPr>
            <w:tcW w:w="6052"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支持客户端接入手册在线查看或下载。</w:t>
            </w:r>
          </w:p>
        </w:tc>
      </w:tr>
      <w:tr w:rsidR="00F46910" w:rsidRPr="004217BC" w:rsidTr="0037367D">
        <w:trPr>
          <w:trHeight w:val="285"/>
        </w:trPr>
        <w:tc>
          <w:tcPr>
            <w:tcW w:w="2470" w:type="dxa"/>
            <w:gridSpan w:val="2"/>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帮助中心</w:t>
            </w:r>
          </w:p>
        </w:tc>
        <w:tc>
          <w:tcPr>
            <w:tcW w:w="6052"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提供常见的MQ和SDK错误与解决办法，可进行补录与删除。</w:t>
            </w:r>
          </w:p>
        </w:tc>
      </w:tr>
      <w:tr w:rsidR="00F46910" w:rsidRPr="004217BC" w:rsidTr="0037367D">
        <w:trPr>
          <w:trHeight w:val="285"/>
        </w:trPr>
        <w:tc>
          <w:tcPr>
            <w:tcW w:w="2470" w:type="dxa"/>
            <w:gridSpan w:val="2"/>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消息中心</w:t>
            </w:r>
          </w:p>
        </w:tc>
        <w:tc>
          <w:tcPr>
            <w:tcW w:w="6052" w:type="dxa"/>
            <w:shd w:val="clear" w:color="000000" w:fill="FFFFFF"/>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统计没有收到客户端回执的滞留消息，可进行补发、删除等。</w:t>
            </w:r>
          </w:p>
        </w:tc>
      </w:tr>
    </w:tbl>
    <w:p w:rsidR="0037367D" w:rsidRPr="004217BC" w:rsidRDefault="0037367D" w:rsidP="0037367D">
      <w:pPr>
        <w:pStyle w:val="30"/>
        <w:numPr>
          <w:ilvl w:val="2"/>
          <w:numId w:val="40"/>
        </w:numPr>
        <w:spacing w:before="163" w:after="163" w:line="360" w:lineRule="auto"/>
        <w:rPr>
          <w:rFonts w:ascii="仿宋" w:eastAsia="仿宋" w:hAnsi="仿宋"/>
          <w:sz w:val="24"/>
          <w:szCs w:val="24"/>
        </w:rPr>
      </w:pPr>
      <w:r w:rsidRPr="004217BC">
        <w:rPr>
          <w:rFonts w:ascii="仿宋" w:eastAsia="仿宋" w:hAnsi="仿宋" w:hint="eastAsia"/>
          <w:sz w:val="24"/>
          <w:szCs w:val="24"/>
        </w:rPr>
        <w:t>主数据管理平台</w:t>
      </w:r>
    </w:p>
    <w:p w:rsidR="0037367D" w:rsidRPr="004217BC" w:rsidRDefault="0037367D" w:rsidP="0037367D">
      <w:pPr>
        <w:pStyle w:val="41"/>
        <w:spacing w:before="163" w:after="163" w:line="360" w:lineRule="auto"/>
        <w:ind w:left="141" w:firstLine="0"/>
        <w:rPr>
          <w:rFonts w:ascii="仿宋" w:eastAsia="仿宋" w:hAnsi="仿宋"/>
          <w:sz w:val="24"/>
          <w:szCs w:val="24"/>
        </w:rPr>
      </w:pPr>
      <w:r w:rsidRPr="004217BC">
        <w:rPr>
          <w:rFonts w:ascii="仿宋" w:eastAsia="仿宋" w:hAnsi="仿宋" w:hint="eastAsia"/>
          <w:sz w:val="24"/>
          <w:szCs w:val="24"/>
        </w:rPr>
        <w:t>主数据管理系统</w:t>
      </w:r>
    </w:p>
    <w:p w:rsidR="0037367D" w:rsidRPr="004217BC" w:rsidRDefault="0037367D" w:rsidP="0037367D">
      <w:pPr>
        <w:ind w:firstLine="480"/>
        <w:rPr>
          <w:rFonts w:ascii="仿宋" w:eastAsia="仿宋" w:hAnsi="仿宋"/>
          <w:sz w:val="24"/>
        </w:rPr>
      </w:pPr>
      <w:r w:rsidRPr="004217BC">
        <w:rPr>
          <w:rFonts w:ascii="仿宋" w:eastAsia="仿宋" w:hAnsi="仿宋" w:hint="eastAsia"/>
          <w:sz w:val="24"/>
        </w:rPr>
        <w:t>主数据管理</w:t>
      </w:r>
      <w:r w:rsidRPr="004217BC">
        <w:rPr>
          <w:rFonts w:ascii="仿宋" w:eastAsia="仿宋" w:hAnsi="仿宋"/>
          <w:sz w:val="24"/>
        </w:rPr>
        <w:t xml:space="preserve">(Master Data Management </w:t>
      </w:r>
      <w:r w:rsidRPr="004217BC">
        <w:rPr>
          <w:rFonts w:ascii="仿宋" w:eastAsia="仿宋" w:hAnsi="仿宋" w:hint="eastAsia"/>
          <w:sz w:val="24"/>
        </w:rPr>
        <w:t>，</w:t>
      </w:r>
      <w:r w:rsidRPr="004217BC">
        <w:rPr>
          <w:rFonts w:ascii="仿宋" w:eastAsia="仿宋" w:hAnsi="仿宋"/>
          <w:sz w:val="24"/>
        </w:rPr>
        <w:t>MDM)</w:t>
      </w:r>
      <w:r w:rsidRPr="004217BC">
        <w:rPr>
          <w:rFonts w:ascii="仿宋" w:eastAsia="仿宋" w:hAnsi="仿宋" w:hint="eastAsia"/>
          <w:sz w:val="24"/>
        </w:rPr>
        <w:t>是指一组约束和方法用来保证医院内主题域和系统内相关数据和跨主题域和系统的相关数据的实时性、含义和质量。主数据管理</w:t>
      </w:r>
      <w:r w:rsidRPr="004217BC">
        <w:rPr>
          <w:rFonts w:ascii="仿宋" w:eastAsia="仿宋" w:hAnsi="仿宋"/>
          <w:sz w:val="24"/>
        </w:rPr>
        <w:t>(MDM)</w:t>
      </w:r>
      <w:r w:rsidRPr="004217BC">
        <w:rPr>
          <w:rFonts w:ascii="仿宋" w:eastAsia="仿宋" w:hAnsi="仿宋" w:hint="eastAsia"/>
          <w:sz w:val="24"/>
        </w:rPr>
        <w:t>应保证系统协调和重用通用、正确的业务数据</w:t>
      </w:r>
      <w:r w:rsidRPr="004217BC">
        <w:rPr>
          <w:rFonts w:ascii="仿宋" w:eastAsia="仿宋" w:hAnsi="仿宋"/>
          <w:sz w:val="24"/>
        </w:rPr>
        <w:t>(</w:t>
      </w:r>
      <w:r w:rsidRPr="004217BC">
        <w:rPr>
          <w:rFonts w:ascii="仿宋" w:eastAsia="仿宋" w:hAnsi="仿宋" w:hint="eastAsia"/>
          <w:sz w:val="24"/>
        </w:rPr>
        <w:t>主数据</w:t>
      </w:r>
      <w:r w:rsidRPr="004217BC">
        <w:rPr>
          <w:rFonts w:ascii="仿宋" w:eastAsia="仿宋" w:hAnsi="仿宋"/>
          <w:sz w:val="24"/>
        </w:rPr>
        <w:t>)</w:t>
      </w:r>
      <w:r w:rsidRPr="004217BC">
        <w:rPr>
          <w:rFonts w:ascii="仿宋" w:eastAsia="仿宋" w:hAnsi="仿宋" w:hint="eastAsia"/>
          <w:sz w:val="24"/>
        </w:rPr>
        <w:t>。主数据管理作为应用流程的补充，能够通过从各个操作</w:t>
      </w:r>
      <w:r w:rsidRPr="004217BC">
        <w:rPr>
          <w:rFonts w:ascii="仿宋" w:eastAsia="仿宋" w:hAnsi="仿宋"/>
          <w:sz w:val="24"/>
        </w:rPr>
        <w:t>/</w:t>
      </w:r>
      <w:r w:rsidRPr="004217BC">
        <w:rPr>
          <w:rFonts w:ascii="仿宋" w:eastAsia="仿宋" w:hAnsi="仿宋" w:hint="eastAsia"/>
          <w:sz w:val="24"/>
        </w:rPr>
        <w:t>事务型应用以及分析型应用中分离出主要的信息，使其成为一个集中的、独立于医院中各种其他应用核心资源，从而使得医院的核心信息得以重用并确保各个操作</w:t>
      </w:r>
      <w:r w:rsidRPr="004217BC">
        <w:rPr>
          <w:rFonts w:ascii="仿宋" w:eastAsia="仿宋" w:hAnsi="仿宋"/>
          <w:sz w:val="24"/>
        </w:rPr>
        <w:t>/</w:t>
      </w:r>
      <w:r w:rsidRPr="004217BC">
        <w:rPr>
          <w:rFonts w:ascii="仿宋" w:eastAsia="仿宋" w:hAnsi="仿宋" w:hint="eastAsia"/>
          <w:sz w:val="24"/>
        </w:rPr>
        <w:t>事务型应用以及分析型应用间的核心数据的一致性。通过主数据管理，改变医院数据利用的现状，从而更好地为医院信息集成做好铺垫。</w:t>
      </w:r>
    </w:p>
    <w:p w:rsidR="0037367D" w:rsidRPr="004217BC" w:rsidRDefault="0037367D" w:rsidP="0037367D">
      <w:pPr>
        <w:ind w:firstLine="480"/>
        <w:rPr>
          <w:rFonts w:ascii="仿宋" w:eastAsia="仿宋" w:hAnsi="仿宋"/>
          <w:sz w:val="24"/>
        </w:rPr>
      </w:pPr>
      <w:r w:rsidRPr="004217BC">
        <w:rPr>
          <w:rFonts w:ascii="仿宋" w:eastAsia="仿宋" w:hAnsi="仿宋" w:hint="eastAsia"/>
          <w:sz w:val="24"/>
        </w:rPr>
        <w:lastRenderedPageBreak/>
        <w:t>主数据管理功能主要包括主数据存储、主数据质量管理、主数据共享和主数据生命周期管理等。</w:t>
      </w:r>
    </w:p>
    <w:p w:rsidR="0037367D" w:rsidRPr="004217BC" w:rsidRDefault="0037367D" w:rsidP="0037367D">
      <w:pPr>
        <w:ind w:firstLine="480"/>
        <w:rPr>
          <w:rFonts w:ascii="仿宋" w:eastAsia="仿宋" w:hAnsi="仿宋"/>
          <w:sz w:val="24"/>
        </w:rPr>
      </w:pPr>
      <w:bookmarkStart w:id="111" w:name="_Hlk23151113"/>
      <w:r w:rsidRPr="004217BC">
        <w:rPr>
          <w:rFonts w:ascii="仿宋" w:eastAsia="仿宋" w:hAnsi="仿宋" w:hint="eastAsia"/>
          <w:sz w:val="24"/>
        </w:rPr>
        <w:t>主数据管理</w:t>
      </w:r>
      <w:r w:rsidRPr="004217BC">
        <w:rPr>
          <w:rFonts w:ascii="仿宋" w:eastAsia="仿宋" w:hAnsi="仿宋"/>
          <w:sz w:val="24"/>
        </w:rPr>
        <w:t>(MDM)</w:t>
      </w:r>
      <w:r w:rsidRPr="004217BC">
        <w:rPr>
          <w:rFonts w:ascii="仿宋" w:eastAsia="仿宋" w:hAnsi="仿宋" w:hint="eastAsia"/>
          <w:sz w:val="24"/>
        </w:rPr>
        <w:t>可以帮助医院创建并维护整个医院内主数据的单一视图</w:t>
      </w:r>
      <w:r w:rsidRPr="004217BC">
        <w:rPr>
          <w:rFonts w:ascii="仿宋" w:eastAsia="仿宋" w:hAnsi="仿宋"/>
          <w:sz w:val="24"/>
        </w:rPr>
        <w:t>(Single View)</w:t>
      </w:r>
      <w:r w:rsidRPr="004217BC">
        <w:rPr>
          <w:rFonts w:ascii="仿宋" w:eastAsia="仿宋" w:hAnsi="仿宋" w:hint="eastAsia"/>
          <w:sz w:val="24"/>
        </w:rPr>
        <w:t>，保证单一视图的准确性、一致性以及完整性，从而提供数据质量，统一商业实体的定义，简化改进商业流程并提供业务的响应速度。主数据应具有良好的数据的一致性、实时性以及版本控制。</w:t>
      </w:r>
    </w:p>
    <w:p w:rsidR="0037367D" w:rsidRPr="004217BC" w:rsidRDefault="0037367D" w:rsidP="0037367D">
      <w:pPr>
        <w:ind w:firstLine="480"/>
        <w:rPr>
          <w:rFonts w:ascii="仿宋" w:eastAsia="仿宋" w:hAnsi="仿宋"/>
          <w:sz w:val="24"/>
        </w:rPr>
      </w:pPr>
      <w:r w:rsidRPr="004217BC">
        <w:rPr>
          <w:rFonts w:ascii="仿宋" w:eastAsia="仿宋" w:hAnsi="仿宋" w:hint="eastAsia"/>
          <w:sz w:val="24"/>
        </w:rPr>
        <w:t>具体实现要求如下：</w:t>
      </w:r>
    </w:p>
    <w:p w:rsidR="0037367D" w:rsidRPr="004217BC" w:rsidRDefault="0037367D" w:rsidP="0037367D">
      <w:pPr>
        <w:ind w:firstLine="480"/>
        <w:rPr>
          <w:rFonts w:ascii="仿宋" w:eastAsia="仿宋" w:hAnsi="仿宋"/>
          <w:sz w:val="24"/>
        </w:rPr>
      </w:pPr>
      <w:r w:rsidRPr="004217BC">
        <w:rPr>
          <w:rFonts w:ascii="仿宋" w:eastAsia="仿宋" w:hAnsi="仿宋" w:hint="eastAsia"/>
          <w:sz w:val="24"/>
        </w:rPr>
        <w:t>集中统一地管理全院的基础数据，通过对平台相关的各业务系统提供基础数据服务，实现基础数据的同步或匹配，以规范数据的统计口径，提高数据质量。</w:t>
      </w:r>
    </w:p>
    <w:p w:rsidR="0037367D" w:rsidRPr="004217BC" w:rsidRDefault="0037367D" w:rsidP="0037367D">
      <w:pPr>
        <w:ind w:firstLine="480"/>
        <w:rPr>
          <w:rFonts w:ascii="仿宋" w:eastAsia="仿宋" w:hAnsi="仿宋"/>
          <w:sz w:val="24"/>
        </w:rPr>
      </w:pPr>
      <w:r w:rsidRPr="004217BC">
        <w:rPr>
          <w:rFonts w:ascii="仿宋" w:eastAsia="仿宋" w:hAnsi="仿宋" w:hint="eastAsia"/>
          <w:sz w:val="24"/>
        </w:rPr>
        <w:t>全院人员和机构数据管理</w:t>
      </w:r>
      <w:r w:rsidRPr="004217BC">
        <w:rPr>
          <w:rFonts w:ascii="仿宋" w:eastAsia="仿宋" w:hAnsi="仿宋"/>
          <w:sz w:val="24"/>
        </w:rPr>
        <w:t>:</w:t>
      </w:r>
      <w:r w:rsidRPr="004217BC">
        <w:rPr>
          <w:rFonts w:ascii="仿宋" w:eastAsia="仿宋" w:hAnsi="仿宋" w:hint="eastAsia"/>
          <w:sz w:val="24"/>
        </w:rPr>
        <w:t>建立医院统一的组织机构架构，包括临床业务科室、职能部门、后勤部门等。</w:t>
      </w:r>
    </w:p>
    <w:p w:rsidR="0037367D" w:rsidRPr="004217BC" w:rsidRDefault="0037367D" w:rsidP="0037367D">
      <w:pPr>
        <w:ind w:firstLine="480"/>
        <w:rPr>
          <w:rFonts w:ascii="仿宋" w:eastAsia="仿宋" w:hAnsi="仿宋"/>
          <w:sz w:val="24"/>
        </w:rPr>
      </w:pPr>
      <w:r w:rsidRPr="004217BC">
        <w:rPr>
          <w:rFonts w:ascii="仿宋" w:eastAsia="仿宋" w:hAnsi="仿宋" w:hint="eastAsia"/>
          <w:sz w:val="24"/>
        </w:rPr>
        <w:t>管理内容：组织机构类型，层级关系，组织机构全称，机构简称，机构英文名称，机构别名，简称首字母缩写，组织机构代码，邮编，单位地址，单位电话，单位传真，单位所在地，单位负责人。</w:t>
      </w:r>
    </w:p>
    <w:p w:rsidR="0037367D" w:rsidRPr="004217BC" w:rsidRDefault="0037367D" w:rsidP="0037367D">
      <w:pPr>
        <w:ind w:firstLine="480"/>
        <w:rPr>
          <w:rFonts w:ascii="仿宋" w:eastAsia="仿宋" w:hAnsi="仿宋"/>
          <w:sz w:val="24"/>
        </w:rPr>
      </w:pPr>
      <w:r w:rsidRPr="004217BC">
        <w:rPr>
          <w:rFonts w:ascii="仿宋" w:eastAsia="仿宋" w:hAnsi="仿宋" w:hint="eastAsia"/>
          <w:sz w:val="24"/>
        </w:rPr>
        <w:t>支持从</w:t>
      </w:r>
      <w:r w:rsidRPr="004217BC">
        <w:rPr>
          <w:rFonts w:ascii="仿宋" w:eastAsia="仿宋" w:hAnsi="仿宋"/>
          <w:sz w:val="24"/>
        </w:rPr>
        <w:t>HIS</w:t>
      </w:r>
      <w:r w:rsidRPr="004217BC">
        <w:rPr>
          <w:rFonts w:ascii="仿宋" w:eastAsia="仿宋" w:hAnsi="仿宋" w:hint="eastAsia"/>
          <w:sz w:val="24"/>
        </w:rPr>
        <w:t>系统同步各临床科室的服务单元及病区信息，并建立医院临床组织机构和</w:t>
      </w:r>
      <w:r w:rsidRPr="004217BC">
        <w:rPr>
          <w:rFonts w:ascii="仿宋" w:eastAsia="仿宋" w:hAnsi="仿宋"/>
          <w:sz w:val="24"/>
        </w:rPr>
        <w:t>HIS</w:t>
      </w:r>
      <w:r w:rsidRPr="004217BC">
        <w:rPr>
          <w:rFonts w:ascii="仿宋" w:eastAsia="仿宋" w:hAnsi="仿宋" w:hint="eastAsia"/>
          <w:sz w:val="24"/>
        </w:rPr>
        <w:t>中各临床服务单元的对应管理。</w:t>
      </w:r>
    </w:p>
    <w:p w:rsidR="0037367D" w:rsidRPr="004217BC" w:rsidRDefault="0037367D" w:rsidP="0037367D">
      <w:pPr>
        <w:spacing w:after="0" w:line="360" w:lineRule="auto"/>
        <w:ind w:left="900"/>
        <w:rPr>
          <w:rFonts w:ascii="仿宋" w:eastAsia="仿宋" w:hAnsi="仿宋"/>
          <w:sz w:val="24"/>
        </w:rPr>
      </w:pPr>
      <w:r w:rsidRPr="004217BC">
        <w:rPr>
          <w:rFonts w:ascii="仿宋" w:eastAsia="仿宋" w:hAnsi="仿宋" w:hint="eastAsia"/>
          <w:sz w:val="24"/>
        </w:rPr>
        <w:t>临床术语管理：支持对ICD编码等临床术语进行统一管理。</w:t>
      </w:r>
    </w:p>
    <w:p w:rsidR="0037367D" w:rsidRPr="004217BC" w:rsidRDefault="0037367D" w:rsidP="0037367D">
      <w:pPr>
        <w:spacing w:after="0" w:line="360" w:lineRule="auto"/>
        <w:ind w:left="900"/>
        <w:rPr>
          <w:rFonts w:ascii="仿宋" w:eastAsia="仿宋" w:hAnsi="仿宋"/>
          <w:sz w:val="24"/>
        </w:rPr>
      </w:pPr>
      <w:r w:rsidRPr="004217BC">
        <w:rPr>
          <w:rFonts w:ascii="仿宋" w:eastAsia="仿宋" w:hAnsi="仿宋" w:hint="eastAsia"/>
          <w:sz w:val="24"/>
        </w:rPr>
        <w:t>服务单元：门诊服务单元、住院服务单元、护理服务单元等</w:t>
      </w:r>
    </w:p>
    <w:p w:rsidR="0037367D" w:rsidRPr="004217BC" w:rsidRDefault="0037367D" w:rsidP="0037367D">
      <w:pPr>
        <w:spacing w:after="0" w:line="360" w:lineRule="auto"/>
        <w:ind w:left="900"/>
        <w:rPr>
          <w:rFonts w:ascii="仿宋" w:eastAsia="仿宋" w:hAnsi="仿宋"/>
          <w:sz w:val="24"/>
        </w:rPr>
      </w:pPr>
      <w:r w:rsidRPr="004217BC">
        <w:rPr>
          <w:rFonts w:ascii="仿宋" w:eastAsia="仿宋" w:hAnsi="仿宋" w:hint="eastAsia"/>
          <w:sz w:val="24"/>
        </w:rPr>
        <w:t>检验项目：检验项目、标本类型等</w:t>
      </w:r>
    </w:p>
    <w:p w:rsidR="0037367D" w:rsidRPr="004217BC" w:rsidRDefault="0037367D" w:rsidP="0037367D">
      <w:pPr>
        <w:spacing w:after="0" w:line="360" w:lineRule="auto"/>
        <w:ind w:left="900"/>
        <w:rPr>
          <w:rFonts w:ascii="仿宋" w:eastAsia="仿宋" w:hAnsi="仿宋"/>
          <w:sz w:val="24"/>
        </w:rPr>
      </w:pPr>
      <w:r w:rsidRPr="004217BC">
        <w:rPr>
          <w:rFonts w:ascii="仿宋" w:eastAsia="仿宋" w:hAnsi="仿宋" w:hint="eastAsia"/>
          <w:sz w:val="24"/>
        </w:rPr>
        <w:t>检查项目(超声、病理、内镜、心电、脑电、放射等)</w:t>
      </w:r>
    </w:p>
    <w:p w:rsidR="0037367D" w:rsidRPr="004217BC" w:rsidRDefault="0037367D" w:rsidP="0037367D">
      <w:pPr>
        <w:spacing w:after="0" w:line="360" w:lineRule="auto"/>
        <w:ind w:left="900"/>
        <w:rPr>
          <w:rFonts w:ascii="仿宋" w:eastAsia="仿宋" w:hAnsi="仿宋"/>
          <w:sz w:val="24"/>
        </w:rPr>
      </w:pPr>
      <w:r w:rsidRPr="004217BC">
        <w:rPr>
          <w:rFonts w:ascii="仿宋" w:eastAsia="仿宋" w:hAnsi="仿宋" w:hint="eastAsia"/>
          <w:sz w:val="24"/>
        </w:rPr>
        <w:t>收费项目：收费项目基本信息、手术项目基本信息、手工项目收费基本信息、费用类别基本信息等</w:t>
      </w:r>
    </w:p>
    <w:p w:rsidR="0037367D" w:rsidRPr="004217BC" w:rsidRDefault="0037367D" w:rsidP="0037367D">
      <w:pPr>
        <w:spacing w:after="0" w:line="360" w:lineRule="auto"/>
        <w:ind w:left="900"/>
        <w:rPr>
          <w:rFonts w:ascii="仿宋" w:eastAsia="仿宋" w:hAnsi="仿宋"/>
          <w:sz w:val="24"/>
        </w:rPr>
      </w:pPr>
      <w:r w:rsidRPr="004217BC">
        <w:rPr>
          <w:rFonts w:ascii="仿宋" w:eastAsia="仿宋" w:hAnsi="仿宋" w:hint="eastAsia"/>
          <w:sz w:val="24"/>
        </w:rPr>
        <w:t>医嘱项目</w:t>
      </w:r>
    </w:p>
    <w:p w:rsidR="0037367D" w:rsidRPr="004217BC" w:rsidRDefault="0037367D" w:rsidP="0037367D">
      <w:pPr>
        <w:spacing w:after="0" w:line="360" w:lineRule="auto"/>
        <w:ind w:left="900"/>
        <w:rPr>
          <w:rFonts w:ascii="仿宋" w:eastAsia="仿宋" w:hAnsi="仿宋"/>
          <w:sz w:val="24"/>
        </w:rPr>
      </w:pPr>
      <w:r w:rsidRPr="004217BC">
        <w:rPr>
          <w:rFonts w:ascii="仿宋" w:eastAsia="仿宋" w:hAnsi="仿宋" w:hint="eastAsia"/>
          <w:sz w:val="24"/>
        </w:rPr>
        <w:t>药品信息：药品基本信息维护、抗生素基本信息、药理分类信息、药品通用信息、诊断院内码、手术院内码、物资材料、材料基本信息、固定资产基本信息、医用材料基本信息[和收费代码挂钩]</w:t>
      </w:r>
    </w:p>
    <w:p w:rsidR="0037367D" w:rsidRPr="004217BC" w:rsidRDefault="0037367D" w:rsidP="0037367D">
      <w:pPr>
        <w:spacing w:after="0" w:line="360" w:lineRule="auto"/>
        <w:ind w:left="900"/>
        <w:rPr>
          <w:rFonts w:ascii="仿宋" w:eastAsia="仿宋" w:hAnsi="仿宋"/>
          <w:sz w:val="24"/>
        </w:rPr>
      </w:pPr>
      <w:r w:rsidRPr="004217BC">
        <w:rPr>
          <w:rFonts w:ascii="仿宋" w:eastAsia="仿宋" w:hAnsi="仿宋" w:hint="eastAsia"/>
          <w:sz w:val="24"/>
        </w:rPr>
        <w:t>资源：床位信息、诊间、设备</w:t>
      </w:r>
    </w:p>
    <w:p w:rsidR="0037367D" w:rsidRPr="004217BC" w:rsidRDefault="0037367D" w:rsidP="0037367D">
      <w:pPr>
        <w:spacing w:after="0" w:line="360" w:lineRule="auto"/>
        <w:ind w:left="900"/>
        <w:rPr>
          <w:rFonts w:ascii="仿宋" w:eastAsia="仿宋" w:hAnsi="仿宋"/>
          <w:sz w:val="24"/>
        </w:rPr>
      </w:pPr>
      <w:r w:rsidRPr="004217BC">
        <w:rPr>
          <w:rFonts w:ascii="仿宋" w:eastAsia="仿宋" w:hAnsi="仿宋" w:hint="eastAsia"/>
          <w:sz w:val="24"/>
        </w:rPr>
        <w:t>手术院内码和手术ICD的对应关系</w:t>
      </w:r>
    </w:p>
    <w:p w:rsidR="0037367D" w:rsidRPr="004217BC" w:rsidRDefault="0037367D" w:rsidP="0037367D">
      <w:pPr>
        <w:spacing w:after="0" w:line="360" w:lineRule="auto"/>
        <w:ind w:left="900"/>
        <w:rPr>
          <w:rFonts w:ascii="仿宋" w:eastAsia="仿宋" w:hAnsi="仿宋"/>
          <w:sz w:val="24"/>
        </w:rPr>
      </w:pPr>
      <w:r w:rsidRPr="004217BC">
        <w:rPr>
          <w:rFonts w:ascii="仿宋" w:eastAsia="仿宋" w:hAnsi="仿宋" w:hint="eastAsia"/>
          <w:sz w:val="24"/>
        </w:rPr>
        <w:lastRenderedPageBreak/>
        <w:t>诊断院内码和诊断ICD的对应关系</w:t>
      </w:r>
    </w:p>
    <w:p w:rsidR="0037367D" w:rsidRPr="004217BC" w:rsidRDefault="0037367D" w:rsidP="0037367D">
      <w:pPr>
        <w:spacing w:after="0" w:line="360" w:lineRule="auto"/>
        <w:ind w:firstLineChars="350" w:firstLine="840"/>
        <w:rPr>
          <w:rFonts w:ascii="仿宋" w:eastAsia="仿宋" w:hAnsi="仿宋"/>
          <w:sz w:val="24"/>
        </w:rPr>
      </w:pPr>
      <w:r w:rsidRPr="004217BC">
        <w:rPr>
          <w:rFonts w:ascii="仿宋" w:eastAsia="仿宋" w:hAnsi="仿宋" w:hint="eastAsia"/>
          <w:sz w:val="24"/>
        </w:rPr>
        <w:t>国标：全国组织机构代码编制规则（GB/T 11714-1997）、中华人民共和国行政区划代码(GB/T 2260-2007）、县级以下行政区划代码编制规则(GB/T 10114-2003）、卫生机构(组织)分类与代码（WS218-2002）、卫生机构类别代码表(WS218-2002)、经济类型分类与代码(GB/T 12402-2000)、性别分类及代码(GB/T 2261-2003)、婚姻状况代码（GB/T 4766-1984）、中国各民族名称的罗马字母拼写法和代码（GB/T3304-1991）、学历代码(文化程度代码 GB 4658-2006)、学位代码(GB/T 6864-2003)、所学专业(GB/T 16835-1997)、专业技术职务代码（GB/T 8561-2001）、职业分类与代码（GB/T6565-1999）、疾病分类与代码（GB / T14396-2001）、中医病症分类与代码（GB/T15657-1995）</w:t>
      </w:r>
    </w:p>
    <w:p w:rsidR="0037367D" w:rsidRPr="004217BC" w:rsidRDefault="0037367D" w:rsidP="0037367D">
      <w:pPr>
        <w:spacing w:after="0" w:line="360" w:lineRule="auto"/>
        <w:rPr>
          <w:rFonts w:ascii="仿宋" w:eastAsia="仿宋" w:hAnsi="仿宋"/>
          <w:sz w:val="24"/>
        </w:rPr>
      </w:pPr>
      <w:r w:rsidRPr="004217BC">
        <w:rPr>
          <w:rFonts w:ascii="仿宋" w:eastAsia="仿宋" w:hAnsi="仿宋" w:hint="eastAsia"/>
          <w:sz w:val="24"/>
        </w:rPr>
        <w:t>行标：卫生机构(组织)分类与代码（WS218-2002）、卫生信息数据集分类与编码规则（WS/T306-2009）、《WS/T 102-1998 临床检验项目分类与代码》、《国家基本医疗保险、工伤保险和生育保险药品目录》、《医疗器械分类规则》、《全国医疗服务价格项目规范》</w:t>
      </w:r>
    </w:p>
    <w:bookmarkEnd w:id="111"/>
    <w:p w:rsidR="0037367D" w:rsidRPr="004217BC" w:rsidRDefault="0037367D" w:rsidP="0037367D">
      <w:pPr>
        <w:ind w:firstLine="480"/>
        <w:rPr>
          <w:rFonts w:ascii="仿宋" w:eastAsia="仿宋" w:hAnsi="仿宋"/>
          <w:sz w:val="24"/>
        </w:rPr>
      </w:pPr>
      <w:r w:rsidRPr="004217BC">
        <w:rPr>
          <w:rFonts w:ascii="仿宋" w:eastAsia="仿宋" w:hAnsi="仿宋" w:hint="eastAsia"/>
          <w:sz w:val="24"/>
        </w:rPr>
        <w:t>主数据管理系统功能要求如下：</w:t>
      </w:r>
    </w:p>
    <w:p w:rsidR="0037367D" w:rsidRPr="004217BC" w:rsidRDefault="0037367D" w:rsidP="0037367D">
      <w:pPr>
        <w:rPr>
          <w:rFonts w:ascii="仿宋" w:eastAsia="仿宋" w:hAnsi="仿宋"/>
          <w:sz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7182"/>
      </w:tblGrid>
      <w:tr w:rsidR="00F46910" w:rsidRPr="004217BC" w:rsidTr="0037367D">
        <w:tc>
          <w:tcPr>
            <w:tcW w:w="1340"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sz w:val="24"/>
              </w:rPr>
              <w:t>功能模块</w:t>
            </w:r>
          </w:p>
        </w:tc>
        <w:tc>
          <w:tcPr>
            <w:tcW w:w="718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功能要求</w:t>
            </w:r>
          </w:p>
        </w:tc>
      </w:tr>
      <w:tr w:rsidR="00F46910" w:rsidRPr="004217BC" w:rsidTr="0037367D">
        <w:tc>
          <w:tcPr>
            <w:tcW w:w="1340" w:type="dxa"/>
            <w:vMerge w:val="restar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值域管理</w:t>
            </w:r>
          </w:p>
        </w:tc>
        <w:tc>
          <w:tcPr>
            <w:tcW w:w="718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版本管理：进行值域版本管理，修改发布和克隆，发布之后的值域数据可供第三方调用。</w:t>
            </w:r>
          </w:p>
        </w:tc>
      </w:tr>
      <w:tr w:rsidR="00F46910" w:rsidRPr="004217BC" w:rsidTr="0037367D">
        <w:tc>
          <w:tcPr>
            <w:tcW w:w="1340" w:type="dxa"/>
            <w:vMerge/>
            <w:vAlign w:val="center"/>
          </w:tcPr>
          <w:p w:rsidR="0037367D" w:rsidRPr="004217BC" w:rsidRDefault="0037367D" w:rsidP="0037367D">
            <w:pPr>
              <w:rPr>
                <w:rFonts w:ascii="仿宋" w:eastAsia="仿宋" w:hAnsi="仿宋"/>
                <w:sz w:val="24"/>
              </w:rPr>
            </w:pPr>
          </w:p>
        </w:tc>
        <w:tc>
          <w:tcPr>
            <w:tcW w:w="718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标准值域数据维护：可新增/修改/删除标准值，录入值和值描述</w:t>
            </w:r>
          </w:p>
        </w:tc>
      </w:tr>
      <w:tr w:rsidR="00F46910" w:rsidRPr="004217BC" w:rsidTr="0037367D">
        <w:tc>
          <w:tcPr>
            <w:tcW w:w="1340" w:type="dxa"/>
            <w:vMerge/>
            <w:vAlign w:val="center"/>
          </w:tcPr>
          <w:p w:rsidR="0037367D" w:rsidRPr="004217BC" w:rsidRDefault="0037367D" w:rsidP="0037367D">
            <w:pPr>
              <w:rPr>
                <w:rFonts w:ascii="仿宋" w:eastAsia="仿宋" w:hAnsi="仿宋"/>
                <w:sz w:val="24"/>
              </w:rPr>
            </w:pPr>
          </w:p>
        </w:tc>
        <w:tc>
          <w:tcPr>
            <w:tcW w:w="718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地方值域数据维护：可新增/修改/删除地方值，录入值和值描述</w:t>
            </w:r>
          </w:p>
        </w:tc>
      </w:tr>
      <w:tr w:rsidR="00F46910" w:rsidRPr="004217BC" w:rsidTr="0037367D">
        <w:tc>
          <w:tcPr>
            <w:tcW w:w="1340" w:type="dxa"/>
            <w:vMerge/>
            <w:vAlign w:val="center"/>
          </w:tcPr>
          <w:p w:rsidR="0037367D" w:rsidRPr="004217BC" w:rsidRDefault="0037367D" w:rsidP="0037367D">
            <w:pPr>
              <w:rPr>
                <w:rFonts w:ascii="仿宋" w:eastAsia="仿宋" w:hAnsi="仿宋"/>
                <w:sz w:val="24"/>
              </w:rPr>
            </w:pPr>
          </w:p>
        </w:tc>
        <w:tc>
          <w:tcPr>
            <w:tcW w:w="718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建立映射：建立起标准值和地方值之间的映射关系，可一对多映射</w:t>
            </w:r>
          </w:p>
        </w:tc>
      </w:tr>
      <w:tr w:rsidR="00F46910" w:rsidRPr="004217BC" w:rsidTr="0037367D">
        <w:tc>
          <w:tcPr>
            <w:tcW w:w="1340" w:type="dxa"/>
            <w:vMerge/>
            <w:vAlign w:val="center"/>
          </w:tcPr>
          <w:p w:rsidR="0037367D" w:rsidRPr="004217BC" w:rsidRDefault="0037367D" w:rsidP="0037367D">
            <w:pPr>
              <w:rPr>
                <w:rFonts w:ascii="仿宋" w:eastAsia="仿宋" w:hAnsi="仿宋"/>
                <w:sz w:val="24"/>
              </w:rPr>
            </w:pPr>
          </w:p>
        </w:tc>
        <w:tc>
          <w:tcPr>
            <w:tcW w:w="718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Excel导入：支持从对应好映射关系的Excel表导入值域数据和映射关系</w:t>
            </w:r>
          </w:p>
        </w:tc>
      </w:tr>
      <w:tr w:rsidR="00F46910" w:rsidRPr="004217BC" w:rsidTr="0037367D">
        <w:tc>
          <w:tcPr>
            <w:tcW w:w="1340" w:type="dxa"/>
            <w:vMerge/>
            <w:vAlign w:val="center"/>
          </w:tcPr>
          <w:p w:rsidR="0037367D" w:rsidRPr="004217BC" w:rsidRDefault="0037367D" w:rsidP="0037367D">
            <w:pPr>
              <w:rPr>
                <w:rFonts w:ascii="仿宋" w:eastAsia="仿宋" w:hAnsi="仿宋"/>
                <w:sz w:val="24"/>
              </w:rPr>
            </w:pPr>
          </w:p>
        </w:tc>
        <w:tc>
          <w:tcPr>
            <w:tcW w:w="718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Excel导出：支持以Excel形式导出值域数据和映射关系，可实现复用</w:t>
            </w:r>
          </w:p>
        </w:tc>
      </w:tr>
      <w:tr w:rsidR="00F46910" w:rsidRPr="004217BC" w:rsidTr="0037367D">
        <w:tc>
          <w:tcPr>
            <w:tcW w:w="1340" w:type="dxa"/>
            <w:vMerge/>
            <w:vAlign w:val="center"/>
          </w:tcPr>
          <w:p w:rsidR="0037367D" w:rsidRPr="004217BC" w:rsidRDefault="0037367D" w:rsidP="0037367D">
            <w:pPr>
              <w:rPr>
                <w:rFonts w:ascii="仿宋" w:eastAsia="仿宋" w:hAnsi="仿宋"/>
                <w:sz w:val="24"/>
              </w:rPr>
            </w:pPr>
          </w:p>
        </w:tc>
        <w:tc>
          <w:tcPr>
            <w:tcW w:w="718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自动映射值：把标准值和地方值的值相同的数据自动建立映射关系</w:t>
            </w:r>
          </w:p>
        </w:tc>
      </w:tr>
      <w:tr w:rsidR="00F46910" w:rsidRPr="004217BC" w:rsidTr="0037367D">
        <w:tc>
          <w:tcPr>
            <w:tcW w:w="1340" w:type="dxa"/>
            <w:vMerge/>
            <w:vAlign w:val="center"/>
          </w:tcPr>
          <w:p w:rsidR="0037367D" w:rsidRPr="004217BC" w:rsidRDefault="0037367D" w:rsidP="0037367D">
            <w:pPr>
              <w:rPr>
                <w:rFonts w:ascii="仿宋" w:eastAsia="仿宋" w:hAnsi="仿宋"/>
                <w:sz w:val="24"/>
              </w:rPr>
            </w:pPr>
          </w:p>
        </w:tc>
        <w:tc>
          <w:tcPr>
            <w:tcW w:w="718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自动映射值描述：把标准值和地方值的值描述相同的数据自动建立映射关系</w:t>
            </w:r>
          </w:p>
        </w:tc>
      </w:tr>
      <w:tr w:rsidR="00F46910" w:rsidRPr="004217BC" w:rsidTr="0037367D">
        <w:tc>
          <w:tcPr>
            <w:tcW w:w="1340" w:type="dxa"/>
            <w:vMerge w:val="restar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lastRenderedPageBreak/>
              <w:t>OID管理</w:t>
            </w:r>
          </w:p>
        </w:tc>
        <w:tc>
          <w:tcPr>
            <w:tcW w:w="718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根据OID编码、OID名称查询出符合条件的数据</w:t>
            </w:r>
          </w:p>
        </w:tc>
      </w:tr>
      <w:tr w:rsidR="00F46910" w:rsidRPr="004217BC" w:rsidTr="0037367D">
        <w:tc>
          <w:tcPr>
            <w:tcW w:w="1340" w:type="dxa"/>
            <w:vMerge/>
            <w:vAlign w:val="center"/>
          </w:tcPr>
          <w:p w:rsidR="0037367D" w:rsidRPr="004217BC" w:rsidRDefault="0037367D" w:rsidP="0037367D">
            <w:pPr>
              <w:rPr>
                <w:rFonts w:ascii="仿宋" w:eastAsia="仿宋" w:hAnsi="仿宋"/>
                <w:sz w:val="24"/>
              </w:rPr>
            </w:pPr>
          </w:p>
        </w:tc>
        <w:tc>
          <w:tcPr>
            <w:tcW w:w="718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修改OID字典内容。</w:t>
            </w:r>
          </w:p>
        </w:tc>
      </w:tr>
      <w:tr w:rsidR="00F46910" w:rsidRPr="004217BC" w:rsidTr="0037367D">
        <w:tc>
          <w:tcPr>
            <w:tcW w:w="1340" w:type="dxa"/>
            <w:vMerge/>
            <w:vAlign w:val="center"/>
          </w:tcPr>
          <w:p w:rsidR="0037367D" w:rsidRPr="004217BC" w:rsidRDefault="0037367D" w:rsidP="0037367D">
            <w:pPr>
              <w:rPr>
                <w:rFonts w:ascii="仿宋" w:eastAsia="仿宋" w:hAnsi="仿宋"/>
                <w:sz w:val="24"/>
              </w:rPr>
            </w:pPr>
          </w:p>
        </w:tc>
        <w:tc>
          <w:tcPr>
            <w:tcW w:w="718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新增OID字典项。</w:t>
            </w:r>
          </w:p>
        </w:tc>
      </w:tr>
      <w:tr w:rsidR="00F46910" w:rsidRPr="004217BC" w:rsidTr="0037367D">
        <w:tc>
          <w:tcPr>
            <w:tcW w:w="1340" w:type="dxa"/>
            <w:vMerge/>
            <w:vAlign w:val="center"/>
          </w:tcPr>
          <w:p w:rsidR="0037367D" w:rsidRPr="004217BC" w:rsidRDefault="0037367D" w:rsidP="0037367D">
            <w:pPr>
              <w:rPr>
                <w:rFonts w:ascii="仿宋" w:eastAsia="仿宋" w:hAnsi="仿宋"/>
                <w:sz w:val="24"/>
              </w:rPr>
            </w:pPr>
          </w:p>
        </w:tc>
        <w:tc>
          <w:tcPr>
            <w:tcW w:w="718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删除OID字典项。</w:t>
            </w:r>
          </w:p>
        </w:tc>
      </w:tr>
      <w:tr w:rsidR="00F46910" w:rsidRPr="004217BC" w:rsidTr="0037367D">
        <w:tc>
          <w:tcPr>
            <w:tcW w:w="1340" w:type="dxa"/>
            <w:vMerge w:val="restar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数据元管理</w:t>
            </w:r>
          </w:p>
        </w:tc>
        <w:tc>
          <w:tcPr>
            <w:tcW w:w="718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根据数据元编码、OID名称查询出符合条件的数据。</w:t>
            </w:r>
          </w:p>
        </w:tc>
      </w:tr>
      <w:tr w:rsidR="00F46910" w:rsidRPr="004217BC" w:rsidTr="0037367D">
        <w:tc>
          <w:tcPr>
            <w:tcW w:w="1340" w:type="dxa"/>
            <w:vMerge/>
            <w:vAlign w:val="center"/>
          </w:tcPr>
          <w:p w:rsidR="0037367D" w:rsidRPr="004217BC" w:rsidRDefault="0037367D" w:rsidP="0037367D">
            <w:pPr>
              <w:rPr>
                <w:rFonts w:ascii="仿宋" w:eastAsia="仿宋" w:hAnsi="仿宋"/>
                <w:sz w:val="24"/>
              </w:rPr>
            </w:pPr>
          </w:p>
        </w:tc>
        <w:tc>
          <w:tcPr>
            <w:tcW w:w="718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修改数据元字典内容。</w:t>
            </w:r>
          </w:p>
        </w:tc>
      </w:tr>
      <w:tr w:rsidR="00F46910" w:rsidRPr="004217BC" w:rsidTr="0037367D">
        <w:tc>
          <w:tcPr>
            <w:tcW w:w="1340" w:type="dxa"/>
            <w:vMerge/>
            <w:vAlign w:val="center"/>
          </w:tcPr>
          <w:p w:rsidR="0037367D" w:rsidRPr="004217BC" w:rsidRDefault="0037367D" w:rsidP="0037367D">
            <w:pPr>
              <w:rPr>
                <w:rFonts w:ascii="仿宋" w:eastAsia="仿宋" w:hAnsi="仿宋"/>
                <w:sz w:val="24"/>
              </w:rPr>
            </w:pPr>
          </w:p>
        </w:tc>
        <w:tc>
          <w:tcPr>
            <w:tcW w:w="718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新增数据元字典项。</w:t>
            </w:r>
          </w:p>
        </w:tc>
      </w:tr>
      <w:tr w:rsidR="00F46910" w:rsidRPr="004217BC" w:rsidTr="0037367D">
        <w:tc>
          <w:tcPr>
            <w:tcW w:w="1340" w:type="dxa"/>
            <w:vMerge/>
            <w:vAlign w:val="center"/>
          </w:tcPr>
          <w:p w:rsidR="0037367D" w:rsidRPr="004217BC" w:rsidRDefault="0037367D" w:rsidP="0037367D">
            <w:pPr>
              <w:rPr>
                <w:rFonts w:ascii="仿宋" w:eastAsia="仿宋" w:hAnsi="仿宋"/>
                <w:sz w:val="24"/>
              </w:rPr>
            </w:pPr>
          </w:p>
        </w:tc>
        <w:tc>
          <w:tcPr>
            <w:tcW w:w="718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删除数据元字典项。</w:t>
            </w:r>
          </w:p>
        </w:tc>
      </w:tr>
      <w:tr w:rsidR="00F46910" w:rsidRPr="004217BC" w:rsidTr="0037367D">
        <w:tc>
          <w:tcPr>
            <w:tcW w:w="1340" w:type="dxa"/>
            <w:vMerge w:val="restar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字典配置</w:t>
            </w:r>
          </w:p>
        </w:tc>
        <w:tc>
          <w:tcPr>
            <w:tcW w:w="718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可新增/修改主字典或从字典，新增/修改字典编码和名称以及该字典的参数属性（字段类型、是否自增长、是否可查询、是否概要值等）</w:t>
            </w:r>
          </w:p>
        </w:tc>
      </w:tr>
      <w:tr w:rsidR="00F46910" w:rsidRPr="004217BC" w:rsidTr="0037367D">
        <w:tc>
          <w:tcPr>
            <w:tcW w:w="1340" w:type="dxa"/>
            <w:vMerge/>
            <w:vAlign w:val="center"/>
          </w:tcPr>
          <w:p w:rsidR="0037367D" w:rsidRPr="004217BC" w:rsidRDefault="0037367D" w:rsidP="0037367D">
            <w:pPr>
              <w:rPr>
                <w:rFonts w:ascii="仿宋" w:eastAsia="仿宋" w:hAnsi="仿宋"/>
                <w:sz w:val="24"/>
              </w:rPr>
            </w:pPr>
          </w:p>
        </w:tc>
        <w:tc>
          <w:tcPr>
            <w:tcW w:w="718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删除主字典或从字典，正在使用中的字典要给出相应提示</w:t>
            </w:r>
          </w:p>
        </w:tc>
      </w:tr>
      <w:tr w:rsidR="00F46910" w:rsidRPr="004217BC" w:rsidTr="0037367D">
        <w:tc>
          <w:tcPr>
            <w:tcW w:w="1340" w:type="dxa"/>
            <w:vMerge w:val="restar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数据分类配置</w:t>
            </w:r>
          </w:p>
        </w:tc>
        <w:tc>
          <w:tcPr>
            <w:tcW w:w="718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添加/编辑分类节点，包括上方、下方节点以及子节点，可修改/编辑节点的编码和名称</w:t>
            </w:r>
          </w:p>
        </w:tc>
      </w:tr>
      <w:tr w:rsidR="00F46910" w:rsidRPr="004217BC" w:rsidTr="0037367D">
        <w:tc>
          <w:tcPr>
            <w:tcW w:w="1340" w:type="dxa"/>
            <w:vMerge/>
            <w:vAlign w:val="center"/>
          </w:tcPr>
          <w:p w:rsidR="0037367D" w:rsidRPr="004217BC" w:rsidRDefault="0037367D" w:rsidP="0037367D">
            <w:pPr>
              <w:rPr>
                <w:rFonts w:ascii="仿宋" w:eastAsia="仿宋" w:hAnsi="仿宋"/>
                <w:sz w:val="24"/>
              </w:rPr>
            </w:pPr>
          </w:p>
        </w:tc>
        <w:tc>
          <w:tcPr>
            <w:tcW w:w="718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删除各分类节点</w:t>
            </w:r>
          </w:p>
        </w:tc>
      </w:tr>
      <w:tr w:rsidR="00F46910" w:rsidRPr="004217BC" w:rsidTr="0037367D">
        <w:tc>
          <w:tcPr>
            <w:tcW w:w="1340" w:type="dxa"/>
            <w:vMerge w:val="restar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数据字段分组配置</w:t>
            </w:r>
          </w:p>
        </w:tc>
        <w:tc>
          <w:tcPr>
            <w:tcW w:w="718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可增加/编辑分组名称，也可对分组进行位置的调动</w:t>
            </w:r>
          </w:p>
        </w:tc>
      </w:tr>
      <w:tr w:rsidR="00F46910" w:rsidRPr="004217BC" w:rsidTr="0037367D">
        <w:tc>
          <w:tcPr>
            <w:tcW w:w="1340" w:type="dxa"/>
            <w:vMerge/>
            <w:vAlign w:val="center"/>
          </w:tcPr>
          <w:p w:rsidR="0037367D" w:rsidRPr="004217BC" w:rsidRDefault="0037367D" w:rsidP="0037367D">
            <w:pPr>
              <w:rPr>
                <w:rFonts w:ascii="仿宋" w:eastAsia="仿宋" w:hAnsi="仿宋"/>
                <w:sz w:val="24"/>
              </w:rPr>
            </w:pPr>
          </w:p>
        </w:tc>
        <w:tc>
          <w:tcPr>
            <w:tcW w:w="718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删除分组</w:t>
            </w:r>
          </w:p>
        </w:tc>
      </w:tr>
      <w:tr w:rsidR="00F46910" w:rsidRPr="004217BC" w:rsidTr="0037367D">
        <w:tc>
          <w:tcPr>
            <w:tcW w:w="1340" w:type="dxa"/>
            <w:vMerge/>
            <w:vAlign w:val="center"/>
          </w:tcPr>
          <w:p w:rsidR="0037367D" w:rsidRPr="004217BC" w:rsidRDefault="0037367D" w:rsidP="0037367D">
            <w:pPr>
              <w:rPr>
                <w:rFonts w:ascii="仿宋" w:eastAsia="仿宋" w:hAnsi="仿宋"/>
                <w:sz w:val="24"/>
              </w:rPr>
            </w:pPr>
          </w:p>
        </w:tc>
        <w:tc>
          <w:tcPr>
            <w:tcW w:w="718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移动字段到分组：可选中单个/多个字段到分组里去</w:t>
            </w:r>
          </w:p>
        </w:tc>
      </w:tr>
      <w:tr w:rsidR="00F46910" w:rsidRPr="004217BC" w:rsidTr="0037367D">
        <w:tc>
          <w:tcPr>
            <w:tcW w:w="1340"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字典分组</w:t>
            </w:r>
          </w:p>
        </w:tc>
        <w:tc>
          <w:tcPr>
            <w:tcW w:w="718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对所有字典进行分组。未分组的字典默认归属“其他”类中，可对字典在分组中的位置进行排序。</w:t>
            </w:r>
          </w:p>
        </w:tc>
      </w:tr>
      <w:tr w:rsidR="00F46910" w:rsidRPr="004217BC" w:rsidTr="0037367D">
        <w:tc>
          <w:tcPr>
            <w:tcW w:w="1340"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操作管理</w:t>
            </w:r>
          </w:p>
        </w:tc>
        <w:tc>
          <w:tcPr>
            <w:tcW w:w="718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自定义编辑操作名称，新增操作选择字典中一个或多个字段。</w:t>
            </w:r>
          </w:p>
        </w:tc>
      </w:tr>
      <w:tr w:rsidR="00F46910" w:rsidRPr="004217BC" w:rsidTr="0037367D">
        <w:tc>
          <w:tcPr>
            <w:tcW w:w="1340" w:type="dxa"/>
            <w:vMerge w:val="restar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字典信息列表</w:t>
            </w:r>
          </w:p>
        </w:tc>
        <w:tc>
          <w:tcPr>
            <w:tcW w:w="718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通过编码、名称对字典项进行查询</w:t>
            </w:r>
          </w:p>
        </w:tc>
      </w:tr>
      <w:tr w:rsidR="00F46910" w:rsidRPr="004217BC" w:rsidTr="0037367D">
        <w:tc>
          <w:tcPr>
            <w:tcW w:w="1340" w:type="dxa"/>
            <w:vMerge/>
            <w:vAlign w:val="center"/>
          </w:tcPr>
          <w:p w:rsidR="0037367D" w:rsidRPr="004217BC" w:rsidRDefault="0037367D" w:rsidP="0037367D">
            <w:pPr>
              <w:rPr>
                <w:rFonts w:ascii="仿宋" w:eastAsia="仿宋" w:hAnsi="仿宋"/>
                <w:sz w:val="24"/>
              </w:rPr>
            </w:pPr>
          </w:p>
        </w:tc>
        <w:tc>
          <w:tcPr>
            <w:tcW w:w="718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字典详细信息及字典项历史变更轨迹。</w:t>
            </w:r>
          </w:p>
        </w:tc>
      </w:tr>
      <w:tr w:rsidR="00F46910" w:rsidRPr="004217BC" w:rsidTr="0037367D">
        <w:tc>
          <w:tcPr>
            <w:tcW w:w="1340" w:type="dxa"/>
            <w:vMerge/>
            <w:vAlign w:val="center"/>
          </w:tcPr>
          <w:p w:rsidR="0037367D" w:rsidRPr="004217BC" w:rsidRDefault="0037367D" w:rsidP="0037367D">
            <w:pPr>
              <w:rPr>
                <w:rFonts w:ascii="仿宋" w:eastAsia="仿宋" w:hAnsi="仿宋"/>
                <w:sz w:val="24"/>
              </w:rPr>
            </w:pPr>
          </w:p>
        </w:tc>
        <w:tc>
          <w:tcPr>
            <w:tcW w:w="718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导出字典信息。</w:t>
            </w:r>
          </w:p>
        </w:tc>
      </w:tr>
      <w:tr w:rsidR="00F46910" w:rsidRPr="004217BC" w:rsidTr="0037367D">
        <w:tc>
          <w:tcPr>
            <w:tcW w:w="1340" w:type="dxa"/>
            <w:vMerge w:val="restar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发布版本</w:t>
            </w:r>
          </w:p>
        </w:tc>
        <w:tc>
          <w:tcPr>
            <w:tcW w:w="718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导入字典信息作为新版本。</w:t>
            </w:r>
          </w:p>
        </w:tc>
      </w:tr>
      <w:tr w:rsidR="00F46910" w:rsidRPr="004217BC" w:rsidTr="0037367D">
        <w:tc>
          <w:tcPr>
            <w:tcW w:w="1340" w:type="dxa"/>
            <w:vMerge/>
            <w:vAlign w:val="center"/>
          </w:tcPr>
          <w:p w:rsidR="0037367D" w:rsidRPr="004217BC" w:rsidRDefault="0037367D" w:rsidP="0037367D">
            <w:pPr>
              <w:rPr>
                <w:rFonts w:ascii="仿宋" w:eastAsia="仿宋" w:hAnsi="仿宋"/>
                <w:sz w:val="24"/>
              </w:rPr>
            </w:pPr>
          </w:p>
        </w:tc>
        <w:tc>
          <w:tcPr>
            <w:tcW w:w="718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编辑即将发布的版本内容。</w:t>
            </w:r>
          </w:p>
        </w:tc>
      </w:tr>
      <w:tr w:rsidR="00F46910" w:rsidRPr="004217BC" w:rsidTr="0037367D">
        <w:tc>
          <w:tcPr>
            <w:tcW w:w="1340" w:type="dxa"/>
            <w:vMerge/>
            <w:vAlign w:val="center"/>
          </w:tcPr>
          <w:p w:rsidR="0037367D" w:rsidRPr="004217BC" w:rsidRDefault="0037367D" w:rsidP="0037367D">
            <w:pPr>
              <w:rPr>
                <w:rFonts w:ascii="仿宋" w:eastAsia="仿宋" w:hAnsi="仿宋"/>
                <w:sz w:val="24"/>
              </w:rPr>
            </w:pPr>
          </w:p>
        </w:tc>
        <w:tc>
          <w:tcPr>
            <w:tcW w:w="718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设定新版本生效时间。</w:t>
            </w:r>
          </w:p>
        </w:tc>
      </w:tr>
      <w:tr w:rsidR="00F46910" w:rsidRPr="004217BC" w:rsidTr="0037367D">
        <w:tc>
          <w:tcPr>
            <w:tcW w:w="1340"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版本记录</w:t>
            </w:r>
          </w:p>
        </w:tc>
        <w:tc>
          <w:tcPr>
            <w:tcW w:w="7182"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可查看历史使用过的字典信息及变更轨迹。</w:t>
            </w:r>
          </w:p>
        </w:tc>
      </w:tr>
    </w:tbl>
    <w:p w:rsidR="0037367D" w:rsidRPr="004217BC" w:rsidRDefault="0037367D" w:rsidP="0037367D">
      <w:pPr>
        <w:rPr>
          <w:rFonts w:ascii="仿宋" w:eastAsia="仿宋" w:hAnsi="仿宋"/>
          <w:sz w:val="24"/>
        </w:rPr>
      </w:pPr>
    </w:p>
    <w:p w:rsidR="0037367D" w:rsidRPr="004217BC" w:rsidRDefault="0037367D" w:rsidP="0037367D">
      <w:pPr>
        <w:pStyle w:val="41"/>
        <w:spacing w:before="163" w:after="163" w:line="360" w:lineRule="auto"/>
        <w:ind w:left="141" w:firstLine="0"/>
        <w:rPr>
          <w:rFonts w:ascii="仿宋" w:eastAsia="仿宋" w:hAnsi="仿宋"/>
          <w:sz w:val="24"/>
          <w:szCs w:val="24"/>
        </w:rPr>
      </w:pPr>
      <w:r w:rsidRPr="004217BC">
        <w:rPr>
          <w:rFonts w:ascii="仿宋" w:eastAsia="仿宋" w:hAnsi="仿宋" w:hint="eastAsia"/>
          <w:sz w:val="24"/>
          <w:szCs w:val="24"/>
        </w:rPr>
        <w:t>主索引管理系统</w:t>
      </w:r>
    </w:p>
    <w:p w:rsidR="0037367D" w:rsidRPr="004217BC" w:rsidRDefault="0037367D" w:rsidP="0037367D">
      <w:pPr>
        <w:ind w:firstLine="480"/>
        <w:rPr>
          <w:rFonts w:ascii="仿宋" w:eastAsia="仿宋" w:hAnsi="仿宋"/>
          <w:sz w:val="24"/>
        </w:rPr>
      </w:pPr>
      <w:r w:rsidRPr="004217BC">
        <w:rPr>
          <w:rFonts w:ascii="仿宋" w:eastAsia="仿宋" w:hAnsi="仿宋" w:hint="eastAsia"/>
          <w:sz w:val="24"/>
        </w:rPr>
        <w:t>主索引是一个重要的基础组件，</w:t>
      </w:r>
      <w:r w:rsidRPr="004217BC">
        <w:rPr>
          <w:rFonts w:ascii="仿宋" w:eastAsia="仿宋" w:hAnsi="仿宋"/>
          <w:sz w:val="24"/>
        </w:rPr>
        <w:t>是</w:t>
      </w:r>
      <w:r w:rsidRPr="004217BC">
        <w:rPr>
          <w:rFonts w:ascii="仿宋" w:eastAsia="仿宋" w:hAnsi="仿宋" w:hint="eastAsia"/>
          <w:sz w:val="24"/>
        </w:rPr>
        <w:t>其他高级功能，</w:t>
      </w:r>
      <w:r w:rsidRPr="004217BC">
        <w:rPr>
          <w:rFonts w:ascii="仿宋" w:eastAsia="仿宋" w:hAnsi="仿宋"/>
          <w:sz w:val="24"/>
        </w:rPr>
        <w:t>如</w:t>
      </w:r>
      <w:r w:rsidRPr="004217BC">
        <w:rPr>
          <w:rFonts w:ascii="仿宋" w:eastAsia="仿宋" w:hAnsi="仿宋" w:hint="eastAsia"/>
          <w:sz w:val="24"/>
        </w:rPr>
        <w:t>相关评审要求的患者用药电子化记录e</w:t>
      </w:r>
      <w:r w:rsidRPr="004217BC">
        <w:rPr>
          <w:rFonts w:ascii="仿宋" w:eastAsia="仿宋" w:hAnsi="仿宋"/>
          <w:sz w:val="24"/>
        </w:rPr>
        <w:t>MAR</w:t>
      </w:r>
      <w:r w:rsidRPr="004217BC">
        <w:rPr>
          <w:rFonts w:ascii="仿宋" w:eastAsia="仿宋" w:hAnsi="仿宋" w:hint="eastAsia"/>
          <w:sz w:val="24"/>
        </w:rPr>
        <w:t>、</w:t>
      </w:r>
      <w:r w:rsidRPr="004217BC">
        <w:rPr>
          <w:rFonts w:ascii="仿宋" w:eastAsia="仿宋" w:hAnsi="仿宋"/>
          <w:sz w:val="24"/>
        </w:rPr>
        <w:t>患者</w:t>
      </w:r>
      <w:r w:rsidRPr="004217BC">
        <w:rPr>
          <w:rFonts w:ascii="仿宋" w:eastAsia="仿宋" w:hAnsi="仿宋" w:hint="eastAsia"/>
          <w:sz w:val="24"/>
        </w:rPr>
        <w:t>全息视图（包括历史用药医嘱和药物医嘱执行记录</w:t>
      </w:r>
      <w:r w:rsidRPr="004217BC">
        <w:rPr>
          <w:rFonts w:ascii="仿宋" w:eastAsia="仿宋" w:hAnsi="仿宋"/>
          <w:sz w:val="24"/>
        </w:rPr>
        <w:t>）</w:t>
      </w:r>
      <w:r w:rsidRPr="004217BC">
        <w:rPr>
          <w:rFonts w:ascii="仿宋" w:eastAsia="仿宋" w:hAnsi="仿宋" w:hint="eastAsia"/>
          <w:sz w:val="24"/>
        </w:rPr>
        <w:t>等的基础。主索引管理系统采用复杂的算法对病人、职工、科室的基本信息进行身份识别，即利用概率统计学理念，制定一套完整的标准化算法及数据匹配算法，对主索引信息进行更加准确的验证和判断，大大提高主索引正确率。并且提供主索引归并、反归并、人工处理等功能，完善主索引管理体系。生成全院唯一的医院主索引号。并支持</w:t>
      </w:r>
      <w:r w:rsidRPr="004217BC">
        <w:rPr>
          <w:rFonts w:ascii="仿宋" w:eastAsia="仿宋" w:hAnsi="仿宋"/>
          <w:sz w:val="24"/>
        </w:rPr>
        <w:t>HL7</w:t>
      </w:r>
      <w:r w:rsidRPr="004217BC">
        <w:rPr>
          <w:rFonts w:ascii="仿宋" w:eastAsia="仿宋" w:hAnsi="仿宋" w:hint="eastAsia"/>
          <w:sz w:val="24"/>
        </w:rPr>
        <w:t>数据标准和</w:t>
      </w:r>
      <w:r w:rsidRPr="004217BC">
        <w:rPr>
          <w:rFonts w:ascii="仿宋" w:eastAsia="仿宋" w:hAnsi="仿宋"/>
          <w:sz w:val="24"/>
        </w:rPr>
        <w:t>IHE</w:t>
      </w:r>
      <w:r w:rsidRPr="004217BC">
        <w:rPr>
          <w:rFonts w:ascii="仿宋" w:eastAsia="仿宋" w:hAnsi="仿宋" w:hint="eastAsia"/>
          <w:sz w:val="24"/>
        </w:rPr>
        <w:t>集成规范与其他应用系统进行互联互通。其功能要求如下：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384"/>
        <w:gridCol w:w="6371"/>
      </w:tblGrid>
      <w:tr w:rsidR="00F46910" w:rsidRPr="004217BC" w:rsidTr="0037367D">
        <w:trPr>
          <w:trHeight w:val="285"/>
        </w:trPr>
        <w:tc>
          <w:tcPr>
            <w:tcW w:w="2151" w:type="dxa"/>
            <w:gridSpan w:val="2"/>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sz w:val="24"/>
              </w:rPr>
              <w:t>功能模块</w:t>
            </w:r>
          </w:p>
        </w:tc>
        <w:tc>
          <w:tcPr>
            <w:tcW w:w="6371"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功能要求</w:t>
            </w:r>
          </w:p>
        </w:tc>
      </w:tr>
      <w:tr w:rsidR="00F46910" w:rsidRPr="004217BC" w:rsidTr="0037367D">
        <w:trPr>
          <w:trHeight w:val="285"/>
        </w:trPr>
        <w:tc>
          <w:tcPr>
            <w:tcW w:w="767" w:type="dxa"/>
            <w:vMerge w:val="restar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患者主索引</w:t>
            </w:r>
          </w:p>
        </w:tc>
        <w:tc>
          <w:tcPr>
            <w:tcW w:w="1384"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清洗</w:t>
            </w:r>
          </w:p>
        </w:tc>
        <w:tc>
          <w:tcPr>
            <w:tcW w:w="6371"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按照配置好的值域规则对患者数据进行清洗。</w:t>
            </w:r>
          </w:p>
        </w:tc>
      </w:tr>
      <w:tr w:rsidR="00F46910" w:rsidRPr="004217BC" w:rsidTr="0037367D">
        <w:trPr>
          <w:trHeight w:val="285"/>
        </w:trPr>
        <w:tc>
          <w:tcPr>
            <w:tcW w:w="767" w:type="dxa"/>
            <w:vMerge/>
            <w:vAlign w:val="center"/>
          </w:tcPr>
          <w:p w:rsidR="0037367D" w:rsidRPr="004217BC" w:rsidRDefault="0037367D" w:rsidP="0037367D">
            <w:pPr>
              <w:rPr>
                <w:rFonts w:ascii="仿宋" w:eastAsia="仿宋" w:hAnsi="仿宋"/>
                <w:sz w:val="24"/>
              </w:rPr>
            </w:pPr>
          </w:p>
        </w:tc>
        <w:tc>
          <w:tcPr>
            <w:tcW w:w="1384"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停止清洗</w:t>
            </w:r>
          </w:p>
        </w:tc>
        <w:tc>
          <w:tcPr>
            <w:tcW w:w="6371"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停止数据清洗</w:t>
            </w:r>
          </w:p>
        </w:tc>
      </w:tr>
      <w:tr w:rsidR="00F46910" w:rsidRPr="004217BC" w:rsidTr="0037367D">
        <w:trPr>
          <w:trHeight w:val="285"/>
        </w:trPr>
        <w:tc>
          <w:tcPr>
            <w:tcW w:w="767" w:type="dxa"/>
            <w:vMerge/>
            <w:vAlign w:val="center"/>
          </w:tcPr>
          <w:p w:rsidR="0037367D" w:rsidRPr="004217BC" w:rsidRDefault="0037367D" w:rsidP="0037367D">
            <w:pPr>
              <w:rPr>
                <w:rFonts w:ascii="仿宋" w:eastAsia="仿宋" w:hAnsi="仿宋"/>
                <w:sz w:val="24"/>
              </w:rPr>
            </w:pPr>
          </w:p>
        </w:tc>
        <w:tc>
          <w:tcPr>
            <w:tcW w:w="1384"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查询</w:t>
            </w:r>
          </w:p>
        </w:tc>
        <w:tc>
          <w:tcPr>
            <w:tcW w:w="6371"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通过姓名、证件号、出生日期、联系电话等字段对疑似患者进行搜索查询。</w:t>
            </w:r>
          </w:p>
        </w:tc>
      </w:tr>
      <w:tr w:rsidR="00F46910" w:rsidRPr="004217BC" w:rsidTr="0037367D">
        <w:trPr>
          <w:trHeight w:val="285"/>
        </w:trPr>
        <w:tc>
          <w:tcPr>
            <w:tcW w:w="767" w:type="dxa"/>
            <w:vMerge/>
            <w:vAlign w:val="center"/>
          </w:tcPr>
          <w:p w:rsidR="0037367D" w:rsidRPr="004217BC" w:rsidRDefault="0037367D" w:rsidP="0037367D">
            <w:pPr>
              <w:rPr>
                <w:rFonts w:ascii="仿宋" w:eastAsia="仿宋" w:hAnsi="仿宋"/>
                <w:sz w:val="24"/>
              </w:rPr>
            </w:pPr>
          </w:p>
        </w:tc>
        <w:tc>
          <w:tcPr>
            <w:tcW w:w="1384"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合并</w:t>
            </w:r>
          </w:p>
        </w:tc>
        <w:tc>
          <w:tcPr>
            <w:tcW w:w="6371"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操作人员根据信息判断两条或多条患者信息为同一名患者时进行数据合并，同时确认保留的患者信息。</w:t>
            </w:r>
          </w:p>
        </w:tc>
      </w:tr>
      <w:tr w:rsidR="00F46910" w:rsidRPr="004217BC" w:rsidTr="0037367D">
        <w:trPr>
          <w:trHeight w:val="285"/>
        </w:trPr>
        <w:tc>
          <w:tcPr>
            <w:tcW w:w="767" w:type="dxa"/>
            <w:vMerge/>
            <w:vAlign w:val="center"/>
          </w:tcPr>
          <w:p w:rsidR="0037367D" w:rsidRPr="004217BC" w:rsidRDefault="0037367D" w:rsidP="0037367D">
            <w:pPr>
              <w:rPr>
                <w:rFonts w:ascii="仿宋" w:eastAsia="仿宋" w:hAnsi="仿宋"/>
                <w:sz w:val="24"/>
              </w:rPr>
            </w:pPr>
          </w:p>
        </w:tc>
        <w:tc>
          <w:tcPr>
            <w:tcW w:w="1384"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解除疑似</w:t>
            </w:r>
          </w:p>
        </w:tc>
        <w:tc>
          <w:tcPr>
            <w:tcW w:w="6371"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操作人员根据信息判断两条或多条患者信息不为同一名患者时解除疑似关系。</w:t>
            </w:r>
          </w:p>
        </w:tc>
      </w:tr>
      <w:tr w:rsidR="00F46910" w:rsidRPr="004217BC" w:rsidTr="0037367D">
        <w:trPr>
          <w:trHeight w:val="285"/>
        </w:trPr>
        <w:tc>
          <w:tcPr>
            <w:tcW w:w="767" w:type="dxa"/>
            <w:vMerge/>
            <w:vAlign w:val="center"/>
          </w:tcPr>
          <w:p w:rsidR="0037367D" w:rsidRPr="004217BC" w:rsidRDefault="0037367D" w:rsidP="0037367D">
            <w:pPr>
              <w:rPr>
                <w:rFonts w:ascii="仿宋" w:eastAsia="仿宋" w:hAnsi="仿宋"/>
                <w:sz w:val="24"/>
              </w:rPr>
            </w:pPr>
          </w:p>
        </w:tc>
        <w:tc>
          <w:tcPr>
            <w:tcW w:w="1384"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数据来源</w:t>
            </w:r>
          </w:p>
        </w:tc>
        <w:tc>
          <w:tcPr>
            <w:tcW w:w="6371"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显示该条患者信息的数据来源。</w:t>
            </w:r>
          </w:p>
        </w:tc>
      </w:tr>
      <w:tr w:rsidR="00F46910" w:rsidRPr="004217BC" w:rsidTr="0037367D">
        <w:trPr>
          <w:trHeight w:val="285"/>
        </w:trPr>
        <w:tc>
          <w:tcPr>
            <w:tcW w:w="767" w:type="dxa"/>
            <w:vMerge/>
            <w:vAlign w:val="center"/>
          </w:tcPr>
          <w:p w:rsidR="0037367D" w:rsidRPr="004217BC" w:rsidRDefault="0037367D" w:rsidP="0037367D">
            <w:pPr>
              <w:rPr>
                <w:rFonts w:ascii="仿宋" w:eastAsia="仿宋" w:hAnsi="仿宋"/>
                <w:sz w:val="24"/>
              </w:rPr>
            </w:pPr>
          </w:p>
        </w:tc>
        <w:tc>
          <w:tcPr>
            <w:tcW w:w="1384"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查询</w:t>
            </w:r>
          </w:p>
        </w:tc>
        <w:tc>
          <w:tcPr>
            <w:tcW w:w="6371"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通过姓名、证件号、出生日期、联系电话等字段对已合并患者进行搜索查询。</w:t>
            </w:r>
          </w:p>
        </w:tc>
      </w:tr>
      <w:tr w:rsidR="00F46910" w:rsidRPr="004217BC" w:rsidTr="0037367D">
        <w:trPr>
          <w:trHeight w:val="285"/>
        </w:trPr>
        <w:tc>
          <w:tcPr>
            <w:tcW w:w="767" w:type="dxa"/>
            <w:vMerge/>
            <w:vAlign w:val="center"/>
          </w:tcPr>
          <w:p w:rsidR="0037367D" w:rsidRPr="004217BC" w:rsidRDefault="0037367D" w:rsidP="0037367D">
            <w:pPr>
              <w:rPr>
                <w:rFonts w:ascii="仿宋" w:eastAsia="仿宋" w:hAnsi="仿宋"/>
                <w:sz w:val="24"/>
              </w:rPr>
            </w:pPr>
          </w:p>
        </w:tc>
        <w:tc>
          <w:tcPr>
            <w:tcW w:w="1384"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拆分</w:t>
            </w:r>
          </w:p>
        </w:tc>
        <w:tc>
          <w:tcPr>
            <w:tcW w:w="6371"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将已合并的患者信息进行拆分，还原为合并前的状态。</w:t>
            </w:r>
          </w:p>
        </w:tc>
      </w:tr>
      <w:tr w:rsidR="00F46910" w:rsidRPr="004217BC" w:rsidTr="0037367D">
        <w:trPr>
          <w:trHeight w:val="285"/>
        </w:trPr>
        <w:tc>
          <w:tcPr>
            <w:tcW w:w="767" w:type="dxa"/>
            <w:vMerge/>
            <w:vAlign w:val="center"/>
          </w:tcPr>
          <w:p w:rsidR="0037367D" w:rsidRPr="004217BC" w:rsidRDefault="0037367D" w:rsidP="0037367D">
            <w:pPr>
              <w:rPr>
                <w:rFonts w:ascii="仿宋" w:eastAsia="仿宋" w:hAnsi="仿宋"/>
                <w:sz w:val="24"/>
              </w:rPr>
            </w:pPr>
          </w:p>
        </w:tc>
        <w:tc>
          <w:tcPr>
            <w:tcW w:w="1384"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患者轨迹</w:t>
            </w:r>
          </w:p>
        </w:tc>
        <w:tc>
          <w:tcPr>
            <w:tcW w:w="6371"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记录患者历史轨迹。</w:t>
            </w:r>
          </w:p>
        </w:tc>
      </w:tr>
      <w:tr w:rsidR="00F46910" w:rsidRPr="004217BC" w:rsidTr="0037367D">
        <w:trPr>
          <w:trHeight w:val="285"/>
        </w:trPr>
        <w:tc>
          <w:tcPr>
            <w:tcW w:w="767" w:type="dxa"/>
            <w:vMerge/>
            <w:vAlign w:val="center"/>
          </w:tcPr>
          <w:p w:rsidR="0037367D" w:rsidRPr="004217BC" w:rsidRDefault="0037367D" w:rsidP="0037367D">
            <w:pPr>
              <w:rPr>
                <w:rFonts w:ascii="仿宋" w:eastAsia="仿宋" w:hAnsi="仿宋"/>
                <w:sz w:val="24"/>
              </w:rPr>
            </w:pPr>
          </w:p>
        </w:tc>
        <w:tc>
          <w:tcPr>
            <w:tcW w:w="1384"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患者信息录入</w:t>
            </w:r>
          </w:p>
        </w:tc>
        <w:tc>
          <w:tcPr>
            <w:tcW w:w="6371"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填写患者信息字段，注册生成患者信息。</w:t>
            </w:r>
          </w:p>
        </w:tc>
      </w:tr>
      <w:tr w:rsidR="00F46910" w:rsidRPr="004217BC" w:rsidTr="0037367D">
        <w:trPr>
          <w:trHeight w:val="285"/>
        </w:trPr>
        <w:tc>
          <w:tcPr>
            <w:tcW w:w="767" w:type="dxa"/>
            <w:vMerge/>
            <w:vAlign w:val="center"/>
          </w:tcPr>
          <w:p w:rsidR="0037367D" w:rsidRPr="004217BC" w:rsidRDefault="0037367D" w:rsidP="0037367D">
            <w:pPr>
              <w:rPr>
                <w:rFonts w:ascii="仿宋" w:eastAsia="仿宋" w:hAnsi="仿宋"/>
                <w:sz w:val="24"/>
              </w:rPr>
            </w:pPr>
          </w:p>
        </w:tc>
        <w:tc>
          <w:tcPr>
            <w:tcW w:w="1384"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配置选择</w:t>
            </w:r>
          </w:p>
        </w:tc>
        <w:tc>
          <w:tcPr>
            <w:tcW w:w="6371"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选择配置类型包括（成人配置、儿童配置、成人配置、儿童配置测试）。</w:t>
            </w:r>
          </w:p>
        </w:tc>
      </w:tr>
      <w:tr w:rsidR="00F46910" w:rsidRPr="004217BC" w:rsidTr="0037367D">
        <w:trPr>
          <w:trHeight w:val="285"/>
        </w:trPr>
        <w:tc>
          <w:tcPr>
            <w:tcW w:w="767" w:type="dxa"/>
            <w:vMerge/>
            <w:vAlign w:val="center"/>
          </w:tcPr>
          <w:p w:rsidR="0037367D" w:rsidRPr="004217BC" w:rsidRDefault="0037367D" w:rsidP="0037367D">
            <w:pPr>
              <w:rPr>
                <w:rFonts w:ascii="仿宋" w:eastAsia="仿宋" w:hAnsi="仿宋"/>
                <w:sz w:val="24"/>
              </w:rPr>
            </w:pPr>
          </w:p>
        </w:tc>
        <w:tc>
          <w:tcPr>
            <w:tcW w:w="1384"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阈值配置</w:t>
            </w:r>
          </w:p>
        </w:tc>
        <w:tc>
          <w:tcPr>
            <w:tcW w:w="6371"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设置相同患者分数、疑似患者分数。</w:t>
            </w:r>
          </w:p>
        </w:tc>
      </w:tr>
      <w:tr w:rsidR="00F46910" w:rsidRPr="004217BC" w:rsidTr="0037367D">
        <w:trPr>
          <w:trHeight w:val="285"/>
        </w:trPr>
        <w:tc>
          <w:tcPr>
            <w:tcW w:w="767" w:type="dxa"/>
            <w:vMerge/>
            <w:vAlign w:val="center"/>
          </w:tcPr>
          <w:p w:rsidR="0037367D" w:rsidRPr="004217BC" w:rsidRDefault="0037367D" w:rsidP="0037367D">
            <w:pPr>
              <w:rPr>
                <w:rFonts w:ascii="仿宋" w:eastAsia="仿宋" w:hAnsi="仿宋"/>
                <w:sz w:val="24"/>
              </w:rPr>
            </w:pPr>
          </w:p>
        </w:tc>
        <w:tc>
          <w:tcPr>
            <w:tcW w:w="1384"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匹配字段配置</w:t>
            </w:r>
          </w:p>
        </w:tc>
        <w:tc>
          <w:tcPr>
            <w:tcW w:w="6371"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配置字段，及字段权重。</w:t>
            </w:r>
          </w:p>
        </w:tc>
      </w:tr>
      <w:tr w:rsidR="00F46910" w:rsidRPr="004217BC" w:rsidTr="0037367D">
        <w:trPr>
          <w:trHeight w:val="285"/>
        </w:trPr>
        <w:tc>
          <w:tcPr>
            <w:tcW w:w="767" w:type="dxa"/>
            <w:vMerge/>
            <w:vAlign w:val="center"/>
          </w:tcPr>
          <w:p w:rsidR="0037367D" w:rsidRPr="004217BC" w:rsidRDefault="0037367D" w:rsidP="0037367D">
            <w:pPr>
              <w:rPr>
                <w:rFonts w:ascii="仿宋" w:eastAsia="仿宋" w:hAnsi="仿宋"/>
                <w:sz w:val="24"/>
              </w:rPr>
            </w:pPr>
          </w:p>
        </w:tc>
        <w:tc>
          <w:tcPr>
            <w:tcW w:w="1384"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患者基础信息</w:t>
            </w:r>
          </w:p>
        </w:tc>
        <w:tc>
          <w:tcPr>
            <w:tcW w:w="6371"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输入要测试的患者基本信息</w:t>
            </w:r>
          </w:p>
        </w:tc>
      </w:tr>
      <w:tr w:rsidR="00F46910" w:rsidRPr="004217BC" w:rsidTr="0037367D">
        <w:trPr>
          <w:trHeight w:val="285"/>
        </w:trPr>
        <w:tc>
          <w:tcPr>
            <w:tcW w:w="767" w:type="dxa"/>
            <w:vMerge/>
            <w:vAlign w:val="center"/>
          </w:tcPr>
          <w:p w:rsidR="0037367D" w:rsidRPr="004217BC" w:rsidRDefault="0037367D" w:rsidP="0037367D">
            <w:pPr>
              <w:rPr>
                <w:rFonts w:ascii="仿宋" w:eastAsia="仿宋" w:hAnsi="仿宋"/>
                <w:sz w:val="24"/>
              </w:rPr>
            </w:pPr>
          </w:p>
        </w:tc>
        <w:tc>
          <w:tcPr>
            <w:tcW w:w="1384"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试清洗</w:t>
            </w:r>
          </w:p>
        </w:tc>
        <w:tc>
          <w:tcPr>
            <w:tcW w:w="6371"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选择一定量的患者样本数据进行试清洗，可查看试清洗后的主索引量、合并总量、更新总量等。</w:t>
            </w:r>
          </w:p>
        </w:tc>
      </w:tr>
      <w:tr w:rsidR="00F46910" w:rsidRPr="004217BC" w:rsidTr="0037367D">
        <w:trPr>
          <w:trHeight w:val="285"/>
        </w:trPr>
        <w:tc>
          <w:tcPr>
            <w:tcW w:w="767" w:type="dxa"/>
            <w:vMerge w:val="restar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科室主索引</w:t>
            </w:r>
          </w:p>
        </w:tc>
        <w:tc>
          <w:tcPr>
            <w:tcW w:w="1384"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科室列表</w:t>
            </w:r>
          </w:p>
        </w:tc>
        <w:tc>
          <w:tcPr>
            <w:tcW w:w="6371"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科室主索引列表。</w:t>
            </w:r>
          </w:p>
        </w:tc>
      </w:tr>
      <w:tr w:rsidR="00F46910" w:rsidRPr="004217BC" w:rsidTr="0037367D">
        <w:trPr>
          <w:trHeight w:val="285"/>
        </w:trPr>
        <w:tc>
          <w:tcPr>
            <w:tcW w:w="767" w:type="dxa"/>
            <w:vMerge/>
            <w:vAlign w:val="center"/>
          </w:tcPr>
          <w:p w:rsidR="0037367D" w:rsidRPr="004217BC" w:rsidRDefault="0037367D" w:rsidP="0037367D">
            <w:pPr>
              <w:rPr>
                <w:rFonts w:ascii="仿宋" w:eastAsia="仿宋" w:hAnsi="仿宋"/>
                <w:sz w:val="24"/>
              </w:rPr>
            </w:pPr>
          </w:p>
        </w:tc>
        <w:tc>
          <w:tcPr>
            <w:tcW w:w="1384"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组织架构</w:t>
            </w:r>
          </w:p>
        </w:tc>
        <w:tc>
          <w:tcPr>
            <w:tcW w:w="6371"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直观展示科室层级关系，根据不同的业务可添加不同的组织架构。</w:t>
            </w:r>
          </w:p>
        </w:tc>
      </w:tr>
      <w:tr w:rsidR="00F46910" w:rsidRPr="004217BC" w:rsidTr="0037367D">
        <w:trPr>
          <w:trHeight w:val="285"/>
        </w:trPr>
        <w:tc>
          <w:tcPr>
            <w:tcW w:w="767" w:type="dxa"/>
            <w:vMerge/>
            <w:vAlign w:val="center"/>
          </w:tcPr>
          <w:p w:rsidR="0037367D" w:rsidRPr="004217BC" w:rsidRDefault="0037367D" w:rsidP="0037367D">
            <w:pPr>
              <w:rPr>
                <w:rFonts w:ascii="仿宋" w:eastAsia="仿宋" w:hAnsi="仿宋"/>
                <w:sz w:val="24"/>
              </w:rPr>
            </w:pPr>
          </w:p>
        </w:tc>
        <w:tc>
          <w:tcPr>
            <w:tcW w:w="1384"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搜索</w:t>
            </w:r>
          </w:p>
        </w:tc>
        <w:tc>
          <w:tcPr>
            <w:tcW w:w="6371"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根据科室编码、科室名称查询科室。</w:t>
            </w:r>
          </w:p>
        </w:tc>
      </w:tr>
      <w:tr w:rsidR="00F46910" w:rsidRPr="004217BC" w:rsidTr="0037367D">
        <w:trPr>
          <w:trHeight w:val="285"/>
        </w:trPr>
        <w:tc>
          <w:tcPr>
            <w:tcW w:w="767" w:type="dxa"/>
            <w:vMerge/>
            <w:vAlign w:val="center"/>
          </w:tcPr>
          <w:p w:rsidR="0037367D" w:rsidRPr="004217BC" w:rsidRDefault="0037367D" w:rsidP="0037367D">
            <w:pPr>
              <w:rPr>
                <w:rFonts w:ascii="仿宋" w:eastAsia="仿宋" w:hAnsi="仿宋"/>
                <w:sz w:val="24"/>
              </w:rPr>
            </w:pPr>
          </w:p>
        </w:tc>
        <w:tc>
          <w:tcPr>
            <w:tcW w:w="1384"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科室详情</w:t>
            </w:r>
          </w:p>
        </w:tc>
        <w:tc>
          <w:tcPr>
            <w:tcW w:w="6371"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科室详细信息及历史变更信息。</w:t>
            </w:r>
          </w:p>
        </w:tc>
      </w:tr>
      <w:tr w:rsidR="00F46910" w:rsidRPr="004217BC" w:rsidTr="0037367D">
        <w:trPr>
          <w:trHeight w:val="570"/>
        </w:trPr>
        <w:tc>
          <w:tcPr>
            <w:tcW w:w="767" w:type="dxa"/>
            <w:vMerge/>
            <w:vAlign w:val="center"/>
          </w:tcPr>
          <w:p w:rsidR="0037367D" w:rsidRPr="004217BC" w:rsidRDefault="0037367D" w:rsidP="0037367D">
            <w:pPr>
              <w:rPr>
                <w:rFonts w:ascii="仿宋" w:eastAsia="仿宋" w:hAnsi="仿宋"/>
                <w:sz w:val="24"/>
              </w:rPr>
            </w:pPr>
          </w:p>
        </w:tc>
        <w:tc>
          <w:tcPr>
            <w:tcW w:w="1384"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版本发布</w:t>
            </w:r>
          </w:p>
        </w:tc>
        <w:tc>
          <w:tcPr>
            <w:tcW w:w="6371"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科室主索引的编辑模块，其中包括调整科室层级关系、增加新科室、移除科室、增加组织架构等功能，按设定的时间生效为当前版本。</w:t>
            </w:r>
          </w:p>
        </w:tc>
      </w:tr>
      <w:tr w:rsidR="00F46910" w:rsidRPr="004217BC" w:rsidTr="0037367D">
        <w:trPr>
          <w:trHeight w:val="285"/>
        </w:trPr>
        <w:tc>
          <w:tcPr>
            <w:tcW w:w="767" w:type="dxa"/>
            <w:vMerge/>
            <w:vAlign w:val="center"/>
          </w:tcPr>
          <w:p w:rsidR="0037367D" w:rsidRPr="004217BC" w:rsidRDefault="0037367D" w:rsidP="0037367D">
            <w:pPr>
              <w:rPr>
                <w:rFonts w:ascii="仿宋" w:eastAsia="仿宋" w:hAnsi="仿宋"/>
                <w:sz w:val="24"/>
              </w:rPr>
            </w:pPr>
          </w:p>
        </w:tc>
        <w:tc>
          <w:tcPr>
            <w:tcW w:w="1384"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版本记录</w:t>
            </w:r>
          </w:p>
        </w:tc>
        <w:tc>
          <w:tcPr>
            <w:tcW w:w="6371"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记录使用过的版本并能查看历史信息轨迹。</w:t>
            </w:r>
          </w:p>
        </w:tc>
      </w:tr>
      <w:tr w:rsidR="00F46910" w:rsidRPr="004217BC" w:rsidTr="0037367D">
        <w:trPr>
          <w:trHeight w:val="285"/>
        </w:trPr>
        <w:tc>
          <w:tcPr>
            <w:tcW w:w="767" w:type="dxa"/>
            <w:vMerge/>
            <w:vAlign w:val="center"/>
          </w:tcPr>
          <w:p w:rsidR="0037367D" w:rsidRPr="004217BC" w:rsidRDefault="0037367D" w:rsidP="0037367D">
            <w:pPr>
              <w:rPr>
                <w:rFonts w:ascii="仿宋" w:eastAsia="仿宋" w:hAnsi="仿宋"/>
                <w:sz w:val="24"/>
              </w:rPr>
            </w:pPr>
          </w:p>
        </w:tc>
        <w:tc>
          <w:tcPr>
            <w:tcW w:w="1384"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查询</w:t>
            </w:r>
          </w:p>
        </w:tc>
        <w:tc>
          <w:tcPr>
            <w:tcW w:w="6371"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根据科室编码、科室名称查询科室。</w:t>
            </w:r>
          </w:p>
        </w:tc>
      </w:tr>
      <w:tr w:rsidR="00F46910" w:rsidRPr="004217BC" w:rsidTr="0037367D">
        <w:trPr>
          <w:trHeight w:val="285"/>
        </w:trPr>
        <w:tc>
          <w:tcPr>
            <w:tcW w:w="767" w:type="dxa"/>
            <w:vMerge/>
            <w:vAlign w:val="center"/>
          </w:tcPr>
          <w:p w:rsidR="0037367D" w:rsidRPr="004217BC" w:rsidRDefault="0037367D" w:rsidP="0037367D">
            <w:pPr>
              <w:rPr>
                <w:rFonts w:ascii="仿宋" w:eastAsia="仿宋" w:hAnsi="仿宋"/>
                <w:sz w:val="24"/>
              </w:rPr>
            </w:pPr>
          </w:p>
        </w:tc>
        <w:tc>
          <w:tcPr>
            <w:tcW w:w="1384"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来源列表</w:t>
            </w:r>
          </w:p>
        </w:tc>
        <w:tc>
          <w:tcPr>
            <w:tcW w:w="6371"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显示科室信息来源。</w:t>
            </w:r>
          </w:p>
        </w:tc>
      </w:tr>
      <w:tr w:rsidR="00F46910" w:rsidRPr="004217BC" w:rsidTr="0037367D">
        <w:trPr>
          <w:trHeight w:val="285"/>
        </w:trPr>
        <w:tc>
          <w:tcPr>
            <w:tcW w:w="767" w:type="dxa"/>
            <w:vMerge/>
            <w:vAlign w:val="center"/>
          </w:tcPr>
          <w:p w:rsidR="0037367D" w:rsidRPr="004217BC" w:rsidRDefault="0037367D" w:rsidP="0037367D">
            <w:pPr>
              <w:rPr>
                <w:rFonts w:ascii="仿宋" w:eastAsia="仿宋" w:hAnsi="仿宋"/>
                <w:sz w:val="24"/>
              </w:rPr>
            </w:pPr>
          </w:p>
        </w:tc>
        <w:tc>
          <w:tcPr>
            <w:tcW w:w="1384"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映射列表</w:t>
            </w:r>
          </w:p>
        </w:tc>
        <w:tc>
          <w:tcPr>
            <w:tcW w:w="6371"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已建立映射关系的列表，可进行取消映射操作。</w:t>
            </w:r>
          </w:p>
        </w:tc>
      </w:tr>
      <w:tr w:rsidR="00F46910" w:rsidRPr="004217BC" w:rsidTr="0037367D">
        <w:trPr>
          <w:trHeight w:val="285"/>
        </w:trPr>
        <w:tc>
          <w:tcPr>
            <w:tcW w:w="767" w:type="dxa"/>
            <w:vMerge/>
            <w:vAlign w:val="center"/>
          </w:tcPr>
          <w:p w:rsidR="0037367D" w:rsidRPr="004217BC" w:rsidRDefault="0037367D" w:rsidP="0037367D">
            <w:pPr>
              <w:rPr>
                <w:rFonts w:ascii="仿宋" w:eastAsia="仿宋" w:hAnsi="仿宋"/>
                <w:sz w:val="24"/>
              </w:rPr>
            </w:pPr>
          </w:p>
        </w:tc>
        <w:tc>
          <w:tcPr>
            <w:tcW w:w="1384"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未映射列表</w:t>
            </w:r>
          </w:p>
        </w:tc>
        <w:tc>
          <w:tcPr>
            <w:tcW w:w="6371"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未建立映射关系的列表，可进行映射操作</w:t>
            </w:r>
          </w:p>
        </w:tc>
      </w:tr>
      <w:tr w:rsidR="00F46910" w:rsidRPr="004217BC" w:rsidTr="0037367D">
        <w:trPr>
          <w:trHeight w:val="285"/>
        </w:trPr>
        <w:tc>
          <w:tcPr>
            <w:tcW w:w="767" w:type="dxa"/>
            <w:vMerge/>
            <w:vAlign w:val="center"/>
          </w:tcPr>
          <w:p w:rsidR="0037367D" w:rsidRPr="004217BC" w:rsidRDefault="0037367D" w:rsidP="0037367D">
            <w:pPr>
              <w:rPr>
                <w:rFonts w:ascii="仿宋" w:eastAsia="仿宋" w:hAnsi="仿宋"/>
                <w:sz w:val="24"/>
              </w:rPr>
            </w:pPr>
          </w:p>
        </w:tc>
        <w:tc>
          <w:tcPr>
            <w:tcW w:w="1384"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添加标签</w:t>
            </w:r>
          </w:p>
        </w:tc>
        <w:tc>
          <w:tcPr>
            <w:tcW w:w="6371"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增加差异化类别标签,其中包括类别编码及类别名称两个字段。</w:t>
            </w:r>
          </w:p>
        </w:tc>
      </w:tr>
      <w:tr w:rsidR="00F46910" w:rsidRPr="004217BC" w:rsidTr="0037367D">
        <w:trPr>
          <w:trHeight w:val="285"/>
        </w:trPr>
        <w:tc>
          <w:tcPr>
            <w:tcW w:w="767" w:type="dxa"/>
            <w:vMerge w:val="restart"/>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职工主索引</w:t>
            </w:r>
          </w:p>
        </w:tc>
        <w:tc>
          <w:tcPr>
            <w:tcW w:w="1384"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查询</w:t>
            </w:r>
          </w:p>
        </w:tc>
        <w:tc>
          <w:tcPr>
            <w:tcW w:w="6371"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通过工号、姓名对职工主索引进行搜索查询。</w:t>
            </w:r>
          </w:p>
        </w:tc>
      </w:tr>
      <w:tr w:rsidR="00F46910" w:rsidRPr="004217BC" w:rsidTr="0037367D">
        <w:trPr>
          <w:trHeight w:val="285"/>
        </w:trPr>
        <w:tc>
          <w:tcPr>
            <w:tcW w:w="767" w:type="dxa"/>
            <w:vMerge/>
            <w:vAlign w:val="center"/>
          </w:tcPr>
          <w:p w:rsidR="0037367D" w:rsidRPr="004217BC" w:rsidRDefault="0037367D" w:rsidP="0037367D">
            <w:pPr>
              <w:rPr>
                <w:rFonts w:ascii="仿宋" w:eastAsia="仿宋" w:hAnsi="仿宋"/>
                <w:sz w:val="24"/>
              </w:rPr>
            </w:pPr>
          </w:p>
        </w:tc>
        <w:tc>
          <w:tcPr>
            <w:tcW w:w="1384"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历史记录</w:t>
            </w:r>
          </w:p>
        </w:tc>
        <w:tc>
          <w:tcPr>
            <w:tcW w:w="6371"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职工历史变更轨迹。</w:t>
            </w:r>
          </w:p>
        </w:tc>
      </w:tr>
      <w:tr w:rsidR="00F46910" w:rsidRPr="004217BC" w:rsidTr="0037367D">
        <w:trPr>
          <w:trHeight w:val="285"/>
        </w:trPr>
        <w:tc>
          <w:tcPr>
            <w:tcW w:w="767" w:type="dxa"/>
            <w:vMerge/>
            <w:vAlign w:val="center"/>
          </w:tcPr>
          <w:p w:rsidR="0037367D" w:rsidRPr="004217BC" w:rsidRDefault="0037367D" w:rsidP="0037367D">
            <w:pPr>
              <w:rPr>
                <w:rFonts w:ascii="仿宋" w:eastAsia="仿宋" w:hAnsi="仿宋"/>
                <w:sz w:val="24"/>
              </w:rPr>
            </w:pPr>
          </w:p>
        </w:tc>
        <w:tc>
          <w:tcPr>
            <w:tcW w:w="1384"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编辑</w:t>
            </w:r>
          </w:p>
        </w:tc>
        <w:tc>
          <w:tcPr>
            <w:tcW w:w="6371"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修该职工信息。</w:t>
            </w:r>
          </w:p>
        </w:tc>
      </w:tr>
      <w:tr w:rsidR="00F46910" w:rsidRPr="004217BC" w:rsidTr="0037367D">
        <w:trPr>
          <w:trHeight w:val="285"/>
        </w:trPr>
        <w:tc>
          <w:tcPr>
            <w:tcW w:w="767" w:type="dxa"/>
            <w:vMerge/>
            <w:vAlign w:val="center"/>
          </w:tcPr>
          <w:p w:rsidR="0037367D" w:rsidRPr="004217BC" w:rsidRDefault="0037367D" w:rsidP="0037367D">
            <w:pPr>
              <w:rPr>
                <w:rFonts w:ascii="仿宋" w:eastAsia="仿宋" w:hAnsi="仿宋"/>
                <w:sz w:val="24"/>
              </w:rPr>
            </w:pPr>
          </w:p>
        </w:tc>
        <w:tc>
          <w:tcPr>
            <w:tcW w:w="1384"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录入</w:t>
            </w:r>
          </w:p>
        </w:tc>
        <w:tc>
          <w:tcPr>
            <w:tcW w:w="6371"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录入职工信息。</w:t>
            </w:r>
          </w:p>
        </w:tc>
      </w:tr>
      <w:tr w:rsidR="00F46910" w:rsidRPr="004217BC" w:rsidTr="0037367D">
        <w:trPr>
          <w:trHeight w:val="285"/>
        </w:trPr>
        <w:tc>
          <w:tcPr>
            <w:tcW w:w="767" w:type="dxa"/>
            <w:vMerge/>
            <w:vAlign w:val="center"/>
          </w:tcPr>
          <w:p w:rsidR="0037367D" w:rsidRPr="004217BC" w:rsidRDefault="0037367D" w:rsidP="0037367D">
            <w:pPr>
              <w:rPr>
                <w:rFonts w:ascii="仿宋" w:eastAsia="仿宋" w:hAnsi="仿宋"/>
                <w:sz w:val="24"/>
              </w:rPr>
            </w:pPr>
          </w:p>
        </w:tc>
        <w:tc>
          <w:tcPr>
            <w:tcW w:w="1384"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隶属关系</w:t>
            </w:r>
          </w:p>
        </w:tc>
        <w:tc>
          <w:tcPr>
            <w:tcW w:w="6371" w:type="dxa"/>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提供职工领导及下属信息。</w:t>
            </w:r>
          </w:p>
        </w:tc>
      </w:tr>
    </w:tbl>
    <w:p w:rsidR="0037367D" w:rsidRPr="004217BC" w:rsidRDefault="0037367D" w:rsidP="0037367D">
      <w:pPr>
        <w:rPr>
          <w:rFonts w:ascii="仿宋" w:eastAsia="仿宋" w:hAnsi="仿宋"/>
          <w:sz w:val="24"/>
        </w:rPr>
      </w:pPr>
    </w:p>
    <w:p w:rsidR="0037367D" w:rsidRPr="004217BC" w:rsidRDefault="0037367D" w:rsidP="0037367D">
      <w:pPr>
        <w:pStyle w:val="41"/>
        <w:spacing w:before="163" w:after="163" w:line="360" w:lineRule="auto"/>
        <w:ind w:left="141" w:firstLine="0"/>
        <w:rPr>
          <w:rFonts w:ascii="仿宋" w:eastAsia="仿宋" w:hAnsi="仿宋"/>
          <w:sz w:val="24"/>
          <w:szCs w:val="24"/>
        </w:rPr>
      </w:pPr>
      <w:r w:rsidRPr="004217BC">
        <w:rPr>
          <w:rFonts w:ascii="仿宋" w:eastAsia="仿宋" w:hAnsi="仿宋" w:hint="eastAsia"/>
          <w:sz w:val="24"/>
          <w:szCs w:val="24"/>
        </w:rPr>
        <w:t>共享文档库（CDA）</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通过标准的共享文档的数据来源业务系统数据进行存储；并将生成的共享文档进行数据库注册，同时将共享文档xml进行物理存储；同时能统计展现共享文档生成情况。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6686"/>
      </w:tblGrid>
      <w:tr w:rsidR="00F46910" w:rsidRPr="004217BC" w:rsidTr="0037367D">
        <w:trPr>
          <w:jc w:val="center"/>
        </w:trPr>
        <w:tc>
          <w:tcPr>
            <w:tcW w:w="1836" w:type="dxa"/>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功能列表</w:t>
            </w:r>
          </w:p>
        </w:tc>
        <w:tc>
          <w:tcPr>
            <w:tcW w:w="6686" w:type="dxa"/>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功能要求</w:t>
            </w:r>
          </w:p>
        </w:tc>
      </w:tr>
      <w:tr w:rsidR="00F46910" w:rsidRPr="004217BC" w:rsidTr="0037367D">
        <w:trPr>
          <w:jc w:val="center"/>
        </w:trPr>
        <w:tc>
          <w:tcPr>
            <w:tcW w:w="1836" w:type="dxa"/>
            <w:vAlign w:val="center"/>
          </w:tcPr>
          <w:p w:rsidR="0037367D" w:rsidRPr="004217BC" w:rsidRDefault="0037367D" w:rsidP="0037367D">
            <w:pPr>
              <w:rPr>
                <w:rFonts w:ascii="仿宋" w:eastAsia="仿宋" w:hAnsi="仿宋"/>
                <w:sz w:val="24"/>
              </w:rPr>
            </w:pPr>
            <w:bookmarkStart w:id="112" w:name="_Hlk516821896"/>
            <w:r w:rsidRPr="004217BC">
              <w:rPr>
                <w:rFonts w:ascii="仿宋" w:eastAsia="仿宋" w:hAnsi="仿宋" w:hint="eastAsia"/>
                <w:sz w:val="24"/>
              </w:rPr>
              <w:t>共享文档的值域映射</w:t>
            </w:r>
          </w:p>
        </w:tc>
        <w:tc>
          <w:tcPr>
            <w:tcW w:w="6686" w:type="dxa"/>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根据主数据管理中的国标或者行业标准，进行文档中的值域和标准值域的转换。</w:t>
            </w:r>
          </w:p>
        </w:tc>
      </w:tr>
      <w:tr w:rsidR="00F46910" w:rsidRPr="004217BC" w:rsidTr="0037367D">
        <w:trPr>
          <w:jc w:val="center"/>
        </w:trPr>
        <w:tc>
          <w:tcPr>
            <w:tcW w:w="1836" w:type="dxa"/>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OID版本管理</w:t>
            </w:r>
          </w:p>
        </w:tc>
        <w:tc>
          <w:tcPr>
            <w:tcW w:w="6686" w:type="dxa"/>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OID是卫生部对特定数据的定义，在每一测评周期中可能变更，所以需要版本管理。生成共享文档时，可以选定特定的版本。</w:t>
            </w:r>
          </w:p>
        </w:tc>
      </w:tr>
      <w:tr w:rsidR="00F46910" w:rsidRPr="004217BC" w:rsidTr="0037367D">
        <w:trPr>
          <w:jc w:val="center"/>
        </w:trPr>
        <w:tc>
          <w:tcPr>
            <w:tcW w:w="1836" w:type="dxa"/>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数据元版本管理</w:t>
            </w:r>
          </w:p>
        </w:tc>
        <w:tc>
          <w:tcPr>
            <w:tcW w:w="6686" w:type="dxa"/>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数据元是卫生部对特定数据的定义，在每一测评周期中可能变更，所以需要版本管理。生成共享文档时，可以选定特定的版本。</w:t>
            </w:r>
          </w:p>
        </w:tc>
      </w:tr>
      <w:tr w:rsidR="00F46910" w:rsidRPr="004217BC" w:rsidTr="0037367D">
        <w:trPr>
          <w:jc w:val="center"/>
        </w:trPr>
        <w:tc>
          <w:tcPr>
            <w:tcW w:w="1836" w:type="dxa"/>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共享文档模板生成</w:t>
            </w:r>
          </w:p>
        </w:tc>
        <w:tc>
          <w:tcPr>
            <w:tcW w:w="6686" w:type="dxa"/>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根据OID、数据元、值域版本生成共享文档模板，包括初始版本1.0的复制、编辑、删除。</w:t>
            </w:r>
          </w:p>
        </w:tc>
      </w:tr>
      <w:tr w:rsidR="00F46910" w:rsidRPr="004217BC" w:rsidTr="0037367D">
        <w:trPr>
          <w:jc w:val="center"/>
        </w:trPr>
        <w:tc>
          <w:tcPr>
            <w:tcW w:w="1836" w:type="dxa"/>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共享文档生成</w:t>
            </w:r>
          </w:p>
        </w:tc>
        <w:tc>
          <w:tcPr>
            <w:tcW w:w="6686" w:type="dxa"/>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按选定的病人，生成互联互通文档（通过ESB的数据支持），包括定时生成共享文档和手动生成共享文档。</w:t>
            </w:r>
          </w:p>
        </w:tc>
      </w:tr>
      <w:bookmarkEnd w:id="112"/>
    </w:tbl>
    <w:p w:rsidR="0037367D" w:rsidRPr="004217BC" w:rsidRDefault="0037367D" w:rsidP="0037367D">
      <w:pPr>
        <w:rPr>
          <w:rFonts w:ascii="仿宋" w:eastAsia="仿宋" w:hAnsi="仿宋"/>
          <w:sz w:val="24"/>
        </w:rPr>
      </w:pPr>
    </w:p>
    <w:p w:rsidR="0037367D" w:rsidRPr="004217BC" w:rsidRDefault="0037367D" w:rsidP="0037367D">
      <w:pPr>
        <w:pStyle w:val="41"/>
        <w:spacing w:before="163" w:after="163" w:line="360" w:lineRule="auto"/>
        <w:ind w:left="141" w:firstLine="0"/>
        <w:rPr>
          <w:rFonts w:ascii="仿宋" w:eastAsia="仿宋" w:hAnsi="仿宋"/>
          <w:sz w:val="24"/>
          <w:szCs w:val="24"/>
        </w:rPr>
      </w:pPr>
      <w:r w:rsidRPr="004217BC">
        <w:rPr>
          <w:rFonts w:ascii="仿宋" w:eastAsia="仿宋" w:hAnsi="仿宋" w:hint="eastAsia"/>
          <w:sz w:val="24"/>
          <w:szCs w:val="24"/>
        </w:rPr>
        <w:t>共享文档管理系统</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针对共享文档的管理系统：包括共享文档的自动批量生成、手动生成、共享文档的查看和浏览概要信息、共享文档的批量导出、共享文档的统计功能（按类别、年份）。</w:t>
      </w:r>
    </w:p>
    <w:tbl>
      <w:tblPr>
        <w:tblW w:w="8522" w:type="dxa"/>
        <w:tblLayout w:type="fixed"/>
        <w:tblLook w:val="04A0" w:firstRow="1" w:lastRow="0" w:firstColumn="1" w:lastColumn="0" w:noHBand="0" w:noVBand="1"/>
      </w:tblPr>
      <w:tblGrid>
        <w:gridCol w:w="767"/>
        <w:gridCol w:w="1384"/>
        <w:gridCol w:w="6371"/>
      </w:tblGrid>
      <w:tr w:rsidR="00F46910" w:rsidRPr="004217BC" w:rsidTr="0037367D">
        <w:trPr>
          <w:trHeight w:val="285"/>
        </w:trPr>
        <w:tc>
          <w:tcPr>
            <w:tcW w:w="2151"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功能列表</w:t>
            </w: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功能要求</w:t>
            </w:r>
          </w:p>
        </w:tc>
      </w:tr>
      <w:tr w:rsidR="00F46910" w:rsidRPr="004217BC" w:rsidTr="0037367D">
        <w:trPr>
          <w:trHeight w:val="285"/>
        </w:trPr>
        <w:tc>
          <w:tcPr>
            <w:tcW w:w="7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首页</w:t>
            </w:r>
          </w:p>
        </w:tc>
        <w:tc>
          <w:tcPr>
            <w:tcW w:w="1384"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共享文档表格统计</w:t>
            </w:r>
          </w:p>
        </w:tc>
        <w:tc>
          <w:tcPr>
            <w:tcW w:w="6371"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根据共享文档类别按年份统计出所生成的文档数量（只统计有文档产生的年份）</w:t>
            </w:r>
          </w:p>
        </w:tc>
      </w:tr>
      <w:tr w:rsidR="00F46910" w:rsidRPr="004217BC" w:rsidTr="0037367D">
        <w:trPr>
          <w:trHeight w:val="285"/>
        </w:trPr>
        <w:tc>
          <w:tcPr>
            <w:tcW w:w="767" w:type="dxa"/>
            <w:vMerge/>
            <w:tcBorders>
              <w:top w:val="single" w:sz="4" w:space="0" w:color="auto"/>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38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共享文档柱状图统计</w:t>
            </w:r>
          </w:p>
        </w:tc>
        <w:tc>
          <w:tcPr>
            <w:tcW w:w="6371"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可选择年份，根据文档类别查看所生成的文档数量，柱状图展示。</w:t>
            </w:r>
          </w:p>
        </w:tc>
      </w:tr>
      <w:tr w:rsidR="00F46910" w:rsidRPr="004217BC" w:rsidTr="0037367D">
        <w:trPr>
          <w:trHeight w:val="285"/>
        </w:trPr>
        <w:tc>
          <w:tcPr>
            <w:tcW w:w="767" w:type="dxa"/>
            <w:vMerge w:val="restart"/>
            <w:tcBorders>
              <w:top w:val="nil"/>
              <w:left w:val="single" w:sz="4" w:space="0" w:color="auto"/>
              <w:bottom w:val="single" w:sz="4" w:space="0" w:color="000000"/>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文档</w:t>
            </w:r>
            <w:r w:rsidRPr="004217BC">
              <w:rPr>
                <w:rFonts w:ascii="仿宋" w:eastAsia="仿宋" w:hAnsi="仿宋" w:hint="eastAsia"/>
                <w:sz w:val="24"/>
              </w:rPr>
              <w:lastRenderedPageBreak/>
              <w:t>共享</w:t>
            </w:r>
          </w:p>
        </w:tc>
        <w:tc>
          <w:tcPr>
            <w:tcW w:w="138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lastRenderedPageBreak/>
              <w:t>文档搜索</w:t>
            </w:r>
          </w:p>
        </w:tc>
        <w:tc>
          <w:tcPr>
            <w:tcW w:w="6371"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根据列出的搜索条件，输入关键字，进行查找文档</w:t>
            </w:r>
          </w:p>
        </w:tc>
      </w:tr>
      <w:tr w:rsidR="00F46910" w:rsidRPr="004217BC" w:rsidTr="0037367D">
        <w:trPr>
          <w:trHeight w:val="285"/>
        </w:trPr>
        <w:tc>
          <w:tcPr>
            <w:tcW w:w="76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38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主索引列表查看</w:t>
            </w:r>
          </w:p>
        </w:tc>
        <w:tc>
          <w:tcPr>
            <w:tcW w:w="6371"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查看从主数据获取而来的患者主索引列表</w:t>
            </w:r>
          </w:p>
        </w:tc>
      </w:tr>
      <w:tr w:rsidR="00F46910" w:rsidRPr="004217BC" w:rsidTr="0037367D">
        <w:trPr>
          <w:trHeight w:val="285"/>
        </w:trPr>
        <w:tc>
          <w:tcPr>
            <w:tcW w:w="76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38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生成所选</w:t>
            </w:r>
          </w:p>
        </w:tc>
        <w:tc>
          <w:tcPr>
            <w:tcW w:w="6371"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可多选患者，根据选择的患者信息生成对应的文档；可选择开始/结束时间以及所需生成的文档类型。</w:t>
            </w:r>
          </w:p>
        </w:tc>
      </w:tr>
      <w:tr w:rsidR="00F46910" w:rsidRPr="004217BC" w:rsidTr="0037367D">
        <w:trPr>
          <w:trHeight w:val="285"/>
        </w:trPr>
        <w:tc>
          <w:tcPr>
            <w:tcW w:w="76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38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批量生成</w:t>
            </w:r>
          </w:p>
        </w:tc>
        <w:tc>
          <w:tcPr>
            <w:tcW w:w="6371"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生成所有患者的共享文档；可选择开始/结束时间以及所需生成的文档类型。</w:t>
            </w:r>
          </w:p>
        </w:tc>
      </w:tr>
      <w:tr w:rsidR="00F46910" w:rsidRPr="004217BC" w:rsidTr="0037367D">
        <w:trPr>
          <w:trHeight w:val="285"/>
        </w:trPr>
        <w:tc>
          <w:tcPr>
            <w:tcW w:w="76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38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隐私保护</w:t>
            </w:r>
          </w:p>
        </w:tc>
        <w:tc>
          <w:tcPr>
            <w:tcW w:w="6371"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可设置需隐藏显示的字段列，当隐私保护开启时，则用*代替显示字段内容。</w:t>
            </w:r>
          </w:p>
        </w:tc>
      </w:tr>
      <w:tr w:rsidR="00F46910" w:rsidRPr="004217BC" w:rsidTr="0037367D">
        <w:trPr>
          <w:trHeight w:val="285"/>
        </w:trPr>
        <w:tc>
          <w:tcPr>
            <w:tcW w:w="76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38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cs="仿宋" w:hint="eastAsia"/>
                <w:szCs w:val="21"/>
              </w:rPr>
              <w:t>▲</w:t>
            </w:r>
            <w:r w:rsidRPr="004217BC">
              <w:rPr>
                <w:rFonts w:ascii="仿宋" w:eastAsia="仿宋" w:hAnsi="仿宋" w:hint="eastAsia"/>
                <w:sz w:val="24"/>
              </w:rPr>
              <w:t>共享文档浏览（在投标文件中提供以上系统界面截图，并加盖投标人公章（鲜章））</w:t>
            </w:r>
          </w:p>
        </w:tc>
        <w:tc>
          <w:tcPr>
            <w:tcW w:w="6371"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查看当前患者的所有文档信息，可根据文档名称/类型筛选。</w:t>
            </w:r>
          </w:p>
        </w:tc>
      </w:tr>
      <w:tr w:rsidR="00F46910" w:rsidRPr="004217BC" w:rsidTr="0037367D">
        <w:trPr>
          <w:trHeight w:val="285"/>
        </w:trPr>
        <w:tc>
          <w:tcPr>
            <w:tcW w:w="76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38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生成共享文档</w:t>
            </w:r>
          </w:p>
        </w:tc>
        <w:tc>
          <w:tcPr>
            <w:tcW w:w="6371"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生成当前患者的共享文档，可选择开始/结束时间以及所需生成的文档类型。</w:t>
            </w:r>
          </w:p>
        </w:tc>
      </w:tr>
      <w:tr w:rsidR="00F46910" w:rsidRPr="004217BC" w:rsidTr="0037367D">
        <w:trPr>
          <w:trHeight w:val="285"/>
        </w:trPr>
        <w:tc>
          <w:tcPr>
            <w:tcW w:w="76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38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数据验证</w:t>
            </w:r>
          </w:p>
        </w:tc>
        <w:tc>
          <w:tcPr>
            <w:tcW w:w="6371"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根据数据比对，验证该文档生成的正确性。</w:t>
            </w:r>
          </w:p>
        </w:tc>
      </w:tr>
      <w:tr w:rsidR="00F46910" w:rsidRPr="004217BC" w:rsidTr="0037367D">
        <w:trPr>
          <w:trHeight w:val="285"/>
        </w:trPr>
        <w:tc>
          <w:tcPr>
            <w:tcW w:w="76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38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导出文档</w:t>
            </w:r>
          </w:p>
        </w:tc>
        <w:tc>
          <w:tcPr>
            <w:tcW w:w="6371"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查看当前患者文档时，可导出该患者的共享文档到某个指定的路径下。</w:t>
            </w:r>
          </w:p>
        </w:tc>
      </w:tr>
      <w:tr w:rsidR="00F46910" w:rsidRPr="004217BC" w:rsidTr="0037367D">
        <w:trPr>
          <w:trHeight w:val="285"/>
        </w:trPr>
        <w:tc>
          <w:tcPr>
            <w:tcW w:w="767" w:type="dxa"/>
            <w:vMerge w:val="restart"/>
            <w:tcBorders>
              <w:top w:val="nil"/>
              <w:left w:val="single" w:sz="4" w:space="0" w:color="auto"/>
              <w:bottom w:val="single" w:sz="4" w:space="0" w:color="000000"/>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标准管理</w:t>
            </w:r>
          </w:p>
        </w:tc>
        <w:tc>
          <w:tcPr>
            <w:tcW w:w="138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字段管理配置</w:t>
            </w:r>
          </w:p>
        </w:tc>
        <w:tc>
          <w:tcPr>
            <w:tcW w:w="6371"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根据某个文档（如病历概要）的sql文件进行字段的展示，可对字段进行修改和删除（停用）的操作。</w:t>
            </w:r>
          </w:p>
        </w:tc>
      </w:tr>
      <w:tr w:rsidR="00F46910" w:rsidRPr="004217BC" w:rsidTr="0037367D">
        <w:trPr>
          <w:trHeight w:val="285"/>
        </w:trPr>
        <w:tc>
          <w:tcPr>
            <w:tcW w:w="76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38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文档结构配置</w:t>
            </w:r>
          </w:p>
        </w:tc>
        <w:tc>
          <w:tcPr>
            <w:tcW w:w="6371"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根据某个文档（如病历概要）进行文档节点展示，包括中英文的对照</w:t>
            </w:r>
          </w:p>
        </w:tc>
      </w:tr>
      <w:tr w:rsidR="00F46910" w:rsidRPr="004217BC" w:rsidTr="0037367D">
        <w:trPr>
          <w:trHeight w:val="285"/>
        </w:trPr>
        <w:tc>
          <w:tcPr>
            <w:tcW w:w="76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38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cs="仿宋" w:hint="eastAsia"/>
                <w:szCs w:val="21"/>
              </w:rPr>
              <w:t>▲</w:t>
            </w:r>
            <w:r w:rsidRPr="004217BC">
              <w:rPr>
                <w:rFonts w:ascii="仿宋" w:eastAsia="仿宋" w:hAnsi="仿宋" w:hint="eastAsia"/>
                <w:sz w:val="24"/>
              </w:rPr>
              <w:t>节点配置（在投标文件中提供以上系统界面截</w:t>
            </w:r>
            <w:r w:rsidRPr="004217BC">
              <w:rPr>
                <w:rFonts w:ascii="仿宋" w:eastAsia="仿宋" w:hAnsi="仿宋" w:hint="eastAsia"/>
                <w:sz w:val="24"/>
              </w:rPr>
              <w:lastRenderedPageBreak/>
              <w:t>图，并加盖投标人公章（鲜章））</w:t>
            </w:r>
          </w:p>
        </w:tc>
        <w:tc>
          <w:tcPr>
            <w:tcW w:w="6371"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lastRenderedPageBreak/>
              <w:t>节点的中文描述和备注信息；对于特殊的节点（如compont和entry）,可配置扩展属性</w:t>
            </w:r>
          </w:p>
        </w:tc>
      </w:tr>
      <w:tr w:rsidR="00F46910" w:rsidRPr="004217BC" w:rsidTr="0037367D">
        <w:trPr>
          <w:trHeight w:val="285"/>
        </w:trPr>
        <w:tc>
          <w:tcPr>
            <w:tcW w:w="76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38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节点属性</w:t>
            </w:r>
          </w:p>
        </w:tc>
        <w:tc>
          <w:tcPr>
            <w:tcW w:w="6371"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列表展示节点属性，包括属性代码、属性值和属性描述</w:t>
            </w:r>
          </w:p>
        </w:tc>
      </w:tr>
      <w:tr w:rsidR="00F46910" w:rsidRPr="004217BC" w:rsidTr="0037367D">
        <w:trPr>
          <w:trHeight w:val="285"/>
        </w:trPr>
        <w:tc>
          <w:tcPr>
            <w:tcW w:w="76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38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生成文档</w:t>
            </w:r>
          </w:p>
        </w:tc>
        <w:tc>
          <w:tcPr>
            <w:tcW w:w="6371"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可根据当前模板的结构，选择患者进行共享文档的生成</w:t>
            </w:r>
          </w:p>
        </w:tc>
      </w:tr>
      <w:tr w:rsidR="00F46910" w:rsidRPr="004217BC" w:rsidTr="0037367D">
        <w:trPr>
          <w:trHeight w:val="285"/>
        </w:trPr>
        <w:tc>
          <w:tcPr>
            <w:tcW w:w="767" w:type="dxa"/>
            <w:vMerge w:val="restart"/>
            <w:tcBorders>
              <w:top w:val="nil"/>
              <w:left w:val="single" w:sz="4" w:space="0" w:color="auto"/>
              <w:bottom w:val="single" w:sz="4" w:space="0" w:color="000000"/>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文档浏览</w:t>
            </w:r>
          </w:p>
        </w:tc>
        <w:tc>
          <w:tcPr>
            <w:tcW w:w="138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文件夹搜索</w:t>
            </w:r>
          </w:p>
        </w:tc>
        <w:tc>
          <w:tcPr>
            <w:tcW w:w="6371"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可键入文件夹路径，搜索出需查看的共享文档。</w:t>
            </w:r>
          </w:p>
        </w:tc>
      </w:tr>
      <w:tr w:rsidR="00F46910" w:rsidRPr="004217BC" w:rsidTr="0037367D">
        <w:trPr>
          <w:trHeight w:val="285"/>
        </w:trPr>
        <w:tc>
          <w:tcPr>
            <w:tcW w:w="767"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rPr>
                <w:rFonts w:ascii="仿宋" w:eastAsia="仿宋" w:hAnsi="仿宋"/>
                <w:sz w:val="24"/>
              </w:rPr>
            </w:pPr>
          </w:p>
        </w:tc>
        <w:tc>
          <w:tcPr>
            <w:tcW w:w="1384"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共享文档查看</w:t>
            </w:r>
          </w:p>
        </w:tc>
        <w:tc>
          <w:tcPr>
            <w:tcW w:w="6371"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根据根文件夹逐层打开文件夹，查看共享文档内容和概要信息。</w:t>
            </w:r>
          </w:p>
        </w:tc>
      </w:tr>
    </w:tbl>
    <w:p w:rsidR="0037367D" w:rsidRPr="004217BC" w:rsidRDefault="0037367D" w:rsidP="0037367D">
      <w:pPr>
        <w:pStyle w:val="41"/>
        <w:spacing w:before="163" w:after="163" w:line="360" w:lineRule="auto"/>
        <w:ind w:left="141" w:firstLine="0"/>
        <w:rPr>
          <w:rFonts w:ascii="仿宋" w:eastAsia="仿宋" w:hAnsi="仿宋"/>
          <w:sz w:val="24"/>
          <w:szCs w:val="24"/>
        </w:rPr>
      </w:pPr>
      <w:r w:rsidRPr="004217BC">
        <w:rPr>
          <w:rFonts w:ascii="仿宋" w:eastAsia="仿宋" w:hAnsi="仿宋" w:hint="eastAsia"/>
          <w:sz w:val="24"/>
          <w:szCs w:val="24"/>
        </w:rPr>
        <w:t>统一数据上报系统</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支持对各级医疗主管部门按照国家、省份、市三级进行分类，并创建不同的上报类型。</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支持在各个上报类型下创建该类型所需上报数据的基本信息、上报方式、审核设置及上报提醒。</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支持配置并维护医院及其分院的基本信息。</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支持配置并维护数据的来源及目标数据库，如医院业务系统，上报的前置机等数据库配置，支持Oracle、SQL Server和MySQL等数据库。</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支持根据不同的上报类型，设置各类型的业务模型及指标类型的明细数据。（业务模型：主要针对业务明细数据的具体表结构定义，如：表名称、字段名、字段中文名、字段类型、是否主键、是否可空、是否术语、术语编码、备注、显示顺序和索引等信息。当保存库表结构时，系统会自动在中间库中创建该物理表。指标类型：针对上级机构对医院的统计指标的数据上报要求，定义了上报的指标代码，名称，单位，数据的来源，可根据不同的分院或指标配置不同的来源,如手工录入，系统采集等。在实际的建设过程中，可根据医院的实际情况完成相关指标上报的配置。）</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支持通过存过或SQL脚本两种方式，根据现有的数据上报模型采集上报数据。</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支持维护国标、院标、行标三种术语标准体系，抽取数据脚本通过术语映射转换，完成数据上报的数据标准一致性。</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支持根据不同的数据上报类型制定不同的作业计划。</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支持自动化完成数据的采集、校验、上报。</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支持上报频次按照年、季、月、周、日或一次性频次进行上报，上报数据范围可以指定时间段进行数据采集。</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lastRenderedPageBreak/>
        <w:t>支持每次作业计划执行后，都会按照时间戳的形式生成一个数据上报批次号。</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支持根据批次号进行数据的审批，校验，上报等功能。</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支持通过界面查看今天、近七天、近一个月、近一季度、近一年所有已经执行的任务记录列表（执行状态：成功、失败 )。</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支持追溯失败任务的失败原因。</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支持通过界面查看最近一个批次或者失败的上报类型。</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支持通过界面查看录入员当前的代办事项及已完成事项，便于查看历史上报数据出错原因。</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支持通过界面查看审核员当前的代办事项及已完成事项，便于查看历史上报数据出错原因。</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支持通过界面查看上报员当前的代办事项及已完成事项，便于查看历史上报数据出错原因。</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支持根据上报周期查看所有上报模型的历史上报数据。</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支持查询每个批次的数据质量的好坏和异常原因。</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支持查看各上报批次号的上报流程明细。</w:t>
      </w:r>
    </w:p>
    <w:p w:rsidR="0037367D" w:rsidRPr="004217BC" w:rsidRDefault="0037367D" w:rsidP="0037367D">
      <w:pPr>
        <w:ind w:firstLineChars="200" w:firstLine="480"/>
        <w:rPr>
          <w:rFonts w:ascii="仿宋" w:eastAsia="仿宋" w:hAnsi="仿宋"/>
          <w:sz w:val="24"/>
        </w:rPr>
      </w:pPr>
      <w:r w:rsidRPr="004217BC">
        <w:rPr>
          <w:rFonts w:ascii="仿宋" w:eastAsia="仿宋" w:hAnsi="仿宋" w:hint="eastAsia"/>
          <w:sz w:val="24"/>
        </w:rPr>
        <w:t>支持查看各上报批次号的数据变更记录。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5892"/>
      </w:tblGrid>
      <w:tr w:rsidR="004217BC" w:rsidRPr="004217BC" w:rsidTr="0037367D">
        <w:trPr>
          <w:trHeight w:val="288"/>
        </w:trPr>
        <w:tc>
          <w:tcPr>
            <w:tcW w:w="1449" w:type="pct"/>
            <w:noWrap/>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功能模块</w:t>
            </w:r>
          </w:p>
        </w:tc>
        <w:tc>
          <w:tcPr>
            <w:tcW w:w="3551" w:type="pct"/>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功能要求</w:t>
            </w:r>
          </w:p>
        </w:tc>
      </w:tr>
      <w:tr w:rsidR="004217BC" w:rsidRPr="004217BC" w:rsidTr="0037367D">
        <w:trPr>
          <w:trHeight w:val="288"/>
        </w:trPr>
        <w:tc>
          <w:tcPr>
            <w:tcW w:w="1449" w:type="pct"/>
            <w:noWrap/>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基础配置</w:t>
            </w:r>
          </w:p>
        </w:tc>
        <w:tc>
          <w:tcPr>
            <w:tcW w:w="3551" w:type="pct"/>
            <w:vMerge w:val="restart"/>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根据不同上级医疗机构的上报任务，根据需求计划性地完成各项上报任务。</w:t>
            </w:r>
          </w:p>
        </w:tc>
      </w:tr>
      <w:tr w:rsidR="004217BC" w:rsidRPr="004217BC" w:rsidTr="0037367D">
        <w:trPr>
          <w:trHeight w:val="288"/>
        </w:trPr>
        <w:tc>
          <w:tcPr>
            <w:tcW w:w="1449" w:type="pct"/>
            <w:noWrap/>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数据上报配置</w:t>
            </w:r>
          </w:p>
        </w:tc>
        <w:tc>
          <w:tcPr>
            <w:tcW w:w="3551" w:type="pct"/>
            <w:vMerge/>
            <w:vAlign w:val="center"/>
          </w:tcPr>
          <w:p w:rsidR="0037367D" w:rsidRPr="004217BC" w:rsidRDefault="0037367D" w:rsidP="0037367D">
            <w:pPr>
              <w:rPr>
                <w:rFonts w:ascii="仿宋" w:eastAsia="仿宋" w:hAnsi="仿宋"/>
                <w:sz w:val="24"/>
              </w:rPr>
            </w:pPr>
          </w:p>
        </w:tc>
      </w:tr>
      <w:tr w:rsidR="004217BC" w:rsidRPr="004217BC" w:rsidTr="0037367D">
        <w:trPr>
          <w:trHeight w:val="288"/>
        </w:trPr>
        <w:tc>
          <w:tcPr>
            <w:tcW w:w="1449" w:type="pct"/>
            <w:noWrap/>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作业调度</w:t>
            </w:r>
          </w:p>
        </w:tc>
        <w:tc>
          <w:tcPr>
            <w:tcW w:w="3551" w:type="pct"/>
            <w:vMerge/>
            <w:vAlign w:val="center"/>
          </w:tcPr>
          <w:p w:rsidR="0037367D" w:rsidRPr="004217BC" w:rsidRDefault="0037367D" w:rsidP="0037367D">
            <w:pPr>
              <w:rPr>
                <w:rFonts w:ascii="仿宋" w:eastAsia="仿宋" w:hAnsi="仿宋"/>
                <w:sz w:val="24"/>
              </w:rPr>
            </w:pPr>
          </w:p>
        </w:tc>
      </w:tr>
      <w:tr w:rsidR="004217BC" w:rsidRPr="004217BC" w:rsidTr="0037367D">
        <w:trPr>
          <w:trHeight w:val="288"/>
        </w:trPr>
        <w:tc>
          <w:tcPr>
            <w:tcW w:w="1449" w:type="pct"/>
            <w:noWrap/>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数据上报</w:t>
            </w:r>
          </w:p>
        </w:tc>
        <w:tc>
          <w:tcPr>
            <w:tcW w:w="3551" w:type="pct"/>
            <w:vMerge/>
            <w:vAlign w:val="center"/>
          </w:tcPr>
          <w:p w:rsidR="0037367D" w:rsidRPr="004217BC" w:rsidRDefault="0037367D" w:rsidP="0037367D">
            <w:pPr>
              <w:rPr>
                <w:rFonts w:ascii="仿宋" w:eastAsia="仿宋" w:hAnsi="仿宋"/>
                <w:sz w:val="24"/>
              </w:rPr>
            </w:pPr>
          </w:p>
        </w:tc>
      </w:tr>
      <w:tr w:rsidR="004217BC" w:rsidRPr="004217BC" w:rsidTr="0037367D">
        <w:trPr>
          <w:trHeight w:val="288"/>
        </w:trPr>
        <w:tc>
          <w:tcPr>
            <w:tcW w:w="1449" w:type="pct"/>
            <w:noWrap/>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综合查询</w:t>
            </w:r>
          </w:p>
        </w:tc>
        <w:tc>
          <w:tcPr>
            <w:tcW w:w="3551" w:type="pct"/>
            <w:vMerge/>
            <w:vAlign w:val="center"/>
          </w:tcPr>
          <w:p w:rsidR="0037367D" w:rsidRPr="004217BC" w:rsidRDefault="0037367D" w:rsidP="0037367D">
            <w:pPr>
              <w:rPr>
                <w:rFonts w:ascii="仿宋" w:eastAsia="仿宋" w:hAnsi="仿宋"/>
                <w:sz w:val="24"/>
              </w:rPr>
            </w:pPr>
          </w:p>
        </w:tc>
      </w:tr>
    </w:tbl>
    <w:p w:rsidR="0037367D" w:rsidRPr="004217BC" w:rsidRDefault="0037367D" w:rsidP="0037367D">
      <w:pPr>
        <w:rPr>
          <w:rFonts w:ascii="仿宋" w:eastAsia="仿宋" w:hAnsi="仿宋"/>
          <w:sz w:val="24"/>
        </w:rPr>
      </w:pPr>
    </w:p>
    <w:p w:rsidR="0037367D" w:rsidRPr="004217BC" w:rsidRDefault="0037367D" w:rsidP="0037367D">
      <w:pPr>
        <w:pStyle w:val="30"/>
        <w:numPr>
          <w:ilvl w:val="2"/>
          <w:numId w:val="40"/>
        </w:numPr>
        <w:spacing w:before="163" w:after="163" w:line="360" w:lineRule="auto"/>
        <w:rPr>
          <w:rFonts w:ascii="仿宋" w:eastAsia="仿宋" w:hAnsi="仿宋"/>
          <w:sz w:val="24"/>
          <w:szCs w:val="24"/>
        </w:rPr>
      </w:pPr>
      <w:r w:rsidRPr="004217BC">
        <w:rPr>
          <w:rFonts w:ascii="仿宋" w:eastAsia="仿宋" w:hAnsi="仿宋" w:hint="eastAsia"/>
          <w:sz w:val="24"/>
          <w:szCs w:val="24"/>
        </w:rPr>
        <w:lastRenderedPageBreak/>
        <w:t>门户集成</w:t>
      </w:r>
    </w:p>
    <w:p w:rsidR="0037367D" w:rsidRPr="004217BC" w:rsidRDefault="0037367D" w:rsidP="0037367D">
      <w:pPr>
        <w:pStyle w:val="41"/>
        <w:spacing w:before="163" w:after="163" w:line="360" w:lineRule="auto"/>
        <w:ind w:left="141" w:firstLine="0"/>
        <w:rPr>
          <w:rFonts w:ascii="仿宋" w:eastAsia="仿宋" w:hAnsi="仿宋"/>
          <w:sz w:val="24"/>
          <w:szCs w:val="24"/>
        </w:rPr>
      </w:pPr>
      <w:r w:rsidRPr="004217BC">
        <w:rPr>
          <w:rFonts w:ascii="仿宋" w:eastAsia="仿宋" w:hAnsi="仿宋" w:hint="eastAsia"/>
          <w:sz w:val="24"/>
          <w:szCs w:val="24"/>
        </w:rPr>
        <w:t>统一认证与单点登录系统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1341"/>
        <w:gridCol w:w="6174"/>
      </w:tblGrid>
      <w:tr w:rsidR="004217BC" w:rsidRPr="004217BC" w:rsidTr="0037367D">
        <w:tc>
          <w:tcPr>
            <w:tcW w:w="1279" w:type="pct"/>
            <w:gridSpan w:val="2"/>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功能模块</w:t>
            </w:r>
          </w:p>
        </w:tc>
        <w:tc>
          <w:tcPr>
            <w:tcW w:w="3721"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功能要求</w:t>
            </w:r>
          </w:p>
        </w:tc>
      </w:tr>
      <w:tr w:rsidR="004217BC" w:rsidRPr="004217BC" w:rsidTr="0037367D">
        <w:tc>
          <w:tcPr>
            <w:tcW w:w="0" w:type="auto"/>
            <w:vMerge w:val="restar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登录</w:t>
            </w:r>
          </w:p>
        </w:tc>
        <w:tc>
          <w:tcPr>
            <w:tcW w:w="808"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账号登录</w:t>
            </w:r>
          </w:p>
        </w:tc>
        <w:tc>
          <w:tcPr>
            <w:tcW w:w="3721"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用户可通过门户平台账号密码进行登录。</w:t>
            </w:r>
          </w:p>
        </w:tc>
      </w:tr>
      <w:tr w:rsidR="004217BC" w:rsidRPr="004217BC" w:rsidTr="0037367D">
        <w:tc>
          <w:tcPr>
            <w:tcW w:w="0" w:type="auto"/>
            <w:vMerge/>
            <w:tcBorders>
              <w:tl2br w:val="nil"/>
              <w:tr2bl w:val="nil"/>
            </w:tcBorders>
            <w:shd w:val="clear" w:color="auto" w:fill="auto"/>
            <w:vAlign w:val="center"/>
          </w:tcPr>
          <w:p w:rsidR="0037367D" w:rsidRPr="004217BC" w:rsidRDefault="0037367D" w:rsidP="0037367D">
            <w:pPr>
              <w:rPr>
                <w:rFonts w:ascii="仿宋" w:eastAsia="仿宋" w:hAnsi="仿宋"/>
                <w:sz w:val="24"/>
              </w:rPr>
            </w:pPr>
          </w:p>
        </w:tc>
        <w:tc>
          <w:tcPr>
            <w:tcW w:w="808"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C</w:t>
            </w:r>
            <w:r w:rsidRPr="004217BC">
              <w:rPr>
                <w:rFonts w:ascii="仿宋" w:eastAsia="仿宋" w:hAnsi="仿宋"/>
                <w:sz w:val="24"/>
              </w:rPr>
              <w:t>A</w:t>
            </w:r>
            <w:r w:rsidRPr="004217BC">
              <w:rPr>
                <w:rFonts w:ascii="仿宋" w:eastAsia="仿宋" w:hAnsi="仿宋" w:hint="eastAsia"/>
                <w:sz w:val="24"/>
              </w:rPr>
              <w:t>登录</w:t>
            </w:r>
          </w:p>
        </w:tc>
        <w:tc>
          <w:tcPr>
            <w:tcW w:w="3721"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平台支持两种</w:t>
            </w:r>
            <w:r w:rsidRPr="004217BC">
              <w:rPr>
                <w:rFonts w:ascii="仿宋" w:eastAsia="仿宋" w:hAnsi="仿宋"/>
                <w:sz w:val="24"/>
              </w:rPr>
              <w:t>CA方式登录，软key、硬key</w:t>
            </w:r>
            <w:r w:rsidRPr="004217BC">
              <w:rPr>
                <w:rFonts w:ascii="仿宋" w:eastAsia="仿宋" w:hAnsi="仿宋" w:hint="eastAsia"/>
                <w:sz w:val="24"/>
              </w:rPr>
              <w:t>。</w:t>
            </w:r>
          </w:p>
        </w:tc>
      </w:tr>
      <w:tr w:rsidR="004217BC" w:rsidRPr="004217BC" w:rsidTr="0037367D">
        <w:tc>
          <w:tcPr>
            <w:tcW w:w="0" w:type="auto"/>
            <w:vMerge/>
            <w:tcBorders>
              <w:tl2br w:val="nil"/>
              <w:tr2bl w:val="nil"/>
            </w:tcBorders>
            <w:shd w:val="clear" w:color="auto" w:fill="auto"/>
            <w:vAlign w:val="center"/>
          </w:tcPr>
          <w:p w:rsidR="0037367D" w:rsidRPr="004217BC" w:rsidRDefault="0037367D" w:rsidP="0037367D">
            <w:pPr>
              <w:rPr>
                <w:rFonts w:ascii="仿宋" w:eastAsia="仿宋" w:hAnsi="仿宋"/>
                <w:sz w:val="24"/>
              </w:rPr>
            </w:pPr>
          </w:p>
        </w:tc>
        <w:tc>
          <w:tcPr>
            <w:tcW w:w="808"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忘记密码</w:t>
            </w:r>
          </w:p>
        </w:tc>
        <w:tc>
          <w:tcPr>
            <w:tcW w:w="3721"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用户若忘记门户平台密码，则可通过该功能重置密码。</w:t>
            </w:r>
          </w:p>
        </w:tc>
      </w:tr>
      <w:tr w:rsidR="004217BC" w:rsidRPr="004217BC" w:rsidTr="0037367D">
        <w:tc>
          <w:tcPr>
            <w:tcW w:w="0" w:type="auto"/>
            <w:vMerge w:val="restar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应用空间</w:t>
            </w:r>
          </w:p>
        </w:tc>
        <w:tc>
          <w:tcPr>
            <w:tcW w:w="808"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常用应用</w:t>
            </w:r>
          </w:p>
        </w:tc>
        <w:tc>
          <w:tcPr>
            <w:tcW w:w="3721"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sz w:val="24"/>
              </w:rPr>
              <w:t>用户可根据需求设置，且支持用户对常用应用设置操作；</w:t>
            </w:r>
            <w:r w:rsidRPr="004217BC">
              <w:rPr>
                <w:rFonts w:ascii="仿宋" w:eastAsia="仿宋" w:hAnsi="仿宋" w:hint="eastAsia"/>
                <w:sz w:val="24"/>
              </w:rPr>
              <w:t>支持</w:t>
            </w:r>
            <w:r w:rsidRPr="004217BC">
              <w:rPr>
                <w:rFonts w:ascii="仿宋" w:eastAsia="仿宋" w:hAnsi="仿宋"/>
                <w:sz w:val="24"/>
              </w:rPr>
              <w:t>应用配置功能；应用空间常用应用与工作台的常用应用保持统一。用户可根据情况进行拖动排序。</w:t>
            </w:r>
          </w:p>
        </w:tc>
      </w:tr>
      <w:tr w:rsidR="004217BC" w:rsidRPr="004217BC" w:rsidTr="0037367D">
        <w:tc>
          <w:tcPr>
            <w:tcW w:w="0" w:type="auto"/>
            <w:vMerge/>
            <w:tcBorders>
              <w:tl2br w:val="nil"/>
              <w:tr2bl w:val="nil"/>
            </w:tcBorders>
            <w:shd w:val="clear" w:color="auto" w:fill="auto"/>
            <w:vAlign w:val="center"/>
          </w:tcPr>
          <w:p w:rsidR="0037367D" w:rsidRPr="004217BC" w:rsidRDefault="0037367D" w:rsidP="0037367D">
            <w:pPr>
              <w:rPr>
                <w:rFonts w:ascii="仿宋" w:eastAsia="仿宋" w:hAnsi="仿宋"/>
                <w:sz w:val="24"/>
              </w:rPr>
            </w:pPr>
          </w:p>
        </w:tc>
        <w:tc>
          <w:tcPr>
            <w:tcW w:w="808"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全部应用</w:t>
            </w:r>
          </w:p>
        </w:tc>
        <w:tc>
          <w:tcPr>
            <w:tcW w:w="3721"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sz w:val="24"/>
              </w:rPr>
              <w:t>提供用户权限范围的全部应用。用户可根据情况在应用类型下对应用进行拖动排序。</w:t>
            </w:r>
          </w:p>
        </w:tc>
      </w:tr>
      <w:tr w:rsidR="004217BC" w:rsidRPr="004217BC" w:rsidTr="0037367D">
        <w:tc>
          <w:tcPr>
            <w:tcW w:w="0" w:type="auto"/>
            <w:vMerge w:val="restar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S</w:t>
            </w:r>
            <w:r w:rsidRPr="004217BC">
              <w:rPr>
                <w:rFonts w:ascii="仿宋" w:eastAsia="仿宋" w:hAnsi="仿宋"/>
                <w:sz w:val="24"/>
              </w:rPr>
              <w:t>SO</w:t>
            </w:r>
            <w:r w:rsidRPr="004217BC">
              <w:rPr>
                <w:rFonts w:ascii="仿宋" w:eastAsia="仿宋" w:hAnsi="仿宋" w:hint="eastAsia"/>
                <w:sz w:val="24"/>
              </w:rPr>
              <w:t>管理</w:t>
            </w:r>
          </w:p>
        </w:tc>
        <w:tc>
          <w:tcPr>
            <w:tcW w:w="808"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cs="仿宋" w:hint="eastAsia"/>
                <w:szCs w:val="21"/>
              </w:rPr>
              <w:t>▲</w:t>
            </w:r>
            <w:r w:rsidRPr="004217BC">
              <w:rPr>
                <w:rFonts w:ascii="仿宋" w:eastAsia="仿宋" w:hAnsi="仿宋" w:hint="eastAsia"/>
                <w:sz w:val="24"/>
              </w:rPr>
              <w:t>应用配置（在投标文件中提供以上系统界面截图，并加盖投标人公章（鲜章））</w:t>
            </w:r>
          </w:p>
        </w:tc>
        <w:tc>
          <w:tcPr>
            <w:tcW w:w="3721"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可设置应用类别，查看类别中的应用；对于应用类别可实现新增、编辑、删除功能；管理员可查看列表下各应用信息，对各类别的应用进行应用属性编辑、参数设置和删除操作，并且支持应用的新增。</w:t>
            </w:r>
          </w:p>
        </w:tc>
      </w:tr>
      <w:tr w:rsidR="004217BC" w:rsidRPr="004217BC" w:rsidTr="0037367D">
        <w:tc>
          <w:tcPr>
            <w:tcW w:w="0" w:type="auto"/>
            <w:vMerge/>
            <w:tcBorders>
              <w:tl2br w:val="nil"/>
              <w:tr2bl w:val="nil"/>
            </w:tcBorders>
            <w:shd w:val="clear" w:color="auto" w:fill="auto"/>
            <w:vAlign w:val="center"/>
          </w:tcPr>
          <w:p w:rsidR="0037367D" w:rsidRPr="004217BC" w:rsidRDefault="0037367D" w:rsidP="0037367D">
            <w:pPr>
              <w:rPr>
                <w:rFonts w:ascii="仿宋" w:eastAsia="仿宋" w:hAnsi="仿宋"/>
                <w:sz w:val="24"/>
              </w:rPr>
            </w:pPr>
          </w:p>
        </w:tc>
        <w:tc>
          <w:tcPr>
            <w:tcW w:w="808"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应用权限</w:t>
            </w:r>
          </w:p>
        </w:tc>
        <w:tc>
          <w:tcPr>
            <w:tcW w:w="3721"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管理员对各应用进行权限设置，通过添加/删除该应用的权限角色来设置应用权限用户。</w:t>
            </w:r>
          </w:p>
        </w:tc>
      </w:tr>
    </w:tbl>
    <w:p w:rsidR="0037367D" w:rsidRPr="004217BC" w:rsidRDefault="0037367D" w:rsidP="0037367D">
      <w:pPr>
        <w:rPr>
          <w:rFonts w:ascii="仿宋" w:eastAsia="仿宋" w:hAnsi="仿宋"/>
          <w:sz w:val="24"/>
        </w:rPr>
      </w:pPr>
    </w:p>
    <w:p w:rsidR="0037367D" w:rsidRPr="004217BC" w:rsidRDefault="0037367D" w:rsidP="0037367D">
      <w:pPr>
        <w:pStyle w:val="41"/>
        <w:spacing w:before="163" w:after="163" w:line="360" w:lineRule="auto"/>
        <w:ind w:left="0" w:firstLine="0"/>
        <w:rPr>
          <w:rFonts w:ascii="仿宋" w:eastAsia="仿宋" w:hAnsi="仿宋"/>
          <w:sz w:val="24"/>
          <w:szCs w:val="24"/>
        </w:rPr>
      </w:pPr>
      <w:r w:rsidRPr="004217BC">
        <w:rPr>
          <w:rFonts w:ascii="仿宋" w:eastAsia="仿宋" w:hAnsi="仿宋" w:hint="eastAsia"/>
          <w:sz w:val="24"/>
          <w:szCs w:val="24"/>
        </w:rPr>
        <w:t>智能门户系统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1341"/>
        <w:gridCol w:w="6174"/>
      </w:tblGrid>
      <w:tr w:rsidR="004217BC" w:rsidRPr="004217BC" w:rsidTr="0037367D">
        <w:tc>
          <w:tcPr>
            <w:tcW w:w="1279" w:type="pct"/>
            <w:gridSpan w:val="2"/>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功能模块</w:t>
            </w:r>
          </w:p>
        </w:tc>
        <w:tc>
          <w:tcPr>
            <w:tcW w:w="3721"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功能要求</w:t>
            </w:r>
          </w:p>
        </w:tc>
      </w:tr>
      <w:tr w:rsidR="004217BC" w:rsidRPr="004217BC" w:rsidTr="0037367D">
        <w:tc>
          <w:tcPr>
            <w:tcW w:w="0" w:type="auto"/>
            <w:vMerge w:val="restar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个人中心</w:t>
            </w:r>
          </w:p>
        </w:tc>
        <w:tc>
          <w:tcPr>
            <w:tcW w:w="808"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个人信息</w:t>
            </w:r>
          </w:p>
        </w:tc>
        <w:tc>
          <w:tcPr>
            <w:tcW w:w="3721"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sz w:val="24"/>
              </w:rPr>
              <w:t>查看用户的姓名、工号、科室、病区、职位、职称、出生日期、联系方式、邮箱。可编辑部分用户信息：出生日期、联系方式、邮箱。</w:t>
            </w:r>
          </w:p>
        </w:tc>
      </w:tr>
      <w:tr w:rsidR="004217BC" w:rsidRPr="004217BC" w:rsidTr="0037367D">
        <w:tc>
          <w:tcPr>
            <w:tcW w:w="0" w:type="auto"/>
            <w:vMerge/>
            <w:tcBorders>
              <w:tl2br w:val="nil"/>
              <w:tr2bl w:val="nil"/>
            </w:tcBorders>
            <w:shd w:val="clear" w:color="auto" w:fill="auto"/>
            <w:vAlign w:val="center"/>
          </w:tcPr>
          <w:p w:rsidR="0037367D" w:rsidRPr="004217BC" w:rsidRDefault="0037367D" w:rsidP="0037367D">
            <w:pPr>
              <w:rPr>
                <w:rFonts w:ascii="仿宋" w:eastAsia="仿宋" w:hAnsi="仿宋"/>
                <w:sz w:val="24"/>
              </w:rPr>
            </w:pPr>
          </w:p>
        </w:tc>
        <w:tc>
          <w:tcPr>
            <w:tcW w:w="808"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修改密码</w:t>
            </w:r>
          </w:p>
        </w:tc>
        <w:tc>
          <w:tcPr>
            <w:tcW w:w="3721"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支持</w:t>
            </w:r>
            <w:r w:rsidRPr="004217BC">
              <w:rPr>
                <w:rFonts w:ascii="仿宋" w:eastAsia="仿宋" w:hAnsi="仿宋"/>
                <w:sz w:val="24"/>
              </w:rPr>
              <w:t>密码修改。</w:t>
            </w:r>
          </w:p>
        </w:tc>
      </w:tr>
      <w:tr w:rsidR="004217BC" w:rsidRPr="004217BC" w:rsidTr="0037367D">
        <w:tc>
          <w:tcPr>
            <w:tcW w:w="0" w:type="auto"/>
            <w:vMerge/>
            <w:tcBorders>
              <w:tl2br w:val="nil"/>
              <w:tr2bl w:val="nil"/>
            </w:tcBorders>
            <w:shd w:val="clear" w:color="auto" w:fill="auto"/>
            <w:vAlign w:val="center"/>
          </w:tcPr>
          <w:p w:rsidR="0037367D" w:rsidRPr="004217BC" w:rsidRDefault="0037367D" w:rsidP="0037367D">
            <w:pPr>
              <w:rPr>
                <w:rFonts w:ascii="仿宋" w:eastAsia="仿宋" w:hAnsi="仿宋"/>
                <w:sz w:val="24"/>
              </w:rPr>
            </w:pPr>
          </w:p>
        </w:tc>
        <w:tc>
          <w:tcPr>
            <w:tcW w:w="808"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后台管理</w:t>
            </w:r>
            <w:r w:rsidRPr="004217BC">
              <w:rPr>
                <w:rFonts w:ascii="仿宋" w:eastAsia="仿宋" w:hAnsi="仿宋"/>
                <w:sz w:val="24"/>
              </w:rPr>
              <w:t>/智能门户</w:t>
            </w:r>
          </w:p>
        </w:tc>
        <w:tc>
          <w:tcPr>
            <w:tcW w:w="3721"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sz w:val="24"/>
              </w:rPr>
              <w:t>具备后台管理权限的用户后台管理</w:t>
            </w:r>
            <w:r w:rsidRPr="004217BC">
              <w:rPr>
                <w:rFonts w:ascii="仿宋" w:eastAsia="仿宋" w:hAnsi="仿宋" w:hint="eastAsia"/>
                <w:sz w:val="24"/>
              </w:rPr>
              <w:t>、</w:t>
            </w:r>
            <w:r w:rsidRPr="004217BC">
              <w:rPr>
                <w:rFonts w:ascii="仿宋" w:eastAsia="仿宋" w:hAnsi="仿宋"/>
                <w:sz w:val="24"/>
              </w:rPr>
              <w:t>智能门户</w:t>
            </w:r>
            <w:r w:rsidRPr="004217BC">
              <w:rPr>
                <w:rFonts w:ascii="仿宋" w:eastAsia="仿宋" w:hAnsi="仿宋" w:hint="eastAsia"/>
                <w:sz w:val="24"/>
              </w:rPr>
              <w:t>切换功能</w:t>
            </w:r>
          </w:p>
        </w:tc>
      </w:tr>
      <w:tr w:rsidR="004217BC" w:rsidRPr="004217BC" w:rsidTr="0037367D">
        <w:tc>
          <w:tcPr>
            <w:tcW w:w="0" w:type="auto"/>
            <w:vMerge/>
            <w:tcBorders>
              <w:tl2br w:val="nil"/>
              <w:tr2bl w:val="nil"/>
            </w:tcBorders>
            <w:shd w:val="clear" w:color="auto" w:fill="auto"/>
            <w:vAlign w:val="center"/>
          </w:tcPr>
          <w:p w:rsidR="0037367D" w:rsidRPr="004217BC" w:rsidRDefault="0037367D" w:rsidP="0037367D">
            <w:pPr>
              <w:rPr>
                <w:rFonts w:ascii="仿宋" w:eastAsia="仿宋" w:hAnsi="仿宋"/>
                <w:sz w:val="24"/>
              </w:rPr>
            </w:pPr>
          </w:p>
        </w:tc>
        <w:tc>
          <w:tcPr>
            <w:tcW w:w="808"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退出账号</w:t>
            </w:r>
          </w:p>
        </w:tc>
        <w:tc>
          <w:tcPr>
            <w:tcW w:w="3721"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sz w:val="24"/>
              </w:rPr>
              <w:t>支持用户退出账号。</w:t>
            </w:r>
          </w:p>
        </w:tc>
      </w:tr>
      <w:tr w:rsidR="004217BC" w:rsidRPr="004217BC" w:rsidTr="0037367D">
        <w:tc>
          <w:tcPr>
            <w:tcW w:w="0" w:type="auto"/>
            <w:vMerge w:val="restar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lastRenderedPageBreak/>
              <w:t>页面管理</w:t>
            </w:r>
          </w:p>
        </w:tc>
        <w:tc>
          <w:tcPr>
            <w:tcW w:w="808"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我的工作台</w:t>
            </w:r>
          </w:p>
        </w:tc>
        <w:tc>
          <w:tcPr>
            <w:tcW w:w="3721"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控制我的工作台的模块指标在整个门户平台中的显示情况。</w:t>
            </w:r>
          </w:p>
        </w:tc>
      </w:tr>
      <w:tr w:rsidR="004217BC" w:rsidRPr="004217BC" w:rsidTr="0037367D">
        <w:tc>
          <w:tcPr>
            <w:tcW w:w="0" w:type="auto"/>
            <w:vMerge/>
            <w:tcBorders>
              <w:tl2br w:val="nil"/>
              <w:tr2bl w:val="nil"/>
            </w:tcBorders>
            <w:shd w:val="clear" w:color="auto" w:fill="auto"/>
            <w:vAlign w:val="center"/>
          </w:tcPr>
          <w:p w:rsidR="0037367D" w:rsidRPr="004217BC" w:rsidRDefault="0037367D" w:rsidP="0037367D">
            <w:pPr>
              <w:rPr>
                <w:rFonts w:ascii="仿宋" w:eastAsia="仿宋" w:hAnsi="仿宋"/>
                <w:sz w:val="24"/>
              </w:rPr>
            </w:pPr>
          </w:p>
        </w:tc>
        <w:tc>
          <w:tcPr>
            <w:tcW w:w="808"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应用空间</w:t>
            </w:r>
          </w:p>
        </w:tc>
        <w:tc>
          <w:tcPr>
            <w:tcW w:w="3721"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控制应用空间各模块、应用类型及类型下的应用整个门户平台中的显示情况。</w:t>
            </w:r>
          </w:p>
        </w:tc>
      </w:tr>
      <w:tr w:rsidR="004217BC" w:rsidRPr="004217BC" w:rsidTr="0037367D">
        <w:tc>
          <w:tcPr>
            <w:tcW w:w="0" w:type="auto"/>
            <w:vMerge w:val="restar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权限管理</w:t>
            </w:r>
          </w:p>
        </w:tc>
        <w:tc>
          <w:tcPr>
            <w:tcW w:w="808"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用户管理</w:t>
            </w:r>
          </w:p>
        </w:tc>
        <w:tc>
          <w:tcPr>
            <w:tcW w:w="3721"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导入用户信息，对用户进行定期同步，并且可为用户设置权限角色，实现用户与角色的关联，用户权限关联后可查看权限功能模块列表；可查看用户的用户信息，并且支持对用户的停用、启用、查询操作；管理员可将用户的密码进行初始化。</w:t>
            </w:r>
          </w:p>
        </w:tc>
      </w:tr>
      <w:tr w:rsidR="004217BC" w:rsidRPr="004217BC" w:rsidTr="0037367D">
        <w:tc>
          <w:tcPr>
            <w:tcW w:w="0" w:type="auto"/>
            <w:vMerge/>
            <w:tcBorders>
              <w:tl2br w:val="nil"/>
              <w:tr2bl w:val="nil"/>
            </w:tcBorders>
            <w:shd w:val="clear" w:color="auto" w:fill="auto"/>
            <w:vAlign w:val="center"/>
          </w:tcPr>
          <w:p w:rsidR="0037367D" w:rsidRPr="004217BC" w:rsidRDefault="0037367D" w:rsidP="0037367D">
            <w:pPr>
              <w:rPr>
                <w:rFonts w:ascii="仿宋" w:eastAsia="仿宋" w:hAnsi="仿宋"/>
                <w:sz w:val="24"/>
              </w:rPr>
            </w:pPr>
          </w:p>
        </w:tc>
        <w:tc>
          <w:tcPr>
            <w:tcW w:w="808"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cs="仿宋" w:hint="eastAsia"/>
                <w:szCs w:val="21"/>
              </w:rPr>
              <w:t>▲</w:t>
            </w:r>
            <w:r w:rsidRPr="004217BC">
              <w:rPr>
                <w:rFonts w:ascii="仿宋" w:eastAsia="仿宋" w:hAnsi="仿宋" w:hint="eastAsia"/>
                <w:sz w:val="24"/>
              </w:rPr>
              <w:t>角色管理（在投标文件中提供以上系统界面截图，并加盖投标人公章（鲜章））</w:t>
            </w:r>
          </w:p>
        </w:tc>
        <w:tc>
          <w:tcPr>
            <w:tcW w:w="3721"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管理员查看角色信息并新增角色，可对角色进行编辑/修改和删除；进行角色配置（页面配置、模块配置、应用配置、指标配置）；还可查看角色的信息列表，包括角色信息、角色用户信息、角色权限信息；</w:t>
            </w:r>
          </w:p>
        </w:tc>
      </w:tr>
      <w:tr w:rsidR="004217BC" w:rsidRPr="004217BC" w:rsidTr="0037367D">
        <w:tc>
          <w:tcPr>
            <w:tcW w:w="0" w:type="auto"/>
            <w:vMerge/>
            <w:tcBorders>
              <w:tl2br w:val="nil"/>
              <w:tr2bl w:val="nil"/>
            </w:tcBorders>
            <w:shd w:val="clear" w:color="auto" w:fill="auto"/>
            <w:vAlign w:val="center"/>
          </w:tcPr>
          <w:p w:rsidR="0037367D" w:rsidRPr="004217BC" w:rsidRDefault="0037367D" w:rsidP="0037367D">
            <w:pPr>
              <w:rPr>
                <w:rFonts w:ascii="仿宋" w:eastAsia="仿宋" w:hAnsi="仿宋"/>
                <w:sz w:val="24"/>
              </w:rPr>
            </w:pPr>
          </w:p>
        </w:tc>
        <w:tc>
          <w:tcPr>
            <w:tcW w:w="808"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区域管理</w:t>
            </w:r>
          </w:p>
        </w:tc>
        <w:tc>
          <w:tcPr>
            <w:tcW w:w="3721"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区域通过树状进行层级展示，包括区域层级信息；管理员可查看科室/病区信息；还可查看区域用户信息</w:t>
            </w:r>
          </w:p>
        </w:tc>
      </w:tr>
      <w:tr w:rsidR="004217BC" w:rsidRPr="004217BC" w:rsidTr="0037367D">
        <w:tc>
          <w:tcPr>
            <w:tcW w:w="0" w:type="auto"/>
            <w:vMerge w:val="restar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系统管理</w:t>
            </w:r>
          </w:p>
        </w:tc>
        <w:tc>
          <w:tcPr>
            <w:tcW w:w="808"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系统配置</w:t>
            </w:r>
          </w:p>
        </w:tc>
        <w:tc>
          <w:tcPr>
            <w:tcW w:w="3721"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管理员根据使用需求修改门户登录背景图片和平台logo。</w:t>
            </w:r>
          </w:p>
        </w:tc>
      </w:tr>
      <w:tr w:rsidR="004217BC" w:rsidRPr="004217BC" w:rsidTr="0037367D">
        <w:tc>
          <w:tcPr>
            <w:tcW w:w="0" w:type="auto"/>
            <w:vMerge/>
            <w:tcBorders>
              <w:tl2br w:val="nil"/>
              <w:tr2bl w:val="nil"/>
            </w:tcBorders>
            <w:shd w:val="clear" w:color="auto" w:fill="auto"/>
            <w:vAlign w:val="center"/>
          </w:tcPr>
          <w:p w:rsidR="0037367D" w:rsidRPr="004217BC" w:rsidRDefault="0037367D" w:rsidP="0037367D">
            <w:pPr>
              <w:rPr>
                <w:rFonts w:ascii="仿宋" w:eastAsia="仿宋" w:hAnsi="仿宋"/>
                <w:sz w:val="24"/>
              </w:rPr>
            </w:pPr>
          </w:p>
        </w:tc>
        <w:tc>
          <w:tcPr>
            <w:tcW w:w="808"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门户登录日志</w:t>
            </w:r>
          </w:p>
        </w:tc>
        <w:tc>
          <w:tcPr>
            <w:tcW w:w="3721"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显示门户登录日志数据，并且支持管理员根据登录状态和登录时间进行筛选，根据关键词进行查询。</w:t>
            </w:r>
          </w:p>
        </w:tc>
      </w:tr>
      <w:tr w:rsidR="004217BC" w:rsidRPr="004217BC" w:rsidTr="0037367D">
        <w:tc>
          <w:tcPr>
            <w:tcW w:w="0" w:type="auto"/>
            <w:vMerge/>
            <w:tcBorders>
              <w:tl2br w:val="nil"/>
              <w:tr2bl w:val="nil"/>
            </w:tcBorders>
            <w:shd w:val="clear" w:color="auto" w:fill="auto"/>
            <w:vAlign w:val="center"/>
          </w:tcPr>
          <w:p w:rsidR="0037367D" w:rsidRPr="004217BC" w:rsidRDefault="0037367D" w:rsidP="0037367D">
            <w:pPr>
              <w:rPr>
                <w:rFonts w:ascii="仿宋" w:eastAsia="仿宋" w:hAnsi="仿宋"/>
                <w:sz w:val="24"/>
              </w:rPr>
            </w:pPr>
          </w:p>
        </w:tc>
        <w:tc>
          <w:tcPr>
            <w:tcW w:w="808"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单点登录日志</w:t>
            </w:r>
          </w:p>
        </w:tc>
        <w:tc>
          <w:tcPr>
            <w:tcW w:w="3721" w:type="pct"/>
            <w:tcBorders>
              <w:tl2br w:val="nil"/>
              <w:tr2bl w:val="nil"/>
            </w:tcBorders>
            <w:shd w:val="clear" w:color="auto" w:fill="auto"/>
            <w:vAlign w:val="center"/>
          </w:tcPr>
          <w:p w:rsidR="0037367D" w:rsidRPr="004217BC" w:rsidRDefault="0037367D" w:rsidP="0037367D">
            <w:pPr>
              <w:rPr>
                <w:rFonts w:ascii="仿宋" w:eastAsia="仿宋" w:hAnsi="仿宋"/>
                <w:sz w:val="24"/>
              </w:rPr>
            </w:pPr>
            <w:r w:rsidRPr="004217BC">
              <w:rPr>
                <w:rFonts w:ascii="仿宋" w:eastAsia="仿宋" w:hAnsi="仿宋" w:hint="eastAsia"/>
                <w:sz w:val="24"/>
              </w:rPr>
              <w:t>显示单点登录日志数据，并且支持管理员根据登录状态和登录时间进行筛选，根据关键词进行查询。</w:t>
            </w:r>
          </w:p>
        </w:tc>
      </w:tr>
    </w:tbl>
    <w:p w:rsidR="0037367D" w:rsidRPr="004217BC" w:rsidRDefault="0037367D" w:rsidP="0037367D">
      <w:pPr>
        <w:pStyle w:val="10"/>
        <w:numPr>
          <w:ilvl w:val="0"/>
          <w:numId w:val="0"/>
        </w:numPr>
        <w:rPr>
          <w:rFonts w:ascii="仿宋" w:eastAsia="仿宋" w:hAnsi="仿宋"/>
          <w:bCs/>
        </w:rPr>
      </w:pPr>
    </w:p>
    <w:p w:rsidR="0037367D" w:rsidRPr="004217BC" w:rsidRDefault="0037367D" w:rsidP="0037367D">
      <w:pPr>
        <w:pStyle w:val="10"/>
        <w:numPr>
          <w:ilvl w:val="0"/>
          <w:numId w:val="0"/>
        </w:numPr>
        <w:rPr>
          <w:rFonts w:ascii="仿宋" w:eastAsia="仿宋" w:hAnsi="仿宋"/>
          <w:bCs/>
        </w:rPr>
      </w:pPr>
    </w:p>
    <w:p w:rsidR="0037367D" w:rsidRPr="004217BC" w:rsidRDefault="0037367D" w:rsidP="0037367D">
      <w:pPr>
        <w:pStyle w:val="2"/>
        <w:rPr>
          <w:rFonts w:ascii="仿宋" w:eastAsia="仿宋" w:hAnsi="仿宋" w:cs="仿宋"/>
          <w:sz w:val="24"/>
          <w:szCs w:val="24"/>
        </w:rPr>
      </w:pPr>
      <w:r w:rsidRPr="004217BC">
        <w:rPr>
          <w:rFonts w:ascii="仿宋" w:eastAsia="仿宋" w:hAnsi="仿宋" w:cs="仿宋" w:hint="eastAsia"/>
          <w:sz w:val="24"/>
          <w:szCs w:val="24"/>
        </w:rPr>
        <w:lastRenderedPageBreak/>
        <w:t>03包</w:t>
      </w:r>
      <w:r w:rsidRPr="004217BC">
        <w:rPr>
          <w:rFonts w:ascii="仿宋" w:eastAsia="仿宋" w:hAnsi="仿宋" w:cs="仿宋"/>
          <w:sz w:val="24"/>
          <w:szCs w:val="24"/>
        </w:rPr>
        <w:t>：</w:t>
      </w:r>
      <w:r w:rsidRPr="004217BC">
        <w:rPr>
          <w:rFonts w:ascii="仿宋" w:eastAsia="仿宋" w:hAnsi="仿宋" w:cs="仿宋" w:hint="eastAsia"/>
          <w:sz w:val="24"/>
          <w:szCs w:val="24"/>
        </w:rPr>
        <w:t>数据中心</w:t>
      </w:r>
    </w:p>
    <w:p w:rsidR="0037367D" w:rsidRPr="004217BC" w:rsidRDefault="0037367D" w:rsidP="0037367D">
      <w:pPr>
        <w:keepNext/>
        <w:keepLines/>
        <w:spacing w:before="260" w:after="260" w:line="416" w:lineRule="auto"/>
        <w:outlineLvl w:val="1"/>
        <w:rPr>
          <w:rFonts w:ascii="仿宋" w:eastAsia="仿宋" w:hAnsi="仿宋"/>
          <w:b/>
          <w:bCs/>
          <w:sz w:val="24"/>
        </w:rPr>
      </w:pPr>
      <w:r w:rsidRPr="004217BC">
        <w:rPr>
          <w:rFonts w:ascii="仿宋" w:eastAsia="仿宋" w:hAnsi="仿宋" w:hint="eastAsia"/>
          <w:b/>
          <w:bCs/>
          <w:sz w:val="24"/>
        </w:rPr>
        <w:t>1、数据整合需求</w:t>
      </w:r>
    </w:p>
    <w:p w:rsidR="0037367D" w:rsidRPr="004217BC" w:rsidRDefault="0037367D" w:rsidP="0037367D">
      <w:pPr>
        <w:keepNext/>
        <w:keepLines/>
        <w:spacing w:before="260" w:after="260" w:line="416" w:lineRule="auto"/>
        <w:outlineLvl w:val="1"/>
        <w:rPr>
          <w:rFonts w:ascii="仿宋" w:eastAsia="仿宋" w:hAnsi="仿宋"/>
          <w:b/>
          <w:bCs/>
          <w:sz w:val="24"/>
        </w:rPr>
      </w:pPr>
      <w:bookmarkStart w:id="113" w:name="_Toc4504801"/>
      <w:bookmarkStart w:id="114" w:name="_Toc520826280"/>
      <w:r w:rsidRPr="004217BC">
        <w:rPr>
          <w:rFonts w:ascii="仿宋" w:eastAsia="仿宋" w:hAnsi="仿宋" w:hint="eastAsia"/>
          <w:b/>
          <w:bCs/>
          <w:sz w:val="24"/>
        </w:rPr>
        <w:t>1.1数据统一管理需求</w:t>
      </w:r>
      <w:bookmarkEnd w:id="113"/>
      <w:bookmarkEnd w:id="114"/>
    </w:p>
    <w:p w:rsidR="0037367D" w:rsidRPr="004217BC" w:rsidRDefault="0037367D" w:rsidP="0037367D">
      <w:pPr>
        <w:spacing w:line="360" w:lineRule="auto"/>
        <w:ind w:firstLine="480"/>
        <w:rPr>
          <w:rFonts w:ascii="仿宋" w:eastAsia="仿宋" w:hAnsi="仿宋" w:cs="宋体"/>
          <w:sz w:val="24"/>
        </w:rPr>
      </w:pPr>
      <w:r w:rsidRPr="004217BC">
        <w:rPr>
          <w:rFonts w:ascii="仿宋" w:eastAsia="仿宋" w:hAnsi="仿宋" w:cs="宋体" w:hint="eastAsia"/>
          <w:sz w:val="24"/>
        </w:rPr>
        <w:t>为了满足医院对数据应用的迫切需求，必须从数据存储的设计思路上进行改变。通过调研分析后认识到，完全依靠厂商按照医院实际需求调整数据结构和统一数据标准的想法是不切实际的，需要将当前“数出多源”向“数出一源”转变。所以当前数据应用的最基本前提既是：按照医院认可的一套数据标准，将需要的数据从各个业务系统中抽取出来，进行数据统一存储与应用。</w:t>
      </w:r>
    </w:p>
    <w:p w:rsidR="0037367D" w:rsidRPr="004217BC" w:rsidRDefault="0037367D" w:rsidP="0037367D">
      <w:pPr>
        <w:spacing w:line="360" w:lineRule="auto"/>
        <w:ind w:firstLine="480"/>
        <w:rPr>
          <w:rFonts w:ascii="仿宋" w:eastAsia="仿宋" w:hAnsi="仿宋" w:cs="宋体"/>
          <w:sz w:val="24"/>
        </w:rPr>
      </w:pPr>
      <w:r w:rsidRPr="004217BC">
        <w:rPr>
          <w:rFonts w:ascii="仿宋" w:eastAsia="仿宋" w:hAnsi="仿宋" w:cs="宋体" w:hint="eastAsia"/>
          <w:sz w:val="24"/>
        </w:rPr>
        <w:t>陈旧数据需要清理，对临床管理数据不能实时查看和分析。目前医疗信息的各个临床及运营应用的节点都完成了信息化建设，缺乏跨系统的医嘱闭环执行监控，如药品、输血、手术、医技。电子病历文件需要统一存储和调阅, 不论是病案科，还是临床医生，都认为现在的病历查询不能满足要求。</w:t>
      </w:r>
    </w:p>
    <w:p w:rsidR="0037367D" w:rsidRPr="004217BC" w:rsidRDefault="0037367D" w:rsidP="0037367D">
      <w:pPr>
        <w:spacing w:line="360" w:lineRule="auto"/>
        <w:ind w:firstLine="480"/>
        <w:rPr>
          <w:rFonts w:ascii="仿宋" w:eastAsia="仿宋" w:hAnsi="仿宋" w:cs="宋体"/>
          <w:sz w:val="24"/>
        </w:rPr>
      </w:pPr>
      <w:r w:rsidRPr="004217BC">
        <w:rPr>
          <w:rFonts w:ascii="仿宋" w:eastAsia="仿宋" w:hAnsi="仿宋" w:cs="宋体" w:hint="eastAsia"/>
          <w:sz w:val="24"/>
        </w:rPr>
        <w:t>在数据应用中，为了避免发生统计结果不准确的情况，医院需要统一数据统计口径和数据来源，临床数据中心应能够支持存储结构化数据和非结构化数据。</w:t>
      </w:r>
    </w:p>
    <w:p w:rsidR="0037367D" w:rsidRPr="004217BC" w:rsidRDefault="0037367D" w:rsidP="0037367D">
      <w:pPr>
        <w:spacing w:line="360" w:lineRule="auto"/>
        <w:ind w:firstLine="480"/>
        <w:rPr>
          <w:rFonts w:ascii="仿宋" w:eastAsia="仿宋" w:hAnsi="仿宋" w:cs="宋体"/>
          <w:sz w:val="24"/>
        </w:rPr>
      </w:pPr>
      <w:r w:rsidRPr="004217BC">
        <w:rPr>
          <w:rFonts w:ascii="仿宋" w:eastAsia="仿宋" w:hAnsi="仿宋" w:cs="宋体" w:hint="eastAsia"/>
          <w:sz w:val="24"/>
        </w:rPr>
        <w:t>临床数据中心集成各业务系统数据（包括但不限于EMR、HMIS、PACS、LIS、输血管理等），实现符合国际和国内医疗行业标准、可扩展的临床数据中心。至少要能够具备如下功能：</w:t>
      </w:r>
    </w:p>
    <w:p w:rsidR="0037367D" w:rsidRPr="004217BC" w:rsidRDefault="0037367D" w:rsidP="0037367D">
      <w:pPr>
        <w:pStyle w:val="1b"/>
        <w:spacing w:line="360" w:lineRule="auto"/>
        <w:ind w:firstLineChars="200" w:firstLine="480"/>
        <w:rPr>
          <w:rFonts w:ascii="仿宋" w:eastAsia="仿宋" w:hAnsi="仿宋" w:cs="宋体"/>
          <w:sz w:val="24"/>
        </w:rPr>
      </w:pPr>
      <w:r w:rsidRPr="004217BC">
        <w:rPr>
          <w:rFonts w:ascii="仿宋" w:eastAsia="仿宋" w:hAnsi="仿宋" w:cs="宋体" w:hint="eastAsia"/>
          <w:sz w:val="24"/>
        </w:rPr>
        <w:t>数据中心存储临床数据，如：医护人员、患者、临床诊疗数据等信息，这些信息按不同内容不同方式存储于数据库内，以供上层应用调用，因此需要建立不同的多个数据库，临床数据中心应建成基础信息库、临床信息存储库、电子病历共享文档库等。</w:t>
      </w:r>
    </w:p>
    <w:p w:rsidR="0037367D" w:rsidRPr="004217BC" w:rsidRDefault="0037367D" w:rsidP="0037367D">
      <w:pPr>
        <w:pStyle w:val="1b"/>
        <w:spacing w:line="360" w:lineRule="auto"/>
        <w:ind w:firstLineChars="200" w:firstLine="480"/>
        <w:rPr>
          <w:rFonts w:ascii="仿宋" w:eastAsia="仿宋" w:hAnsi="仿宋" w:cs="宋体"/>
          <w:sz w:val="24"/>
        </w:rPr>
      </w:pPr>
      <w:r w:rsidRPr="004217BC">
        <w:rPr>
          <w:rFonts w:ascii="仿宋" w:eastAsia="仿宋" w:hAnsi="仿宋" w:cs="宋体" w:hint="eastAsia"/>
          <w:sz w:val="24"/>
        </w:rPr>
        <w:t>基础信息库将患者、医疗服务人员、机构、字典和术语进行注册，实现标准化管理。</w:t>
      </w:r>
    </w:p>
    <w:p w:rsidR="0037367D" w:rsidRPr="004217BC" w:rsidRDefault="0037367D" w:rsidP="0037367D">
      <w:pPr>
        <w:pStyle w:val="1b"/>
        <w:spacing w:line="360" w:lineRule="auto"/>
        <w:ind w:firstLineChars="200" w:firstLine="480"/>
        <w:rPr>
          <w:rFonts w:ascii="仿宋" w:eastAsia="仿宋" w:hAnsi="仿宋" w:cs="宋体"/>
          <w:sz w:val="24"/>
        </w:rPr>
      </w:pPr>
      <w:r w:rsidRPr="004217BC">
        <w:rPr>
          <w:rFonts w:ascii="仿宋" w:eastAsia="仿宋" w:hAnsi="仿宋" w:cs="宋体" w:hint="eastAsia"/>
          <w:sz w:val="24"/>
        </w:rPr>
        <w:t>信息数据库是针对患者诊疗信息的结构化数据并存储于数据库中，其数据标准遵循电子病历基本数据集标准。</w:t>
      </w:r>
    </w:p>
    <w:p w:rsidR="0037367D" w:rsidRPr="004217BC" w:rsidRDefault="0037367D" w:rsidP="0037367D">
      <w:pPr>
        <w:pStyle w:val="1b"/>
        <w:spacing w:line="360" w:lineRule="auto"/>
        <w:ind w:firstLineChars="200" w:firstLine="480"/>
        <w:rPr>
          <w:rFonts w:ascii="仿宋" w:eastAsia="仿宋" w:hAnsi="仿宋" w:cs="宋体"/>
          <w:sz w:val="24"/>
        </w:rPr>
      </w:pPr>
      <w:r w:rsidRPr="004217BC">
        <w:rPr>
          <w:rFonts w:ascii="仿宋" w:eastAsia="仿宋" w:hAnsi="仿宋" w:cs="宋体" w:hint="eastAsia"/>
          <w:sz w:val="24"/>
        </w:rPr>
        <w:t>共享文档库是符合卫生部电子病历共享文档规范和电子病历基本数据集标</w:t>
      </w:r>
      <w:r w:rsidRPr="004217BC">
        <w:rPr>
          <w:rFonts w:ascii="仿宋" w:eastAsia="仿宋" w:hAnsi="仿宋" w:cs="宋体" w:hint="eastAsia"/>
          <w:sz w:val="24"/>
        </w:rPr>
        <w:lastRenderedPageBreak/>
        <w:t>准的XML文档，应用于区域医疗信息共享与协同。</w:t>
      </w:r>
    </w:p>
    <w:p w:rsidR="0037367D" w:rsidRPr="004217BC" w:rsidRDefault="0037367D" w:rsidP="0037367D">
      <w:pPr>
        <w:pStyle w:val="1b"/>
        <w:spacing w:line="360" w:lineRule="auto"/>
        <w:ind w:firstLineChars="200" w:firstLine="480"/>
        <w:rPr>
          <w:rFonts w:ascii="仿宋" w:eastAsia="仿宋" w:hAnsi="仿宋" w:cs="宋体"/>
          <w:sz w:val="24"/>
        </w:rPr>
      </w:pPr>
      <w:r w:rsidRPr="004217BC">
        <w:rPr>
          <w:rFonts w:ascii="仿宋" w:eastAsia="仿宋" w:hAnsi="仿宋" w:cs="宋体" w:hint="eastAsia"/>
          <w:sz w:val="24"/>
        </w:rPr>
        <w:t>通过临床数据中心建设，形成医院的数据标准，包括数据共享接口规范、临床数据集规范、数据对外发布规范等等，使得未来引进和建设新的信息系统变得有章可依。</w:t>
      </w:r>
    </w:p>
    <w:p w:rsidR="0037367D" w:rsidRPr="004217BC" w:rsidRDefault="0037367D" w:rsidP="0037367D">
      <w:pPr>
        <w:pStyle w:val="1b"/>
        <w:spacing w:line="360" w:lineRule="auto"/>
        <w:ind w:firstLineChars="200" w:firstLine="480"/>
        <w:rPr>
          <w:rFonts w:ascii="仿宋" w:eastAsia="仿宋" w:hAnsi="仿宋" w:cs="宋体"/>
          <w:sz w:val="24"/>
        </w:rPr>
      </w:pPr>
      <w:r w:rsidRPr="004217BC">
        <w:rPr>
          <w:rFonts w:ascii="仿宋" w:eastAsia="仿宋" w:hAnsi="仿宋" w:cs="宋体" w:hint="eastAsia"/>
          <w:sz w:val="24"/>
        </w:rPr>
        <w:t>临床数据中心平台应具有高度的可扩展性，支撑医院业务向区域的延伸，实现跟各级各类区域卫生信息服务平台的接口整合和数据共享等。</w:t>
      </w:r>
    </w:p>
    <w:p w:rsidR="0037367D" w:rsidRPr="004217BC" w:rsidRDefault="0037367D" w:rsidP="0037367D">
      <w:pPr>
        <w:keepNext/>
        <w:keepLines/>
        <w:spacing w:before="260" w:after="260" w:line="416" w:lineRule="auto"/>
        <w:outlineLvl w:val="1"/>
        <w:rPr>
          <w:rFonts w:ascii="仿宋" w:eastAsia="仿宋" w:hAnsi="仿宋"/>
          <w:b/>
          <w:bCs/>
          <w:sz w:val="24"/>
        </w:rPr>
      </w:pPr>
      <w:bookmarkStart w:id="115" w:name="_Toc391542220"/>
      <w:bookmarkStart w:id="116" w:name="_Toc4504802"/>
      <w:r w:rsidRPr="004217BC">
        <w:rPr>
          <w:rFonts w:ascii="仿宋" w:eastAsia="仿宋" w:hAnsi="仿宋"/>
          <w:b/>
          <w:bCs/>
          <w:sz w:val="24"/>
        </w:rPr>
        <w:t>1.2</w:t>
      </w:r>
      <w:r w:rsidRPr="004217BC">
        <w:rPr>
          <w:rFonts w:ascii="仿宋" w:eastAsia="仿宋" w:hAnsi="仿宋" w:hint="eastAsia"/>
          <w:b/>
          <w:bCs/>
          <w:sz w:val="24"/>
        </w:rPr>
        <w:t>便捷数据分析的需求</w:t>
      </w:r>
      <w:bookmarkEnd w:id="115"/>
      <w:bookmarkEnd w:id="116"/>
    </w:p>
    <w:p w:rsidR="0037367D" w:rsidRPr="004217BC" w:rsidRDefault="0037367D" w:rsidP="0037367D">
      <w:pPr>
        <w:spacing w:line="360" w:lineRule="auto"/>
        <w:ind w:firstLine="480"/>
        <w:rPr>
          <w:rFonts w:ascii="仿宋" w:eastAsia="仿宋" w:hAnsi="仿宋" w:cs="宋体"/>
          <w:sz w:val="24"/>
        </w:rPr>
      </w:pPr>
      <w:r w:rsidRPr="004217BC">
        <w:rPr>
          <w:rFonts w:ascii="仿宋" w:eastAsia="仿宋" w:hAnsi="仿宋" w:cs="宋体" w:hint="eastAsia"/>
          <w:sz w:val="24"/>
        </w:rPr>
        <w:t>目前我们的数据分析模型的模式比较传统，主要依赖于各应用系统提供的报表，缺乏灵活可靠的工具支持各部门对数据“自助式”分析和利用。而且现有的各应用系统的查询报表工具无法处理海量的历史数据，也无法对数据进行多角度展现。医院数据中心决策支持平台是以医院已有信息系统为数据源，通过对已有数据的诊断、分析、报告，既提升了原有系统的效用，又为决策活动提供有力信息支持的软件系统，也是针对管理决策层应用需求的信息系统。</w:t>
      </w:r>
    </w:p>
    <w:p w:rsidR="0037367D" w:rsidRPr="004217BC" w:rsidRDefault="0037367D" w:rsidP="0037367D">
      <w:pPr>
        <w:keepNext/>
        <w:keepLines/>
        <w:spacing w:before="260" w:after="260" w:line="416" w:lineRule="auto"/>
        <w:outlineLvl w:val="1"/>
        <w:rPr>
          <w:rFonts w:ascii="仿宋" w:eastAsia="仿宋" w:hAnsi="仿宋"/>
          <w:b/>
          <w:bCs/>
          <w:sz w:val="24"/>
        </w:rPr>
      </w:pPr>
      <w:bookmarkStart w:id="117" w:name="_Toc4504803"/>
      <w:bookmarkStart w:id="118" w:name="_Toc520826281"/>
      <w:r w:rsidRPr="004217BC">
        <w:rPr>
          <w:rFonts w:ascii="仿宋" w:eastAsia="仿宋" w:hAnsi="仿宋" w:hint="eastAsia"/>
          <w:b/>
          <w:bCs/>
          <w:sz w:val="24"/>
        </w:rPr>
        <w:t>1.3运营决策的业务需求</w:t>
      </w:r>
      <w:bookmarkEnd w:id="117"/>
      <w:bookmarkEnd w:id="118"/>
    </w:p>
    <w:p w:rsidR="0037367D" w:rsidRPr="004217BC" w:rsidRDefault="0037367D" w:rsidP="0037367D">
      <w:pPr>
        <w:spacing w:line="360" w:lineRule="auto"/>
        <w:ind w:firstLine="480"/>
        <w:rPr>
          <w:rFonts w:ascii="仿宋" w:eastAsia="仿宋" w:hAnsi="仿宋" w:cs="宋体"/>
          <w:sz w:val="24"/>
        </w:rPr>
      </w:pPr>
      <w:r w:rsidRPr="004217BC">
        <w:rPr>
          <w:rFonts w:ascii="仿宋" w:eastAsia="仿宋" w:hAnsi="仿宋" w:cs="宋体" w:hint="eastAsia"/>
          <w:sz w:val="24"/>
        </w:rPr>
        <w:t>为了解决医院决策管理者当前获取数据支持困难，所看到的数据面狭窄，数据指标滞后的情况，医院希望建设运营决策支持系统，将成熟的报表工具体系引入医院。</w:t>
      </w:r>
    </w:p>
    <w:p w:rsidR="0037367D" w:rsidRPr="004217BC" w:rsidRDefault="0037367D" w:rsidP="0037367D">
      <w:pPr>
        <w:spacing w:line="360" w:lineRule="auto"/>
        <w:ind w:firstLine="480"/>
        <w:rPr>
          <w:rFonts w:ascii="仿宋" w:eastAsia="仿宋" w:hAnsi="仿宋" w:cs="宋体"/>
          <w:sz w:val="24"/>
        </w:rPr>
      </w:pPr>
      <w:r w:rsidRPr="004217BC">
        <w:rPr>
          <w:rFonts w:ascii="仿宋" w:eastAsia="仿宋" w:hAnsi="仿宋" w:cs="宋体" w:hint="eastAsia"/>
          <w:sz w:val="24"/>
        </w:rPr>
        <w:t>各个业务系统提供传统固定报表已经无法满足医院决策者和管理人员的工作需求，医院迫切需要能够准确、及时、可挖掘分析的决策支持系统，辅助医院的管理工作。</w:t>
      </w:r>
    </w:p>
    <w:p w:rsidR="0037367D" w:rsidRPr="004217BC" w:rsidRDefault="0037367D" w:rsidP="0037367D">
      <w:pPr>
        <w:spacing w:line="360" w:lineRule="auto"/>
        <w:ind w:firstLine="480"/>
        <w:rPr>
          <w:rFonts w:ascii="仿宋" w:eastAsia="仿宋" w:hAnsi="仿宋" w:cs="宋体"/>
          <w:sz w:val="24"/>
        </w:rPr>
      </w:pPr>
      <w:r w:rsidRPr="004217BC">
        <w:rPr>
          <w:rFonts w:ascii="仿宋" w:eastAsia="仿宋" w:hAnsi="仿宋" w:cs="宋体" w:hint="eastAsia"/>
          <w:sz w:val="24"/>
        </w:rPr>
        <w:t>数据汇总时存在不同系统科室名称、人员对应不上。诊断ICD 10编码、手术ICD 9编码不规范，病案统计、医疗质量分析无从下手。制作报表费时费力，工作量大。统计科、质控科等医疗管理部门大量使用数据，但是存在人工手动合</w:t>
      </w:r>
      <w:r w:rsidRPr="004217BC">
        <w:rPr>
          <w:rFonts w:ascii="仿宋" w:eastAsia="仿宋" w:hAnsi="仿宋" w:cs="宋体" w:hint="eastAsia"/>
          <w:sz w:val="24"/>
        </w:rPr>
        <w:lastRenderedPageBreak/>
        <w:t>并报表的情况，月末、季度末工作量大。</w:t>
      </w:r>
    </w:p>
    <w:p w:rsidR="0037367D" w:rsidRPr="004217BC" w:rsidRDefault="0037367D" w:rsidP="0037367D">
      <w:pPr>
        <w:spacing w:line="360" w:lineRule="auto"/>
        <w:ind w:firstLine="480"/>
        <w:rPr>
          <w:rFonts w:ascii="仿宋" w:eastAsia="仿宋" w:hAnsi="仿宋" w:cs="宋体"/>
          <w:sz w:val="24"/>
        </w:rPr>
      </w:pPr>
      <w:r w:rsidRPr="004217BC">
        <w:rPr>
          <w:rFonts w:ascii="仿宋" w:eastAsia="仿宋" w:hAnsi="仿宋" w:cs="宋体" w:hint="eastAsia"/>
          <w:sz w:val="24"/>
        </w:rPr>
        <w:t>医院希望运营决策支持系统能够与数据中心进行对接，在技术允许的范畴内，将一些重要指标的统计速度和频率提高，为决策和管理者提供有力支持。医院希望应用移动、微信等新技术，将决策指标向手机端推送，为管理人员提供便利。</w:t>
      </w:r>
    </w:p>
    <w:p w:rsidR="0037367D" w:rsidRPr="004217BC" w:rsidRDefault="0037367D" w:rsidP="0037367D">
      <w:pPr>
        <w:spacing w:line="360" w:lineRule="auto"/>
        <w:ind w:firstLine="480"/>
        <w:rPr>
          <w:rFonts w:ascii="仿宋" w:eastAsia="仿宋" w:hAnsi="仿宋" w:cs="宋体"/>
          <w:sz w:val="24"/>
        </w:rPr>
      </w:pPr>
      <w:r w:rsidRPr="004217BC">
        <w:rPr>
          <w:rFonts w:ascii="仿宋" w:eastAsia="仿宋" w:hAnsi="仿宋" w:cs="宋体" w:hint="eastAsia"/>
          <w:sz w:val="24"/>
        </w:rPr>
        <w:t>运营决策支持系统服务于院领导等决策层、职能科室和临床科室，细分为多角色驾驶舱，站在不同角色关注的管理指标和运营指标的角度，进行详细的数据分析展示。从医院数据中心获得应用系统数据，利用分析引擎对数据进行建模分析，利用数据仓库进行多维度、多形式的展示。系统提高了对医院信息大数据的综合利用,向医院不同管理部门提供运营管理、医疗管理所需要的关键数据分析，有效提高医院管理质量和服务质量,提高医院的决策水平和管理效率。</w:t>
      </w:r>
    </w:p>
    <w:p w:rsidR="0037367D" w:rsidRPr="004217BC" w:rsidRDefault="0037367D" w:rsidP="0037367D">
      <w:pPr>
        <w:keepNext/>
        <w:keepLines/>
        <w:spacing w:before="260" w:after="260" w:line="416" w:lineRule="auto"/>
        <w:outlineLvl w:val="1"/>
        <w:rPr>
          <w:rFonts w:ascii="仿宋" w:eastAsia="仿宋" w:hAnsi="仿宋"/>
          <w:b/>
          <w:bCs/>
          <w:sz w:val="24"/>
        </w:rPr>
      </w:pPr>
      <w:bookmarkStart w:id="119" w:name="_Toc4504804"/>
      <w:bookmarkStart w:id="120" w:name="_Toc520826282"/>
      <w:r w:rsidRPr="004217BC">
        <w:rPr>
          <w:rFonts w:ascii="仿宋" w:eastAsia="仿宋" w:hAnsi="仿宋" w:hint="eastAsia"/>
          <w:b/>
          <w:bCs/>
          <w:sz w:val="24"/>
        </w:rPr>
        <w:t>1.4临床使用的需求</w:t>
      </w:r>
      <w:bookmarkEnd w:id="119"/>
      <w:bookmarkEnd w:id="120"/>
    </w:p>
    <w:p w:rsidR="0037367D" w:rsidRPr="004217BC" w:rsidRDefault="0037367D" w:rsidP="0037367D">
      <w:pPr>
        <w:spacing w:line="360" w:lineRule="auto"/>
        <w:ind w:firstLine="480"/>
        <w:rPr>
          <w:rFonts w:ascii="仿宋" w:eastAsia="仿宋" w:hAnsi="仿宋" w:cs="宋体"/>
          <w:sz w:val="24"/>
        </w:rPr>
      </w:pPr>
      <w:r w:rsidRPr="004217BC">
        <w:rPr>
          <w:rFonts w:ascii="仿宋" w:eastAsia="仿宋" w:hAnsi="仿宋" w:cs="宋体" w:hint="eastAsia"/>
          <w:sz w:val="24"/>
        </w:rPr>
        <w:t>医院希望为临床工作者提供患者全信息展现，让工作在第一线的工作人员享受到信息化带来的便利，希望至少要集成患者基本信息、费用信息、医嘱信息、检验信息、检查信息、病历信息等内容。</w:t>
      </w:r>
    </w:p>
    <w:p w:rsidR="0037367D" w:rsidRPr="004217BC" w:rsidRDefault="0037367D" w:rsidP="0037367D">
      <w:pPr>
        <w:spacing w:line="360" w:lineRule="auto"/>
        <w:ind w:firstLine="480"/>
        <w:rPr>
          <w:rFonts w:ascii="仿宋" w:eastAsia="仿宋" w:hAnsi="仿宋" w:cs="宋体"/>
          <w:sz w:val="24"/>
        </w:rPr>
      </w:pPr>
      <w:r w:rsidRPr="004217BC">
        <w:rPr>
          <w:rFonts w:ascii="仿宋" w:eastAsia="仿宋" w:hAnsi="仿宋" w:cs="宋体" w:hint="eastAsia"/>
          <w:sz w:val="24"/>
        </w:rPr>
        <w:t>临床医务人员需要在同一的界面中看到患者在门诊和住院的全量数据，这些数据来自目前院内的所有业务系统中，而且随着医院信息化的进程还在不断增加。</w:t>
      </w:r>
    </w:p>
    <w:p w:rsidR="0037367D" w:rsidRPr="004217BC" w:rsidRDefault="0037367D" w:rsidP="0037367D">
      <w:pPr>
        <w:spacing w:line="360" w:lineRule="auto"/>
        <w:ind w:firstLine="480"/>
        <w:rPr>
          <w:rFonts w:ascii="仿宋" w:eastAsia="仿宋" w:hAnsi="仿宋" w:cs="宋体"/>
          <w:sz w:val="24"/>
        </w:rPr>
      </w:pPr>
      <w:r w:rsidRPr="004217BC">
        <w:rPr>
          <w:rFonts w:ascii="仿宋" w:eastAsia="仿宋" w:hAnsi="仿宋" w:cs="宋体" w:hint="eastAsia"/>
          <w:sz w:val="24"/>
        </w:rPr>
        <w:t>患者统一视图应提供可查询、浏览各医护文书、特护记录、辅诊检查资料的快捷方式，且界面以直观方式显示患者当前各生命体症（体温、脉搏、血压、呼吸）、检查检验、医嘱等患者重要的观察指标，并能以时间方式查询此前任意上述指标的情况、相互关系和趋势。在该集成视图中，各种电子病历数据的前后、因果关系一目了然，医护人员不仅可以观察患者的上述各类指标，从整体上把握其病情发展情况，还可以直观地查阅在病情不断变化的情况下，对患者所进行的各种处置护理情况，诊疗计划的制定、执行情况及其临床效果等等，同时也可以轻松地翻阅患者的历史病历数据，为下一阶段的诊疗工作提供参考信息。</w:t>
      </w:r>
    </w:p>
    <w:p w:rsidR="0037367D" w:rsidRPr="004217BC" w:rsidRDefault="0037367D" w:rsidP="0037367D">
      <w:pPr>
        <w:keepNext/>
        <w:keepLines/>
        <w:spacing w:before="260" w:after="260" w:line="416" w:lineRule="auto"/>
        <w:outlineLvl w:val="1"/>
        <w:rPr>
          <w:rFonts w:ascii="仿宋" w:eastAsia="仿宋" w:hAnsi="仿宋"/>
          <w:b/>
          <w:bCs/>
          <w:sz w:val="24"/>
        </w:rPr>
      </w:pPr>
      <w:bookmarkStart w:id="121" w:name="_Toc4504805"/>
      <w:r w:rsidRPr="004217BC">
        <w:rPr>
          <w:rFonts w:ascii="仿宋" w:eastAsia="仿宋" w:hAnsi="仿宋" w:hint="eastAsia"/>
          <w:b/>
          <w:bCs/>
          <w:sz w:val="24"/>
        </w:rPr>
        <w:t>1.5研与精准诊疗的需求</w:t>
      </w:r>
      <w:bookmarkEnd w:id="121"/>
    </w:p>
    <w:p w:rsidR="0037367D" w:rsidRPr="004217BC" w:rsidRDefault="0037367D" w:rsidP="0037367D">
      <w:pPr>
        <w:spacing w:line="360" w:lineRule="auto"/>
        <w:ind w:firstLineChars="250" w:firstLine="600"/>
        <w:rPr>
          <w:rFonts w:ascii="仿宋" w:eastAsia="仿宋" w:hAnsi="仿宋" w:cs="宋体"/>
          <w:sz w:val="24"/>
        </w:rPr>
      </w:pPr>
      <w:r w:rsidRPr="004217BC">
        <w:rPr>
          <w:rFonts w:ascii="仿宋" w:eastAsia="仿宋" w:hAnsi="仿宋" w:cs="宋体" w:hint="eastAsia"/>
          <w:sz w:val="24"/>
        </w:rPr>
        <w:t>对海量病历数据的快速分析以及增量病历数据的实时分析，并挖掘整理医</w:t>
      </w:r>
      <w:r w:rsidRPr="004217BC">
        <w:rPr>
          <w:rFonts w:ascii="仿宋" w:eastAsia="仿宋" w:hAnsi="仿宋" w:cs="宋体" w:hint="eastAsia"/>
          <w:sz w:val="24"/>
        </w:rPr>
        <w:lastRenderedPageBreak/>
        <w:t>疗知识图谱，分析症状、疾病、检验、检查、诊疗方案等的相关性和特异性，用以支撑大数据临床经验模型构建和指导医学实践，提高临床科研能力和学科建设水平，并实现智能鉴别诊断，智能推荐治疗方案。</w:t>
      </w:r>
    </w:p>
    <w:p w:rsidR="0037367D" w:rsidRPr="004217BC" w:rsidRDefault="0037367D" w:rsidP="0037367D">
      <w:pPr>
        <w:spacing w:line="360" w:lineRule="auto"/>
        <w:ind w:firstLineChars="250" w:firstLine="600"/>
        <w:rPr>
          <w:rFonts w:ascii="仿宋" w:eastAsia="仿宋" w:hAnsi="仿宋" w:cs="宋体"/>
          <w:sz w:val="24"/>
        </w:rPr>
      </w:pPr>
      <w:r w:rsidRPr="004217BC">
        <w:rPr>
          <w:rFonts w:ascii="仿宋" w:eastAsia="仿宋" w:hAnsi="仿宋" w:cs="宋体" w:hint="eastAsia"/>
          <w:sz w:val="24"/>
        </w:rPr>
        <w:t>大数据平台需从非结构化和非标准化病历数据入手，挖掘出结构化、标准化的医疗实体，提炼出三甲医院医学专家在各科室常见疾病方面的经验信息，构建出三级医院医学专家在诊断和治疗方面的动态知识图谱及医学知识库，从而评估各种诊疗方案，推荐最优诊疗方案。</w:t>
      </w:r>
    </w:p>
    <w:p w:rsidR="0037367D" w:rsidRPr="004217BC" w:rsidRDefault="0037367D" w:rsidP="0037367D">
      <w:pPr>
        <w:spacing w:line="360" w:lineRule="auto"/>
        <w:ind w:firstLine="480"/>
        <w:rPr>
          <w:rFonts w:ascii="仿宋" w:eastAsia="仿宋" w:hAnsi="仿宋" w:cs="宋体"/>
          <w:sz w:val="24"/>
        </w:rPr>
      </w:pPr>
      <w:r w:rsidRPr="004217BC">
        <w:rPr>
          <w:rFonts w:ascii="仿宋" w:eastAsia="仿宋" w:hAnsi="仿宋" w:cs="宋体" w:hint="eastAsia"/>
          <w:sz w:val="24"/>
        </w:rPr>
        <w:t>利用大数据技术，从底层打通医院内多源异构系统，进而打通医联体各医院之间系统，实现海量数据管理；平台需要具有基于自然语言的病历数据搜索的功能。</w:t>
      </w:r>
    </w:p>
    <w:p w:rsidR="0037367D" w:rsidRPr="004217BC" w:rsidRDefault="0037367D" w:rsidP="0037367D">
      <w:pPr>
        <w:spacing w:line="360" w:lineRule="auto"/>
        <w:ind w:firstLine="480"/>
        <w:rPr>
          <w:rFonts w:ascii="仿宋" w:eastAsia="仿宋" w:hAnsi="仿宋" w:cs="宋体"/>
          <w:sz w:val="24"/>
        </w:rPr>
      </w:pPr>
      <w:r w:rsidRPr="004217BC">
        <w:rPr>
          <w:rFonts w:ascii="仿宋" w:eastAsia="仿宋" w:hAnsi="仿宋" w:cs="宋体" w:hint="eastAsia"/>
          <w:sz w:val="24"/>
        </w:rPr>
        <w:t>大数据平台要能够检索结构化数据，还需要对病历中非结构化文本信息进行标注和分析，对存在于病历文本中的大量非结构化信息的全文搜索操作，为医疗工作者的临床医疗和科研工作都提供便利。</w:t>
      </w:r>
    </w:p>
    <w:p w:rsidR="0037367D" w:rsidRPr="004217BC" w:rsidRDefault="0037367D" w:rsidP="0037367D">
      <w:pPr>
        <w:keepNext/>
        <w:keepLines/>
        <w:spacing w:before="260" w:after="260" w:line="416" w:lineRule="auto"/>
        <w:outlineLvl w:val="1"/>
        <w:rPr>
          <w:rFonts w:ascii="仿宋" w:eastAsia="仿宋" w:hAnsi="仿宋"/>
          <w:b/>
          <w:bCs/>
          <w:sz w:val="24"/>
        </w:rPr>
      </w:pPr>
      <w:r w:rsidRPr="004217BC">
        <w:rPr>
          <w:rFonts w:ascii="仿宋" w:eastAsia="仿宋" w:hAnsi="仿宋" w:hint="eastAsia"/>
          <w:b/>
          <w:bCs/>
          <w:sz w:val="24"/>
        </w:rPr>
        <w:t>2、项目建设内容</w:t>
      </w:r>
    </w:p>
    <w:p w:rsidR="0037367D" w:rsidRPr="004217BC" w:rsidRDefault="0037367D" w:rsidP="0037367D">
      <w:pPr>
        <w:keepNext/>
        <w:keepLines/>
        <w:spacing w:before="260" w:after="260" w:line="416" w:lineRule="auto"/>
        <w:outlineLvl w:val="1"/>
        <w:rPr>
          <w:rFonts w:ascii="仿宋" w:eastAsia="仿宋" w:hAnsi="仿宋"/>
          <w:b/>
          <w:bCs/>
          <w:sz w:val="24"/>
        </w:rPr>
      </w:pPr>
      <w:r w:rsidRPr="004217BC">
        <w:rPr>
          <w:rFonts w:ascii="仿宋" w:eastAsia="仿宋" w:hAnsi="仿宋" w:hint="eastAsia"/>
          <w:b/>
          <w:bCs/>
          <w:sz w:val="24"/>
        </w:rPr>
        <w:t>2.1说明</w:t>
      </w:r>
    </w:p>
    <w:p w:rsidR="0037367D" w:rsidRPr="004217BC" w:rsidRDefault="0037367D" w:rsidP="0037367D">
      <w:pPr>
        <w:adjustRightInd w:val="0"/>
        <w:snapToGrid w:val="0"/>
        <w:spacing w:line="360" w:lineRule="auto"/>
        <w:rPr>
          <w:rFonts w:ascii="仿宋" w:eastAsia="仿宋" w:hAnsi="仿宋"/>
          <w:sz w:val="24"/>
        </w:rPr>
      </w:pPr>
      <w:r w:rsidRPr="004217BC">
        <w:rPr>
          <w:rFonts w:ascii="仿宋" w:eastAsia="仿宋" w:hAnsi="仿宋"/>
          <w:sz w:val="24"/>
        </w:rPr>
        <w:t xml:space="preserve">    </w:t>
      </w:r>
      <w:r w:rsidRPr="004217BC">
        <w:rPr>
          <w:rFonts w:ascii="仿宋" w:eastAsia="仿宋" w:hAnsi="仿宋" w:hint="eastAsia"/>
          <w:sz w:val="24"/>
        </w:rPr>
        <w:t>购内容及功能要求，依据国家卫生健康委办公厅发布的《电子病历系统应用水平分级评价管理办法（试行）》和《电子病历系统应用水平分级评价标准（试行）》中的相关要求；同时依据国家卫生健康委员会规划与信息司及国家卫生健康委员会统计信息中心发布的《全国医院信息化建设标准与规范(试行)》中关于大数据治理、大数据挖掘分析等相关要求；还依据国家卫生计生委统计信息中心及国家卫生标准委员会信息标准专业委员会发布的</w:t>
      </w:r>
      <w:r w:rsidRPr="004217BC">
        <w:rPr>
          <w:rFonts w:ascii="仿宋" w:eastAsia="仿宋" w:hAnsi="仿宋" w:cs="Helvetica Neue" w:hint="eastAsia"/>
          <w:sz w:val="24"/>
        </w:rPr>
        <w:t>《</w:t>
      </w:r>
      <w:r w:rsidRPr="004217BC">
        <w:rPr>
          <w:rFonts w:ascii="仿宋" w:eastAsia="仿宋" w:hAnsi="仿宋" w:hint="eastAsia"/>
          <w:sz w:val="24"/>
        </w:rPr>
        <w:t>国家医疗健康信息医院信息互联互通标准化成熟度</w:t>
      </w:r>
      <w:r w:rsidRPr="004217BC">
        <w:rPr>
          <w:rFonts w:ascii="仿宋" w:eastAsia="仿宋" w:hAnsi="仿宋"/>
          <w:sz w:val="24"/>
        </w:rPr>
        <w:t>(</w:t>
      </w:r>
      <w:r w:rsidRPr="004217BC">
        <w:rPr>
          <w:rFonts w:ascii="仿宋" w:eastAsia="仿宋" w:hAnsi="仿宋" w:hint="eastAsia"/>
          <w:sz w:val="24"/>
        </w:rPr>
        <w:t>医院信息互联互通</w:t>
      </w:r>
      <w:r w:rsidRPr="004217BC">
        <w:rPr>
          <w:rFonts w:ascii="仿宋" w:eastAsia="仿宋" w:hAnsi="仿宋"/>
          <w:sz w:val="24"/>
        </w:rPr>
        <w:t>)</w:t>
      </w:r>
      <w:r w:rsidRPr="004217BC">
        <w:rPr>
          <w:rFonts w:ascii="仿宋" w:eastAsia="仿宋" w:hAnsi="仿宋" w:hint="eastAsia"/>
          <w:sz w:val="24"/>
        </w:rPr>
        <w:t>测评方案》中的有关要求编制。</w:t>
      </w:r>
    </w:p>
    <w:tbl>
      <w:tblPr>
        <w:tblW w:w="7962" w:type="dxa"/>
        <w:tblInd w:w="93" w:type="dxa"/>
        <w:tblLayout w:type="fixed"/>
        <w:tblLook w:val="04A0" w:firstRow="1" w:lastRow="0" w:firstColumn="1" w:lastColumn="0" w:noHBand="0" w:noVBand="1"/>
      </w:tblPr>
      <w:tblGrid>
        <w:gridCol w:w="1500"/>
        <w:gridCol w:w="2160"/>
        <w:gridCol w:w="4302"/>
      </w:tblGrid>
      <w:tr w:rsidR="00F46910" w:rsidRPr="004217BC" w:rsidTr="0037367D">
        <w:trPr>
          <w:trHeight w:val="270"/>
        </w:trPr>
        <w:tc>
          <w:tcPr>
            <w:tcW w:w="1500" w:type="dxa"/>
            <w:tcBorders>
              <w:top w:val="single" w:sz="4" w:space="0" w:color="auto"/>
              <w:left w:val="nil"/>
              <w:bottom w:val="single" w:sz="4" w:space="0" w:color="auto"/>
              <w:right w:val="single" w:sz="4" w:space="0" w:color="auto"/>
            </w:tcBorders>
            <w:shd w:val="clear" w:color="000000" w:fill="FFFFFF"/>
            <w:noWrap/>
            <w:vAlign w:val="center"/>
          </w:tcPr>
          <w:p w:rsidR="0037367D" w:rsidRPr="004217BC" w:rsidRDefault="0037367D" w:rsidP="0037367D">
            <w:pPr>
              <w:widowControl/>
              <w:jc w:val="center"/>
              <w:rPr>
                <w:rFonts w:ascii="仿宋" w:eastAsia="仿宋" w:hAnsi="仿宋" w:cs="宋体"/>
                <w:b/>
                <w:bCs/>
                <w:kern w:val="0"/>
                <w:sz w:val="24"/>
              </w:rPr>
            </w:pPr>
            <w:r w:rsidRPr="004217BC">
              <w:rPr>
                <w:rFonts w:ascii="仿宋" w:eastAsia="仿宋" w:hAnsi="仿宋" w:cs="宋体" w:hint="eastAsia"/>
                <w:b/>
                <w:bCs/>
                <w:kern w:val="0"/>
                <w:sz w:val="24"/>
              </w:rPr>
              <w:lastRenderedPageBreak/>
              <w:t>业务体系</w:t>
            </w:r>
          </w:p>
        </w:tc>
        <w:tc>
          <w:tcPr>
            <w:tcW w:w="2160" w:type="dxa"/>
            <w:tcBorders>
              <w:top w:val="single" w:sz="4" w:space="0" w:color="auto"/>
              <w:left w:val="nil"/>
              <w:bottom w:val="single" w:sz="4" w:space="0" w:color="auto"/>
              <w:right w:val="single" w:sz="4" w:space="0" w:color="auto"/>
            </w:tcBorders>
            <w:shd w:val="clear" w:color="000000" w:fill="FFFFFF"/>
            <w:noWrap/>
            <w:vAlign w:val="center"/>
          </w:tcPr>
          <w:p w:rsidR="0037367D" w:rsidRPr="004217BC" w:rsidRDefault="0037367D" w:rsidP="0037367D">
            <w:pPr>
              <w:widowControl/>
              <w:jc w:val="center"/>
              <w:rPr>
                <w:rFonts w:ascii="仿宋" w:eastAsia="仿宋" w:hAnsi="仿宋" w:cs="宋体"/>
                <w:b/>
                <w:bCs/>
                <w:kern w:val="0"/>
                <w:sz w:val="24"/>
              </w:rPr>
            </w:pPr>
            <w:r w:rsidRPr="004217BC">
              <w:rPr>
                <w:rFonts w:ascii="仿宋" w:eastAsia="仿宋" w:hAnsi="仿宋" w:cs="宋体" w:hint="eastAsia"/>
                <w:b/>
                <w:bCs/>
                <w:kern w:val="0"/>
                <w:sz w:val="24"/>
              </w:rPr>
              <w:t>系统名称</w:t>
            </w:r>
          </w:p>
        </w:tc>
        <w:tc>
          <w:tcPr>
            <w:tcW w:w="4302" w:type="dxa"/>
            <w:tcBorders>
              <w:top w:val="single" w:sz="4" w:space="0" w:color="auto"/>
              <w:left w:val="nil"/>
              <w:bottom w:val="single" w:sz="4" w:space="0" w:color="auto"/>
              <w:right w:val="single" w:sz="4" w:space="0" w:color="auto"/>
            </w:tcBorders>
            <w:shd w:val="clear" w:color="000000" w:fill="FFFFFF"/>
            <w:noWrap/>
            <w:vAlign w:val="center"/>
          </w:tcPr>
          <w:p w:rsidR="0037367D" w:rsidRPr="004217BC" w:rsidRDefault="0037367D" w:rsidP="0037367D">
            <w:pPr>
              <w:widowControl/>
              <w:jc w:val="center"/>
              <w:rPr>
                <w:rFonts w:ascii="仿宋" w:eastAsia="仿宋" w:hAnsi="仿宋" w:cs="宋体"/>
                <w:b/>
                <w:bCs/>
                <w:kern w:val="0"/>
                <w:sz w:val="24"/>
              </w:rPr>
            </w:pPr>
            <w:r w:rsidRPr="004217BC">
              <w:rPr>
                <w:rFonts w:ascii="仿宋" w:eastAsia="仿宋" w:hAnsi="仿宋" w:cs="宋体" w:hint="eastAsia"/>
                <w:b/>
                <w:bCs/>
                <w:kern w:val="0"/>
                <w:sz w:val="24"/>
              </w:rPr>
              <w:t>系统功能描述</w:t>
            </w:r>
          </w:p>
        </w:tc>
      </w:tr>
      <w:tr w:rsidR="00F46910" w:rsidRPr="004217BC" w:rsidTr="0037367D">
        <w:trPr>
          <w:trHeight w:val="1890"/>
        </w:trPr>
        <w:tc>
          <w:tcPr>
            <w:tcW w:w="1500" w:type="dxa"/>
            <w:vMerge w:val="restart"/>
            <w:tcBorders>
              <w:top w:val="nil"/>
              <w:left w:val="single" w:sz="4" w:space="0" w:color="auto"/>
              <w:right w:val="single" w:sz="4" w:space="0" w:color="auto"/>
            </w:tcBorders>
            <w:shd w:val="clear" w:color="auto" w:fill="auto"/>
            <w:vAlign w:val="center"/>
          </w:tcPr>
          <w:p w:rsidR="0037367D" w:rsidRPr="004217BC" w:rsidRDefault="0037367D" w:rsidP="0037367D">
            <w:pPr>
              <w:jc w:val="center"/>
              <w:rPr>
                <w:rFonts w:ascii="仿宋" w:eastAsia="仿宋" w:hAnsi="仿宋" w:cs="宋体"/>
                <w:b/>
                <w:bCs/>
                <w:kern w:val="0"/>
                <w:sz w:val="24"/>
              </w:rPr>
            </w:pPr>
            <w:r w:rsidRPr="004217BC">
              <w:rPr>
                <w:rFonts w:ascii="仿宋" w:eastAsia="仿宋" w:hAnsi="仿宋" w:cs="宋体" w:hint="eastAsia"/>
                <w:b/>
                <w:bCs/>
                <w:kern w:val="0"/>
                <w:sz w:val="24"/>
              </w:rPr>
              <w:t>数据中台</w:t>
            </w:r>
          </w:p>
        </w:tc>
        <w:tc>
          <w:tcPr>
            <w:tcW w:w="2160"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kern w:val="0"/>
                <w:sz w:val="24"/>
              </w:rPr>
            </w:pPr>
            <w:r w:rsidRPr="004217BC">
              <w:rPr>
                <w:rFonts w:ascii="仿宋" w:eastAsia="仿宋" w:hAnsi="仿宋" w:hint="eastAsia"/>
                <w:sz w:val="24"/>
              </w:rPr>
              <w:t>医院临床数据中心(CDR)</w:t>
            </w:r>
          </w:p>
        </w:tc>
        <w:tc>
          <w:tcPr>
            <w:tcW w:w="430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宋体"/>
                <w:kern w:val="0"/>
                <w:sz w:val="24"/>
              </w:rPr>
            </w:pPr>
            <w:r w:rsidRPr="004217BC">
              <w:rPr>
                <w:rFonts w:ascii="仿宋" w:eastAsia="仿宋" w:hAnsi="仿宋" w:cs="宋体" w:hint="eastAsia"/>
                <w:kern w:val="0"/>
                <w:sz w:val="24"/>
              </w:rPr>
              <w:t>参考国际HL7 标准、《电子病历基本数据集》、《国家医疗健康信息医院卫生信息互联互通标准化成熟度测评方案》等标准与规范，将临床活动产生的所有数据进行通过ETL技术进行抽取、转换、清洗并转存到标准化的CDR数据模型中，形成按领域组织的、方便利用的临床数据集。通过开放服务提供外部系统调用和数据访问。</w:t>
            </w:r>
          </w:p>
        </w:tc>
      </w:tr>
      <w:tr w:rsidR="00F46910" w:rsidRPr="004217BC" w:rsidTr="0037367D">
        <w:trPr>
          <w:trHeight w:val="1350"/>
        </w:trPr>
        <w:tc>
          <w:tcPr>
            <w:tcW w:w="1500" w:type="dxa"/>
            <w:vMerge/>
            <w:tcBorders>
              <w:left w:val="single" w:sz="4" w:space="0" w:color="auto"/>
              <w:right w:val="single" w:sz="4" w:space="0" w:color="auto"/>
            </w:tcBorders>
            <w:vAlign w:val="center"/>
          </w:tcPr>
          <w:p w:rsidR="0037367D" w:rsidRPr="004217BC" w:rsidRDefault="0037367D" w:rsidP="0037367D">
            <w:pPr>
              <w:jc w:val="center"/>
              <w:rPr>
                <w:rFonts w:ascii="仿宋" w:eastAsia="仿宋" w:hAnsi="仿宋" w:cs="宋体"/>
                <w:b/>
                <w:bCs/>
                <w:kern w:val="0"/>
                <w:sz w:val="24"/>
              </w:rPr>
            </w:pPr>
          </w:p>
        </w:tc>
        <w:tc>
          <w:tcPr>
            <w:tcW w:w="2160"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kern w:val="0"/>
                <w:sz w:val="24"/>
              </w:rPr>
            </w:pPr>
            <w:r w:rsidRPr="004217BC">
              <w:rPr>
                <w:rFonts w:ascii="仿宋" w:eastAsia="仿宋" w:hAnsi="仿宋" w:hint="eastAsia"/>
                <w:sz w:val="24"/>
              </w:rPr>
              <w:t>医院运营数据中心(ODR)</w:t>
            </w:r>
          </w:p>
        </w:tc>
        <w:tc>
          <w:tcPr>
            <w:tcW w:w="430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宋体"/>
                <w:kern w:val="0"/>
                <w:sz w:val="24"/>
              </w:rPr>
            </w:pPr>
            <w:r w:rsidRPr="004217BC">
              <w:rPr>
                <w:rFonts w:ascii="仿宋" w:eastAsia="仿宋" w:hAnsi="仿宋" w:cs="宋体" w:hint="eastAsia"/>
                <w:kern w:val="0"/>
                <w:sz w:val="24"/>
              </w:rPr>
              <w:t>参考国际HL7 标准、《卫生信息数据元目录》、《电子病历共享文档规范》、《国家医疗健康信息医院卫生信息互联互通标准化成熟度测评方案》等标准与规范，将管理活动产生的所有数据进行通过ETL技术进行抽取、转换、清洗并转存到标准化的CDR数据模型中，形成按领域组织的、方便利用的管理数据集。通过开放服务提供外部系统调用和数据访问。</w:t>
            </w:r>
          </w:p>
        </w:tc>
      </w:tr>
      <w:tr w:rsidR="00F46910" w:rsidRPr="004217BC" w:rsidTr="0037367D">
        <w:trPr>
          <w:trHeight w:val="1350"/>
        </w:trPr>
        <w:tc>
          <w:tcPr>
            <w:tcW w:w="1500" w:type="dxa"/>
            <w:vMerge/>
            <w:tcBorders>
              <w:left w:val="single" w:sz="4" w:space="0" w:color="auto"/>
              <w:right w:val="single" w:sz="4" w:space="0" w:color="auto"/>
            </w:tcBorders>
            <w:vAlign w:val="center"/>
          </w:tcPr>
          <w:p w:rsidR="0037367D" w:rsidRPr="004217BC" w:rsidRDefault="0037367D" w:rsidP="0037367D">
            <w:pPr>
              <w:jc w:val="center"/>
              <w:rPr>
                <w:rFonts w:ascii="仿宋" w:eastAsia="仿宋" w:hAnsi="仿宋" w:cs="宋体"/>
                <w:b/>
                <w:bCs/>
                <w:kern w:val="0"/>
                <w:sz w:val="24"/>
              </w:rPr>
            </w:pPr>
          </w:p>
        </w:tc>
        <w:tc>
          <w:tcPr>
            <w:tcW w:w="2160"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kern w:val="0"/>
                <w:sz w:val="24"/>
              </w:rPr>
            </w:pPr>
            <w:r w:rsidRPr="004217BC">
              <w:rPr>
                <w:rFonts w:ascii="仿宋" w:eastAsia="仿宋" w:hAnsi="仿宋" w:hint="eastAsia"/>
                <w:sz w:val="24"/>
              </w:rPr>
              <w:t>医院科研数据中心(RDR)</w:t>
            </w:r>
          </w:p>
        </w:tc>
        <w:tc>
          <w:tcPr>
            <w:tcW w:w="430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宋体"/>
                <w:kern w:val="0"/>
                <w:sz w:val="24"/>
              </w:rPr>
            </w:pPr>
            <w:r w:rsidRPr="004217BC">
              <w:rPr>
                <w:rFonts w:ascii="仿宋" w:eastAsia="仿宋" w:hAnsi="仿宋" w:cs="宋体" w:hint="eastAsia"/>
                <w:kern w:val="0"/>
                <w:sz w:val="24"/>
              </w:rPr>
              <w:t>建设研究型科研专病数据库，数据涵盖科研各领域的数据，涉及领域包括基线数据、随访数据、研究对象、研究人员、课题数据、样本库数据等，并以此数据库来支撑多中心研究工作的开展。</w:t>
            </w:r>
          </w:p>
        </w:tc>
      </w:tr>
      <w:tr w:rsidR="00F46910" w:rsidRPr="004217BC" w:rsidTr="0037367D">
        <w:trPr>
          <w:trHeight w:val="1350"/>
        </w:trPr>
        <w:tc>
          <w:tcPr>
            <w:tcW w:w="1500" w:type="dxa"/>
            <w:vMerge/>
            <w:tcBorders>
              <w:left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b/>
                <w:bCs/>
                <w:kern w:val="0"/>
                <w:sz w:val="24"/>
              </w:rPr>
            </w:pPr>
          </w:p>
        </w:tc>
        <w:tc>
          <w:tcPr>
            <w:tcW w:w="2160"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kern w:val="0"/>
                <w:sz w:val="24"/>
              </w:rPr>
            </w:pPr>
            <w:r w:rsidRPr="004217BC">
              <w:rPr>
                <w:rFonts w:ascii="仿宋" w:eastAsia="仿宋" w:hAnsi="仿宋" w:hint="eastAsia"/>
                <w:sz w:val="24"/>
              </w:rPr>
              <w:t>数据自动化ETL</w:t>
            </w:r>
          </w:p>
        </w:tc>
        <w:tc>
          <w:tcPr>
            <w:tcW w:w="430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kern w:val="0"/>
                <w:sz w:val="24"/>
              </w:rPr>
            </w:pPr>
            <w:r w:rsidRPr="004217BC">
              <w:rPr>
                <w:rFonts w:ascii="仿宋" w:eastAsia="仿宋" w:hAnsi="仿宋" w:cs="宋体" w:hint="eastAsia"/>
                <w:kern w:val="0"/>
                <w:sz w:val="24"/>
              </w:rPr>
              <w:t>解决从各种异源、异构的业务源数据中自动化采集数据的问题，支持不同数据库类型数据库引擎，如：Hbase引擎、Hive引擎、SQLServer引擎等；针对不同的数据抽取逻辑实现数据抽取组件的开发和配置, 如：输入输出组件，SQL执行器组件,合并组件等；内嵌国内数十家主流业务系统与标准数据模型的适配规则库，可整合任何场景的数据源。</w:t>
            </w:r>
          </w:p>
        </w:tc>
      </w:tr>
      <w:tr w:rsidR="00F46910" w:rsidRPr="004217BC" w:rsidTr="0037367D">
        <w:trPr>
          <w:trHeight w:val="1350"/>
        </w:trPr>
        <w:tc>
          <w:tcPr>
            <w:tcW w:w="1500" w:type="dxa"/>
            <w:vMerge/>
            <w:tcBorders>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b/>
                <w:bCs/>
                <w:kern w:val="0"/>
                <w:sz w:val="24"/>
              </w:rPr>
            </w:pPr>
          </w:p>
        </w:tc>
        <w:tc>
          <w:tcPr>
            <w:tcW w:w="2160"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sz w:val="24"/>
              </w:rPr>
            </w:pPr>
            <w:r w:rsidRPr="004217BC">
              <w:rPr>
                <w:rFonts w:ascii="仿宋" w:eastAsia="仿宋" w:hAnsi="仿宋" w:hint="eastAsia"/>
                <w:sz w:val="24"/>
              </w:rPr>
              <w:t>医院数据质量监控平台</w:t>
            </w:r>
          </w:p>
        </w:tc>
        <w:tc>
          <w:tcPr>
            <w:tcW w:w="430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kern w:val="0"/>
                <w:sz w:val="24"/>
              </w:rPr>
            </w:pPr>
            <w:r w:rsidRPr="004217BC">
              <w:rPr>
                <w:rFonts w:ascii="仿宋" w:eastAsia="仿宋" w:hAnsi="仿宋" w:cs="宋体" w:hint="eastAsia"/>
                <w:kern w:val="0"/>
                <w:sz w:val="24"/>
              </w:rPr>
              <w:t>支撑医院对大数据平台的监测及数据管理，涵盖对大数据平台的数据量、数据采集链路、采集异常情况、数据引用量等进行实时监测等功能。</w:t>
            </w:r>
          </w:p>
        </w:tc>
      </w:tr>
      <w:tr w:rsidR="00F46910" w:rsidRPr="004217BC" w:rsidTr="0037367D">
        <w:trPr>
          <w:trHeight w:val="1080"/>
        </w:trPr>
        <w:tc>
          <w:tcPr>
            <w:tcW w:w="1500" w:type="dxa"/>
            <w:vMerge w:val="restart"/>
            <w:tcBorders>
              <w:top w:val="single" w:sz="4" w:space="0" w:color="auto"/>
              <w:left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b/>
                <w:bCs/>
                <w:kern w:val="0"/>
                <w:sz w:val="24"/>
              </w:rPr>
            </w:pPr>
            <w:r w:rsidRPr="004217BC">
              <w:rPr>
                <w:rFonts w:ascii="仿宋" w:eastAsia="仿宋" w:hAnsi="仿宋" w:cs="宋体" w:hint="eastAsia"/>
                <w:b/>
                <w:bCs/>
                <w:kern w:val="0"/>
                <w:sz w:val="24"/>
              </w:rPr>
              <w:lastRenderedPageBreak/>
              <w:t>数据应用</w:t>
            </w:r>
          </w:p>
        </w:tc>
        <w:tc>
          <w:tcPr>
            <w:tcW w:w="2160"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kern w:val="0"/>
                <w:sz w:val="24"/>
              </w:rPr>
            </w:pPr>
            <w:r w:rsidRPr="004217BC">
              <w:rPr>
                <w:rFonts w:ascii="仿宋" w:eastAsia="仿宋" w:hAnsi="仿宋" w:hint="eastAsia"/>
                <w:sz w:val="24"/>
              </w:rPr>
              <w:t>患者360视图</w:t>
            </w:r>
          </w:p>
        </w:tc>
        <w:tc>
          <w:tcPr>
            <w:tcW w:w="430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宋体"/>
                <w:kern w:val="0"/>
                <w:sz w:val="24"/>
              </w:rPr>
            </w:pPr>
            <w:r w:rsidRPr="004217BC">
              <w:rPr>
                <w:rFonts w:ascii="仿宋" w:eastAsia="仿宋" w:hAnsi="仿宋" w:cs="宋体" w:hint="eastAsia"/>
                <w:kern w:val="0"/>
                <w:sz w:val="24"/>
              </w:rPr>
              <w:t>支撑临床医生可以用时间轴、分类数据视样查看患者的完整诊疗数据，提高就诊效率；同时支持对患者数据的自动总结及临床数据的趋势分析；可以嵌入到任何业务系统中，包括医生站、医技系统、手麻系统等。</w:t>
            </w:r>
          </w:p>
        </w:tc>
      </w:tr>
      <w:tr w:rsidR="00F46910" w:rsidRPr="004217BC" w:rsidTr="0037367D">
        <w:trPr>
          <w:trHeight w:val="416"/>
        </w:trPr>
        <w:tc>
          <w:tcPr>
            <w:tcW w:w="1500" w:type="dxa"/>
            <w:vMerge/>
            <w:tcBorders>
              <w:left w:val="single" w:sz="4" w:space="0" w:color="auto"/>
              <w:right w:val="single" w:sz="4" w:space="0" w:color="auto"/>
            </w:tcBorders>
            <w:shd w:val="clear" w:color="auto" w:fill="auto"/>
            <w:vAlign w:val="center"/>
          </w:tcPr>
          <w:p w:rsidR="0037367D" w:rsidRPr="004217BC" w:rsidRDefault="0037367D" w:rsidP="0037367D">
            <w:pPr>
              <w:jc w:val="center"/>
              <w:rPr>
                <w:rFonts w:ascii="仿宋" w:eastAsia="仿宋" w:hAnsi="仿宋" w:cs="宋体"/>
                <w:b/>
                <w:bCs/>
                <w:kern w:val="0"/>
                <w:sz w:val="24"/>
              </w:rPr>
            </w:pPr>
          </w:p>
        </w:tc>
        <w:tc>
          <w:tcPr>
            <w:tcW w:w="2160"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kern w:val="0"/>
                <w:sz w:val="24"/>
              </w:rPr>
            </w:pPr>
            <w:r w:rsidRPr="004217BC">
              <w:rPr>
                <w:rFonts w:ascii="仿宋" w:eastAsia="仿宋" w:hAnsi="仿宋" w:hint="eastAsia"/>
                <w:sz w:val="24"/>
              </w:rPr>
              <w:t>运营管理软件</w:t>
            </w:r>
          </w:p>
        </w:tc>
        <w:tc>
          <w:tcPr>
            <w:tcW w:w="430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宋体"/>
                <w:kern w:val="0"/>
                <w:sz w:val="24"/>
              </w:rPr>
            </w:pPr>
            <w:r w:rsidRPr="004217BC">
              <w:rPr>
                <w:rFonts w:ascii="仿宋" w:eastAsia="仿宋" w:hAnsi="仿宋" w:cs="宋体" w:hint="eastAsia"/>
                <w:kern w:val="0"/>
                <w:sz w:val="24"/>
              </w:rPr>
              <w:t>支撑医院管理层对医院的运营情况进行查看、分析、定位，提高医院管理效率；对医院运营相关的指标进行监控，从临床业务、效率分析、收入分析、疾病分析、手术分析、资源分析等几大维度，展开深入分析与展示。【含40个指标开发】</w:t>
            </w:r>
          </w:p>
        </w:tc>
      </w:tr>
      <w:tr w:rsidR="00F46910" w:rsidRPr="004217BC" w:rsidTr="0037367D">
        <w:trPr>
          <w:trHeight w:val="1350"/>
        </w:trPr>
        <w:tc>
          <w:tcPr>
            <w:tcW w:w="1500" w:type="dxa"/>
            <w:vMerge/>
            <w:tcBorders>
              <w:left w:val="single" w:sz="4" w:space="0" w:color="auto"/>
              <w:right w:val="single" w:sz="4" w:space="0" w:color="auto"/>
            </w:tcBorders>
            <w:shd w:val="clear" w:color="auto" w:fill="auto"/>
            <w:vAlign w:val="center"/>
          </w:tcPr>
          <w:p w:rsidR="0037367D" w:rsidRPr="004217BC" w:rsidRDefault="0037367D" w:rsidP="0037367D">
            <w:pPr>
              <w:jc w:val="center"/>
              <w:rPr>
                <w:rFonts w:ascii="仿宋" w:eastAsia="仿宋" w:hAnsi="仿宋" w:cs="宋体"/>
                <w:b/>
                <w:bCs/>
                <w:kern w:val="0"/>
                <w:sz w:val="24"/>
              </w:rPr>
            </w:pPr>
          </w:p>
        </w:tc>
        <w:tc>
          <w:tcPr>
            <w:tcW w:w="2160"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kern w:val="0"/>
                <w:sz w:val="24"/>
              </w:rPr>
            </w:pPr>
            <w:r w:rsidRPr="004217BC">
              <w:rPr>
                <w:rFonts w:ascii="仿宋" w:eastAsia="仿宋" w:hAnsi="仿宋" w:hint="eastAsia"/>
                <w:sz w:val="24"/>
              </w:rPr>
              <w:t>运营管理APP</w:t>
            </w:r>
          </w:p>
        </w:tc>
        <w:tc>
          <w:tcPr>
            <w:tcW w:w="430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宋体"/>
                <w:kern w:val="0"/>
                <w:sz w:val="24"/>
              </w:rPr>
            </w:pPr>
            <w:r w:rsidRPr="004217BC">
              <w:rPr>
                <w:rFonts w:ascii="仿宋" w:eastAsia="仿宋" w:hAnsi="仿宋" w:cs="宋体" w:hint="eastAsia"/>
                <w:kern w:val="0"/>
                <w:sz w:val="24"/>
              </w:rPr>
              <w:t>方便医院管理层在手机微信端进行实时查阅医院的运营情况。监测医院实时门诊动态、住院动态，重点监测医院的业务量、医疗质量、医疗收入、患者负担、工作效率等各项运营指标。【含40个指标开发】</w:t>
            </w:r>
          </w:p>
        </w:tc>
      </w:tr>
      <w:tr w:rsidR="00F46910" w:rsidRPr="004217BC" w:rsidTr="0037367D">
        <w:trPr>
          <w:trHeight w:val="1620"/>
        </w:trPr>
        <w:tc>
          <w:tcPr>
            <w:tcW w:w="1500" w:type="dxa"/>
            <w:vMerge/>
            <w:tcBorders>
              <w:left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b/>
                <w:bCs/>
                <w:kern w:val="0"/>
                <w:sz w:val="24"/>
              </w:rPr>
            </w:pPr>
          </w:p>
        </w:tc>
        <w:tc>
          <w:tcPr>
            <w:tcW w:w="2160"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sz w:val="24"/>
              </w:rPr>
            </w:pPr>
            <w:r w:rsidRPr="004217BC">
              <w:rPr>
                <w:rFonts w:ascii="仿宋" w:eastAsia="仿宋" w:hAnsi="仿宋" w:hint="eastAsia"/>
                <w:sz w:val="24"/>
              </w:rPr>
              <w:t>医护人员360视图</w:t>
            </w:r>
          </w:p>
        </w:tc>
        <w:tc>
          <w:tcPr>
            <w:tcW w:w="4302"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kern w:val="0"/>
                <w:sz w:val="24"/>
              </w:rPr>
            </w:pPr>
            <w:r w:rsidRPr="004217BC">
              <w:rPr>
                <w:rFonts w:ascii="仿宋" w:eastAsia="仿宋" w:hAnsi="仿宋" w:cs="宋体" w:hint="eastAsia"/>
                <w:kern w:val="0"/>
                <w:sz w:val="24"/>
              </w:rPr>
              <w:t>全方位展现医院工作人员信息，实现在一个统一视图中了解员工资质技能、医疗质量、科研教学、职业轨迹、医德医风等相关数据，供管理人员全面、客观评价员工工作绩效；并实现对医生的技术档案及技术授权进行统一的管理。</w:t>
            </w:r>
          </w:p>
        </w:tc>
      </w:tr>
      <w:tr w:rsidR="00F46910" w:rsidRPr="004217BC" w:rsidTr="0037367D">
        <w:trPr>
          <w:trHeight w:val="1043"/>
        </w:trPr>
        <w:tc>
          <w:tcPr>
            <w:tcW w:w="1500" w:type="dxa"/>
            <w:vMerge/>
            <w:tcBorders>
              <w:left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b/>
                <w:bCs/>
                <w:kern w:val="0"/>
                <w:sz w:val="24"/>
              </w:rPr>
            </w:pPr>
          </w:p>
        </w:tc>
        <w:tc>
          <w:tcPr>
            <w:tcW w:w="2160" w:type="dxa"/>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kern w:val="0"/>
                <w:sz w:val="24"/>
              </w:rPr>
            </w:pPr>
            <w:r w:rsidRPr="004217BC">
              <w:rPr>
                <w:rFonts w:ascii="仿宋" w:eastAsia="仿宋" w:hAnsi="仿宋" w:hint="eastAsia"/>
                <w:sz w:val="24"/>
              </w:rPr>
              <w:t>临床科研软件</w:t>
            </w:r>
          </w:p>
        </w:tc>
        <w:tc>
          <w:tcPr>
            <w:tcW w:w="4302" w:type="dxa"/>
            <w:tcBorders>
              <w:top w:val="single" w:sz="4" w:space="0" w:color="auto"/>
              <w:left w:val="nil"/>
              <w:bottom w:val="single" w:sz="4" w:space="0" w:color="auto"/>
              <w:right w:val="single" w:sz="4" w:space="0" w:color="auto"/>
            </w:tcBorders>
            <w:shd w:val="clear" w:color="auto" w:fill="auto"/>
          </w:tcPr>
          <w:p w:rsidR="0037367D" w:rsidRPr="004217BC" w:rsidRDefault="0037367D" w:rsidP="0037367D">
            <w:pPr>
              <w:widowControl/>
              <w:rPr>
                <w:rFonts w:ascii="仿宋" w:eastAsia="仿宋" w:hAnsi="仿宋" w:cs="宋体"/>
                <w:kern w:val="0"/>
                <w:sz w:val="24"/>
              </w:rPr>
            </w:pPr>
            <w:r w:rsidRPr="004217BC">
              <w:rPr>
                <w:rFonts w:ascii="仿宋" w:eastAsia="仿宋" w:hAnsi="仿宋" w:cs="宋体" w:hint="eastAsia"/>
                <w:kern w:val="0"/>
                <w:sz w:val="24"/>
              </w:rPr>
              <w:t>支撑临床医生进行前瞻性研究及单病种的构建；可以根据入组规则自动入组构建单病种数据库，也支持跨病种的大型队列研究；</w:t>
            </w:r>
            <w:r w:rsidRPr="004217BC">
              <w:rPr>
                <w:rFonts w:ascii="仿宋" w:eastAsia="仿宋" w:hAnsi="仿宋" w:cs="宋体"/>
                <w:kern w:val="0"/>
                <w:sz w:val="24"/>
              </w:rPr>
              <w:t xml:space="preserve"> </w:t>
            </w:r>
          </w:p>
        </w:tc>
      </w:tr>
      <w:tr w:rsidR="00F46910" w:rsidRPr="004217BC" w:rsidTr="0037367D">
        <w:trPr>
          <w:trHeight w:val="1620"/>
        </w:trPr>
        <w:tc>
          <w:tcPr>
            <w:tcW w:w="1500" w:type="dxa"/>
            <w:vMerge/>
            <w:tcBorders>
              <w:left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b/>
                <w:bCs/>
                <w:kern w:val="0"/>
                <w:sz w:val="24"/>
              </w:rPr>
            </w:pPr>
          </w:p>
        </w:tc>
        <w:tc>
          <w:tcPr>
            <w:tcW w:w="2160"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kern w:val="0"/>
                <w:sz w:val="24"/>
              </w:rPr>
            </w:pPr>
            <w:r w:rsidRPr="004217BC">
              <w:rPr>
                <w:rFonts w:ascii="仿宋" w:eastAsia="仿宋" w:hAnsi="仿宋" w:hint="eastAsia"/>
                <w:sz w:val="24"/>
              </w:rPr>
              <w:t>临床大数据搜索引擎</w:t>
            </w:r>
          </w:p>
        </w:tc>
        <w:tc>
          <w:tcPr>
            <w:tcW w:w="430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kern w:val="0"/>
                <w:sz w:val="24"/>
              </w:rPr>
            </w:pPr>
            <w:r w:rsidRPr="004217BC">
              <w:rPr>
                <w:rFonts w:ascii="仿宋" w:eastAsia="仿宋" w:hAnsi="仿宋" w:cs="宋体" w:hint="eastAsia"/>
                <w:kern w:val="0"/>
                <w:sz w:val="24"/>
              </w:rPr>
              <w:t>支撑临床医生进行回顾性研究，将原来手工查病案需要几个月的时间缩短至一周内完成数据的搜索，挑选、整理工作，提高临床科研效率；提供跨异构的大数</w:t>
            </w:r>
            <w:r w:rsidRPr="004217BC">
              <w:rPr>
                <w:rFonts w:ascii="仿宋" w:eastAsia="仿宋" w:hAnsi="仿宋" w:cs="宋体" w:hint="eastAsia"/>
                <w:kern w:val="0"/>
                <w:sz w:val="24"/>
              </w:rPr>
              <w:lastRenderedPageBreak/>
              <w:t>据多条件复杂搜索，支撑模糊搜索、精确搜索、同义语、逻辑运算表达式及搜索结果二次筛查及授权导出等功能。</w:t>
            </w:r>
          </w:p>
        </w:tc>
      </w:tr>
      <w:tr w:rsidR="00F46910" w:rsidRPr="004217BC" w:rsidTr="0037367D">
        <w:trPr>
          <w:trHeight w:val="699"/>
        </w:trPr>
        <w:tc>
          <w:tcPr>
            <w:tcW w:w="1500" w:type="dxa"/>
            <w:vMerge/>
            <w:tcBorders>
              <w:left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b/>
                <w:bCs/>
                <w:kern w:val="0"/>
                <w:sz w:val="24"/>
              </w:rPr>
            </w:pPr>
          </w:p>
        </w:tc>
        <w:tc>
          <w:tcPr>
            <w:tcW w:w="2160"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kern w:val="0"/>
                <w:sz w:val="24"/>
              </w:rPr>
            </w:pPr>
            <w:r w:rsidRPr="004217BC">
              <w:rPr>
                <w:rFonts w:ascii="仿宋" w:eastAsia="仿宋" w:hAnsi="仿宋" w:hint="eastAsia"/>
                <w:sz w:val="24"/>
              </w:rPr>
              <w:t>大数据统计工具</w:t>
            </w:r>
          </w:p>
        </w:tc>
        <w:tc>
          <w:tcPr>
            <w:tcW w:w="430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kern w:val="0"/>
                <w:sz w:val="24"/>
              </w:rPr>
            </w:pPr>
            <w:r w:rsidRPr="004217BC">
              <w:rPr>
                <w:rFonts w:ascii="仿宋" w:eastAsia="仿宋" w:hAnsi="仿宋" w:cs="宋体" w:hint="eastAsia"/>
                <w:kern w:val="0"/>
                <w:sz w:val="24"/>
              </w:rPr>
              <w:t>支持临床医生进行科研的统计分析，节省外购SPSS、SAS等商业统计软件采购费用，内嵌正态性检验、均数的比较与检验、单样本与总体比较的t检验、两样本比较的t检验、多样本比较的方差分析、多样本方差齐性检验、频数的比较与检验、单向频数表、行X列表和卡方检验、相关分析、一般线性相关系数等基于R统计语言的43个医学统计算法。</w:t>
            </w:r>
          </w:p>
        </w:tc>
      </w:tr>
      <w:tr w:rsidR="00F46910" w:rsidRPr="004217BC" w:rsidTr="0037367D">
        <w:trPr>
          <w:trHeight w:val="1080"/>
        </w:trPr>
        <w:tc>
          <w:tcPr>
            <w:tcW w:w="1500" w:type="dxa"/>
            <w:vMerge/>
            <w:tcBorders>
              <w:left w:val="single" w:sz="4" w:space="0" w:color="auto"/>
              <w:right w:val="single" w:sz="4" w:space="0" w:color="auto"/>
            </w:tcBorders>
            <w:shd w:val="clear" w:color="000000" w:fill="FFFFFF"/>
            <w:vAlign w:val="center"/>
          </w:tcPr>
          <w:p w:rsidR="0037367D" w:rsidRPr="004217BC" w:rsidRDefault="0037367D" w:rsidP="0037367D">
            <w:pPr>
              <w:widowControl/>
              <w:jc w:val="center"/>
              <w:rPr>
                <w:rFonts w:ascii="仿宋" w:eastAsia="仿宋" w:hAnsi="仿宋" w:cs="宋体"/>
                <w:b/>
                <w:bCs/>
                <w:kern w:val="0"/>
                <w:sz w:val="24"/>
              </w:rPr>
            </w:pPr>
          </w:p>
        </w:tc>
        <w:tc>
          <w:tcPr>
            <w:tcW w:w="2160"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kern w:val="0"/>
                <w:sz w:val="24"/>
              </w:rPr>
            </w:pPr>
            <w:r w:rsidRPr="004217BC">
              <w:rPr>
                <w:rFonts w:ascii="仿宋" w:eastAsia="仿宋" w:hAnsi="仿宋" w:hint="eastAsia"/>
                <w:sz w:val="24"/>
              </w:rPr>
              <w:t>医疗大数据可视化</w:t>
            </w:r>
          </w:p>
        </w:tc>
        <w:tc>
          <w:tcPr>
            <w:tcW w:w="430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宋体"/>
                <w:kern w:val="0"/>
                <w:sz w:val="24"/>
              </w:rPr>
            </w:pPr>
            <w:r w:rsidRPr="004217BC">
              <w:rPr>
                <w:rFonts w:ascii="仿宋" w:eastAsia="仿宋" w:hAnsi="仿宋" w:cs="宋体" w:hint="eastAsia"/>
                <w:kern w:val="0"/>
                <w:sz w:val="24"/>
              </w:rPr>
              <w:t>支撑医院自主构建联机的数据可视化分析、展示；支持Sql sever、Oracle等传统关系型数据库数据源，同时支持MPP数据源；支撑表格、条图、线图、饼图、散点图、矩形树图、地图、仪表盘等数十种可视化模型；支持图表的在线实时交互与数据更新；全方位满足医院数据可视化分析的需要。</w:t>
            </w:r>
          </w:p>
        </w:tc>
      </w:tr>
      <w:tr w:rsidR="00F46910" w:rsidRPr="004217BC" w:rsidTr="0037367D">
        <w:trPr>
          <w:trHeight w:val="1080"/>
        </w:trPr>
        <w:tc>
          <w:tcPr>
            <w:tcW w:w="1500" w:type="dxa"/>
            <w:vMerge/>
            <w:tcBorders>
              <w:left w:val="single" w:sz="4" w:space="0" w:color="auto"/>
              <w:right w:val="single" w:sz="4" w:space="0" w:color="auto"/>
            </w:tcBorders>
            <w:shd w:val="clear" w:color="000000" w:fill="FFFFFF"/>
            <w:vAlign w:val="center"/>
          </w:tcPr>
          <w:p w:rsidR="0037367D" w:rsidRPr="004217BC" w:rsidRDefault="0037367D" w:rsidP="0037367D">
            <w:pPr>
              <w:widowControl/>
              <w:jc w:val="center"/>
              <w:rPr>
                <w:rFonts w:ascii="仿宋" w:eastAsia="仿宋" w:hAnsi="仿宋" w:cs="宋体"/>
                <w:b/>
                <w:bCs/>
                <w:kern w:val="0"/>
                <w:sz w:val="24"/>
              </w:rPr>
            </w:pPr>
          </w:p>
        </w:tc>
        <w:tc>
          <w:tcPr>
            <w:tcW w:w="2160"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sz w:val="24"/>
              </w:rPr>
            </w:pPr>
            <w:r w:rsidRPr="004217BC">
              <w:rPr>
                <w:rFonts w:ascii="仿宋" w:eastAsia="仿宋" w:hAnsi="仿宋" w:hint="eastAsia"/>
                <w:sz w:val="24"/>
              </w:rPr>
              <w:t>闭环管理</w:t>
            </w:r>
          </w:p>
        </w:tc>
        <w:tc>
          <w:tcPr>
            <w:tcW w:w="430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cs="宋体"/>
                <w:kern w:val="0"/>
                <w:sz w:val="24"/>
              </w:rPr>
            </w:pPr>
            <w:r w:rsidRPr="004217BC">
              <w:rPr>
                <w:rFonts w:ascii="仿宋" w:eastAsia="仿宋" w:hAnsi="仿宋" w:cs="宋体" w:hint="eastAsia"/>
                <w:kern w:val="0"/>
                <w:sz w:val="24"/>
              </w:rPr>
              <w:t>支持医院检查、检验、药品、危急值等的闭环展示。</w:t>
            </w:r>
          </w:p>
        </w:tc>
      </w:tr>
      <w:tr w:rsidR="00F46910" w:rsidRPr="004217BC" w:rsidTr="0037367D">
        <w:trPr>
          <w:trHeight w:val="1080"/>
        </w:trPr>
        <w:tc>
          <w:tcPr>
            <w:tcW w:w="1500" w:type="dxa"/>
            <w:vMerge/>
            <w:tcBorders>
              <w:left w:val="single" w:sz="4" w:space="0" w:color="auto"/>
              <w:bottom w:val="single" w:sz="4" w:space="0" w:color="auto"/>
              <w:right w:val="single" w:sz="4" w:space="0" w:color="auto"/>
            </w:tcBorders>
            <w:shd w:val="clear" w:color="000000" w:fill="FFFFFF"/>
            <w:vAlign w:val="center"/>
          </w:tcPr>
          <w:p w:rsidR="0037367D" w:rsidRPr="004217BC" w:rsidRDefault="0037367D" w:rsidP="0037367D">
            <w:pPr>
              <w:widowControl/>
              <w:jc w:val="center"/>
              <w:rPr>
                <w:rFonts w:ascii="仿宋" w:eastAsia="仿宋" w:hAnsi="仿宋" w:cs="宋体"/>
                <w:b/>
                <w:bCs/>
                <w:kern w:val="0"/>
                <w:sz w:val="24"/>
              </w:rPr>
            </w:pPr>
          </w:p>
        </w:tc>
        <w:tc>
          <w:tcPr>
            <w:tcW w:w="2160"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jc w:val="center"/>
              <w:rPr>
                <w:rFonts w:ascii="仿宋" w:eastAsia="仿宋" w:hAnsi="仿宋"/>
                <w:sz w:val="24"/>
              </w:rPr>
            </w:pPr>
            <w:r w:rsidRPr="004217BC">
              <w:rPr>
                <w:rFonts w:ascii="仿宋" w:eastAsia="仿宋" w:hAnsi="仿宋"/>
                <w:sz w:val="24"/>
              </w:rPr>
              <w:t>单病种数据自动化上报</w:t>
            </w:r>
          </w:p>
        </w:tc>
        <w:tc>
          <w:tcPr>
            <w:tcW w:w="430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cs="宋体"/>
                <w:kern w:val="0"/>
                <w:sz w:val="24"/>
              </w:rPr>
            </w:pPr>
            <w:r w:rsidRPr="004217BC">
              <w:rPr>
                <w:rFonts w:ascii="仿宋" w:eastAsia="仿宋" w:hAnsi="仿宋" w:cs="宋体" w:hint="eastAsia"/>
                <w:kern w:val="0"/>
                <w:sz w:val="24"/>
              </w:rPr>
              <w:t>智能自动化全流程单病种质控上报系统，是以国家发布的10大类51个单病种为基础，持续监测单病种质控指标，从质量控制、资源消耗两个维度对单病种的诊疗过程中的关键环节信息进行数据采集、监控、管理和上报，同时最大程度的减轻医疗机构上报数据的负担并为之提供便利。</w:t>
            </w:r>
          </w:p>
        </w:tc>
      </w:tr>
      <w:tr w:rsidR="00F46910" w:rsidRPr="004217BC" w:rsidTr="0037367D">
        <w:trPr>
          <w:trHeight w:val="1080"/>
        </w:trPr>
        <w:tc>
          <w:tcPr>
            <w:tcW w:w="1500" w:type="dxa"/>
            <w:tcBorders>
              <w:left w:val="single" w:sz="4" w:space="0" w:color="auto"/>
              <w:bottom w:val="single" w:sz="4" w:space="0" w:color="auto"/>
              <w:right w:val="single" w:sz="4" w:space="0" w:color="auto"/>
            </w:tcBorders>
            <w:shd w:val="clear" w:color="000000" w:fill="FFFFFF"/>
            <w:vAlign w:val="center"/>
          </w:tcPr>
          <w:p w:rsidR="0037367D" w:rsidRPr="004217BC" w:rsidRDefault="0037367D" w:rsidP="0037367D">
            <w:pPr>
              <w:widowControl/>
              <w:jc w:val="center"/>
              <w:rPr>
                <w:rFonts w:ascii="仿宋" w:eastAsia="仿宋" w:hAnsi="仿宋" w:cs="宋体"/>
                <w:b/>
                <w:bCs/>
                <w:kern w:val="0"/>
                <w:sz w:val="24"/>
              </w:rPr>
            </w:pPr>
          </w:p>
        </w:tc>
        <w:tc>
          <w:tcPr>
            <w:tcW w:w="2160"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jc w:val="center"/>
              <w:rPr>
                <w:rFonts w:ascii="仿宋" w:eastAsia="仿宋" w:hAnsi="仿宋"/>
                <w:sz w:val="24"/>
              </w:rPr>
            </w:pPr>
            <w:r w:rsidRPr="004217BC">
              <w:rPr>
                <w:rFonts w:ascii="仿宋" w:eastAsia="仿宋" w:hAnsi="仿宋" w:hint="eastAsia"/>
                <w:sz w:val="24"/>
              </w:rPr>
              <w:t>公立医院绩效考核</w:t>
            </w:r>
          </w:p>
        </w:tc>
        <w:tc>
          <w:tcPr>
            <w:tcW w:w="430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rPr>
                <w:rFonts w:ascii="仿宋" w:eastAsia="仿宋" w:hAnsi="仿宋" w:cs="宋体"/>
                <w:kern w:val="0"/>
                <w:sz w:val="24"/>
              </w:rPr>
            </w:pPr>
            <w:r w:rsidRPr="004217BC">
              <w:rPr>
                <w:rFonts w:ascii="仿宋" w:eastAsia="仿宋" w:hAnsi="仿宋" w:cs="宋体" w:hint="eastAsia"/>
                <w:kern w:val="0"/>
                <w:sz w:val="24"/>
              </w:rPr>
              <w:t>公立医院绩效考核系统，涵盖了国家对医院绩效考核评测的所有指标内容，包括医疗质量、运营效率、持续发展、满意度评价等四个方面共55个指标，系统依托医院大数据平台，运用成熟先进的</w:t>
            </w:r>
            <w:r w:rsidRPr="004217BC">
              <w:rPr>
                <w:rFonts w:ascii="仿宋" w:eastAsia="仿宋" w:hAnsi="仿宋" w:cs="宋体" w:hint="eastAsia"/>
                <w:kern w:val="0"/>
                <w:sz w:val="24"/>
              </w:rPr>
              <w:lastRenderedPageBreak/>
              <w:t>技术手段自动整合、分析、统计指标内容，为医院绩效考核评测指标的上报提供支撑，节省了医院上报统计时间，提高上报效率及准确率。医院绩效考核评测系统，涵盖了国家对医院绩效考核评测的所有指标内容，包括医疗质量、运营效率、持续发展、满意度评价等四个方面共55个指标，系统依托医院大数据平台，运用成熟先进的技术手段自动整合、分析、统计指标内容，为医院绩效考核评测指标的上报提供支撑，节省了医院上报统计时间，提高上报效率及准确率。</w:t>
            </w:r>
          </w:p>
        </w:tc>
      </w:tr>
      <w:tr w:rsidR="00F46910" w:rsidRPr="004217BC" w:rsidTr="0037367D">
        <w:trPr>
          <w:trHeight w:val="851"/>
        </w:trPr>
        <w:tc>
          <w:tcPr>
            <w:tcW w:w="15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7367D" w:rsidRPr="004217BC" w:rsidRDefault="0037367D" w:rsidP="0037367D">
            <w:pPr>
              <w:widowControl/>
              <w:jc w:val="center"/>
              <w:rPr>
                <w:rFonts w:ascii="仿宋" w:eastAsia="仿宋" w:hAnsi="仿宋" w:cs="宋体"/>
                <w:b/>
                <w:bCs/>
                <w:kern w:val="0"/>
                <w:sz w:val="24"/>
              </w:rPr>
            </w:pPr>
            <w:r w:rsidRPr="004217BC">
              <w:rPr>
                <w:rFonts w:ascii="仿宋" w:eastAsia="仿宋" w:hAnsi="仿宋" w:cs="宋体" w:hint="eastAsia"/>
                <w:b/>
                <w:bCs/>
                <w:kern w:val="0"/>
                <w:sz w:val="24"/>
              </w:rPr>
              <w:lastRenderedPageBreak/>
              <w:t>智能医疗</w:t>
            </w:r>
          </w:p>
        </w:tc>
        <w:tc>
          <w:tcPr>
            <w:tcW w:w="2160"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sz w:val="24"/>
              </w:rPr>
            </w:pPr>
            <w:r w:rsidRPr="004217BC">
              <w:rPr>
                <w:rFonts w:ascii="仿宋" w:eastAsia="仿宋" w:hAnsi="仿宋" w:hint="eastAsia"/>
                <w:sz w:val="24"/>
              </w:rPr>
              <w:t>静脉血栓栓塞（VTE）防治管理一体化平台</w:t>
            </w:r>
          </w:p>
        </w:tc>
        <w:tc>
          <w:tcPr>
            <w:tcW w:w="4302"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left"/>
              <w:rPr>
                <w:rFonts w:ascii="仿宋" w:eastAsia="仿宋" w:hAnsi="仿宋"/>
                <w:sz w:val="24"/>
              </w:rPr>
            </w:pPr>
            <w:r w:rsidRPr="004217BC">
              <w:rPr>
                <w:rFonts w:ascii="仿宋" w:eastAsia="仿宋" w:hAnsi="仿宋" w:hint="eastAsia"/>
                <w:sz w:val="24"/>
              </w:rPr>
              <w:t>面向医院VET防治管理场景，基于院内不同患者群体真实数据、国内外权威VTE诊疗指南及人工智能技术，实时监测全院高风险人群，主动识别疑似病例，精准推荐个性化干预措施，提供分层分级的全流程自动化管理体系，满足多角色协同工作需求的高效服务系统。</w:t>
            </w:r>
          </w:p>
        </w:tc>
      </w:tr>
      <w:tr w:rsidR="00F46910" w:rsidRPr="004217BC" w:rsidTr="0037367D">
        <w:trPr>
          <w:trHeight w:val="851"/>
        </w:trPr>
        <w:tc>
          <w:tcPr>
            <w:tcW w:w="150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37367D" w:rsidRPr="004217BC" w:rsidRDefault="0037367D" w:rsidP="0037367D">
            <w:pPr>
              <w:widowControl/>
              <w:jc w:val="center"/>
              <w:rPr>
                <w:rFonts w:ascii="仿宋" w:eastAsia="仿宋" w:hAnsi="仿宋" w:cs="宋体"/>
                <w:b/>
                <w:bCs/>
                <w:kern w:val="0"/>
                <w:sz w:val="24"/>
              </w:rPr>
            </w:pPr>
          </w:p>
        </w:tc>
        <w:tc>
          <w:tcPr>
            <w:tcW w:w="2160"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sz w:val="24"/>
              </w:rPr>
            </w:pPr>
            <w:r w:rsidRPr="004217BC">
              <w:rPr>
                <w:rFonts w:ascii="仿宋" w:eastAsia="仿宋" w:hAnsi="仿宋" w:hint="eastAsia"/>
                <w:sz w:val="24"/>
              </w:rPr>
              <w:t>自然语义处理</w:t>
            </w:r>
          </w:p>
        </w:tc>
        <w:tc>
          <w:tcPr>
            <w:tcW w:w="4302" w:type="dxa"/>
            <w:tcBorders>
              <w:top w:val="nil"/>
              <w:left w:val="nil"/>
              <w:bottom w:val="single" w:sz="4" w:space="0" w:color="auto"/>
              <w:right w:val="single" w:sz="4" w:space="0" w:color="auto"/>
            </w:tcBorders>
            <w:shd w:val="clear" w:color="auto" w:fill="auto"/>
          </w:tcPr>
          <w:p w:rsidR="0037367D" w:rsidRPr="004217BC" w:rsidRDefault="0037367D" w:rsidP="0037367D">
            <w:pPr>
              <w:widowControl/>
              <w:jc w:val="left"/>
              <w:rPr>
                <w:rFonts w:ascii="仿宋" w:eastAsia="仿宋" w:hAnsi="仿宋" w:cs="宋体"/>
                <w:kern w:val="0"/>
                <w:sz w:val="24"/>
              </w:rPr>
            </w:pPr>
            <w:r w:rsidRPr="004217BC">
              <w:rPr>
                <w:rFonts w:ascii="仿宋" w:eastAsia="仿宋" w:hAnsi="仿宋" w:cs="宋体" w:hint="eastAsia"/>
                <w:kern w:val="0"/>
                <w:sz w:val="24"/>
              </w:rPr>
              <w:t>支撑处理医学信息的非结构化数据（如病理、病历、检查报告等）的自然语义解析，支持中文分词、词性标注、句法分析、依存关系及与SNOMED CT的映射。</w:t>
            </w:r>
          </w:p>
        </w:tc>
      </w:tr>
    </w:tbl>
    <w:p w:rsidR="0037367D" w:rsidRPr="004217BC" w:rsidRDefault="0037367D" w:rsidP="0037367D">
      <w:pPr>
        <w:adjustRightInd w:val="0"/>
        <w:snapToGrid w:val="0"/>
        <w:spacing w:line="360" w:lineRule="auto"/>
        <w:ind w:firstLineChars="200" w:firstLine="480"/>
        <w:rPr>
          <w:rFonts w:ascii="仿宋" w:eastAsia="仿宋" w:hAnsi="仿宋"/>
          <w:sz w:val="24"/>
        </w:rPr>
      </w:pPr>
    </w:p>
    <w:p w:rsidR="0037367D" w:rsidRPr="004217BC" w:rsidRDefault="0037367D" w:rsidP="0037367D">
      <w:pPr>
        <w:keepNext/>
        <w:keepLines/>
        <w:pageBreakBefore/>
        <w:spacing w:before="340" w:after="330" w:line="578" w:lineRule="auto"/>
        <w:outlineLvl w:val="0"/>
        <w:rPr>
          <w:rFonts w:ascii="仿宋" w:eastAsia="仿宋" w:hAnsi="仿宋" w:cs="Calibri"/>
          <w:b/>
          <w:bCs/>
          <w:kern w:val="44"/>
          <w:sz w:val="24"/>
        </w:rPr>
      </w:pPr>
      <w:r w:rsidRPr="004217BC">
        <w:rPr>
          <w:rFonts w:ascii="仿宋" w:eastAsia="仿宋" w:hAnsi="仿宋" w:cs="Calibri" w:hint="eastAsia"/>
          <w:b/>
          <w:bCs/>
          <w:kern w:val="44"/>
          <w:sz w:val="24"/>
        </w:rPr>
        <w:lastRenderedPageBreak/>
        <w:t>3.项目建设要求及规范</w:t>
      </w:r>
    </w:p>
    <w:p w:rsidR="0037367D" w:rsidRPr="004217BC" w:rsidRDefault="0037367D" w:rsidP="0037367D">
      <w:pPr>
        <w:keepNext/>
        <w:keepLines/>
        <w:spacing w:before="260" w:after="260" w:line="416" w:lineRule="auto"/>
        <w:outlineLvl w:val="1"/>
        <w:rPr>
          <w:rFonts w:ascii="仿宋" w:eastAsia="仿宋" w:hAnsi="仿宋"/>
          <w:b/>
          <w:bCs/>
          <w:sz w:val="24"/>
        </w:rPr>
      </w:pPr>
      <w:r w:rsidRPr="004217BC">
        <w:rPr>
          <w:rFonts w:ascii="仿宋" w:eastAsia="仿宋" w:hAnsi="仿宋"/>
          <w:b/>
          <w:bCs/>
          <w:sz w:val="24"/>
        </w:rPr>
        <w:t>3.</w:t>
      </w:r>
      <w:r w:rsidRPr="004217BC">
        <w:rPr>
          <w:rFonts w:ascii="仿宋" w:eastAsia="仿宋" w:hAnsi="仿宋" w:hint="eastAsia"/>
          <w:b/>
          <w:bCs/>
          <w:sz w:val="24"/>
        </w:rPr>
        <w:t>1、项目建设指标及能力要求</w:t>
      </w:r>
    </w:p>
    <w:p w:rsidR="0037367D" w:rsidRPr="004217BC" w:rsidRDefault="0037367D" w:rsidP="0037367D">
      <w:pPr>
        <w:widowControl/>
        <w:adjustRightInd w:val="0"/>
        <w:snapToGrid w:val="0"/>
        <w:spacing w:after="0" w:line="360" w:lineRule="auto"/>
        <w:jc w:val="left"/>
        <w:rPr>
          <w:rFonts w:ascii="仿宋" w:eastAsia="仿宋" w:hAnsi="仿宋"/>
          <w:b/>
          <w:kern w:val="0"/>
          <w:sz w:val="24"/>
        </w:rPr>
      </w:pPr>
      <w:r w:rsidRPr="004217BC">
        <w:rPr>
          <w:rFonts w:ascii="仿宋" w:eastAsia="仿宋" w:hAnsi="仿宋" w:hint="eastAsia"/>
          <w:b/>
          <w:kern w:val="0"/>
          <w:sz w:val="24"/>
        </w:rPr>
        <w:t>先进性</w:t>
      </w:r>
    </w:p>
    <w:p w:rsidR="0037367D" w:rsidRPr="004217BC" w:rsidRDefault="0037367D" w:rsidP="0037367D">
      <w:pPr>
        <w:widowControl/>
        <w:adjustRightInd w:val="0"/>
        <w:snapToGrid w:val="0"/>
        <w:spacing w:line="360" w:lineRule="auto"/>
        <w:ind w:firstLine="420"/>
        <w:jc w:val="left"/>
        <w:rPr>
          <w:rFonts w:ascii="仿宋" w:eastAsia="仿宋" w:hAnsi="仿宋"/>
          <w:kern w:val="0"/>
          <w:sz w:val="24"/>
        </w:rPr>
      </w:pPr>
      <w:bookmarkStart w:id="122" w:name="_Toc355305849"/>
      <w:bookmarkStart w:id="123" w:name="_Toc266705401"/>
      <w:r w:rsidRPr="004217BC">
        <w:rPr>
          <w:rFonts w:ascii="仿宋" w:eastAsia="仿宋" w:hAnsi="仿宋" w:hint="eastAsia"/>
          <w:kern w:val="0"/>
          <w:sz w:val="24"/>
        </w:rPr>
        <w:t>从医院的实际需求出发，对此次系统工程进行全面规划，采用现代化的理念和技术，对系统的设计做到合理化、科学化，达到低投资、高效益；建成系统先进、适应未来发展，并具有强大的发展潜力。并为医院的管理带来便利，提高工作效率，带来明显的经济和社会效益。</w:t>
      </w:r>
      <w:bookmarkEnd w:id="122"/>
      <w:bookmarkEnd w:id="123"/>
    </w:p>
    <w:p w:rsidR="0037367D" w:rsidRPr="004217BC" w:rsidRDefault="0037367D" w:rsidP="0037367D">
      <w:pPr>
        <w:widowControl/>
        <w:adjustRightInd w:val="0"/>
        <w:snapToGrid w:val="0"/>
        <w:spacing w:after="0" w:line="360" w:lineRule="auto"/>
        <w:jc w:val="left"/>
        <w:rPr>
          <w:rFonts w:ascii="仿宋" w:eastAsia="仿宋" w:hAnsi="仿宋"/>
          <w:b/>
          <w:kern w:val="0"/>
          <w:sz w:val="24"/>
        </w:rPr>
      </w:pPr>
      <w:r w:rsidRPr="004217BC">
        <w:rPr>
          <w:rFonts w:ascii="仿宋" w:eastAsia="仿宋" w:hAnsi="仿宋" w:hint="eastAsia"/>
          <w:b/>
          <w:kern w:val="0"/>
          <w:sz w:val="24"/>
        </w:rPr>
        <w:t>安全性</w:t>
      </w:r>
    </w:p>
    <w:p w:rsidR="0037367D" w:rsidRPr="004217BC" w:rsidRDefault="0037367D" w:rsidP="0037367D">
      <w:pPr>
        <w:widowControl/>
        <w:adjustRightInd w:val="0"/>
        <w:snapToGrid w:val="0"/>
        <w:spacing w:line="360" w:lineRule="auto"/>
        <w:ind w:firstLine="420"/>
        <w:jc w:val="left"/>
        <w:rPr>
          <w:rFonts w:ascii="仿宋" w:eastAsia="仿宋" w:hAnsi="仿宋"/>
          <w:kern w:val="0"/>
          <w:sz w:val="24"/>
        </w:rPr>
      </w:pPr>
      <w:r w:rsidRPr="004217BC">
        <w:rPr>
          <w:rFonts w:ascii="仿宋" w:eastAsia="仿宋" w:hAnsi="仿宋" w:hint="eastAsia"/>
          <w:kern w:val="0"/>
          <w:sz w:val="24"/>
        </w:rPr>
        <w:t>此次系统采用多种手段防止各种形式与途径的非法破坏，建立健全各种保证措施，使系统处于正常运行。并在应用层面提供对数据的保护，保护数据的完整性、保密性、抗抵赖性。</w:t>
      </w:r>
    </w:p>
    <w:p w:rsidR="0037367D" w:rsidRPr="004217BC" w:rsidRDefault="0037367D" w:rsidP="0037367D">
      <w:pPr>
        <w:widowControl/>
        <w:adjustRightInd w:val="0"/>
        <w:snapToGrid w:val="0"/>
        <w:spacing w:line="360" w:lineRule="auto"/>
        <w:ind w:firstLine="420"/>
        <w:jc w:val="left"/>
        <w:rPr>
          <w:rFonts w:ascii="仿宋" w:eastAsia="仿宋" w:hAnsi="仿宋"/>
          <w:kern w:val="0"/>
          <w:sz w:val="24"/>
        </w:rPr>
      </w:pPr>
      <w:r w:rsidRPr="004217BC">
        <w:rPr>
          <w:rFonts w:ascii="仿宋" w:eastAsia="仿宋" w:hAnsi="仿宋" w:hint="eastAsia"/>
          <w:kern w:val="0"/>
          <w:sz w:val="24"/>
        </w:rPr>
        <w:t>系统安全性应支持国家信息安全等级保护3级要求。支持病历数据访问日志审计功能、权限管理功能。</w:t>
      </w:r>
    </w:p>
    <w:p w:rsidR="0037367D" w:rsidRPr="004217BC" w:rsidRDefault="0037367D" w:rsidP="0037367D">
      <w:pPr>
        <w:widowControl/>
        <w:adjustRightInd w:val="0"/>
        <w:snapToGrid w:val="0"/>
        <w:spacing w:after="0" w:line="360" w:lineRule="auto"/>
        <w:jc w:val="left"/>
        <w:rPr>
          <w:rFonts w:ascii="仿宋" w:eastAsia="仿宋" w:hAnsi="仿宋"/>
          <w:b/>
          <w:kern w:val="0"/>
          <w:sz w:val="24"/>
        </w:rPr>
      </w:pPr>
      <w:r w:rsidRPr="004217BC">
        <w:rPr>
          <w:rFonts w:ascii="仿宋" w:eastAsia="仿宋" w:hAnsi="仿宋" w:hint="eastAsia"/>
          <w:b/>
          <w:kern w:val="0"/>
          <w:sz w:val="24"/>
        </w:rPr>
        <w:t>规范性</w:t>
      </w:r>
    </w:p>
    <w:p w:rsidR="0037367D" w:rsidRPr="004217BC" w:rsidRDefault="0037367D" w:rsidP="0037367D">
      <w:pPr>
        <w:widowControl/>
        <w:adjustRightInd w:val="0"/>
        <w:snapToGrid w:val="0"/>
        <w:spacing w:line="360" w:lineRule="auto"/>
        <w:ind w:firstLine="420"/>
        <w:jc w:val="left"/>
        <w:rPr>
          <w:rFonts w:ascii="仿宋" w:eastAsia="仿宋" w:hAnsi="仿宋"/>
          <w:kern w:val="0"/>
          <w:sz w:val="24"/>
        </w:rPr>
      </w:pPr>
      <w:r w:rsidRPr="004217BC">
        <w:rPr>
          <w:rFonts w:ascii="仿宋" w:eastAsia="仿宋" w:hAnsi="仿宋" w:hint="eastAsia"/>
          <w:kern w:val="0"/>
          <w:sz w:val="24"/>
        </w:rPr>
        <w:t>此次系统建设是一个规范综合性系统，需遵从所涉及业务的国际标准、国家标准及规范各项技术规定，做好系统的标准化设计与管理工作。</w:t>
      </w:r>
    </w:p>
    <w:p w:rsidR="0037367D" w:rsidRPr="004217BC" w:rsidRDefault="0037367D" w:rsidP="0037367D">
      <w:pPr>
        <w:widowControl/>
        <w:adjustRightInd w:val="0"/>
        <w:snapToGrid w:val="0"/>
        <w:spacing w:after="0" w:line="360" w:lineRule="auto"/>
        <w:jc w:val="left"/>
        <w:rPr>
          <w:rFonts w:ascii="仿宋" w:eastAsia="仿宋" w:hAnsi="仿宋"/>
          <w:b/>
          <w:kern w:val="0"/>
          <w:sz w:val="24"/>
        </w:rPr>
      </w:pPr>
      <w:r w:rsidRPr="004217BC">
        <w:rPr>
          <w:rFonts w:ascii="仿宋" w:eastAsia="仿宋" w:hAnsi="仿宋" w:hint="eastAsia"/>
          <w:b/>
          <w:kern w:val="0"/>
          <w:sz w:val="24"/>
        </w:rPr>
        <w:t>成熟性</w:t>
      </w:r>
    </w:p>
    <w:p w:rsidR="0037367D" w:rsidRPr="004217BC" w:rsidRDefault="0037367D" w:rsidP="0037367D">
      <w:pPr>
        <w:widowControl/>
        <w:adjustRightInd w:val="0"/>
        <w:snapToGrid w:val="0"/>
        <w:spacing w:line="360" w:lineRule="auto"/>
        <w:ind w:firstLine="420"/>
        <w:jc w:val="left"/>
        <w:rPr>
          <w:rFonts w:ascii="仿宋" w:eastAsia="仿宋" w:hAnsi="仿宋"/>
          <w:kern w:val="0"/>
          <w:sz w:val="24"/>
        </w:rPr>
      </w:pPr>
      <w:r w:rsidRPr="004217BC">
        <w:rPr>
          <w:rFonts w:ascii="仿宋" w:eastAsia="仿宋" w:hAnsi="仿宋" w:hint="eastAsia"/>
          <w:kern w:val="0"/>
          <w:sz w:val="24"/>
        </w:rPr>
        <w:t>为保证我院原有系统数据与新上系统数据交互的互联互通，保证系统运行的速度与数据质量，要求投标人应用技术符合国家卫健委关于互联互通四级甲等及以上信息化建设的应用技术要求。</w:t>
      </w:r>
    </w:p>
    <w:p w:rsidR="0037367D" w:rsidRPr="004217BC" w:rsidRDefault="0037367D" w:rsidP="0037367D">
      <w:pPr>
        <w:keepNext/>
        <w:keepLines/>
        <w:spacing w:before="260" w:after="260" w:line="416" w:lineRule="auto"/>
        <w:outlineLvl w:val="1"/>
        <w:rPr>
          <w:rFonts w:ascii="仿宋" w:eastAsia="仿宋" w:hAnsi="仿宋"/>
          <w:b/>
          <w:bCs/>
          <w:sz w:val="24"/>
        </w:rPr>
      </w:pPr>
      <w:r w:rsidRPr="004217BC">
        <w:rPr>
          <w:rFonts w:ascii="仿宋" w:eastAsia="仿宋" w:hAnsi="仿宋"/>
          <w:b/>
          <w:bCs/>
          <w:sz w:val="24"/>
        </w:rPr>
        <w:t>3.</w:t>
      </w:r>
      <w:r w:rsidRPr="004217BC">
        <w:rPr>
          <w:rFonts w:ascii="仿宋" w:eastAsia="仿宋" w:hAnsi="仿宋" w:hint="eastAsia"/>
          <w:b/>
          <w:bCs/>
          <w:sz w:val="24"/>
        </w:rPr>
        <w:t>2、项目建设标准及要求</w:t>
      </w:r>
    </w:p>
    <w:p w:rsidR="0037367D" w:rsidRPr="004217BC" w:rsidRDefault="0037367D" w:rsidP="0037367D">
      <w:pPr>
        <w:pStyle w:val="30"/>
        <w:keepNext w:val="0"/>
        <w:keepLines w:val="0"/>
        <w:widowControl/>
        <w:adjustRightInd w:val="0"/>
        <w:spacing w:before="0" w:after="0" w:line="360" w:lineRule="auto"/>
        <w:textAlignment w:val="baseline"/>
        <w:rPr>
          <w:rFonts w:ascii="仿宋" w:eastAsia="仿宋" w:hAnsi="仿宋"/>
          <w:bCs w:val="0"/>
          <w:sz w:val="24"/>
          <w:szCs w:val="24"/>
        </w:rPr>
      </w:pPr>
      <w:r w:rsidRPr="004217BC">
        <w:rPr>
          <w:rFonts w:ascii="仿宋" w:eastAsia="仿宋" w:hAnsi="仿宋" w:hint="eastAsia"/>
          <w:sz w:val="24"/>
          <w:szCs w:val="24"/>
        </w:rPr>
        <w:t>项目建设应遵从的规范标准</w:t>
      </w:r>
    </w:p>
    <w:p w:rsidR="0037367D" w:rsidRPr="004217BC" w:rsidRDefault="0037367D" w:rsidP="0037367D">
      <w:pPr>
        <w:autoSpaceDE w:val="0"/>
        <w:autoSpaceDN w:val="0"/>
        <w:adjustRightInd w:val="0"/>
        <w:spacing w:afterLines="50" w:after="156" w:line="360" w:lineRule="auto"/>
        <w:jc w:val="left"/>
        <w:outlineLvl w:val="3"/>
        <w:rPr>
          <w:rFonts w:ascii="仿宋" w:eastAsia="仿宋" w:hAnsi="仿宋"/>
          <w:b/>
          <w:kern w:val="0"/>
          <w:sz w:val="24"/>
          <w:lang w:val="en-GB"/>
        </w:rPr>
      </w:pPr>
      <w:r w:rsidRPr="004217BC">
        <w:rPr>
          <w:rFonts w:ascii="仿宋" w:eastAsia="仿宋" w:hAnsi="仿宋" w:hint="eastAsia"/>
          <w:b/>
          <w:kern w:val="0"/>
          <w:sz w:val="24"/>
          <w:lang w:val="en-GB"/>
        </w:rPr>
        <w:t>医疗卫生行业及信息化政策法规</w:t>
      </w:r>
    </w:p>
    <w:p w:rsidR="0037367D" w:rsidRPr="004217BC" w:rsidRDefault="0037367D" w:rsidP="0037367D">
      <w:pPr>
        <w:spacing w:line="360" w:lineRule="auto"/>
        <w:ind w:firstLineChars="200" w:firstLine="480"/>
        <w:rPr>
          <w:rFonts w:ascii="仿宋" w:eastAsia="仿宋" w:hAnsi="仿宋"/>
          <w:sz w:val="24"/>
        </w:rPr>
      </w:pPr>
      <w:r w:rsidRPr="004217BC">
        <w:rPr>
          <w:rFonts w:ascii="仿宋" w:eastAsia="仿宋" w:hAnsi="仿宋" w:hint="eastAsia"/>
          <w:sz w:val="24"/>
        </w:rPr>
        <w:t>《关于做好2019年基本公共卫生服务项目工作的通知》（国卫基层发〔2019〕52号）</w:t>
      </w:r>
    </w:p>
    <w:p w:rsidR="0037367D" w:rsidRPr="004217BC" w:rsidRDefault="0037367D" w:rsidP="0037367D">
      <w:pPr>
        <w:spacing w:line="360" w:lineRule="auto"/>
        <w:ind w:firstLineChars="200" w:firstLine="480"/>
        <w:rPr>
          <w:rFonts w:ascii="仿宋" w:eastAsia="仿宋" w:hAnsi="仿宋"/>
          <w:sz w:val="24"/>
        </w:rPr>
      </w:pPr>
      <w:r w:rsidRPr="004217BC">
        <w:rPr>
          <w:rFonts w:ascii="仿宋" w:eastAsia="仿宋" w:hAnsi="仿宋" w:hint="eastAsia"/>
          <w:sz w:val="24"/>
        </w:rPr>
        <w:lastRenderedPageBreak/>
        <w:t>《电子病历系统应用水平分级评价管理方法及评价标准》(2018版)</w:t>
      </w:r>
    </w:p>
    <w:p w:rsidR="0037367D" w:rsidRPr="004217BC" w:rsidRDefault="0037367D" w:rsidP="0037367D">
      <w:pPr>
        <w:spacing w:line="360" w:lineRule="auto"/>
        <w:ind w:firstLineChars="200" w:firstLine="480"/>
        <w:rPr>
          <w:rFonts w:ascii="仿宋" w:eastAsia="仿宋" w:hAnsi="仿宋"/>
          <w:sz w:val="24"/>
        </w:rPr>
      </w:pPr>
      <w:r w:rsidRPr="004217BC">
        <w:rPr>
          <w:rFonts w:ascii="仿宋" w:eastAsia="仿宋" w:hAnsi="仿宋" w:hint="eastAsia"/>
          <w:sz w:val="24"/>
        </w:rPr>
        <w:t>《医院信息互联互通标准化成熟度测评方案》（2020年版）</w:t>
      </w:r>
    </w:p>
    <w:p w:rsidR="0037367D" w:rsidRPr="004217BC" w:rsidRDefault="0037367D" w:rsidP="0037367D">
      <w:pPr>
        <w:spacing w:line="360" w:lineRule="auto"/>
        <w:ind w:firstLineChars="200" w:firstLine="480"/>
        <w:rPr>
          <w:rFonts w:ascii="仿宋" w:eastAsia="仿宋" w:hAnsi="仿宋"/>
          <w:sz w:val="24"/>
        </w:rPr>
      </w:pPr>
      <w:r w:rsidRPr="004217BC">
        <w:rPr>
          <w:rFonts w:ascii="仿宋" w:eastAsia="仿宋" w:hAnsi="仿宋" w:hint="eastAsia"/>
          <w:sz w:val="24"/>
        </w:rPr>
        <w:t>《区域全民健康信息互联互通标准化成熟度测评方案》（2020年版）</w:t>
      </w:r>
    </w:p>
    <w:p w:rsidR="0037367D" w:rsidRPr="004217BC" w:rsidRDefault="0037367D" w:rsidP="0037367D">
      <w:pPr>
        <w:spacing w:line="360" w:lineRule="auto"/>
        <w:ind w:firstLineChars="200" w:firstLine="480"/>
        <w:rPr>
          <w:rFonts w:ascii="仿宋" w:eastAsia="仿宋" w:hAnsi="仿宋"/>
          <w:sz w:val="24"/>
        </w:rPr>
      </w:pPr>
      <w:r w:rsidRPr="004217BC">
        <w:rPr>
          <w:rFonts w:ascii="仿宋" w:eastAsia="仿宋" w:hAnsi="仿宋" w:hint="eastAsia"/>
          <w:sz w:val="24"/>
        </w:rPr>
        <w:t>《国务院办公厅关于加强三级公立医院绩效考核工作的意见国办发》〔2019〕4号</w:t>
      </w:r>
    </w:p>
    <w:p w:rsidR="0037367D" w:rsidRPr="004217BC" w:rsidRDefault="0037367D" w:rsidP="0037367D">
      <w:pPr>
        <w:spacing w:line="360" w:lineRule="auto"/>
        <w:ind w:firstLineChars="200" w:firstLine="480"/>
        <w:rPr>
          <w:rFonts w:ascii="仿宋" w:eastAsia="仿宋" w:hAnsi="仿宋"/>
          <w:sz w:val="24"/>
        </w:rPr>
      </w:pPr>
      <w:r w:rsidRPr="004217BC">
        <w:rPr>
          <w:rFonts w:ascii="仿宋" w:eastAsia="仿宋" w:hAnsi="仿宋" w:hint="eastAsia"/>
          <w:sz w:val="24"/>
        </w:rPr>
        <w:t>《国家卫健委办公厅关于印发医院智慧服务分级评估标准体系》（试行）的通知[2019] 236号</w:t>
      </w:r>
    </w:p>
    <w:p w:rsidR="0037367D" w:rsidRPr="004217BC" w:rsidRDefault="0037367D" w:rsidP="0037367D">
      <w:pPr>
        <w:spacing w:line="360" w:lineRule="auto"/>
        <w:ind w:firstLineChars="200" w:firstLine="480"/>
        <w:rPr>
          <w:rFonts w:ascii="仿宋" w:eastAsia="仿宋" w:hAnsi="仿宋"/>
          <w:sz w:val="24"/>
        </w:rPr>
      </w:pPr>
      <w:r w:rsidRPr="004217BC">
        <w:rPr>
          <w:rFonts w:ascii="仿宋" w:eastAsia="仿宋" w:hAnsi="仿宋" w:hint="eastAsia"/>
          <w:sz w:val="24"/>
        </w:rPr>
        <w:t>《关于印发全民健康信息化为基层减负工作措施的通知》（国卫规划函〔2019〕199号）</w:t>
      </w:r>
    </w:p>
    <w:p w:rsidR="0037367D" w:rsidRPr="004217BC" w:rsidRDefault="0037367D" w:rsidP="0037367D">
      <w:pPr>
        <w:spacing w:line="360" w:lineRule="auto"/>
        <w:ind w:firstLineChars="200" w:firstLine="480"/>
        <w:rPr>
          <w:rFonts w:ascii="仿宋" w:eastAsia="仿宋" w:hAnsi="仿宋"/>
          <w:sz w:val="24"/>
        </w:rPr>
      </w:pPr>
      <w:r w:rsidRPr="004217BC">
        <w:rPr>
          <w:rFonts w:ascii="仿宋" w:eastAsia="仿宋" w:hAnsi="仿宋" w:hint="eastAsia"/>
          <w:sz w:val="24"/>
        </w:rPr>
        <w:t xml:space="preserve">《医院信息化建设应用技术指引（2017 年版）》（国卫办规划函〔2017〕1232 号） </w:t>
      </w:r>
    </w:p>
    <w:p w:rsidR="0037367D" w:rsidRPr="004217BC" w:rsidRDefault="0037367D" w:rsidP="0037367D">
      <w:pPr>
        <w:spacing w:line="360" w:lineRule="auto"/>
        <w:ind w:firstLineChars="200" w:firstLine="480"/>
        <w:rPr>
          <w:rFonts w:ascii="仿宋" w:eastAsia="仿宋" w:hAnsi="仿宋"/>
          <w:sz w:val="24"/>
        </w:rPr>
      </w:pPr>
      <w:r w:rsidRPr="004217BC">
        <w:rPr>
          <w:rFonts w:ascii="仿宋" w:eastAsia="仿宋" w:hAnsi="仿宋" w:hint="eastAsia"/>
          <w:sz w:val="24"/>
        </w:rPr>
        <w:t xml:space="preserve">《医院信息平台应用功能指引》（国卫办规划函〔2016〕1110 号） </w:t>
      </w:r>
    </w:p>
    <w:p w:rsidR="0037367D" w:rsidRPr="004217BC" w:rsidRDefault="0037367D" w:rsidP="0037367D">
      <w:pPr>
        <w:spacing w:line="360" w:lineRule="auto"/>
        <w:ind w:firstLineChars="200" w:firstLine="480"/>
        <w:rPr>
          <w:rFonts w:ascii="仿宋" w:eastAsia="仿宋" w:hAnsi="仿宋"/>
          <w:sz w:val="24"/>
        </w:rPr>
      </w:pPr>
      <w:r w:rsidRPr="004217BC">
        <w:rPr>
          <w:rFonts w:ascii="仿宋" w:eastAsia="仿宋" w:hAnsi="仿宋" w:hint="eastAsia"/>
          <w:sz w:val="24"/>
        </w:rPr>
        <w:t xml:space="preserve">《全国医院信息化建设标准与规范（试行）》（国卫办规划发〔 2018〕4号） </w:t>
      </w:r>
    </w:p>
    <w:p w:rsidR="0037367D" w:rsidRPr="004217BC" w:rsidRDefault="0037367D" w:rsidP="0037367D">
      <w:pPr>
        <w:spacing w:line="360" w:lineRule="auto"/>
        <w:ind w:firstLineChars="200" w:firstLine="480"/>
        <w:rPr>
          <w:rFonts w:ascii="仿宋" w:eastAsia="仿宋" w:hAnsi="仿宋"/>
          <w:sz w:val="24"/>
        </w:rPr>
      </w:pPr>
      <w:r w:rsidRPr="004217BC">
        <w:rPr>
          <w:rFonts w:ascii="仿宋" w:eastAsia="仿宋" w:hAnsi="仿宋" w:hint="eastAsia"/>
          <w:sz w:val="24"/>
        </w:rPr>
        <w:t>《关于进一步推进以电子病历为核心的医疗机构信息化建设工作的通知》[国卫办医发〔2018〕20号]</w:t>
      </w:r>
    </w:p>
    <w:p w:rsidR="0037367D" w:rsidRPr="004217BC" w:rsidRDefault="0037367D" w:rsidP="0037367D">
      <w:pPr>
        <w:autoSpaceDE w:val="0"/>
        <w:autoSpaceDN w:val="0"/>
        <w:adjustRightInd w:val="0"/>
        <w:spacing w:afterLines="50" w:after="156" w:line="360" w:lineRule="auto"/>
        <w:jc w:val="left"/>
        <w:outlineLvl w:val="3"/>
        <w:rPr>
          <w:rFonts w:ascii="仿宋" w:eastAsia="仿宋" w:hAnsi="仿宋"/>
          <w:b/>
          <w:kern w:val="0"/>
          <w:sz w:val="24"/>
          <w:lang w:val="en-GB"/>
        </w:rPr>
      </w:pPr>
      <w:r w:rsidRPr="004217BC">
        <w:rPr>
          <w:rFonts w:ascii="仿宋" w:eastAsia="仿宋" w:hAnsi="仿宋" w:hint="eastAsia"/>
          <w:b/>
          <w:kern w:val="0"/>
          <w:sz w:val="24"/>
          <w:lang w:val="en-GB"/>
        </w:rPr>
        <w:t>中国卫生信息数据标准</w:t>
      </w:r>
    </w:p>
    <w:p w:rsidR="0037367D" w:rsidRPr="004217BC" w:rsidRDefault="0037367D" w:rsidP="0037367D">
      <w:pPr>
        <w:spacing w:line="360" w:lineRule="auto"/>
        <w:ind w:firstLineChars="200" w:firstLine="480"/>
        <w:rPr>
          <w:rFonts w:ascii="仿宋" w:eastAsia="仿宋" w:hAnsi="仿宋"/>
          <w:sz w:val="24"/>
        </w:rPr>
      </w:pPr>
      <w:r w:rsidRPr="004217BC">
        <w:rPr>
          <w:rFonts w:ascii="仿宋" w:eastAsia="仿宋" w:hAnsi="仿宋" w:hint="eastAsia"/>
          <w:sz w:val="24"/>
        </w:rPr>
        <w:t>《国家卫生信息化标准基础框架》</w:t>
      </w:r>
    </w:p>
    <w:p w:rsidR="0037367D" w:rsidRPr="004217BC" w:rsidRDefault="0037367D" w:rsidP="0037367D">
      <w:pPr>
        <w:spacing w:line="360" w:lineRule="auto"/>
        <w:ind w:firstLineChars="200" w:firstLine="480"/>
        <w:rPr>
          <w:rFonts w:ascii="仿宋" w:eastAsia="仿宋" w:hAnsi="仿宋"/>
          <w:sz w:val="24"/>
        </w:rPr>
      </w:pPr>
      <w:r w:rsidRPr="004217BC">
        <w:rPr>
          <w:rFonts w:ascii="仿宋" w:eastAsia="仿宋" w:hAnsi="仿宋" w:hint="eastAsia"/>
          <w:sz w:val="24"/>
        </w:rPr>
        <w:t>《中国卫生信息标准基础数据集》</w:t>
      </w:r>
    </w:p>
    <w:p w:rsidR="0037367D" w:rsidRPr="004217BC" w:rsidRDefault="0037367D" w:rsidP="0037367D">
      <w:pPr>
        <w:spacing w:line="360" w:lineRule="auto"/>
        <w:ind w:firstLineChars="200" w:firstLine="480"/>
        <w:rPr>
          <w:rFonts w:ascii="仿宋" w:eastAsia="仿宋" w:hAnsi="仿宋"/>
          <w:sz w:val="24"/>
        </w:rPr>
      </w:pPr>
      <w:r w:rsidRPr="004217BC">
        <w:rPr>
          <w:rFonts w:ascii="仿宋" w:eastAsia="仿宋" w:hAnsi="仿宋" w:hint="eastAsia"/>
          <w:sz w:val="24"/>
        </w:rPr>
        <w:t>《中国医院信息基本数据集标准》</w:t>
      </w:r>
    </w:p>
    <w:p w:rsidR="0037367D" w:rsidRPr="004217BC" w:rsidRDefault="0037367D" w:rsidP="0037367D">
      <w:pPr>
        <w:spacing w:line="360" w:lineRule="auto"/>
        <w:ind w:firstLineChars="200" w:firstLine="480"/>
        <w:rPr>
          <w:rFonts w:ascii="仿宋" w:eastAsia="仿宋" w:hAnsi="仿宋"/>
          <w:sz w:val="24"/>
        </w:rPr>
      </w:pPr>
      <w:r w:rsidRPr="004217BC">
        <w:rPr>
          <w:rFonts w:ascii="仿宋" w:eastAsia="仿宋" w:hAnsi="仿宋" w:hint="eastAsia"/>
          <w:sz w:val="24"/>
        </w:rPr>
        <w:t>《卫生信息数据规范指南》</w:t>
      </w:r>
    </w:p>
    <w:p w:rsidR="0037367D" w:rsidRPr="004217BC" w:rsidRDefault="0037367D" w:rsidP="0037367D">
      <w:pPr>
        <w:spacing w:line="360" w:lineRule="auto"/>
        <w:ind w:firstLineChars="200" w:firstLine="480"/>
        <w:rPr>
          <w:rFonts w:ascii="仿宋" w:eastAsia="仿宋" w:hAnsi="仿宋"/>
          <w:sz w:val="24"/>
        </w:rPr>
      </w:pPr>
      <w:r w:rsidRPr="004217BC">
        <w:rPr>
          <w:rFonts w:ascii="仿宋" w:eastAsia="仿宋" w:hAnsi="仿宋" w:hint="eastAsia"/>
          <w:sz w:val="24"/>
        </w:rPr>
        <w:t>《电子病历基本架构与数据标准》</w:t>
      </w:r>
    </w:p>
    <w:p w:rsidR="0037367D" w:rsidRPr="004217BC" w:rsidRDefault="0037367D" w:rsidP="0037367D">
      <w:pPr>
        <w:spacing w:line="360" w:lineRule="auto"/>
        <w:ind w:firstLineChars="200" w:firstLine="480"/>
        <w:rPr>
          <w:rFonts w:ascii="仿宋" w:eastAsia="仿宋" w:hAnsi="仿宋"/>
          <w:sz w:val="24"/>
        </w:rPr>
      </w:pPr>
      <w:r w:rsidRPr="004217BC">
        <w:rPr>
          <w:rFonts w:ascii="仿宋" w:eastAsia="仿宋" w:hAnsi="仿宋" w:hint="eastAsia"/>
          <w:sz w:val="24"/>
        </w:rPr>
        <w:lastRenderedPageBreak/>
        <w:t>《全国儿童保健工作规范（试行）》</w:t>
      </w:r>
    </w:p>
    <w:p w:rsidR="0037367D" w:rsidRPr="004217BC" w:rsidRDefault="0037367D" w:rsidP="0037367D">
      <w:pPr>
        <w:spacing w:line="360" w:lineRule="auto"/>
        <w:ind w:firstLineChars="200" w:firstLine="480"/>
        <w:rPr>
          <w:rFonts w:ascii="仿宋" w:eastAsia="仿宋" w:hAnsi="仿宋"/>
          <w:sz w:val="24"/>
        </w:rPr>
      </w:pPr>
      <w:r w:rsidRPr="004217BC">
        <w:rPr>
          <w:rFonts w:ascii="仿宋" w:eastAsia="仿宋" w:hAnsi="仿宋" w:hint="eastAsia"/>
          <w:sz w:val="24"/>
        </w:rPr>
        <w:t>《妇幼年报填报说明及指标解释》</w:t>
      </w:r>
    </w:p>
    <w:p w:rsidR="0037367D" w:rsidRPr="004217BC" w:rsidRDefault="0037367D" w:rsidP="0037367D">
      <w:pPr>
        <w:spacing w:line="360" w:lineRule="auto"/>
        <w:ind w:firstLineChars="200" w:firstLine="480"/>
        <w:rPr>
          <w:rFonts w:ascii="仿宋" w:eastAsia="仿宋" w:hAnsi="仿宋"/>
          <w:sz w:val="24"/>
        </w:rPr>
      </w:pPr>
      <w:r w:rsidRPr="004217BC">
        <w:rPr>
          <w:rFonts w:ascii="仿宋" w:eastAsia="仿宋" w:hAnsi="仿宋" w:hint="eastAsia"/>
          <w:sz w:val="24"/>
        </w:rPr>
        <w:t xml:space="preserve">《国际疾病分类》（ICD-9、ICD-10、ICD-11） </w:t>
      </w:r>
    </w:p>
    <w:p w:rsidR="0037367D" w:rsidRPr="004217BC" w:rsidRDefault="0037367D" w:rsidP="0037367D">
      <w:pPr>
        <w:spacing w:line="360" w:lineRule="auto"/>
        <w:ind w:firstLineChars="200" w:firstLine="480"/>
        <w:rPr>
          <w:rFonts w:ascii="仿宋" w:eastAsia="仿宋" w:hAnsi="仿宋"/>
          <w:sz w:val="24"/>
        </w:rPr>
      </w:pPr>
      <w:r w:rsidRPr="004217BC">
        <w:rPr>
          <w:rFonts w:ascii="仿宋" w:eastAsia="仿宋" w:hAnsi="仿宋" w:hint="eastAsia"/>
          <w:sz w:val="24"/>
        </w:rPr>
        <w:t xml:space="preserve">《医学数字化影像通讯标准》DICOM3 </w:t>
      </w:r>
    </w:p>
    <w:p w:rsidR="0037367D" w:rsidRPr="004217BC" w:rsidRDefault="0037367D" w:rsidP="0037367D">
      <w:pPr>
        <w:spacing w:line="360" w:lineRule="auto"/>
        <w:ind w:firstLineChars="200" w:firstLine="480"/>
        <w:rPr>
          <w:rFonts w:ascii="仿宋" w:eastAsia="仿宋" w:hAnsi="仿宋"/>
          <w:sz w:val="24"/>
        </w:rPr>
      </w:pPr>
      <w:r w:rsidRPr="004217BC">
        <w:rPr>
          <w:rFonts w:ascii="仿宋" w:eastAsia="仿宋" w:hAnsi="仿宋" w:hint="eastAsia"/>
          <w:sz w:val="24"/>
        </w:rPr>
        <w:t xml:space="preserve">《规范化临床医学术语标准》SNOMED CT </w:t>
      </w:r>
    </w:p>
    <w:p w:rsidR="0037367D" w:rsidRPr="004217BC" w:rsidRDefault="0037367D" w:rsidP="0037367D">
      <w:pPr>
        <w:spacing w:line="360" w:lineRule="auto"/>
        <w:ind w:firstLineChars="200" w:firstLine="480"/>
        <w:rPr>
          <w:rFonts w:ascii="仿宋" w:eastAsia="仿宋" w:hAnsi="仿宋"/>
          <w:sz w:val="24"/>
        </w:rPr>
      </w:pPr>
      <w:r w:rsidRPr="004217BC">
        <w:rPr>
          <w:rFonts w:ascii="仿宋" w:eastAsia="仿宋" w:hAnsi="仿宋" w:hint="eastAsia"/>
          <w:sz w:val="24"/>
        </w:rPr>
        <w:t xml:space="preserve">《观测指标标识符逻辑命名与编码系统》LOINC </w:t>
      </w:r>
    </w:p>
    <w:p w:rsidR="0037367D" w:rsidRPr="004217BC" w:rsidRDefault="0037367D" w:rsidP="0037367D">
      <w:pPr>
        <w:spacing w:line="360" w:lineRule="auto"/>
        <w:ind w:firstLineChars="200" w:firstLine="480"/>
        <w:rPr>
          <w:rFonts w:ascii="仿宋" w:eastAsia="仿宋" w:hAnsi="仿宋"/>
          <w:sz w:val="24"/>
        </w:rPr>
      </w:pPr>
      <w:r w:rsidRPr="004217BC">
        <w:rPr>
          <w:rFonts w:ascii="仿宋" w:eastAsia="仿宋" w:hAnsi="仿宋" w:hint="eastAsia"/>
          <w:sz w:val="24"/>
        </w:rPr>
        <w:t xml:space="preserve">《医疗卫生领域信息交换标准》HL7 V3 </w:t>
      </w:r>
    </w:p>
    <w:p w:rsidR="0037367D" w:rsidRPr="004217BC" w:rsidRDefault="0037367D" w:rsidP="0037367D">
      <w:pPr>
        <w:spacing w:line="360" w:lineRule="auto"/>
        <w:ind w:firstLineChars="200" w:firstLine="480"/>
        <w:rPr>
          <w:rFonts w:ascii="仿宋" w:eastAsia="仿宋" w:hAnsi="仿宋"/>
          <w:sz w:val="24"/>
        </w:rPr>
      </w:pPr>
      <w:r w:rsidRPr="004217BC">
        <w:rPr>
          <w:rFonts w:ascii="仿宋" w:eastAsia="仿宋" w:hAnsi="仿宋" w:hint="eastAsia"/>
          <w:sz w:val="24"/>
        </w:rPr>
        <w:t xml:space="preserve">《临床文档架构》CDA R2 </w:t>
      </w:r>
    </w:p>
    <w:p w:rsidR="0037367D" w:rsidRPr="004217BC" w:rsidRDefault="0037367D" w:rsidP="0037367D">
      <w:pPr>
        <w:spacing w:line="360" w:lineRule="auto"/>
        <w:ind w:firstLineChars="200" w:firstLine="480"/>
        <w:rPr>
          <w:rFonts w:ascii="仿宋" w:eastAsia="仿宋" w:hAnsi="仿宋"/>
          <w:sz w:val="24"/>
        </w:rPr>
      </w:pPr>
      <w:r w:rsidRPr="004217BC">
        <w:rPr>
          <w:rFonts w:ascii="仿宋" w:eastAsia="仿宋" w:hAnsi="仿宋" w:hint="eastAsia"/>
          <w:sz w:val="24"/>
        </w:rPr>
        <w:t xml:space="preserve">《医疗信息系统集成规范》IHE </w:t>
      </w:r>
    </w:p>
    <w:p w:rsidR="0037367D" w:rsidRPr="004217BC" w:rsidRDefault="0037367D" w:rsidP="0037367D">
      <w:pPr>
        <w:spacing w:line="360" w:lineRule="auto"/>
        <w:ind w:firstLineChars="200" w:firstLine="480"/>
        <w:rPr>
          <w:rFonts w:ascii="仿宋" w:eastAsia="仿宋" w:hAnsi="仿宋"/>
          <w:sz w:val="24"/>
        </w:rPr>
      </w:pPr>
      <w:r w:rsidRPr="004217BC">
        <w:rPr>
          <w:rFonts w:ascii="仿宋" w:eastAsia="仿宋" w:hAnsi="仿宋" w:hint="eastAsia"/>
          <w:sz w:val="24"/>
        </w:rPr>
        <w:t>《妇幼保健信息系统基本数据集标准》</w:t>
      </w:r>
    </w:p>
    <w:p w:rsidR="0037367D" w:rsidRPr="004217BC" w:rsidRDefault="0037367D" w:rsidP="0037367D">
      <w:pPr>
        <w:spacing w:line="360" w:lineRule="auto"/>
        <w:ind w:firstLineChars="200" w:firstLine="480"/>
        <w:rPr>
          <w:rFonts w:ascii="仿宋" w:eastAsia="仿宋" w:hAnsi="仿宋"/>
          <w:sz w:val="24"/>
        </w:rPr>
      </w:pPr>
      <w:r w:rsidRPr="004217BC">
        <w:rPr>
          <w:rFonts w:ascii="仿宋" w:eastAsia="仿宋" w:hAnsi="仿宋" w:hint="eastAsia"/>
          <w:sz w:val="24"/>
        </w:rPr>
        <w:t>《临床检验结果共享系统互操作行规范》</w:t>
      </w:r>
    </w:p>
    <w:p w:rsidR="0037367D" w:rsidRPr="004217BC" w:rsidRDefault="0037367D" w:rsidP="0037367D">
      <w:pPr>
        <w:spacing w:line="360" w:lineRule="auto"/>
        <w:ind w:firstLineChars="200" w:firstLine="480"/>
        <w:rPr>
          <w:rFonts w:ascii="仿宋" w:eastAsia="仿宋" w:hAnsi="仿宋"/>
          <w:sz w:val="24"/>
        </w:rPr>
      </w:pPr>
      <w:r w:rsidRPr="004217BC">
        <w:rPr>
          <w:rFonts w:ascii="仿宋" w:eastAsia="仿宋" w:hAnsi="仿宋" w:hint="eastAsia"/>
          <w:sz w:val="24"/>
        </w:rPr>
        <w:t>《基于电子病历的医院信息平台建设技术解决方案》</w:t>
      </w:r>
    </w:p>
    <w:p w:rsidR="0037367D" w:rsidRPr="004217BC" w:rsidRDefault="0037367D" w:rsidP="0037367D">
      <w:pPr>
        <w:spacing w:line="360" w:lineRule="auto"/>
        <w:ind w:firstLineChars="200" w:firstLine="480"/>
        <w:rPr>
          <w:rFonts w:ascii="仿宋" w:eastAsia="仿宋" w:hAnsi="仿宋"/>
          <w:sz w:val="24"/>
        </w:rPr>
      </w:pPr>
      <w:r w:rsidRPr="004217BC">
        <w:rPr>
          <w:rFonts w:ascii="仿宋" w:eastAsia="仿宋" w:hAnsi="仿宋" w:hint="eastAsia"/>
          <w:sz w:val="24"/>
        </w:rPr>
        <w:t>《医院会计制度》</w:t>
      </w:r>
    </w:p>
    <w:p w:rsidR="0037367D" w:rsidRPr="004217BC" w:rsidRDefault="0037367D" w:rsidP="0037367D">
      <w:pPr>
        <w:spacing w:line="360" w:lineRule="auto"/>
        <w:ind w:firstLineChars="200" w:firstLine="480"/>
        <w:rPr>
          <w:rFonts w:ascii="仿宋" w:eastAsia="仿宋" w:hAnsi="仿宋"/>
          <w:sz w:val="24"/>
        </w:rPr>
      </w:pPr>
      <w:r w:rsidRPr="004217BC">
        <w:rPr>
          <w:rFonts w:ascii="仿宋" w:eastAsia="仿宋" w:hAnsi="仿宋" w:hint="eastAsia"/>
          <w:sz w:val="24"/>
        </w:rPr>
        <w:t>《三级医院医疗质量管理指标体系》</w:t>
      </w:r>
    </w:p>
    <w:p w:rsidR="0037367D" w:rsidRPr="004217BC" w:rsidRDefault="0037367D" w:rsidP="0037367D">
      <w:pPr>
        <w:spacing w:line="360" w:lineRule="auto"/>
        <w:ind w:firstLineChars="200" w:firstLine="480"/>
        <w:rPr>
          <w:rFonts w:ascii="仿宋" w:eastAsia="仿宋" w:hAnsi="仿宋"/>
          <w:sz w:val="24"/>
        </w:rPr>
      </w:pPr>
      <w:r w:rsidRPr="004217BC">
        <w:rPr>
          <w:rFonts w:ascii="仿宋" w:eastAsia="仿宋" w:hAnsi="仿宋" w:hint="eastAsia"/>
          <w:sz w:val="24"/>
        </w:rPr>
        <w:t>《三级综合医院评审标准》</w:t>
      </w:r>
    </w:p>
    <w:p w:rsidR="0037367D" w:rsidRPr="004217BC" w:rsidRDefault="0037367D" w:rsidP="0037367D">
      <w:pPr>
        <w:spacing w:line="360" w:lineRule="auto"/>
        <w:ind w:firstLineChars="200" w:firstLine="480"/>
        <w:rPr>
          <w:rFonts w:ascii="仿宋" w:eastAsia="仿宋" w:hAnsi="仿宋"/>
          <w:sz w:val="24"/>
        </w:rPr>
      </w:pPr>
      <w:r w:rsidRPr="004217BC">
        <w:rPr>
          <w:rFonts w:ascii="仿宋" w:eastAsia="仿宋" w:hAnsi="仿宋" w:hint="eastAsia"/>
          <w:sz w:val="24"/>
        </w:rPr>
        <w:t>《电子病历系统功能应用水平分级评价方法及标准（试行）》</w:t>
      </w:r>
    </w:p>
    <w:p w:rsidR="0037367D" w:rsidRPr="004217BC" w:rsidRDefault="0037367D" w:rsidP="0037367D">
      <w:pPr>
        <w:spacing w:line="360" w:lineRule="auto"/>
        <w:ind w:firstLineChars="200" w:firstLine="480"/>
        <w:rPr>
          <w:rFonts w:ascii="仿宋" w:eastAsia="仿宋" w:hAnsi="仿宋"/>
          <w:sz w:val="24"/>
        </w:rPr>
      </w:pPr>
      <w:r w:rsidRPr="004217BC">
        <w:rPr>
          <w:rFonts w:ascii="仿宋" w:eastAsia="仿宋" w:hAnsi="仿宋" w:hint="eastAsia"/>
          <w:sz w:val="24"/>
        </w:rPr>
        <w:t>《基于电子病历的医院信息平台建设技术解决方案》</w:t>
      </w:r>
    </w:p>
    <w:p w:rsidR="0037367D" w:rsidRPr="004217BC" w:rsidRDefault="0037367D" w:rsidP="0037367D">
      <w:pPr>
        <w:spacing w:line="360" w:lineRule="auto"/>
        <w:ind w:firstLineChars="200" w:firstLine="480"/>
        <w:rPr>
          <w:rFonts w:ascii="仿宋" w:eastAsia="仿宋" w:hAnsi="仿宋"/>
          <w:sz w:val="24"/>
        </w:rPr>
      </w:pPr>
      <w:r w:rsidRPr="004217BC">
        <w:rPr>
          <w:rFonts w:ascii="仿宋" w:eastAsia="仿宋" w:hAnsi="仿宋" w:hint="eastAsia"/>
          <w:sz w:val="24"/>
        </w:rPr>
        <w:t>《卫生综合管理信息平台建设指南》</w:t>
      </w:r>
    </w:p>
    <w:p w:rsidR="0037367D" w:rsidRPr="004217BC" w:rsidRDefault="0037367D" w:rsidP="0037367D">
      <w:pPr>
        <w:spacing w:line="360" w:lineRule="auto"/>
        <w:ind w:firstLineChars="200" w:firstLine="480"/>
        <w:rPr>
          <w:rFonts w:ascii="仿宋" w:eastAsia="仿宋" w:hAnsi="仿宋"/>
          <w:sz w:val="24"/>
        </w:rPr>
      </w:pPr>
      <w:r w:rsidRPr="004217BC">
        <w:rPr>
          <w:rFonts w:ascii="仿宋" w:eastAsia="仿宋" w:hAnsi="仿宋" w:hint="eastAsia"/>
          <w:sz w:val="24"/>
        </w:rPr>
        <w:t>《医院智慧服务分级评估标准体系（试行）》</w:t>
      </w:r>
    </w:p>
    <w:p w:rsidR="0037367D" w:rsidRPr="004217BC" w:rsidRDefault="0037367D" w:rsidP="0037367D">
      <w:pPr>
        <w:autoSpaceDE w:val="0"/>
        <w:autoSpaceDN w:val="0"/>
        <w:adjustRightInd w:val="0"/>
        <w:spacing w:afterLines="50" w:after="156" w:line="360" w:lineRule="auto"/>
        <w:jc w:val="left"/>
        <w:outlineLvl w:val="3"/>
        <w:rPr>
          <w:rFonts w:ascii="仿宋" w:eastAsia="仿宋" w:hAnsi="仿宋"/>
          <w:b/>
          <w:kern w:val="0"/>
          <w:sz w:val="24"/>
          <w:lang w:val="en-GB"/>
        </w:rPr>
      </w:pPr>
      <w:r w:rsidRPr="004217BC">
        <w:rPr>
          <w:rFonts w:ascii="仿宋" w:eastAsia="仿宋" w:hAnsi="仿宋" w:hint="eastAsia"/>
          <w:b/>
          <w:kern w:val="0"/>
          <w:sz w:val="24"/>
          <w:lang w:val="en-GB"/>
        </w:rPr>
        <w:t>国际医疗卫生数据标准</w:t>
      </w:r>
    </w:p>
    <w:p w:rsidR="0037367D" w:rsidRPr="004217BC" w:rsidRDefault="0037367D" w:rsidP="0037367D">
      <w:pPr>
        <w:widowControl/>
        <w:adjustRightInd w:val="0"/>
        <w:snapToGrid w:val="0"/>
        <w:spacing w:line="360" w:lineRule="auto"/>
        <w:ind w:firstLine="420"/>
        <w:jc w:val="left"/>
        <w:rPr>
          <w:rFonts w:ascii="仿宋" w:eastAsia="仿宋" w:hAnsi="仿宋"/>
          <w:kern w:val="0"/>
          <w:sz w:val="24"/>
        </w:rPr>
      </w:pPr>
      <w:r w:rsidRPr="004217BC">
        <w:rPr>
          <w:rFonts w:ascii="仿宋" w:eastAsia="仿宋" w:hAnsi="仿宋" w:hint="eastAsia"/>
          <w:kern w:val="0"/>
          <w:sz w:val="24"/>
        </w:rPr>
        <w:t>国际疾病分类ICD-9和ICD-10，其中ICD-9-CM是ICD-9在美国的临床修订版，ICD-9-CM更适合于临床的需要，是DRG分组的基础</w:t>
      </w:r>
    </w:p>
    <w:p w:rsidR="0037367D" w:rsidRPr="004217BC" w:rsidRDefault="0037367D" w:rsidP="0037367D">
      <w:pPr>
        <w:widowControl/>
        <w:adjustRightInd w:val="0"/>
        <w:snapToGrid w:val="0"/>
        <w:spacing w:line="360" w:lineRule="auto"/>
        <w:ind w:firstLine="420"/>
        <w:jc w:val="left"/>
        <w:rPr>
          <w:rFonts w:ascii="仿宋" w:eastAsia="仿宋" w:hAnsi="仿宋"/>
          <w:kern w:val="0"/>
          <w:sz w:val="24"/>
        </w:rPr>
      </w:pPr>
      <w:r w:rsidRPr="004217BC">
        <w:rPr>
          <w:rFonts w:ascii="仿宋" w:eastAsia="仿宋" w:hAnsi="仿宋" w:hint="eastAsia"/>
          <w:kern w:val="0"/>
          <w:sz w:val="24"/>
        </w:rPr>
        <w:lastRenderedPageBreak/>
        <w:t>医学数字化影像通讯标准 DICOM3</w:t>
      </w:r>
    </w:p>
    <w:p w:rsidR="0037367D" w:rsidRPr="004217BC" w:rsidRDefault="0037367D" w:rsidP="0037367D">
      <w:pPr>
        <w:widowControl/>
        <w:adjustRightInd w:val="0"/>
        <w:snapToGrid w:val="0"/>
        <w:spacing w:line="360" w:lineRule="auto"/>
        <w:ind w:firstLine="420"/>
        <w:jc w:val="left"/>
        <w:rPr>
          <w:rFonts w:ascii="仿宋" w:eastAsia="仿宋" w:hAnsi="仿宋"/>
          <w:kern w:val="0"/>
          <w:sz w:val="24"/>
        </w:rPr>
      </w:pPr>
      <w:r w:rsidRPr="004217BC">
        <w:rPr>
          <w:rFonts w:ascii="仿宋" w:eastAsia="仿宋" w:hAnsi="仿宋" w:hint="eastAsia"/>
          <w:kern w:val="0"/>
          <w:sz w:val="24"/>
        </w:rPr>
        <w:t>系统化医学名称—临床术语标准 SNOMED CT</w:t>
      </w:r>
    </w:p>
    <w:p w:rsidR="0037367D" w:rsidRPr="004217BC" w:rsidRDefault="0037367D" w:rsidP="0037367D">
      <w:pPr>
        <w:widowControl/>
        <w:adjustRightInd w:val="0"/>
        <w:snapToGrid w:val="0"/>
        <w:spacing w:line="360" w:lineRule="auto"/>
        <w:ind w:firstLine="420"/>
        <w:jc w:val="left"/>
        <w:rPr>
          <w:rFonts w:ascii="仿宋" w:eastAsia="仿宋" w:hAnsi="仿宋"/>
          <w:kern w:val="0"/>
          <w:sz w:val="24"/>
        </w:rPr>
      </w:pPr>
      <w:r w:rsidRPr="004217BC">
        <w:rPr>
          <w:rFonts w:ascii="仿宋" w:eastAsia="仿宋" w:hAnsi="仿宋" w:hint="eastAsia"/>
          <w:kern w:val="0"/>
          <w:sz w:val="24"/>
        </w:rPr>
        <w:t>观测指标标识符逻辑命名和编码标准 LOINC</w:t>
      </w:r>
    </w:p>
    <w:p w:rsidR="0037367D" w:rsidRPr="004217BC" w:rsidRDefault="0037367D" w:rsidP="0037367D">
      <w:pPr>
        <w:widowControl/>
        <w:adjustRightInd w:val="0"/>
        <w:snapToGrid w:val="0"/>
        <w:spacing w:line="360" w:lineRule="auto"/>
        <w:ind w:firstLine="420"/>
        <w:jc w:val="left"/>
        <w:rPr>
          <w:rFonts w:ascii="仿宋" w:eastAsia="仿宋" w:hAnsi="仿宋"/>
          <w:kern w:val="0"/>
          <w:sz w:val="24"/>
        </w:rPr>
      </w:pPr>
      <w:r w:rsidRPr="004217BC">
        <w:rPr>
          <w:rFonts w:ascii="仿宋" w:eastAsia="仿宋" w:hAnsi="仿宋" w:hint="eastAsia"/>
          <w:kern w:val="0"/>
          <w:sz w:val="24"/>
        </w:rPr>
        <w:t>医疗卫生领域信息交换标准 HL7 V3</w:t>
      </w:r>
    </w:p>
    <w:p w:rsidR="0037367D" w:rsidRPr="004217BC" w:rsidRDefault="0037367D" w:rsidP="0037367D">
      <w:pPr>
        <w:widowControl/>
        <w:adjustRightInd w:val="0"/>
        <w:snapToGrid w:val="0"/>
        <w:spacing w:line="360" w:lineRule="auto"/>
        <w:ind w:firstLine="420"/>
        <w:jc w:val="left"/>
        <w:rPr>
          <w:rFonts w:ascii="仿宋" w:eastAsia="仿宋" w:hAnsi="仿宋"/>
          <w:kern w:val="0"/>
          <w:sz w:val="24"/>
        </w:rPr>
      </w:pPr>
      <w:r w:rsidRPr="004217BC">
        <w:rPr>
          <w:rFonts w:ascii="仿宋" w:eastAsia="仿宋" w:hAnsi="仿宋" w:hint="eastAsia"/>
          <w:kern w:val="0"/>
          <w:sz w:val="24"/>
        </w:rPr>
        <w:t>临床文档架构 CDA R2</w:t>
      </w:r>
    </w:p>
    <w:p w:rsidR="0037367D" w:rsidRPr="004217BC" w:rsidRDefault="0037367D" w:rsidP="0037367D">
      <w:pPr>
        <w:widowControl/>
        <w:adjustRightInd w:val="0"/>
        <w:snapToGrid w:val="0"/>
        <w:spacing w:line="360" w:lineRule="auto"/>
        <w:ind w:firstLine="420"/>
        <w:jc w:val="left"/>
        <w:rPr>
          <w:rFonts w:ascii="仿宋" w:eastAsia="仿宋" w:hAnsi="仿宋"/>
          <w:kern w:val="0"/>
          <w:sz w:val="24"/>
        </w:rPr>
      </w:pPr>
      <w:r w:rsidRPr="004217BC">
        <w:rPr>
          <w:rFonts w:ascii="仿宋" w:eastAsia="仿宋" w:hAnsi="仿宋" w:hint="eastAsia"/>
          <w:kern w:val="0"/>
          <w:sz w:val="24"/>
        </w:rPr>
        <w:t>医疗企业集成规范 IHE</w:t>
      </w:r>
    </w:p>
    <w:p w:rsidR="0037367D" w:rsidRPr="004217BC" w:rsidRDefault="0037367D" w:rsidP="0037367D">
      <w:pPr>
        <w:pStyle w:val="30"/>
        <w:keepNext w:val="0"/>
        <w:keepLines w:val="0"/>
        <w:widowControl/>
        <w:adjustRightInd w:val="0"/>
        <w:spacing w:before="0" w:after="0" w:line="360" w:lineRule="auto"/>
        <w:textAlignment w:val="baseline"/>
        <w:rPr>
          <w:rFonts w:ascii="仿宋" w:eastAsia="仿宋" w:hAnsi="仿宋"/>
          <w:bCs w:val="0"/>
          <w:sz w:val="24"/>
          <w:szCs w:val="24"/>
        </w:rPr>
      </w:pPr>
      <w:r w:rsidRPr="004217BC">
        <w:rPr>
          <w:rFonts w:ascii="仿宋" w:eastAsia="仿宋" w:hAnsi="仿宋" w:hint="eastAsia"/>
          <w:sz w:val="24"/>
          <w:szCs w:val="24"/>
        </w:rPr>
        <w:t>系统总体要求</w:t>
      </w:r>
    </w:p>
    <w:p w:rsidR="0037367D" w:rsidRPr="004217BC" w:rsidRDefault="0037367D" w:rsidP="0037367D">
      <w:pPr>
        <w:autoSpaceDE w:val="0"/>
        <w:autoSpaceDN w:val="0"/>
        <w:adjustRightInd w:val="0"/>
        <w:snapToGrid w:val="0"/>
        <w:spacing w:line="360" w:lineRule="auto"/>
        <w:ind w:firstLineChars="225" w:firstLine="540"/>
        <w:rPr>
          <w:rFonts w:ascii="仿宋" w:eastAsia="仿宋" w:hAnsi="仿宋" w:cs="仿宋_GB2312"/>
          <w:sz w:val="24"/>
          <w:lang w:val="zh-CN"/>
        </w:rPr>
      </w:pPr>
      <w:r w:rsidRPr="004217BC">
        <w:rPr>
          <w:rFonts w:ascii="仿宋" w:eastAsia="仿宋" w:hAnsi="仿宋" w:cs="仿宋_GB2312" w:hint="eastAsia"/>
          <w:sz w:val="24"/>
          <w:lang w:val="zh-CN"/>
        </w:rPr>
        <w:t>医院大数据平台的建设是医院信息化建设的关键环节。通过临床数据、管理数据、科研数据归集，形成完整的、以病人为核心、以时间轴为主线、以临床事件为单位的大数据仓库，以服务于当前以及未来的综合数据挖掘利用需求。在本次项目中，医院大数据平台技术框架需符合医院当前的数据中心要求，支持大数据开发框架。满足来自于科研、管理、患者的各种信息需求，并可服务于远程医疗/区域协同以及医院客户关系管理等各类应用。</w:t>
      </w:r>
    </w:p>
    <w:p w:rsidR="0037367D" w:rsidRPr="004217BC" w:rsidRDefault="0037367D" w:rsidP="0037367D">
      <w:pPr>
        <w:autoSpaceDE w:val="0"/>
        <w:autoSpaceDN w:val="0"/>
        <w:adjustRightInd w:val="0"/>
        <w:snapToGrid w:val="0"/>
        <w:spacing w:line="360" w:lineRule="auto"/>
        <w:ind w:firstLineChars="225" w:firstLine="540"/>
        <w:rPr>
          <w:rFonts w:ascii="仿宋" w:eastAsia="仿宋" w:hAnsi="仿宋" w:cs="仿宋_GB2312"/>
          <w:sz w:val="24"/>
          <w:lang w:val="zh-CN"/>
        </w:rPr>
      </w:pPr>
      <w:r w:rsidRPr="004217BC">
        <w:rPr>
          <w:rFonts w:ascii="仿宋" w:eastAsia="仿宋" w:hAnsi="仿宋" w:cs="仿宋_GB2312" w:hint="eastAsia"/>
          <w:sz w:val="24"/>
          <w:lang w:val="zh-CN"/>
        </w:rPr>
        <w:t>医院大数据平台的整体设计参考HL7 RIM模型，遵从CDA、IHE等国际标准进行开发。通过对各类临床数据进行标准化、结构化地表达、组织和存储，以及在此基础上开放各种标准的、符合法律规范和安全要求的数据访问服务，医院的各类信息化应用提供一个统一的、完整的数据视图，最终实现辅助改善医疗服务质量、减少医疗差错、提高临床科研水平和降低医疗成本等主要目标。</w:t>
      </w:r>
    </w:p>
    <w:p w:rsidR="0037367D" w:rsidRPr="004217BC" w:rsidRDefault="0037367D" w:rsidP="0037367D">
      <w:pPr>
        <w:autoSpaceDE w:val="0"/>
        <w:autoSpaceDN w:val="0"/>
        <w:adjustRightInd w:val="0"/>
        <w:snapToGrid w:val="0"/>
        <w:spacing w:line="360" w:lineRule="auto"/>
        <w:ind w:firstLineChars="225" w:firstLine="540"/>
        <w:rPr>
          <w:rFonts w:ascii="仿宋" w:eastAsia="仿宋" w:hAnsi="仿宋" w:cs="仿宋_GB2312"/>
          <w:sz w:val="24"/>
          <w:lang w:val="zh-CN"/>
        </w:rPr>
      </w:pPr>
      <w:r w:rsidRPr="004217BC">
        <w:rPr>
          <w:rFonts w:ascii="仿宋" w:eastAsia="仿宋" w:hAnsi="仿宋" w:cs="仿宋_GB2312" w:hint="eastAsia"/>
          <w:sz w:val="24"/>
          <w:lang w:val="zh-CN"/>
        </w:rPr>
        <w:t>通过建设医院大数据平台，对院内业务系统进行数据采集、清洗、标准化等步骤，将全院业务系统数据进行集中存储，包括历史数据采集，实现实时增量数据采集，形成全院的全量、实时数据中心。医院大数据平台建成后，一方面通过开放服务提供外部系统调用和数据访问。</w:t>
      </w:r>
    </w:p>
    <w:p w:rsidR="0037367D" w:rsidRPr="004217BC" w:rsidRDefault="0037367D" w:rsidP="0037367D">
      <w:pPr>
        <w:pStyle w:val="30"/>
        <w:keepNext w:val="0"/>
        <w:keepLines w:val="0"/>
        <w:widowControl/>
        <w:adjustRightInd w:val="0"/>
        <w:spacing w:before="0" w:after="0" w:line="360" w:lineRule="auto"/>
        <w:textAlignment w:val="baseline"/>
        <w:rPr>
          <w:rFonts w:ascii="仿宋" w:eastAsia="仿宋" w:hAnsi="仿宋"/>
          <w:bCs w:val="0"/>
          <w:sz w:val="24"/>
          <w:szCs w:val="24"/>
        </w:rPr>
      </w:pPr>
      <w:r w:rsidRPr="004217BC">
        <w:rPr>
          <w:rFonts w:ascii="仿宋" w:eastAsia="仿宋" w:hAnsi="仿宋" w:hint="eastAsia"/>
          <w:sz w:val="24"/>
          <w:szCs w:val="24"/>
        </w:rPr>
        <w:t>系统性能及框架要求</w:t>
      </w:r>
    </w:p>
    <w:p w:rsidR="0037367D" w:rsidRPr="004217BC" w:rsidRDefault="0037367D" w:rsidP="0037367D">
      <w:pPr>
        <w:autoSpaceDE w:val="0"/>
        <w:autoSpaceDN w:val="0"/>
        <w:adjustRightInd w:val="0"/>
        <w:spacing w:afterLines="50" w:after="156" w:line="360" w:lineRule="auto"/>
        <w:jc w:val="left"/>
        <w:outlineLvl w:val="3"/>
        <w:rPr>
          <w:rFonts w:ascii="仿宋" w:eastAsia="仿宋" w:hAnsi="仿宋"/>
          <w:b/>
          <w:kern w:val="0"/>
          <w:sz w:val="24"/>
          <w:lang w:val="en-GB"/>
        </w:rPr>
      </w:pPr>
      <w:r w:rsidRPr="004217BC">
        <w:rPr>
          <w:rFonts w:ascii="仿宋" w:eastAsia="仿宋" w:hAnsi="仿宋" w:hint="eastAsia"/>
          <w:b/>
          <w:kern w:val="0"/>
          <w:sz w:val="24"/>
          <w:lang w:val="en-GB"/>
        </w:rPr>
        <w:lastRenderedPageBreak/>
        <w:t>总体性能要求</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lang w:val="en-GB"/>
        </w:rPr>
      </w:pPr>
      <w:r w:rsidRPr="004217BC">
        <w:rPr>
          <w:rFonts w:ascii="仿宋" w:eastAsia="仿宋" w:hAnsi="仿宋" w:cs="宋体"/>
          <w:spacing w:val="1"/>
          <w:sz w:val="24"/>
        </w:rPr>
        <w:t>▲</w:t>
      </w:r>
      <w:r w:rsidRPr="004217BC">
        <w:rPr>
          <w:rFonts w:ascii="仿宋" w:eastAsia="仿宋" w:hAnsi="仿宋" w:cs="仿宋_GB2312" w:hint="eastAsia"/>
          <w:sz w:val="24"/>
          <w:lang w:val="en-GB"/>
        </w:rPr>
        <w:t>ODS（Operational Data Store）</w:t>
      </w:r>
      <w:r w:rsidRPr="004217BC">
        <w:rPr>
          <w:rFonts w:ascii="仿宋" w:eastAsia="仿宋" w:hAnsi="仿宋" w:cs="仿宋_GB2312" w:hint="eastAsia"/>
          <w:sz w:val="24"/>
          <w:lang w:val="zh-CN"/>
        </w:rPr>
        <w:t>库数据通过</w:t>
      </w:r>
      <w:r w:rsidRPr="004217BC">
        <w:rPr>
          <w:rFonts w:ascii="仿宋" w:eastAsia="仿宋" w:hAnsi="仿宋" w:cs="仿宋_GB2312" w:hint="eastAsia"/>
          <w:sz w:val="24"/>
          <w:lang w:val="en-GB"/>
        </w:rPr>
        <w:t>CDC（</w:t>
      </w:r>
      <w:r w:rsidRPr="004217BC">
        <w:rPr>
          <w:rFonts w:ascii="仿宋" w:eastAsia="仿宋" w:hAnsi="仿宋" w:cs="仿宋_GB2312"/>
          <w:sz w:val="24"/>
          <w:lang w:val="en-GB"/>
        </w:rPr>
        <w:t>C</w:t>
      </w:r>
      <w:r w:rsidRPr="004217BC">
        <w:rPr>
          <w:rFonts w:ascii="仿宋" w:eastAsia="仿宋" w:hAnsi="仿宋" w:cs="仿宋_GB2312" w:hint="eastAsia"/>
          <w:sz w:val="24"/>
          <w:lang w:val="en-GB"/>
        </w:rPr>
        <w:t>h</w:t>
      </w:r>
      <w:r w:rsidRPr="004217BC">
        <w:rPr>
          <w:rFonts w:ascii="仿宋" w:eastAsia="仿宋" w:hAnsi="仿宋" w:cs="仿宋_GB2312"/>
          <w:sz w:val="24"/>
          <w:lang w:val="en-GB"/>
        </w:rPr>
        <w:t xml:space="preserve">ange </w:t>
      </w:r>
      <w:r w:rsidRPr="004217BC">
        <w:rPr>
          <w:rFonts w:ascii="仿宋" w:eastAsia="仿宋" w:hAnsi="仿宋" w:cs="仿宋_GB2312" w:hint="eastAsia"/>
          <w:sz w:val="24"/>
          <w:lang w:val="en-GB"/>
        </w:rPr>
        <w:t>D</w:t>
      </w:r>
      <w:r w:rsidRPr="004217BC">
        <w:rPr>
          <w:rFonts w:ascii="仿宋" w:eastAsia="仿宋" w:hAnsi="仿宋" w:cs="仿宋_GB2312"/>
          <w:sz w:val="24"/>
          <w:lang w:val="en-GB"/>
        </w:rPr>
        <w:t>ata C</w:t>
      </w:r>
      <w:r w:rsidRPr="004217BC">
        <w:rPr>
          <w:rFonts w:ascii="仿宋" w:eastAsia="仿宋" w:hAnsi="仿宋" w:cs="仿宋_GB2312" w:hint="eastAsia"/>
          <w:sz w:val="24"/>
          <w:lang w:val="en-GB"/>
        </w:rPr>
        <w:t>a</w:t>
      </w:r>
      <w:r w:rsidRPr="004217BC">
        <w:rPr>
          <w:rFonts w:ascii="仿宋" w:eastAsia="仿宋" w:hAnsi="仿宋" w:cs="仿宋_GB2312"/>
          <w:sz w:val="24"/>
          <w:lang w:val="en-GB"/>
        </w:rPr>
        <w:t>pture</w:t>
      </w:r>
      <w:r w:rsidRPr="004217BC">
        <w:rPr>
          <w:rFonts w:ascii="仿宋" w:eastAsia="仿宋" w:hAnsi="仿宋" w:cs="仿宋_GB2312" w:hint="eastAsia"/>
          <w:sz w:val="24"/>
          <w:lang w:val="en-GB"/>
        </w:rPr>
        <w:t>）</w:t>
      </w:r>
      <w:r w:rsidRPr="004217BC">
        <w:rPr>
          <w:rFonts w:ascii="仿宋" w:eastAsia="仿宋" w:hAnsi="仿宋" w:cs="仿宋_GB2312" w:hint="eastAsia"/>
          <w:sz w:val="24"/>
          <w:lang w:val="zh-CN"/>
        </w:rPr>
        <w:t>等实时同步到数据中心</w:t>
      </w:r>
      <w:r w:rsidRPr="004217BC">
        <w:rPr>
          <w:rFonts w:ascii="仿宋" w:eastAsia="仿宋" w:hAnsi="仿宋" w:cs="仿宋_GB2312" w:hint="eastAsia"/>
          <w:sz w:val="24"/>
          <w:lang w:val="en-GB"/>
        </w:rPr>
        <w:t>：</w:t>
      </w:r>
      <w:r w:rsidRPr="004217BC">
        <w:rPr>
          <w:rFonts w:ascii="仿宋" w:eastAsia="仿宋" w:hAnsi="仿宋" w:cs="仿宋_GB2312" w:hint="eastAsia"/>
          <w:sz w:val="24"/>
          <w:lang w:val="zh-CN"/>
        </w:rPr>
        <w:t>不少于</w:t>
      </w:r>
      <w:r w:rsidRPr="004217BC">
        <w:rPr>
          <w:rFonts w:ascii="仿宋" w:eastAsia="仿宋" w:hAnsi="仿宋" w:cs="仿宋_GB2312"/>
          <w:sz w:val="24"/>
          <w:lang w:val="en-GB"/>
        </w:rPr>
        <w:t>20000</w:t>
      </w:r>
      <w:r w:rsidRPr="004217BC">
        <w:rPr>
          <w:rFonts w:ascii="仿宋" w:eastAsia="仿宋" w:hAnsi="仿宋" w:cs="仿宋_GB2312" w:hint="eastAsia"/>
          <w:sz w:val="24"/>
          <w:lang w:val="zh-CN"/>
        </w:rPr>
        <w:t>条</w:t>
      </w:r>
      <w:r w:rsidRPr="004217BC">
        <w:rPr>
          <w:rFonts w:ascii="仿宋" w:eastAsia="仿宋" w:hAnsi="仿宋" w:cs="仿宋_GB2312"/>
          <w:sz w:val="24"/>
          <w:lang w:val="en-GB"/>
        </w:rPr>
        <w:t>/</w:t>
      </w:r>
      <w:r w:rsidRPr="004217BC">
        <w:rPr>
          <w:rFonts w:ascii="仿宋" w:eastAsia="仿宋" w:hAnsi="仿宋" w:cs="仿宋_GB2312" w:hint="eastAsia"/>
          <w:sz w:val="24"/>
          <w:lang w:val="zh-CN"/>
        </w:rPr>
        <w:t>秒</w:t>
      </w:r>
      <w:r w:rsidRPr="004217BC">
        <w:rPr>
          <w:rFonts w:ascii="仿宋" w:eastAsia="仿宋" w:hAnsi="仿宋" w:cs="仿宋_GB2312" w:hint="eastAsia"/>
          <w:sz w:val="24"/>
          <w:lang w:val="en-GB"/>
        </w:rPr>
        <w:t>；</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lang w:val="zh-CN"/>
        </w:rPr>
      </w:pPr>
      <w:r w:rsidRPr="004217BC">
        <w:rPr>
          <w:rFonts w:ascii="仿宋" w:eastAsia="仿宋" w:hAnsi="仿宋" w:cs="仿宋_GB2312" w:hint="eastAsia"/>
          <w:sz w:val="24"/>
          <w:lang w:val="zh-CN"/>
        </w:rPr>
        <w:t>数据中心支持TB级别数据并发读：不少于10000条/秒；</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lang w:val="zh-CN"/>
        </w:rPr>
      </w:pPr>
      <w:r w:rsidRPr="004217BC">
        <w:rPr>
          <w:rFonts w:ascii="仿宋" w:eastAsia="仿宋" w:hAnsi="仿宋" w:cs="仿宋_GB2312" w:hint="eastAsia"/>
          <w:sz w:val="24"/>
          <w:lang w:val="zh-CN"/>
        </w:rPr>
        <w:t>数据中心支持TB级别数据并发写：不少于5000条/秒；</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lang w:val="zh-CN"/>
        </w:rPr>
      </w:pPr>
      <w:r w:rsidRPr="004217BC">
        <w:rPr>
          <w:rFonts w:ascii="仿宋" w:eastAsia="仿宋" w:hAnsi="仿宋" w:cs="仿宋_GB2312" w:hint="eastAsia"/>
          <w:sz w:val="24"/>
          <w:lang w:val="zh-CN"/>
        </w:rPr>
        <w:t>增量数据采集周期；不大于1次/</w:t>
      </w:r>
      <w:r w:rsidRPr="004217BC">
        <w:rPr>
          <w:rFonts w:ascii="仿宋" w:eastAsia="仿宋" w:hAnsi="仿宋" w:cs="仿宋_GB2312"/>
          <w:sz w:val="24"/>
          <w:lang w:val="zh-CN"/>
        </w:rPr>
        <w:t>5分钟；</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lang w:val="zh-CN"/>
        </w:rPr>
      </w:pPr>
      <w:r w:rsidRPr="004217BC">
        <w:rPr>
          <w:rFonts w:ascii="仿宋" w:eastAsia="仿宋" w:hAnsi="仿宋" w:cs="仿宋_GB2312" w:hint="eastAsia"/>
          <w:sz w:val="24"/>
          <w:lang w:val="zh-CN"/>
        </w:rPr>
        <w:t>数据检索时间：数据查询响应时间不应超过5秒；</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lang w:val="zh-CN"/>
        </w:rPr>
      </w:pPr>
      <w:r w:rsidRPr="004217BC">
        <w:rPr>
          <w:rFonts w:ascii="仿宋" w:eastAsia="仿宋" w:hAnsi="仿宋" w:cs="仿宋_GB2312" w:hint="eastAsia"/>
          <w:sz w:val="24"/>
          <w:lang w:val="zh-CN"/>
        </w:rPr>
        <w:t>数据统计时间：数据查询响应时间不应超过5秒；</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lang w:val="zh-CN"/>
        </w:rPr>
      </w:pPr>
      <w:r w:rsidRPr="004217BC">
        <w:rPr>
          <w:rFonts w:ascii="仿宋" w:eastAsia="仿宋" w:hAnsi="仿宋" w:cs="仿宋_GB2312" w:hint="eastAsia"/>
          <w:sz w:val="24"/>
          <w:lang w:val="zh-CN"/>
        </w:rPr>
        <w:t>患者3</w:t>
      </w:r>
      <w:r w:rsidRPr="004217BC">
        <w:rPr>
          <w:rFonts w:ascii="仿宋" w:eastAsia="仿宋" w:hAnsi="仿宋" w:cs="仿宋_GB2312"/>
          <w:sz w:val="24"/>
          <w:lang w:val="zh-CN"/>
        </w:rPr>
        <w:t>60</w:t>
      </w:r>
      <w:r w:rsidRPr="004217BC">
        <w:rPr>
          <w:rFonts w:ascii="仿宋" w:eastAsia="仿宋" w:hAnsi="仿宋" w:cs="仿宋_GB2312" w:hint="eastAsia"/>
          <w:sz w:val="24"/>
          <w:lang w:val="zh-CN"/>
        </w:rPr>
        <w:t>视图查询：响应时间不应超过5秒；</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lang w:val="zh-CN"/>
        </w:rPr>
      </w:pPr>
      <w:r w:rsidRPr="004217BC">
        <w:rPr>
          <w:rFonts w:ascii="仿宋" w:eastAsia="仿宋" w:hAnsi="仿宋" w:cs="仿宋_GB2312" w:hint="eastAsia"/>
          <w:sz w:val="24"/>
          <w:lang w:val="zh-CN"/>
        </w:rPr>
        <w:t>除特殊约定数量的系统之外，其他软件系统不限制用户、授权、设备数量。</w:t>
      </w:r>
    </w:p>
    <w:p w:rsidR="0037367D" w:rsidRPr="004217BC" w:rsidRDefault="0037367D" w:rsidP="0037367D">
      <w:pPr>
        <w:autoSpaceDE w:val="0"/>
        <w:autoSpaceDN w:val="0"/>
        <w:adjustRightInd w:val="0"/>
        <w:spacing w:afterLines="50" w:after="156" w:line="360" w:lineRule="auto"/>
        <w:jc w:val="left"/>
        <w:outlineLvl w:val="3"/>
        <w:rPr>
          <w:rFonts w:ascii="仿宋" w:eastAsia="仿宋" w:hAnsi="仿宋"/>
          <w:b/>
          <w:kern w:val="0"/>
          <w:sz w:val="24"/>
          <w:lang w:val="en-GB"/>
        </w:rPr>
      </w:pPr>
      <w:r w:rsidRPr="004217BC">
        <w:rPr>
          <w:rFonts w:ascii="仿宋" w:eastAsia="仿宋" w:hAnsi="仿宋" w:hint="eastAsia"/>
          <w:b/>
          <w:kern w:val="0"/>
          <w:sz w:val="24"/>
          <w:lang w:val="en-GB"/>
        </w:rPr>
        <w:t>技术架构要求</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lang w:val="zh-CN"/>
        </w:rPr>
      </w:pPr>
      <w:r w:rsidRPr="004217BC">
        <w:rPr>
          <w:rFonts w:ascii="仿宋" w:eastAsia="仿宋" w:hAnsi="仿宋" w:cs="仿宋_GB2312" w:hint="eastAsia"/>
          <w:sz w:val="24"/>
          <w:lang w:val="zh-CN"/>
        </w:rPr>
        <w:t>数据中心需采用大数据相关技术，保证技术的先进性；</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lang w:val="zh-CN"/>
        </w:rPr>
      </w:pPr>
      <w:r w:rsidRPr="004217BC">
        <w:rPr>
          <w:rFonts w:ascii="仿宋" w:eastAsia="仿宋" w:hAnsi="仿宋" w:cs="仿宋_GB2312" w:hint="eastAsia"/>
          <w:sz w:val="24"/>
          <w:lang w:val="zh-CN"/>
        </w:rPr>
        <w:t>要求有效保证数据冗余备份的同时，提供灵活的磁盘和机器横向扩展能力；</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lang w:val="zh-CN"/>
        </w:rPr>
      </w:pPr>
      <w:r w:rsidRPr="004217BC">
        <w:rPr>
          <w:rFonts w:ascii="仿宋" w:eastAsia="仿宋" w:hAnsi="仿宋" w:cs="仿宋_GB2312" w:hint="eastAsia"/>
          <w:sz w:val="24"/>
          <w:lang w:val="zh-CN"/>
        </w:rPr>
        <w:t>要求支持使用分布式文件系统，对医院历史数据进行抽取和标化；</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lang w:val="zh-CN"/>
        </w:rPr>
      </w:pPr>
      <w:r w:rsidRPr="004217BC">
        <w:rPr>
          <w:rFonts w:ascii="仿宋" w:eastAsia="仿宋" w:hAnsi="仿宋" w:cs="仿宋_GB2312" w:hint="eastAsia"/>
          <w:sz w:val="24"/>
          <w:lang w:val="zh-CN"/>
        </w:rPr>
        <w:t>要求支持使用分布式数据库，支持所有数据的分布式ddl操作；</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lang w:val="zh-CN"/>
        </w:rPr>
      </w:pPr>
      <w:r w:rsidRPr="004217BC">
        <w:rPr>
          <w:rFonts w:ascii="仿宋" w:eastAsia="仿宋" w:hAnsi="仿宋" w:cs="仿宋_GB2312" w:hint="eastAsia"/>
          <w:sz w:val="24"/>
          <w:lang w:val="zh-CN"/>
        </w:rPr>
        <w:t>能够实时接入业务系统数据，利用强大的并行计算能力，对外提供快速响应的实时数据查询服务；</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lang w:val="zh-CN"/>
        </w:rPr>
      </w:pPr>
      <w:r w:rsidRPr="004217BC">
        <w:rPr>
          <w:rFonts w:ascii="仿宋" w:eastAsia="仿宋" w:hAnsi="仿宋" w:cs="仿宋_GB2312" w:hint="eastAsia"/>
          <w:sz w:val="24"/>
          <w:lang w:val="zh-CN"/>
        </w:rPr>
        <w:t>将用户指定的业务系统间数据调用，改造为统一从数据中心查询的方式，有效降低业务系统负担，提高数据访问速度；</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lang w:val="zh-CN"/>
        </w:rPr>
      </w:pPr>
      <w:r w:rsidRPr="004217BC">
        <w:rPr>
          <w:rFonts w:ascii="仿宋" w:eastAsia="仿宋" w:hAnsi="仿宋" w:cs="仿宋_GB2312" w:hint="eastAsia"/>
          <w:sz w:val="24"/>
          <w:lang w:val="zh-CN"/>
        </w:rPr>
        <w:t>要求支持数据自动复制和备份功能，任意服务器宕机，不影响数据的完整性和一致性。</w:t>
      </w:r>
    </w:p>
    <w:p w:rsidR="0037367D" w:rsidRPr="004217BC" w:rsidRDefault="0037367D" w:rsidP="0037367D">
      <w:pPr>
        <w:autoSpaceDE w:val="0"/>
        <w:autoSpaceDN w:val="0"/>
        <w:adjustRightInd w:val="0"/>
        <w:spacing w:afterLines="50" w:after="156" w:line="360" w:lineRule="auto"/>
        <w:jc w:val="left"/>
        <w:outlineLvl w:val="3"/>
        <w:rPr>
          <w:rFonts w:ascii="仿宋" w:eastAsia="仿宋" w:hAnsi="仿宋"/>
          <w:b/>
          <w:kern w:val="0"/>
          <w:sz w:val="24"/>
          <w:lang w:val="en-GB"/>
        </w:rPr>
      </w:pPr>
      <w:r w:rsidRPr="004217BC">
        <w:rPr>
          <w:rFonts w:ascii="仿宋" w:eastAsia="仿宋" w:hAnsi="仿宋" w:hint="eastAsia"/>
          <w:b/>
          <w:kern w:val="0"/>
          <w:sz w:val="24"/>
          <w:lang w:val="en-GB"/>
        </w:rPr>
        <w:t>总体架构要求</w:t>
      </w:r>
    </w:p>
    <w:p w:rsidR="0037367D" w:rsidRPr="004217BC" w:rsidRDefault="0037367D" w:rsidP="0037367D">
      <w:pPr>
        <w:autoSpaceDE w:val="0"/>
        <w:autoSpaceDN w:val="0"/>
        <w:adjustRightInd w:val="0"/>
        <w:snapToGrid w:val="0"/>
        <w:spacing w:line="360" w:lineRule="auto"/>
        <w:ind w:firstLineChars="225" w:firstLine="540"/>
        <w:rPr>
          <w:rFonts w:ascii="仿宋" w:eastAsia="仿宋" w:hAnsi="仿宋" w:cs="仿宋_GB2312"/>
          <w:sz w:val="24"/>
          <w:lang w:val="zh-CN"/>
        </w:rPr>
      </w:pPr>
      <w:r w:rsidRPr="004217BC">
        <w:rPr>
          <w:rFonts w:ascii="仿宋" w:eastAsia="仿宋" w:hAnsi="仿宋" w:cs="仿宋_GB2312" w:hint="eastAsia"/>
          <w:sz w:val="24"/>
          <w:lang w:val="zh-CN"/>
        </w:rPr>
        <w:t>数据中心通过数据采集、清洗、标准化等步骤，将全院业务系统数据进行集中存储，包括历史数据采集、实时增量数据采集，形成全院的全量、实时数据中心。数据中心建成后，可通过开放服务提供外部系统调用和数据访问，同时可依托于强大的分布式存储和计算能力，对临床和运营数据进行分析和计算，为运营管理和临床科研提供多种辅助应用。</w:t>
      </w:r>
    </w:p>
    <w:p w:rsidR="0037367D" w:rsidRPr="004217BC" w:rsidRDefault="0037367D" w:rsidP="0037367D">
      <w:pPr>
        <w:widowControl/>
        <w:adjustRightInd w:val="0"/>
        <w:snapToGrid w:val="0"/>
        <w:spacing w:after="0" w:line="360" w:lineRule="auto"/>
        <w:jc w:val="left"/>
        <w:rPr>
          <w:rFonts w:ascii="仿宋" w:eastAsia="仿宋" w:hAnsi="仿宋" w:cs="仿宋_GB2312"/>
          <w:sz w:val="24"/>
        </w:rPr>
      </w:pPr>
      <w:r w:rsidRPr="004217BC">
        <w:rPr>
          <w:rFonts w:ascii="仿宋" w:eastAsia="仿宋" w:hAnsi="仿宋" w:cs="仿宋_GB2312" w:hint="eastAsia"/>
          <w:sz w:val="24"/>
        </w:rPr>
        <w:t>利用数据中心进行全量数据集中，消除信息孤岛，实现数据集中存储和利用；</w:t>
      </w:r>
    </w:p>
    <w:p w:rsidR="0037367D" w:rsidRPr="004217BC" w:rsidRDefault="0037367D" w:rsidP="0037367D">
      <w:pPr>
        <w:widowControl/>
        <w:adjustRightInd w:val="0"/>
        <w:snapToGrid w:val="0"/>
        <w:spacing w:after="0" w:line="360" w:lineRule="auto"/>
        <w:jc w:val="left"/>
        <w:rPr>
          <w:rFonts w:ascii="仿宋" w:eastAsia="仿宋" w:hAnsi="仿宋" w:cs="仿宋_GB2312"/>
          <w:sz w:val="24"/>
        </w:rPr>
      </w:pPr>
      <w:r w:rsidRPr="004217BC">
        <w:rPr>
          <w:rFonts w:ascii="仿宋" w:eastAsia="仿宋" w:hAnsi="仿宋" w:cs="仿宋_GB2312" w:hint="eastAsia"/>
          <w:sz w:val="24"/>
        </w:rPr>
        <w:lastRenderedPageBreak/>
        <w:t>满足数据中心的全量性要求，对医院主要业务数据进行存储；</w:t>
      </w:r>
    </w:p>
    <w:p w:rsidR="0037367D" w:rsidRPr="004217BC" w:rsidRDefault="0037367D" w:rsidP="0037367D">
      <w:pPr>
        <w:widowControl/>
        <w:adjustRightInd w:val="0"/>
        <w:snapToGrid w:val="0"/>
        <w:spacing w:after="0" w:line="360" w:lineRule="auto"/>
        <w:jc w:val="left"/>
        <w:rPr>
          <w:rFonts w:ascii="仿宋" w:eastAsia="仿宋" w:hAnsi="仿宋" w:cs="仿宋_GB2312"/>
          <w:sz w:val="24"/>
        </w:rPr>
      </w:pPr>
      <w:r w:rsidRPr="004217BC">
        <w:rPr>
          <w:rFonts w:ascii="仿宋" w:eastAsia="仿宋" w:hAnsi="仿宋" w:cs="仿宋_GB2312" w:hint="eastAsia"/>
          <w:sz w:val="24"/>
        </w:rPr>
        <w:t>关键数据需具备实时性；</w:t>
      </w:r>
    </w:p>
    <w:p w:rsidR="0037367D" w:rsidRPr="004217BC" w:rsidRDefault="0037367D" w:rsidP="0037367D">
      <w:pPr>
        <w:widowControl/>
        <w:adjustRightInd w:val="0"/>
        <w:snapToGrid w:val="0"/>
        <w:spacing w:after="0" w:line="360" w:lineRule="auto"/>
        <w:jc w:val="left"/>
        <w:rPr>
          <w:rFonts w:ascii="仿宋" w:eastAsia="仿宋" w:hAnsi="仿宋" w:cs="仿宋_GB2312"/>
          <w:sz w:val="24"/>
        </w:rPr>
      </w:pPr>
      <w:r w:rsidRPr="004217BC">
        <w:rPr>
          <w:rFonts w:ascii="仿宋" w:eastAsia="仿宋" w:hAnsi="仿宋" w:cs="仿宋_GB2312" w:hint="eastAsia"/>
          <w:sz w:val="24"/>
        </w:rPr>
        <w:t>数据中心需要保证数据和原始业务系统的一致性和准确性；</w:t>
      </w:r>
    </w:p>
    <w:p w:rsidR="0037367D" w:rsidRPr="004217BC" w:rsidRDefault="0037367D" w:rsidP="0037367D">
      <w:pPr>
        <w:widowControl/>
        <w:adjustRightInd w:val="0"/>
        <w:snapToGrid w:val="0"/>
        <w:spacing w:after="0" w:line="360" w:lineRule="auto"/>
        <w:jc w:val="left"/>
        <w:rPr>
          <w:rFonts w:ascii="仿宋" w:eastAsia="仿宋" w:hAnsi="仿宋" w:cs="仿宋_GB2312"/>
          <w:sz w:val="24"/>
        </w:rPr>
      </w:pPr>
      <w:r w:rsidRPr="004217BC">
        <w:rPr>
          <w:rFonts w:ascii="仿宋" w:eastAsia="仿宋" w:hAnsi="仿宋" w:cs="仿宋_GB2312" w:hint="eastAsia"/>
          <w:sz w:val="24"/>
        </w:rPr>
        <w:t>数据中心中各类数据具备长期性，能够满足全量数据在线查询需求；</w:t>
      </w:r>
    </w:p>
    <w:p w:rsidR="0037367D" w:rsidRPr="004217BC" w:rsidRDefault="0037367D" w:rsidP="0037367D">
      <w:pPr>
        <w:widowControl/>
        <w:adjustRightInd w:val="0"/>
        <w:snapToGrid w:val="0"/>
        <w:spacing w:after="0" w:line="360" w:lineRule="auto"/>
        <w:jc w:val="left"/>
        <w:rPr>
          <w:rFonts w:ascii="仿宋" w:eastAsia="仿宋" w:hAnsi="仿宋" w:cs="仿宋_GB2312"/>
          <w:sz w:val="24"/>
        </w:rPr>
      </w:pPr>
      <w:r w:rsidRPr="004217BC">
        <w:rPr>
          <w:rFonts w:ascii="仿宋" w:eastAsia="仿宋" w:hAnsi="仿宋" w:cs="仿宋_GB2312" w:hint="eastAsia"/>
          <w:sz w:val="24"/>
        </w:rPr>
        <w:t>通过图形化方式展现数据中心相关硬件实时状况；</w:t>
      </w:r>
    </w:p>
    <w:p w:rsidR="0037367D" w:rsidRPr="004217BC" w:rsidRDefault="0037367D" w:rsidP="0037367D">
      <w:pPr>
        <w:widowControl/>
        <w:adjustRightInd w:val="0"/>
        <w:snapToGrid w:val="0"/>
        <w:spacing w:after="0" w:line="360" w:lineRule="auto"/>
        <w:jc w:val="left"/>
        <w:rPr>
          <w:rFonts w:ascii="仿宋" w:eastAsia="仿宋" w:hAnsi="仿宋" w:cs="仿宋_GB2312"/>
          <w:sz w:val="24"/>
        </w:rPr>
      </w:pPr>
      <w:r w:rsidRPr="004217BC">
        <w:rPr>
          <w:rFonts w:ascii="仿宋" w:eastAsia="仿宋" w:hAnsi="仿宋" w:cs="仿宋_GB2312" w:hint="eastAsia"/>
          <w:sz w:val="24"/>
        </w:rPr>
        <w:t>通过图形化方式展现数据中心数据结构、字典对照等标准化相关配置；</w:t>
      </w:r>
    </w:p>
    <w:p w:rsidR="0037367D" w:rsidRPr="004217BC" w:rsidRDefault="0037367D" w:rsidP="0037367D">
      <w:pPr>
        <w:widowControl/>
        <w:autoSpaceDE w:val="0"/>
        <w:autoSpaceDN w:val="0"/>
        <w:adjustRightInd w:val="0"/>
        <w:snapToGrid w:val="0"/>
        <w:spacing w:after="0" w:line="360" w:lineRule="auto"/>
        <w:jc w:val="left"/>
        <w:rPr>
          <w:rFonts w:ascii="仿宋" w:eastAsia="仿宋" w:hAnsi="仿宋" w:cs="仿宋_GB2312"/>
          <w:sz w:val="24"/>
          <w:lang w:val="zh-CN"/>
        </w:rPr>
      </w:pPr>
      <w:r w:rsidRPr="004217BC">
        <w:rPr>
          <w:rFonts w:ascii="仿宋" w:eastAsia="仿宋" w:hAnsi="仿宋" w:cs="仿宋_GB2312" w:hint="eastAsia"/>
          <w:sz w:val="24"/>
        </w:rPr>
        <w:t>提供患者统一视图、运营决策管理、临床辅助决策、医院质量监测、病历全文及临床海量数据检索、临床科研平台产品。</w:t>
      </w:r>
    </w:p>
    <w:p w:rsidR="0037367D" w:rsidRPr="004217BC" w:rsidRDefault="0037367D" w:rsidP="0037367D">
      <w:pPr>
        <w:autoSpaceDE w:val="0"/>
        <w:autoSpaceDN w:val="0"/>
        <w:adjustRightInd w:val="0"/>
        <w:spacing w:afterLines="50" w:after="156" w:line="360" w:lineRule="auto"/>
        <w:jc w:val="left"/>
        <w:outlineLvl w:val="3"/>
        <w:rPr>
          <w:rFonts w:ascii="仿宋" w:eastAsia="仿宋" w:hAnsi="仿宋"/>
          <w:b/>
          <w:kern w:val="0"/>
          <w:sz w:val="24"/>
          <w:lang w:val="en-GB"/>
        </w:rPr>
      </w:pPr>
      <w:r w:rsidRPr="004217BC">
        <w:rPr>
          <w:rFonts w:ascii="仿宋" w:eastAsia="仿宋" w:hAnsi="仿宋" w:hint="eastAsia"/>
          <w:b/>
          <w:kern w:val="0"/>
          <w:sz w:val="24"/>
          <w:lang w:val="en-GB"/>
        </w:rPr>
        <w:t xml:space="preserve">物理架构要求 </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lang w:val="zh-CN"/>
        </w:rPr>
      </w:pPr>
      <w:r w:rsidRPr="004217BC">
        <w:rPr>
          <w:rFonts w:ascii="仿宋" w:eastAsia="仿宋" w:hAnsi="仿宋" w:cs="仿宋_GB2312" w:hint="eastAsia"/>
          <w:sz w:val="24"/>
          <w:lang w:val="zh-CN"/>
        </w:rPr>
        <w:t>数据中心要求支持采用分布式的存储系统；</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lang w:val="zh-CN"/>
        </w:rPr>
      </w:pPr>
      <w:r w:rsidRPr="004217BC">
        <w:rPr>
          <w:rFonts w:ascii="仿宋" w:eastAsia="仿宋" w:hAnsi="仿宋" w:cs="仿宋_GB2312" w:hint="eastAsia"/>
          <w:sz w:val="24"/>
          <w:lang w:val="zh-CN"/>
        </w:rPr>
        <w:t>采用PC服务器堆叠方式，支持动态扩容，通过扩充服务器来增加存储空间和计算资源的横向扩展；</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lang w:val="zh-CN"/>
        </w:rPr>
      </w:pPr>
      <w:r w:rsidRPr="004217BC">
        <w:rPr>
          <w:rFonts w:ascii="仿宋" w:eastAsia="仿宋" w:hAnsi="仿宋" w:cs="仿宋_GB2312" w:hint="eastAsia"/>
          <w:sz w:val="24"/>
          <w:lang w:val="zh-CN"/>
        </w:rPr>
        <w:t>在数据中心之上配置应用服务器来实现各类应用服务、数据分析的需要；</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lang w:val="zh-CN"/>
        </w:rPr>
      </w:pPr>
      <w:r w:rsidRPr="004217BC">
        <w:rPr>
          <w:rFonts w:ascii="仿宋" w:eastAsia="仿宋" w:hAnsi="仿宋" w:cs="仿宋_GB2312" w:hint="eastAsia"/>
          <w:sz w:val="24"/>
          <w:lang w:val="zh-CN"/>
        </w:rPr>
        <w:t>数据中心内部采用万兆交换机保证IO效率；</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lang w:val="zh-CN"/>
        </w:rPr>
      </w:pPr>
      <w:r w:rsidRPr="004217BC">
        <w:rPr>
          <w:rFonts w:ascii="仿宋" w:eastAsia="仿宋" w:hAnsi="仿宋" w:cs="仿宋_GB2312" w:hint="eastAsia"/>
          <w:sz w:val="24"/>
          <w:lang w:val="zh-CN"/>
        </w:rPr>
        <w:t>应用系统通过千兆交换机接入核心网络。</w:t>
      </w:r>
    </w:p>
    <w:p w:rsidR="0037367D" w:rsidRPr="004217BC" w:rsidRDefault="0037367D" w:rsidP="0037367D">
      <w:pPr>
        <w:autoSpaceDE w:val="0"/>
        <w:autoSpaceDN w:val="0"/>
        <w:adjustRightInd w:val="0"/>
        <w:spacing w:afterLines="50" w:after="156" w:line="360" w:lineRule="auto"/>
        <w:jc w:val="left"/>
        <w:outlineLvl w:val="3"/>
        <w:rPr>
          <w:rFonts w:ascii="仿宋" w:eastAsia="仿宋" w:hAnsi="仿宋"/>
          <w:b/>
          <w:kern w:val="0"/>
          <w:sz w:val="24"/>
          <w:lang w:val="en-GB"/>
        </w:rPr>
      </w:pPr>
      <w:r w:rsidRPr="004217BC">
        <w:rPr>
          <w:rFonts w:ascii="仿宋" w:eastAsia="仿宋" w:hAnsi="仿宋" w:hint="eastAsia"/>
          <w:b/>
          <w:kern w:val="0"/>
          <w:sz w:val="24"/>
          <w:lang w:val="en-GB"/>
        </w:rPr>
        <w:t>技术路线</w:t>
      </w:r>
    </w:p>
    <w:p w:rsidR="0037367D" w:rsidRPr="004217BC" w:rsidRDefault="0037367D" w:rsidP="0037367D">
      <w:pPr>
        <w:pStyle w:val="01"/>
        <w:spacing w:before="156" w:after="156" w:line="360" w:lineRule="auto"/>
        <w:jc w:val="left"/>
        <w:rPr>
          <w:rFonts w:ascii="仿宋" w:eastAsia="仿宋" w:hAnsi="仿宋" w:cs="宋体"/>
          <w:sz w:val="24"/>
          <w:szCs w:val="24"/>
        </w:rPr>
      </w:pPr>
      <w:r w:rsidRPr="004217BC">
        <w:rPr>
          <w:rFonts w:ascii="仿宋" w:eastAsia="仿宋" w:hAnsi="仿宋" w:cs="宋体"/>
          <w:spacing w:val="1"/>
          <w:sz w:val="24"/>
          <w:szCs w:val="24"/>
        </w:rPr>
        <w:t>▲</w:t>
      </w:r>
      <w:r w:rsidRPr="004217BC">
        <w:rPr>
          <w:rFonts w:ascii="仿宋" w:eastAsia="仿宋" w:hAnsi="仿宋" w:cs="宋体" w:hint="eastAsia"/>
          <w:sz w:val="24"/>
          <w:szCs w:val="24"/>
        </w:rPr>
        <w:t>数据中心支持分布式大数据平台、分布式文件系统；</w:t>
      </w:r>
    </w:p>
    <w:p w:rsidR="0037367D" w:rsidRPr="004217BC" w:rsidRDefault="0037367D" w:rsidP="0037367D">
      <w:pPr>
        <w:pStyle w:val="01"/>
        <w:spacing w:before="156" w:after="156" w:line="360" w:lineRule="auto"/>
        <w:jc w:val="left"/>
        <w:rPr>
          <w:rFonts w:ascii="仿宋" w:eastAsia="仿宋" w:hAnsi="仿宋" w:cs="宋体"/>
          <w:sz w:val="24"/>
          <w:szCs w:val="24"/>
        </w:rPr>
      </w:pPr>
      <w:r w:rsidRPr="004217BC">
        <w:rPr>
          <w:rFonts w:ascii="仿宋" w:eastAsia="仿宋" w:hAnsi="仿宋" w:cs="宋体"/>
          <w:spacing w:val="1"/>
          <w:sz w:val="24"/>
          <w:szCs w:val="24"/>
        </w:rPr>
        <w:t>▲</w:t>
      </w:r>
      <w:r w:rsidRPr="004217BC">
        <w:rPr>
          <w:rFonts w:ascii="仿宋" w:eastAsia="仿宋" w:hAnsi="仿宋" w:cs="宋体" w:hint="eastAsia"/>
          <w:sz w:val="24"/>
          <w:szCs w:val="24"/>
        </w:rPr>
        <w:t>数据中心同时支持MPP 架构的分布式关系型数据库，提供高性能的查询服务和分布式DDL操作；</w:t>
      </w:r>
    </w:p>
    <w:p w:rsidR="0037367D" w:rsidRPr="004217BC" w:rsidRDefault="0037367D" w:rsidP="0037367D">
      <w:pPr>
        <w:pStyle w:val="01"/>
        <w:spacing w:before="156" w:after="156" w:line="360" w:lineRule="auto"/>
        <w:jc w:val="left"/>
        <w:rPr>
          <w:rFonts w:ascii="仿宋" w:eastAsia="仿宋" w:hAnsi="仿宋" w:cs="宋体"/>
          <w:sz w:val="24"/>
          <w:szCs w:val="24"/>
        </w:rPr>
      </w:pPr>
      <w:r w:rsidRPr="004217BC">
        <w:rPr>
          <w:rFonts w:ascii="仿宋" w:eastAsia="仿宋" w:hAnsi="仿宋" w:cs="宋体"/>
          <w:spacing w:val="1"/>
          <w:sz w:val="24"/>
          <w:szCs w:val="24"/>
        </w:rPr>
        <w:t>▲</w:t>
      </w:r>
      <w:r w:rsidRPr="004217BC">
        <w:rPr>
          <w:rFonts w:ascii="仿宋" w:eastAsia="仿宋" w:hAnsi="仿宋" w:cs="宋体" w:hint="eastAsia"/>
          <w:sz w:val="24"/>
          <w:szCs w:val="24"/>
        </w:rPr>
        <w:t>支持</w:t>
      </w:r>
      <w:r w:rsidRPr="004217BC">
        <w:rPr>
          <w:rFonts w:ascii="仿宋" w:eastAsia="仿宋" w:hAnsi="仿宋" w:cs="宋体"/>
          <w:sz w:val="24"/>
          <w:szCs w:val="24"/>
        </w:rPr>
        <w:t>CDC</w:t>
      </w:r>
      <w:r w:rsidRPr="004217BC">
        <w:rPr>
          <w:rFonts w:ascii="仿宋" w:eastAsia="仿宋" w:hAnsi="仿宋" w:cs="宋体" w:hint="eastAsia"/>
          <w:sz w:val="24"/>
          <w:szCs w:val="24"/>
        </w:rPr>
        <w:t>等方式，在不对生产数据库进行操作的情况下，数据实时同步到数据中心；</w:t>
      </w:r>
    </w:p>
    <w:p w:rsidR="0037367D" w:rsidRPr="004217BC" w:rsidRDefault="0037367D" w:rsidP="0037367D">
      <w:pPr>
        <w:pStyle w:val="01"/>
        <w:spacing w:before="156" w:after="156" w:line="360" w:lineRule="auto"/>
        <w:jc w:val="left"/>
        <w:rPr>
          <w:rFonts w:ascii="仿宋" w:eastAsia="仿宋" w:hAnsi="仿宋" w:cs="宋体"/>
          <w:sz w:val="24"/>
          <w:szCs w:val="24"/>
        </w:rPr>
      </w:pPr>
      <w:r w:rsidRPr="004217BC">
        <w:rPr>
          <w:rFonts w:ascii="仿宋" w:eastAsia="仿宋" w:hAnsi="仿宋" w:cs="宋体"/>
          <w:spacing w:val="1"/>
          <w:sz w:val="24"/>
          <w:szCs w:val="24"/>
        </w:rPr>
        <w:t>▲</w:t>
      </w:r>
      <w:r w:rsidRPr="004217BC">
        <w:rPr>
          <w:rFonts w:ascii="仿宋" w:eastAsia="仿宋" w:hAnsi="仿宋" w:cs="宋体" w:hint="eastAsia"/>
          <w:sz w:val="24"/>
          <w:szCs w:val="24"/>
        </w:rPr>
        <w:t>支持可视化数据抽取方式，且数据抽取时支持数据源和目标源的动态适配和添加；</w:t>
      </w:r>
    </w:p>
    <w:p w:rsidR="0037367D" w:rsidRPr="004217BC" w:rsidRDefault="0037367D" w:rsidP="0037367D">
      <w:pPr>
        <w:pStyle w:val="01"/>
        <w:spacing w:before="156" w:after="156" w:line="360" w:lineRule="auto"/>
        <w:jc w:val="left"/>
        <w:rPr>
          <w:rFonts w:ascii="仿宋" w:eastAsia="仿宋" w:hAnsi="仿宋" w:cs="宋体"/>
          <w:sz w:val="24"/>
          <w:szCs w:val="24"/>
        </w:rPr>
      </w:pPr>
      <w:r w:rsidRPr="004217BC">
        <w:rPr>
          <w:rFonts w:ascii="仿宋" w:eastAsia="仿宋" w:hAnsi="仿宋" w:cs="宋体" w:hint="eastAsia"/>
          <w:sz w:val="24"/>
          <w:szCs w:val="24"/>
        </w:rPr>
        <w:t>支持列式数据库，实现高性能的查询功能；</w:t>
      </w:r>
    </w:p>
    <w:p w:rsidR="0037367D" w:rsidRPr="004217BC" w:rsidRDefault="0037367D" w:rsidP="0037367D">
      <w:pPr>
        <w:pStyle w:val="01"/>
        <w:spacing w:before="156" w:after="156" w:line="360" w:lineRule="auto"/>
        <w:jc w:val="left"/>
        <w:rPr>
          <w:rFonts w:ascii="仿宋" w:eastAsia="仿宋" w:hAnsi="仿宋" w:cs="宋体"/>
          <w:sz w:val="24"/>
          <w:szCs w:val="24"/>
        </w:rPr>
      </w:pPr>
      <w:r w:rsidRPr="004217BC">
        <w:rPr>
          <w:rFonts w:ascii="仿宋" w:eastAsia="仿宋" w:hAnsi="仿宋" w:cs="宋体" w:hint="eastAsia"/>
          <w:sz w:val="24"/>
          <w:szCs w:val="24"/>
        </w:rPr>
        <w:lastRenderedPageBreak/>
        <w:t>支持归并计算，实现高性能并行网格计算；</w:t>
      </w:r>
    </w:p>
    <w:p w:rsidR="0037367D" w:rsidRPr="004217BC" w:rsidRDefault="0037367D" w:rsidP="0037367D">
      <w:pPr>
        <w:pStyle w:val="01"/>
        <w:spacing w:before="156" w:after="156" w:line="360" w:lineRule="auto"/>
        <w:jc w:val="left"/>
        <w:rPr>
          <w:rFonts w:ascii="仿宋" w:eastAsia="仿宋" w:hAnsi="仿宋" w:cs="宋体"/>
          <w:sz w:val="24"/>
          <w:szCs w:val="24"/>
        </w:rPr>
      </w:pPr>
      <w:r w:rsidRPr="004217BC">
        <w:rPr>
          <w:rFonts w:ascii="仿宋" w:eastAsia="仿宋" w:hAnsi="仿宋" w:cs="宋体" w:hint="eastAsia"/>
          <w:sz w:val="24"/>
          <w:szCs w:val="24"/>
        </w:rPr>
        <w:t>支持内存计算，处理准实时数据；</w:t>
      </w:r>
    </w:p>
    <w:p w:rsidR="0037367D" w:rsidRPr="004217BC" w:rsidRDefault="0037367D" w:rsidP="0037367D">
      <w:pPr>
        <w:pStyle w:val="01"/>
        <w:spacing w:before="156" w:after="156" w:line="360" w:lineRule="auto"/>
        <w:jc w:val="left"/>
        <w:rPr>
          <w:rFonts w:ascii="仿宋" w:eastAsia="仿宋" w:hAnsi="仿宋" w:cs="宋体"/>
          <w:sz w:val="24"/>
          <w:szCs w:val="24"/>
        </w:rPr>
      </w:pPr>
      <w:r w:rsidRPr="004217BC">
        <w:rPr>
          <w:rFonts w:ascii="仿宋" w:eastAsia="仿宋" w:hAnsi="仿宋" w:cs="宋体" w:hint="eastAsia"/>
          <w:sz w:val="24"/>
          <w:szCs w:val="24"/>
        </w:rPr>
        <w:t>支持消息中间件，能在下游被多方消费；</w:t>
      </w:r>
    </w:p>
    <w:p w:rsidR="0037367D" w:rsidRPr="004217BC" w:rsidRDefault="0037367D" w:rsidP="0037367D">
      <w:pPr>
        <w:pStyle w:val="01"/>
        <w:spacing w:before="156" w:after="156" w:line="360" w:lineRule="auto"/>
        <w:jc w:val="left"/>
        <w:rPr>
          <w:rFonts w:ascii="仿宋" w:eastAsia="仿宋" w:hAnsi="仿宋" w:cs="宋体"/>
          <w:sz w:val="24"/>
          <w:szCs w:val="24"/>
        </w:rPr>
      </w:pPr>
      <w:r w:rsidRPr="004217BC">
        <w:rPr>
          <w:rFonts w:ascii="仿宋" w:eastAsia="仿宋" w:hAnsi="仿宋" w:cs="宋体" w:hint="eastAsia"/>
          <w:sz w:val="24"/>
          <w:szCs w:val="24"/>
        </w:rPr>
        <w:t>支持实时流处理，实现实时数据处理；</w:t>
      </w:r>
    </w:p>
    <w:p w:rsidR="0037367D" w:rsidRPr="004217BC" w:rsidRDefault="0037367D" w:rsidP="0037367D">
      <w:pPr>
        <w:pStyle w:val="01"/>
        <w:spacing w:before="156" w:after="156" w:line="360" w:lineRule="auto"/>
        <w:jc w:val="left"/>
        <w:rPr>
          <w:rFonts w:ascii="仿宋" w:eastAsia="仿宋" w:hAnsi="仿宋" w:cs="宋体"/>
          <w:sz w:val="24"/>
          <w:szCs w:val="24"/>
        </w:rPr>
      </w:pPr>
      <w:r w:rsidRPr="004217BC">
        <w:rPr>
          <w:rFonts w:ascii="仿宋" w:eastAsia="仿宋" w:hAnsi="仿宋" w:cs="宋体" w:hint="eastAsia"/>
          <w:sz w:val="24"/>
          <w:szCs w:val="24"/>
        </w:rPr>
        <w:t>支持任务自动迁移、重试和预测执行，不受计算节点故障影响；</w:t>
      </w:r>
    </w:p>
    <w:p w:rsidR="0037367D" w:rsidRPr="004217BC" w:rsidRDefault="0037367D" w:rsidP="0037367D">
      <w:pPr>
        <w:pStyle w:val="01"/>
        <w:spacing w:before="156" w:after="156" w:line="360" w:lineRule="auto"/>
        <w:jc w:val="left"/>
        <w:rPr>
          <w:rFonts w:ascii="仿宋" w:eastAsia="仿宋" w:hAnsi="仿宋" w:cs="宋体"/>
          <w:sz w:val="24"/>
          <w:szCs w:val="24"/>
        </w:rPr>
      </w:pPr>
      <w:r w:rsidRPr="004217BC">
        <w:rPr>
          <w:rFonts w:ascii="仿宋" w:eastAsia="仿宋" w:hAnsi="仿宋" w:cs="宋体" w:hint="eastAsia"/>
          <w:sz w:val="24"/>
          <w:szCs w:val="24"/>
        </w:rPr>
        <w:t>要求提供平台集群的安装部署服务，并提供相应的管理工具；</w:t>
      </w:r>
    </w:p>
    <w:p w:rsidR="0037367D" w:rsidRPr="004217BC" w:rsidRDefault="0037367D" w:rsidP="0037367D">
      <w:pPr>
        <w:pStyle w:val="01"/>
        <w:spacing w:before="156" w:after="156" w:line="360" w:lineRule="auto"/>
        <w:jc w:val="left"/>
        <w:rPr>
          <w:rFonts w:ascii="仿宋" w:eastAsia="仿宋" w:hAnsi="仿宋" w:cs="宋体"/>
          <w:sz w:val="24"/>
          <w:szCs w:val="24"/>
        </w:rPr>
      </w:pPr>
      <w:r w:rsidRPr="004217BC">
        <w:rPr>
          <w:rFonts w:ascii="仿宋" w:eastAsia="仿宋" w:hAnsi="仿宋" w:cs="宋体" w:hint="eastAsia"/>
          <w:sz w:val="24"/>
          <w:szCs w:val="24"/>
        </w:rPr>
        <w:t>支持平台的可管理性，可通过大数据平台监控</w:t>
      </w:r>
      <w:r w:rsidRPr="004217BC">
        <w:rPr>
          <w:rFonts w:ascii="仿宋" w:eastAsia="仿宋" w:hAnsi="仿宋" w:cs="宋体"/>
          <w:sz w:val="24"/>
          <w:szCs w:val="24"/>
        </w:rPr>
        <w:t>Hadoop</w:t>
      </w:r>
      <w:r w:rsidRPr="004217BC">
        <w:rPr>
          <w:rFonts w:ascii="仿宋" w:eastAsia="仿宋" w:hAnsi="仿宋" w:cs="宋体" w:hint="eastAsia"/>
          <w:sz w:val="24"/>
          <w:szCs w:val="24"/>
        </w:rPr>
        <w:t>、</w:t>
      </w:r>
      <w:r w:rsidRPr="004217BC">
        <w:rPr>
          <w:rFonts w:ascii="仿宋" w:eastAsia="仿宋" w:hAnsi="仿宋" w:cs="宋体"/>
          <w:sz w:val="24"/>
          <w:szCs w:val="24"/>
        </w:rPr>
        <w:t>GreenPlum</w:t>
      </w:r>
      <w:r w:rsidRPr="004217BC">
        <w:rPr>
          <w:rFonts w:ascii="仿宋" w:eastAsia="仿宋" w:hAnsi="仿宋" w:cs="宋体" w:hint="eastAsia"/>
          <w:sz w:val="24"/>
          <w:szCs w:val="24"/>
        </w:rPr>
        <w:t>等集群的情况。</w:t>
      </w:r>
    </w:p>
    <w:p w:rsidR="0037367D" w:rsidRPr="004217BC" w:rsidRDefault="0037367D" w:rsidP="0037367D">
      <w:pPr>
        <w:pStyle w:val="01"/>
        <w:spacing w:before="156" w:after="156" w:line="360" w:lineRule="auto"/>
        <w:jc w:val="left"/>
        <w:rPr>
          <w:rFonts w:ascii="仿宋" w:eastAsia="仿宋" w:hAnsi="仿宋" w:cs="宋体"/>
          <w:sz w:val="24"/>
          <w:szCs w:val="24"/>
        </w:rPr>
      </w:pPr>
      <w:r w:rsidRPr="004217BC">
        <w:rPr>
          <w:rFonts w:ascii="仿宋" w:eastAsia="仿宋" w:hAnsi="仿宋" w:cs="宋体" w:hint="eastAsia"/>
          <w:sz w:val="24"/>
          <w:szCs w:val="24"/>
        </w:rPr>
        <w:t>支持医院各系统数据快速同步到平台。</w:t>
      </w:r>
    </w:p>
    <w:p w:rsidR="0037367D" w:rsidRPr="004217BC" w:rsidRDefault="0037367D" w:rsidP="0037367D">
      <w:pPr>
        <w:pStyle w:val="01"/>
        <w:spacing w:before="156" w:after="156" w:line="360" w:lineRule="auto"/>
        <w:jc w:val="left"/>
        <w:rPr>
          <w:rFonts w:ascii="仿宋" w:eastAsia="仿宋" w:hAnsi="仿宋" w:cs="宋体"/>
          <w:sz w:val="24"/>
          <w:szCs w:val="24"/>
        </w:rPr>
      </w:pPr>
      <w:r w:rsidRPr="004217BC">
        <w:rPr>
          <w:rFonts w:ascii="仿宋" w:eastAsia="仿宋" w:hAnsi="仿宋" w:cs="宋体" w:hint="eastAsia"/>
          <w:sz w:val="24"/>
          <w:szCs w:val="24"/>
        </w:rPr>
        <w:t>支持各种异构数据库数据同步到数据中心。</w:t>
      </w:r>
    </w:p>
    <w:p w:rsidR="0037367D" w:rsidRPr="004217BC" w:rsidRDefault="0037367D" w:rsidP="0037367D">
      <w:pPr>
        <w:pStyle w:val="01"/>
        <w:spacing w:before="156" w:after="156" w:line="360" w:lineRule="auto"/>
        <w:jc w:val="left"/>
        <w:rPr>
          <w:rFonts w:ascii="仿宋" w:eastAsia="仿宋" w:hAnsi="仿宋" w:cs="宋体"/>
          <w:sz w:val="24"/>
          <w:szCs w:val="24"/>
        </w:rPr>
      </w:pPr>
      <w:r w:rsidRPr="004217BC">
        <w:rPr>
          <w:rFonts w:ascii="仿宋" w:eastAsia="仿宋" w:hAnsi="仿宋" w:cs="宋体" w:hint="eastAsia"/>
          <w:sz w:val="24"/>
          <w:szCs w:val="24"/>
        </w:rPr>
        <w:t>支持配置业务系统各数据库到数据中心的同步任务。</w:t>
      </w:r>
    </w:p>
    <w:p w:rsidR="0037367D" w:rsidRPr="004217BC" w:rsidRDefault="0037367D" w:rsidP="0037367D">
      <w:pPr>
        <w:pStyle w:val="01"/>
        <w:spacing w:before="156" w:after="156" w:line="360" w:lineRule="auto"/>
        <w:jc w:val="left"/>
        <w:rPr>
          <w:rFonts w:ascii="仿宋" w:eastAsia="仿宋" w:hAnsi="仿宋" w:cs="宋体"/>
          <w:sz w:val="24"/>
          <w:szCs w:val="24"/>
        </w:rPr>
      </w:pPr>
      <w:r w:rsidRPr="004217BC">
        <w:rPr>
          <w:rFonts w:ascii="仿宋" w:eastAsia="仿宋" w:hAnsi="仿宋" w:cs="宋体" w:hint="eastAsia"/>
          <w:sz w:val="24"/>
          <w:szCs w:val="24"/>
        </w:rPr>
        <w:t>支持海量关系数据实时查询。</w:t>
      </w:r>
    </w:p>
    <w:p w:rsidR="0037367D" w:rsidRPr="004217BC" w:rsidRDefault="0037367D" w:rsidP="0037367D">
      <w:pPr>
        <w:pStyle w:val="01"/>
        <w:spacing w:before="156" w:after="156" w:line="360" w:lineRule="auto"/>
        <w:jc w:val="left"/>
        <w:rPr>
          <w:rFonts w:ascii="仿宋" w:eastAsia="仿宋" w:hAnsi="仿宋" w:cs="宋体"/>
          <w:sz w:val="24"/>
          <w:szCs w:val="24"/>
        </w:rPr>
      </w:pPr>
      <w:r w:rsidRPr="004217BC">
        <w:rPr>
          <w:rFonts w:ascii="仿宋" w:eastAsia="仿宋" w:hAnsi="仿宋" w:cs="宋体" w:hint="eastAsia"/>
          <w:sz w:val="24"/>
          <w:szCs w:val="24"/>
        </w:rPr>
        <w:t>支持数据标签化处理及应用。</w:t>
      </w:r>
    </w:p>
    <w:p w:rsidR="0037367D" w:rsidRPr="004217BC" w:rsidRDefault="0037367D" w:rsidP="0037367D">
      <w:pPr>
        <w:pStyle w:val="01"/>
        <w:spacing w:before="156" w:after="156" w:line="360" w:lineRule="auto"/>
        <w:jc w:val="left"/>
        <w:rPr>
          <w:rFonts w:ascii="仿宋" w:eastAsia="仿宋" w:hAnsi="仿宋" w:cs="宋体"/>
          <w:sz w:val="24"/>
          <w:szCs w:val="24"/>
        </w:rPr>
      </w:pPr>
      <w:r w:rsidRPr="004217BC">
        <w:rPr>
          <w:rFonts w:ascii="仿宋" w:eastAsia="仿宋" w:hAnsi="仿宋" w:cs="宋体" w:hint="eastAsia"/>
          <w:sz w:val="24"/>
          <w:szCs w:val="24"/>
        </w:rPr>
        <w:t>支持平台可视化应用。</w:t>
      </w:r>
    </w:p>
    <w:p w:rsidR="0037367D" w:rsidRPr="004217BC" w:rsidRDefault="0037367D" w:rsidP="0037367D">
      <w:pPr>
        <w:pStyle w:val="01"/>
        <w:spacing w:before="156" w:after="156" w:line="360" w:lineRule="auto"/>
        <w:jc w:val="left"/>
        <w:rPr>
          <w:rFonts w:ascii="仿宋" w:eastAsia="仿宋" w:hAnsi="仿宋" w:cs="宋体"/>
          <w:sz w:val="24"/>
          <w:szCs w:val="24"/>
        </w:rPr>
      </w:pPr>
      <w:r w:rsidRPr="004217BC">
        <w:rPr>
          <w:rFonts w:ascii="仿宋" w:eastAsia="仿宋" w:hAnsi="仿宋" w:cs="宋体" w:hint="eastAsia"/>
          <w:sz w:val="24"/>
          <w:szCs w:val="24"/>
        </w:rPr>
        <w:t>支持通过大数据搜索工具，实现非结化数据与结构化数据关联秒级搜索。</w:t>
      </w:r>
    </w:p>
    <w:p w:rsidR="0037367D" w:rsidRPr="004217BC" w:rsidRDefault="0037367D" w:rsidP="0037367D">
      <w:pPr>
        <w:pStyle w:val="01"/>
        <w:spacing w:before="156" w:after="156" w:line="360" w:lineRule="auto"/>
        <w:jc w:val="left"/>
        <w:rPr>
          <w:rFonts w:ascii="仿宋" w:eastAsia="仿宋" w:hAnsi="仿宋" w:cs="宋体"/>
          <w:sz w:val="24"/>
          <w:szCs w:val="24"/>
        </w:rPr>
      </w:pPr>
      <w:r w:rsidRPr="004217BC">
        <w:rPr>
          <w:rFonts w:ascii="仿宋" w:eastAsia="仿宋" w:hAnsi="仿宋" w:cs="宋体" w:hint="eastAsia"/>
          <w:sz w:val="24"/>
          <w:szCs w:val="24"/>
        </w:rPr>
        <w:t>支持科研数据研究和统计，统计算法不少于</w:t>
      </w:r>
      <w:r w:rsidRPr="004217BC">
        <w:rPr>
          <w:rFonts w:ascii="仿宋" w:eastAsia="仿宋" w:hAnsi="仿宋" w:cs="宋体"/>
          <w:sz w:val="24"/>
          <w:szCs w:val="24"/>
        </w:rPr>
        <w:t>40</w:t>
      </w:r>
      <w:r w:rsidRPr="004217BC">
        <w:rPr>
          <w:rFonts w:ascii="仿宋" w:eastAsia="仿宋" w:hAnsi="仿宋" w:cs="宋体" w:hint="eastAsia"/>
          <w:sz w:val="24"/>
          <w:szCs w:val="24"/>
        </w:rPr>
        <w:t>个。</w:t>
      </w:r>
    </w:p>
    <w:p w:rsidR="0037367D" w:rsidRPr="004217BC" w:rsidRDefault="0037367D" w:rsidP="0037367D">
      <w:pPr>
        <w:pStyle w:val="01"/>
        <w:spacing w:before="156" w:after="156" w:line="360" w:lineRule="auto"/>
        <w:jc w:val="left"/>
        <w:rPr>
          <w:rFonts w:ascii="仿宋" w:eastAsia="仿宋" w:hAnsi="仿宋" w:cs="宋体"/>
          <w:sz w:val="24"/>
          <w:szCs w:val="24"/>
        </w:rPr>
      </w:pPr>
      <w:r w:rsidRPr="004217BC">
        <w:rPr>
          <w:rFonts w:ascii="仿宋" w:eastAsia="仿宋" w:hAnsi="仿宋" w:cs="宋体" w:hint="eastAsia"/>
          <w:sz w:val="24"/>
          <w:szCs w:val="24"/>
        </w:rPr>
        <w:t>支持非结构化数据的分析利用，提供自然语义处理技术</w:t>
      </w:r>
      <w:r w:rsidRPr="004217BC">
        <w:rPr>
          <w:rFonts w:ascii="仿宋" w:eastAsia="仿宋" w:hAnsi="仿宋" w:cs="宋体"/>
          <w:sz w:val="24"/>
          <w:szCs w:val="24"/>
        </w:rPr>
        <w:t>NLP</w:t>
      </w:r>
      <w:r w:rsidRPr="004217BC">
        <w:rPr>
          <w:rFonts w:ascii="仿宋" w:eastAsia="仿宋" w:hAnsi="仿宋" w:cs="宋体" w:hint="eastAsia"/>
          <w:sz w:val="24"/>
          <w:szCs w:val="24"/>
        </w:rPr>
        <w:t>。</w:t>
      </w:r>
    </w:p>
    <w:p w:rsidR="0037367D" w:rsidRPr="004217BC" w:rsidRDefault="0037367D" w:rsidP="0037367D">
      <w:pPr>
        <w:pStyle w:val="01"/>
        <w:spacing w:before="156" w:after="156" w:line="360" w:lineRule="auto"/>
        <w:jc w:val="left"/>
        <w:rPr>
          <w:rFonts w:ascii="仿宋" w:eastAsia="仿宋" w:hAnsi="仿宋" w:cs="宋体"/>
          <w:sz w:val="24"/>
          <w:szCs w:val="24"/>
        </w:rPr>
      </w:pPr>
    </w:p>
    <w:p w:rsidR="0037367D" w:rsidRPr="004217BC" w:rsidRDefault="0037367D" w:rsidP="0037367D">
      <w:pPr>
        <w:keepNext/>
        <w:keepLines/>
        <w:pageBreakBefore/>
        <w:spacing w:before="340" w:after="330" w:line="578" w:lineRule="auto"/>
        <w:outlineLvl w:val="0"/>
        <w:rPr>
          <w:rFonts w:ascii="仿宋" w:eastAsia="仿宋" w:hAnsi="仿宋" w:cs="Calibri"/>
          <w:b/>
          <w:bCs/>
          <w:kern w:val="44"/>
          <w:sz w:val="24"/>
        </w:rPr>
      </w:pPr>
      <w:r w:rsidRPr="004217BC">
        <w:rPr>
          <w:rFonts w:ascii="仿宋" w:eastAsia="仿宋" w:hAnsi="仿宋" w:cs="Calibri" w:hint="eastAsia"/>
          <w:b/>
          <w:bCs/>
          <w:kern w:val="44"/>
          <w:sz w:val="24"/>
        </w:rPr>
        <w:lastRenderedPageBreak/>
        <w:t>4.项目功能要求</w:t>
      </w:r>
    </w:p>
    <w:p w:rsidR="0037367D" w:rsidRPr="004217BC" w:rsidRDefault="0037367D" w:rsidP="0037367D">
      <w:pPr>
        <w:keepNext/>
        <w:keepLines/>
        <w:spacing w:before="260" w:after="260" w:line="416" w:lineRule="auto"/>
        <w:outlineLvl w:val="1"/>
        <w:rPr>
          <w:rFonts w:ascii="仿宋" w:eastAsia="仿宋" w:hAnsi="仿宋"/>
          <w:b/>
          <w:bCs/>
          <w:sz w:val="24"/>
        </w:rPr>
      </w:pPr>
      <w:r w:rsidRPr="004217BC">
        <w:rPr>
          <w:rFonts w:ascii="仿宋" w:eastAsia="仿宋" w:hAnsi="仿宋"/>
          <w:b/>
          <w:bCs/>
          <w:sz w:val="24"/>
        </w:rPr>
        <w:t>4.</w:t>
      </w:r>
      <w:r w:rsidRPr="004217BC">
        <w:rPr>
          <w:rFonts w:ascii="仿宋" w:eastAsia="仿宋" w:hAnsi="仿宋" w:hint="eastAsia"/>
          <w:b/>
          <w:bCs/>
          <w:sz w:val="24"/>
        </w:rPr>
        <w:t>1、大数据平台整体功能介绍</w:t>
      </w:r>
    </w:p>
    <w:p w:rsidR="0037367D" w:rsidRPr="004217BC" w:rsidRDefault="0037367D" w:rsidP="0037367D">
      <w:pPr>
        <w:adjustRightInd w:val="0"/>
        <w:snapToGrid w:val="0"/>
        <w:spacing w:line="360" w:lineRule="auto"/>
        <w:ind w:firstLineChars="200" w:firstLine="480"/>
        <w:rPr>
          <w:rFonts w:ascii="仿宋" w:eastAsia="仿宋" w:hAnsi="仿宋"/>
          <w:b/>
          <w:kern w:val="0"/>
          <w:sz w:val="24"/>
          <w:lang w:val="en-GB"/>
        </w:rPr>
      </w:pPr>
      <w:r w:rsidRPr="004217BC">
        <w:rPr>
          <w:rFonts w:ascii="仿宋" w:eastAsia="仿宋" w:hAnsi="仿宋" w:cs="仿宋_GB2312" w:hint="eastAsia"/>
          <w:sz w:val="24"/>
          <w:lang w:val="zh-CN"/>
        </w:rPr>
        <w:t>大数据平台通过数据采集、清洗、标准化等步骤，将全院业务系统数据进行集中存储，包括历史数据采集，实现实时增量数据采集，形成全院的全量、实时数据中心。大数据平台建成后，可通过开放服务提供外部系统调用和数据访问，同时可依托于强大的分布式存储和计算能力，对临床和运营数据进行</w:t>
      </w:r>
      <w:r w:rsidRPr="004217BC">
        <w:rPr>
          <w:rFonts w:ascii="仿宋" w:eastAsia="仿宋" w:hAnsi="仿宋" w:hint="eastAsia"/>
          <w:kern w:val="0"/>
          <w:sz w:val="24"/>
          <w:lang w:val="en-GB"/>
        </w:rPr>
        <w:t>分析和计算，为运营管理和临床科研提供多种辅助应用。</w:t>
      </w:r>
    </w:p>
    <w:p w:rsidR="0037367D" w:rsidRPr="004217BC" w:rsidRDefault="0037367D" w:rsidP="0037367D">
      <w:pPr>
        <w:keepNext/>
        <w:keepLines/>
        <w:spacing w:before="260" w:after="260" w:line="416" w:lineRule="auto"/>
        <w:outlineLvl w:val="1"/>
        <w:rPr>
          <w:rFonts w:ascii="仿宋" w:eastAsia="仿宋" w:hAnsi="仿宋"/>
          <w:b/>
          <w:bCs/>
          <w:sz w:val="24"/>
        </w:rPr>
      </w:pPr>
      <w:r w:rsidRPr="004217BC">
        <w:rPr>
          <w:rFonts w:ascii="仿宋" w:eastAsia="仿宋" w:hAnsi="仿宋"/>
          <w:b/>
          <w:bCs/>
          <w:sz w:val="24"/>
        </w:rPr>
        <w:t>4.</w:t>
      </w:r>
      <w:r w:rsidRPr="004217BC">
        <w:rPr>
          <w:rFonts w:ascii="仿宋" w:eastAsia="仿宋" w:hAnsi="仿宋" w:hint="eastAsia"/>
          <w:b/>
          <w:bCs/>
          <w:sz w:val="24"/>
        </w:rPr>
        <w:t>2、数据集中存储服务</w:t>
      </w:r>
    </w:p>
    <w:p w:rsidR="0037367D" w:rsidRPr="004217BC" w:rsidRDefault="0037367D" w:rsidP="0037367D">
      <w:pPr>
        <w:autoSpaceDE w:val="0"/>
        <w:autoSpaceDN w:val="0"/>
        <w:adjustRightInd w:val="0"/>
        <w:snapToGrid w:val="0"/>
        <w:spacing w:line="360" w:lineRule="auto"/>
        <w:ind w:firstLineChars="200" w:firstLine="480"/>
        <w:rPr>
          <w:rFonts w:ascii="仿宋" w:eastAsia="仿宋" w:hAnsi="仿宋" w:cs="仿宋_GB2312"/>
          <w:b/>
          <w:sz w:val="24"/>
          <w:lang w:val="zh-CN"/>
        </w:rPr>
      </w:pPr>
      <w:r w:rsidRPr="004217BC">
        <w:rPr>
          <w:rFonts w:ascii="仿宋" w:eastAsia="仿宋" w:hAnsi="仿宋" w:hint="eastAsia"/>
          <w:kern w:val="0"/>
          <w:sz w:val="24"/>
          <w:lang w:val="en-GB"/>
        </w:rPr>
        <w:t>大数据平台建议采用基于分布式大数据平台设计，在有效保证数据冗余备份的同时，提供灵活的磁盘和机器横向扩展能力。利用分布式文件系统，对医院历史数据进行抽取和标化，利用强大的并行计算能力，对外提供快速响应的数据查询服务，</w:t>
      </w:r>
      <w:r w:rsidRPr="004217BC">
        <w:rPr>
          <w:rFonts w:ascii="仿宋" w:eastAsia="仿宋" w:hAnsi="仿宋" w:cs="仿宋_GB2312" w:hint="eastAsia"/>
          <w:sz w:val="24"/>
          <w:lang w:val="zh-CN"/>
        </w:rPr>
        <w:t>将用户指定的业务系统间数据调用，改造为统一从数据中心查询的方式，有效降低业务系统负担，提高数据访问速度。</w:t>
      </w:r>
    </w:p>
    <w:p w:rsidR="0037367D" w:rsidRPr="004217BC" w:rsidRDefault="0037367D" w:rsidP="0037367D">
      <w:pPr>
        <w:autoSpaceDE w:val="0"/>
        <w:autoSpaceDN w:val="0"/>
        <w:adjustRightInd w:val="0"/>
        <w:snapToGrid w:val="0"/>
        <w:spacing w:line="360" w:lineRule="auto"/>
        <w:rPr>
          <w:rFonts w:ascii="仿宋" w:eastAsia="仿宋" w:hAnsi="仿宋" w:cs="仿宋_GB2312"/>
          <w:b/>
          <w:sz w:val="24"/>
          <w:lang w:val="zh-CN"/>
        </w:rPr>
      </w:pPr>
      <w:r w:rsidRPr="004217BC">
        <w:rPr>
          <w:rFonts w:ascii="仿宋" w:eastAsia="仿宋" w:hAnsi="仿宋" w:cs="仿宋_GB2312" w:hint="eastAsia"/>
          <w:b/>
          <w:sz w:val="24"/>
          <w:lang w:val="zh-CN"/>
        </w:rPr>
        <w:t>大数据平台</w:t>
      </w:r>
    </w:p>
    <w:p w:rsidR="0037367D" w:rsidRPr="004217BC" w:rsidRDefault="0037367D" w:rsidP="0037367D">
      <w:pPr>
        <w:pStyle w:val="1b"/>
        <w:autoSpaceDE w:val="0"/>
        <w:autoSpaceDN w:val="0"/>
        <w:adjustRightInd w:val="0"/>
        <w:snapToGrid w:val="0"/>
        <w:spacing w:line="360" w:lineRule="auto"/>
        <w:rPr>
          <w:rFonts w:ascii="仿宋" w:eastAsia="仿宋" w:hAnsi="仿宋"/>
          <w:kern w:val="0"/>
          <w:sz w:val="24"/>
          <w:lang w:val="en-GB"/>
        </w:rPr>
      </w:pPr>
      <w:r w:rsidRPr="004217BC">
        <w:rPr>
          <w:rFonts w:ascii="仿宋" w:eastAsia="仿宋" w:hAnsi="仿宋" w:hint="eastAsia"/>
          <w:kern w:val="0"/>
          <w:sz w:val="24"/>
          <w:lang w:val="en-GB"/>
        </w:rPr>
        <w:t>提供大数据平台安装部署服务；</w:t>
      </w:r>
    </w:p>
    <w:p w:rsidR="0037367D" w:rsidRPr="004217BC" w:rsidRDefault="0037367D" w:rsidP="0037367D">
      <w:pPr>
        <w:pStyle w:val="1b"/>
        <w:autoSpaceDE w:val="0"/>
        <w:autoSpaceDN w:val="0"/>
        <w:adjustRightInd w:val="0"/>
        <w:snapToGrid w:val="0"/>
        <w:spacing w:line="360" w:lineRule="auto"/>
        <w:rPr>
          <w:rFonts w:ascii="仿宋" w:eastAsia="仿宋" w:hAnsi="仿宋"/>
          <w:kern w:val="0"/>
          <w:sz w:val="24"/>
          <w:lang w:val="en-GB"/>
        </w:rPr>
      </w:pPr>
      <w:r w:rsidRPr="004217BC">
        <w:rPr>
          <w:rFonts w:ascii="仿宋" w:eastAsia="仿宋" w:hAnsi="仿宋" w:hint="eastAsia"/>
          <w:kern w:val="0"/>
          <w:sz w:val="24"/>
          <w:lang w:val="en-GB"/>
        </w:rPr>
        <w:t>提供平台集群管理工具安装部署服务；</w:t>
      </w:r>
    </w:p>
    <w:p w:rsidR="0037367D" w:rsidRPr="004217BC" w:rsidRDefault="0037367D" w:rsidP="0037367D">
      <w:pPr>
        <w:pStyle w:val="1b"/>
        <w:autoSpaceDE w:val="0"/>
        <w:autoSpaceDN w:val="0"/>
        <w:adjustRightInd w:val="0"/>
        <w:snapToGrid w:val="0"/>
        <w:spacing w:line="360" w:lineRule="auto"/>
        <w:rPr>
          <w:rFonts w:ascii="仿宋" w:eastAsia="仿宋" w:hAnsi="仿宋"/>
          <w:kern w:val="0"/>
          <w:sz w:val="24"/>
          <w:lang w:val="en-GB"/>
        </w:rPr>
      </w:pPr>
      <w:r w:rsidRPr="004217BC">
        <w:rPr>
          <w:rFonts w:ascii="仿宋" w:eastAsia="仿宋" w:hAnsi="仿宋" w:hint="eastAsia"/>
          <w:kern w:val="0"/>
          <w:sz w:val="24"/>
          <w:lang w:val="en-GB"/>
        </w:rPr>
        <w:t>提供分布式文件系统；</w:t>
      </w:r>
    </w:p>
    <w:p w:rsidR="0037367D" w:rsidRPr="004217BC" w:rsidRDefault="0037367D" w:rsidP="0037367D">
      <w:pPr>
        <w:pStyle w:val="1b"/>
        <w:autoSpaceDE w:val="0"/>
        <w:autoSpaceDN w:val="0"/>
        <w:adjustRightInd w:val="0"/>
        <w:snapToGrid w:val="0"/>
        <w:spacing w:line="360" w:lineRule="auto"/>
        <w:rPr>
          <w:rFonts w:ascii="仿宋" w:eastAsia="仿宋" w:hAnsi="仿宋"/>
          <w:kern w:val="0"/>
          <w:sz w:val="24"/>
          <w:lang w:val="en-GB"/>
        </w:rPr>
      </w:pPr>
      <w:r w:rsidRPr="004217BC">
        <w:rPr>
          <w:rFonts w:ascii="仿宋" w:eastAsia="仿宋" w:hAnsi="仿宋" w:hint="eastAsia"/>
          <w:kern w:val="0"/>
          <w:sz w:val="24"/>
          <w:lang w:val="en-GB"/>
        </w:rPr>
        <w:t>提供分布式并行计算能力；</w:t>
      </w:r>
    </w:p>
    <w:p w:rsidR="0037367D" w:rsidRPr="004217BC" w:rsidRDefault="0037367D" w:rsidP="0037367D">
      <w:pPr>
        <w:autoSpaceDE w:val="0"/>
        <w:autoSpaceDN w:val="0"/>
        <w:adjustRightInd w:val="0"/>
        <w:snapToGrid w:val="0"/>
        <w:spacing w:line="360" w:lineRule="auto"/>
        <w:rPr>
          <w:rFonts w:ascii="仿宋" w:eastAsia="仿宋" w:hAnsi="仿宋"/>
          <w:b/>
          <w:kern w:val="0"/>
          <w:sz w:val="24"/>
          <w:lang w:val="en-GB"/>
        </w:rPr>
      </w:pPr>
      <w:r w:rsidRPr="004217BC">
        <w:rPr>
          <w:rFonts w:ascii="仿宋" w:eastAsia="仿宋" w:hAnsi="仿宋" w:hint="eastAsia"/>
          <w:b/>
          <w:kern w:val="0"/>
          <w:sz w:val="24"/>
          <w:lang w:val="en-GB"/>
        </w:rPr>
        <w:t>历史数据采集服务</w:t>
      </w:r>
    </w:p>
    <w:p w:rsidR="0037367D" w:rsidRPr="004217BC" w:rsidRDefault="0037367D" w:rsidP="0037367D">
      <w:pPr>
        <w:pStyle w:val="1b"/>
        <w:autoSpaceDE w:val="0"/>
        <w:autoSpaceDN w:val="0"/>
        <w:adjustRightInd w:val="0"/>
        <w:snapToGrid w:val="0"/>
        <w:spacing w:line="360" w:lineRule="auto"/>
        <w:rPr>
          <w:rFonts w:ascii="仿宋" w:eastAsia="仿宋" w:hAnsi="仿宋"/>
          <w:kern w:val="0"/>
          <w:sz w:val="24"/>
          <w:lang w:val="en-GB"/>
        </w:rPr>
      </w:pPr>
      <w:r w:rsidRPr="004217BC">
        <w:rPr>
          <w:rFonts w:ascii="仿宋" w:eastAsia="仿宋" w:hAnsi="仿宋" w:hint="eastAsia"/>
          <w:kern w:val="0"/>
          <w:sz w:val="24"/>
          <w:lang w:val="en-GB"/>
        </w:rPr>
        <w:t>提供医院当前业务系统调研和业务分析服务；</w:t>
      </w:r>
    </w:p>
    <w:p w:rsidR="0037367D" w:rsidRPr="004217BC" w:rsidRDefault="0037367D" w:rsidP="0037367D">
      <w:pPr>
        <w:pStyle w:val="1b"/>
        <w:autoSpaceDE w:val="0"/>
        <w:autoSpaceDN w:val="0"/>
        <w:adjustRightInd w:val="0"/>
        <w:snapToGrid w:val="0"/>
        <w:spacing w:line="360" w:lineRule="auto"/>
        <w:rPr>
          <w:rFonts w:ascii="仿宋" w:eastAsia="仿宋" w:hAnsi="仿宋"/>
          <w:kern w:val="0"/>
          <w:sz w:val="24"/>
          <w:lang w:val="en-GB"/>
        </w:rPr>
      </w:pPr>
      <w:r w:rsidRPr="004217BC">
        <w:rPr>
          <w:rFonts w:ascii="仿宋" w:eastAsia="仿宋" w:hAnsi="仿宋" w:hint="eastAsia"/>
          <w:kern w:val="0"/>
          <w:sz w:val="24"/>
          <w:lang w:val="en-GB"/>
        </w:rPr>
        <w:t>提供当前在用业务系统历史数据抽取服务；</w:t>
      </w:r>
    </w:p>
    <w:p w:rsidR="0037367D" w:rsidRPr="004217BC" w:rsidRDefault="0037367D" w:rsidP="0037367D">
      <w:pPr>
        <w:pStyle w:val="1b"/>
        <w:autoSpaceDE w:val="0"/>
        <w:autoSpaceDN w:val="0"/>
        <w:adjustRightInd w:val="0"/>
        <w:snapToGrid w:val="0"/>
        <w:spacing w:line="360" w:lineRule="auto"/>
        <w:rPr>
          <w:rFonts w:ascii="仿宋" w:eastAsia="仿宋" w:hAnsi="仿宋"/>
          <w:kern w:val="0"/>
          <w:sz w:val="24"/>
          <w:lang w:val="en-GB"/>
        </w:rPr>
      </w:pPr>
      <w:r w:rsidRPr="004217BC">
        <w:rPr>
          <w:rFonts w:ascii="仿宋" w:eastAsia="仿宋" w:hAnsi="仿宋" w:hint="eastAsia"/>
          <w:kern w:val="0"/>
          <w:sz w:val="24"/>
          <w:lang w:val="en-GB"/>
        </w:rPr>
        <w:t>提供历史数据清洗服务，过滤重复数据和无效数据；</w:t>
      </w:r>
    </w:p>
    <w:p w:rsidR="0037367D" w:rsidRPr="004217BC" w:rsidRDefault="0037367D" w:rsidP="0037367D">
      <w:pPr>
        <w:pStyle w:val="1b"/>
        <w:autoSpaceDE w:val="0"/>
        <w:autoSpaceDN w:val="0"/>
        <w:adjustRightInd w:val="0"/>
        <w:snapToGrid w:val="0"/>
        <w:spacing w:line="360" w:lineRule="auto"/>
        <w:rPr>
          <w:rFonts w:ascii="仿宋" w:eastAsia="仿宋" w:hAnsi="仿宋"/>
          <w:kern w:val="0"/>
          <w:sz w:val="24"/>
          <w:lang w:val="en-GB"/>
        </w:rPr>
      </w:pPr>
      <w:r w:rsidRPr="004217BC">
        <w:rPr>
          <w:rFonts w:ascii="仿宋" w:eastAsia="仿宋" w:hAnsi="仿宋" w:hint="eastAsia"/>
          <w:kern w:val="0"/>
          <w:sz w:val="24"/>
          <w:lang w:val="en-GB"/>
        </w:rPr>
        <w:lastRenderedPageBreak/>
        <w:t>提供历史数据标准化服务，对历史数据进行规范化处理；</w:t>
      </w:r>
    </w:p>
    <w:p w:rsidR="0037367D" w:rsidRPr="004217BC" w:rsidRDefault="0037367D" w:rsidP="0037367D">
      <w:pPr>
        <w:pStyle w:val="1b"/>
        <w:autoSpaceDE w:val="0"/>
        <w:autoSpaceDN w:val="0"/>
        <w:adjustRightInd w:val="0"/>
        <w:snapToGrid w:val="0"/>
        <w:spacing w:line="360" w:lineRule="auto"/>
        <w:rPr>
          <w:rFonts w:ascii="仿宋" w:eastAsia="仿宋" w:hAnsi="仿宋"/>
          <w:kern w:val="0"/>
          <w:sz w:val="24"/>
          <w:lang w:val="en-GB"/>
        </w:rPr>
      </w:pPr>
      <w:r w:rsidRPr="004217BC">
        <w:rPr>
          <w:rFonts w:ascii="仿宋" w:eastAsia="仿宋" w:hAnsi="仿宋" w:hint="eastAsia"/>
          <w:kern w:val="0"/>
          <w:sz w:val="24"/>
          <w:lang w:val="en-GB"/>
        </w:rPr>
        <w:t>提供历史数据抽取服务，且提供抽取速度控制和异常重试服务，单表最大写入速度不少于2</w:t>
      </w:r>
      <w:r w:rsidRPr="004217BC">
        <w:rPr>
          <w:rFonts w:ascii="仿宋" w:eastAsia="仿宋" w:hAnsi="仿宋"/>
          <w:kern w:val="0"/>
          <w:sz w:val="24"/>
          <w:lang w:val="en-GB"/>
        </w:rPr>
        <w:t>0000</w:t>
      </w:r>
      <w:r w:rsidRPr="004217BC">
        <w:rPr>
          <w:rFonts w:ascii="仿宋" w:eastAsia="仿宋" w:hAnsi="仿宋" w:hint="eastAsia"/>
          <w:kern w:val="0"/>
          <w:sz w:val="24"/>
          <w:lang w:val="en-GB"/>
        </w:rPr>
        <w:t>+/</w:t>
      </w:r>
      <w:r w:rsidRPr="004217BC">
        <w:rPr>
          <w:rFonts w:ascii="仿宋" w:eastAsia="仿宋" w:hAnsi="仿宋"/>
          <w:kern w:val="0"/>
          <w:sz w:val="24"/>
          <w:lang w:val="en-GB"/>
        </w:rPr>
        <w:t>s</w:t>
      </w:r>
      <w:r w:rsidRPr="004217BC">
        <w:rPr>
          <w:rFonts w:ascii="仿宋" w:eastAsia="仿宋" w:hAnsi="仿宋" w:hint="eastAsia"/>
          <w:kern w:val="0"/>
          <w:sz w:val="24"/>
          <w:lang w:val="en-GB"/>
        </w:rPr>
        <w:t>。</w:t>
      </w:r>
    </w:p>
    <w:p w:rsidR="0037367D" w:rsidRPr="004217BC" w:rsidRDefault="0037367D" w:rsidP="0037367D">
      <w:pPr>
        <w:autoSpaceDE w:val="0"/>
        <w:autoSpaceDN w:val="0"/>
        <w:adjustRightInd w:val="0"/>
        <w:snapToGrid w:val="0"/>
        <w:spacing w:line="360" w:lineRule="auto"/>
        <w:rPr>
          <w:rFonts w:ascii="仿宋" w:eastAsia="仿宋" w:hAnsi="仿宋"/>
          <w:b/>
          <w:kern w:val="0"/>
          <w:sz w:val="24"/>
          <w:lang w:val="en-GB"/>
        </w:rPr>
      </w:pPr>
      <w:r w:rsidRPr="004217BC">
        <w:rPr>
          <w:rFonts w:ascii="仿宋" w:eastAsia="仿宋" w:hAnsi="仿宋" w:hint="eastAsia"/>
          <w:b/>
          <w:kern w:val="0"/>
          <w:sz w:val="24"/>
          <w:lang w:val="en-GB"/>
        </w:rPr>
        <w:t>实时数据采集服务</w:t>
      </w:r>
    </w:p>
    <w:p w:rsidR="0037367D" w:rsidRPr="004217BC" w:rsidRDefault="0037367D" w:rsidP="0037367D">
      <w:pPr>
        <w:autoSpaceDE w:val="0"/>
        <w:autoSpaceDN w:val="0"/>
        <w:adjustRightInd w:val="0"/>
        <w:spacing w:line="360" w:lineRule="auto"/>
        <w:ind w:firstLineChars="250" w:firstLine="600"/>
        <w:rPr>
          <w:rFonts w:ascii="仿宋" w:eastAsia="仿宋" w:hAnsi="仿宋" w:cs="仿宋_GB2312"/>
          <w:sz w:val="24"/>
        </w:rPr>
      </w:pPr>
      <w:r w:rsidRPr="004217BC">
        <w:rPr>
          <w:rFonts w:ascii="仿宋" w:eastAsia="仿宋" w:hAnsi="仿宋" w:cs="仿宋_GB2312"/>
          <w:sz w:val="24"/>
        </w:rPr>
        <w:t>实现医院各个</w:t>
      </w:r>
      <w:r w:rsidRPr="004217BC">
        <w:rPr>
          <w:rFonts w:ascii="仿宋" w:eastAsia="仿宋" w:hAnsi="仿宋" w:cs="仿宋_GB2312" w:hint="eastAsia"/>
          <w:sz w:val="24"/>
        </w:rPr>
        <w:t>业务</w:t>
      </w:r>
      <w:r w:rsidRPr="004217BC">
        <w:rPr>
          <w:rFonts w:ascii="仿宋" w:eastAsia="仿宋" w:hAnsi="仿宋" w:cs="仿宋_GB2312"/>
          <w:sz w:val="24"/>
        </w:rPr>
        <w:t>系统数据库实时的数据同步到平台。支持通过</w:t>
      </w:r>
      <w:r w:rsidRPr="004217BC">
        <w:rPr>
          <w:rFonts w:ascii="仿宋" w:eastAsia="仿宋" w:hAnsi="仿宋" w:cs="仿宋_GB2312" w:hint="eastAsia"/>
          <w:sz w:val="24"/>
          <w:lang w:val="zh-CN"/>
        </w:rPr>
        <w:t>CDC（</w:t>
      </w:r>
      <w:r w:rsidRPr="004217BC">
        <w:rPr>
          <w:rFonts w:ascii="仿宋" w:eastAsia="仿宋" w:hAnsi="仿宋" w:cs="仿宋_GB2312"/>
          <w:sz w:val="24"/>
          <w:lang w:val="zh-CN"/>
        </w:rPr>
        <w:t>C</w:t>
      </w:r>
      <w:r w:rsidRPr="004217BC">
        <w:rPr>
          <w:rFonts w:ascii="仿宋" w:eastAsia="仿宋" w:hAnsi="仿宋" w:cs="仿宋_GB2312" w:hint="eastAsia"/>
          <w:sz w:val="24"/>
          <w:lang w:val="zh-CN"/>
        </w:rPr>
        <w:t>h</w:t>
      </w:r>
      <w:r w:rsidRPr="004217BC">
        <w:rPr>
          <w:rFonts w:ascii="仿宋" w:eastAsia="仿宋" w:hAnsi="仿宋" w:cs="仿宋_GB2312"/>
          <w:sz w:val="24"/>
          <w:lang w:val="zh-CN"/>
        </w:rPr>
        <w:t xml:space="preserve">ange </w:t>
      </w:r>
      <w:r w:rsidRPr="004217BC">
        <w:rPr>
          <w:rFonts w:ascii="仿宋" w:eastAsia="仿宋" w:hAnsi="仿宋" w:cs="仿宋_GB2312" w:hint="eastAsia"/>
          <w:sz w:val="24"/>
          <w:lang w:val="zh-CN"/>
        </w:rPr>
        <w:t>D</w:t>
      </w:r>
      <w:r w:rsidRPr="004217BC">
        <w:rPr>
          <w:rFonts w:ascii="仿宋" w:eastAsia="仿宋" w:hAnsi="仿宋" w:cs="仿宋_GB2312"/>
          <w:sz w:val="24"/>
          <w:lang w:val="zh-CN"/>
        </w:rPr>
        <w:t>ata C</w:t>
      </w:r>
      <w:r w:rsidRPr="004217BC">
        <w:rPr>
          <w:rFonts w:ascii="仿宋" w:eastAsia="仿宋" w:hAnsi="仿宋" w:cs="仿宋_GB2312" w:hint="eastAsia"/>
          <w:sz w:val="24"/>
          <w:lang w:val="zh-CN"/>
        </w:rPr>
        <w:t>a</w:t>
      </w:r>
      <w:r w:rsidRPr="004217BC">
        <w:rPr>
          <w:rFonts w:ascii="仿宋" w:eastAsia="仿宋" w:hAnsi="仿宋" w:cs="仿宋_GB2312"/>
          <w:sz w:val="24"/>
          <w:lang w:val="zh-CN"/>
        </w:rPr>
        <w:t>pture</w:t>
      </w:r>
      <w:r w:rsidRPr="004217BC">
        <w:rPr>
          <w:rFonts w:ascii="仿宋" w:eastAsia="仿宋" w:hAnsi="仿宋" w:cs="仿宋_GB2312" w:hint="eastAsia"/>
          <w:sz w:val="24"/>
          <w:lang w:val="zh-CN"/>
        </w:rPr>
        <w:t>）</w:t>
      </w:r>
      <w:r w:rsidRPr="004217BC">
        <w:rPr>
          <w:rFonts w:ascii="仿宋" w:eastAsia="仿宋" w:hAnsi="仿宋" w:cs="仿宋_GB2312"/>
          <w:sz w:val="24"/>
        </w:rPr>
        <w:t>对各类数据库操作事件日志进行</w:t>
      </w:r>
      <w:r w:rsidRPr="004217BC">
        <w:rPr>
          <w:rFonts w:ascii="仿宋" w:eastAsia="仿宋" w:hAnsi="仿宋" w:cs="仿宋_GB2312" w:hint="eastAsia"/>
          <w:sz w:val="24"/>
        </w:rPr>
        <w:t>监控和同步</w:t>
      </w:r>
      <w:r w:rsidRPr="004217BC">
        <w:rPr>
          <w:rFonts w:ascii="仿宋" w:eastAsia="仿宋" w:hAnsi="仿宋" w:cs="仿宋_GB2312"/>
          <w:sz w:val="24"/>
        </w:rPr>
        <w:t>，</w:t>
      </w:r>
    </w:p>
    <w:p w:rsidR="0037367D" w:rsidRPr="004217BC" w:rsidRDefault="0037367D" w:rsidP="0037367D">
      <w:pPr>
        <w:autoSpaceDE w:val="0"/>
        <w:autoSpaceDN w:val="0"/>
        <w:adjustRightInd w:val="0"/>
        <w:spacing w:line="360" w:lineRule="auto"/>
        <w:ind w:left="1"/>
        <w:rPr>
          <w:rFonts w:ascii="仿宋" w:eastAsia="仿宋" w:hAnsi="仿宋" w:cs="仿宋_GB2312"/>
          <w:b/>
          <w:sz w:val="24"/>
        </w:rPr>
      </w:pPr>
      <w:r w:rsidRPr="004217BC">
        <w:rPr>
          <w:rFonts w:ascii="仿宋" w:eastAsia="仿宋" w:hAnsi="仿宋" w:hint="eastAsia"/>
          <w:b/>
          <w:bCs/>
          <w:sz w:val="24"/>
        </w:rPr>
        <w:t>对外开放数据服务</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rPr>
      </w:pPr>
      <w:r w:rsidRPr="004217BC">
        <w:rPr>
          <w:rFonts w:ascii="仿宋" w:eastAsia="仿宋" w:hAnsi="仿宋" w:cs="仿宋_GB2312" w:hint="eastAsia"/>
          <w:sz w:val="24"/>
        </w:rPr>
        <w:t>提供业务系统实时查询访问数据中心数据的功能；</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rPr>
      </w:pPr>
      <w:r w:rsidRPr="004217BC">
        <w:rPr>
          <w:rFonts w:ascii="仿宋" w:eastAsia="仿宋" w:hAnsi="仿宋" w:cs="仿宋_GB2312" w:hint="eastAsia"/>
          <w:sz w:val="24"/>
        </w:rPr>
        <w:t>提供基于数据中心标准的Web-Service访问接口服务；</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rPr>
      </w:pPr>
      <w:r w:rsidRPr="004217BC">
        <w:rPr>
          <w:rFonts w:ascii="仿宋" w:eastAsia="仿宋" w:hAnsi="仿宋" w:cs="仿宋_GB2312" w:hint="eastAsia"/>
          <w:sz w:val="24"/>
        </w:rPr>
        <w:t>提供基于数据中心标准的视图接口访问服务；</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rPr>
      </w:pPr>
      <w:r w:rsidRPr="004217BC">
        <w:rPr>
          <w:rFonts w:ascii="仿宋" w:eastAsia="仿宋" w:hAnsi="仿宋" w:cs="仿宋_GB2312" w:hint="eastAsia"/>
          <w:sz w:val="24"/>
        </w:rPr>
        <w:t>提供数据中心的数据访问的分级授权、访问日志跟踪记录功能；</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rPr>
      </w:pPr>
      <w:r w:rsidRPr="004217BC">
        <w:rPr>
          <w:rFonts w:ascii="仿宋" w:eastAsia="仿宋" w:hAnsi="仿宋" w:cs="仿宋_GB2312" w:hint="eastAsia"/>
          <w:sz w:val="24"/>
        </w:rPr>
        <w:t>提供数据访问的患者去标识化、隐私保护功能。</w:t>
      </w:r>
    </w:p>
    <w:p w:rsidR="0037367D" w:rsidRPr="004217BC" w:rsidRDefault="0037367D" w:rsidP="0037367D">
      <w:pPr>
        <w:keepNext/>
        <w:keepLines/>
        <w:spacing w:before="260" w:after="260" w:line="416" w:lineRule="auto"/>
        <w:outlineLvl w:val="1"/>
        <w:rPr>
          <w:rFonts w:ascii="仿宋" w:eastAsia="仿宋" w:hAnsi="仿宋"/>
          <w:b/>
          <w:bCs/>
          <w:sz w:val="24"/>
        </w:rPr>
      </w:pPr>
      <w:r w:rsidRPr="004217BC">
        <w:rPr>
          <w:rFonts w:ascii="仿宋" w:eastAsia="仿宋" w:hAnsi="仿宋"/>
          <w:b/>
          <w:bCs/>
          <w:sz w:val="24"/>
        </w:rPr>
        <w:t>4.</w:t>
      </w:r>
      <w:r w:rsidRPr="004217BC">
        <w:rPr>
          <w:rFonts w:ascii="仿宋" w:eastAsia="仿宋" w:hAnsi="仿宋" w:hint="eastAsia"/>
          <w:b/>
          <w:bCs/>
          <w:sz w:val="24"/>
        </w:rPr>
        <w:t>3、数据中心管理配置系统</w:t>
      </w:r>
    </w:p>
    <w:p w:rsidR="0037367D" w:rsidRPr="004217BC" w:rsidRDefault="0037367D" w:rsidP="0037367D">
      <w:pPr>
        <w:autoSpaceDE w:val="0"/>
        <w:autoSpaceDN w:val="0"/>
        <w:adjustRightInd w:val="0"/>
        <w:snapToGrid w:val="0"/>
        <w:spacing w:line="360" w:lineRule="auto"/>
        <w:ind w:firstLineChars="200" w:firstLine="480"/>
        <w:rPr>
          <w:rFonts w:ascii="仿宋" w:eastAsia="仿宋" w:hAnsi="仿宋" w:cs="仿宋_GB2312"/>
          <w:sz w:val="24"/>
          <w:lang w:val="zh-CN"/>
        </w:rPr>
      </w:pPr>
      <w:r w:rsidRPr="004217BC">
        <w:rPr>
          <w:rFonts w:ascii="仿宋" w:eastAsia="仿宋" w:hAnsi="仿宋" w:cs="仿宋_GB2312" w:hint="eastAsia"/>
          <w:sz w:val="24"/>
          <w:lang w:val="zh-CN"/>
        </w:rPr>
        <w:t>数据中心管理配置系统提供对数据中心的管理、配置和维护功能，包括集群的管理监控、数据采集核对、知识库维护等。为运维人员提供一个图形化的、易于操作的管理工具，方便前期的实施部署和后期的运维管理。</w:t>
      </w:r>
    </w:p>
    <w:p w:rsidR="0037367D" w:rsidRPr="004217BC" w:rsidRDefault="0037367D" w:rsidP="0037367D">
      <w:pPr>
        <w:autoSpaceDE w:val="0"/>
        <w:autoSpaceDN w:val="0"/>
        <w:adjustRightInd w:val="0"/>
        <w:snapToGrid w:val="0"/>
        <w:spacing w:line="360" w:lineRule="auto"/>
        <w:rPr>
          <w:rFonts w:ascii="仿宋" w:eastAsia="仿宋" w:hAnsi="仿宋" w:cs="仿宋_GB2312"/>
          <w:sz w:val="24"/>
          <w:lang w:val="zh-CN"/>
        </w:rPr>
      </w:pPr>
      <w:r w:rsidRPr="004217BC">
        <w:rPr>
          <w:rFonts w:ascii="仿宋" w:eastAsia="仿宋" w:hAnsi="仿宋" w:hint="eastAsia"/>
          <w:b/>
          <w:bCs/>
          <w:sz w:val="24"/>
        </w:rPr>
        <w:t>首页概览</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rPr>
      </w:pPr>
      <w:r w:rsidRPr="004217BC">
        <w:rPr>
          <w:rFonts w:ascii="仿宋" w:eastAsia="仿宋" w:hAnsi="仿宋" w:cs="仿宋_GB2312" w:hint="eastAsia"/>
          <w:sz w:val="24"/>
        </w:rPr>
        <w:t>提供数据中心集群运行状况图表；</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rPr>
      </w:pPr>
      <w:r w:rsidRPr="004217BC">
        <w:rPr>
          <w:rFonts w:ascii="仿宋" w:eastAsia="仿宋" w:hAnsi="仿宋" w:cs="仿宋_GB2312" w:hint="eastAsia"/>
          <w:sz w:val="24"/>
        </w:rPr>
        <w:t>提供数据中心硬件使用状况和预警信息；</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rPr>
      </w:pPr>
      <w:r w:rsidRPr="004217BC">
        <w:rPr>
          <w:rFonts w:ascii="仿宋" w:eastAsia="仿宋" w:hAnsi="仿宋" w:cs="仿宋_GB2312" w:hint="eastAsia"/>
          <w:sz w:val="24"/>
        </w:rPr>
        <w:t>提供数据中心分类存储信息汇总及趋势。</w:t>
      </w:r>
    </w:p>
    <w:p w:rsidR="0037367D" w:rsidRPr="004217BC" w:rsidRDefault="0037367D" w:rsidP="0037367D">
      <w:pPr>
        <w:autoSpaceDE w:val="0"/>
        <w:autoSpaceDN w:val="0"/>
        <w:adjustRightInd w:val="0"/>
        <w:snapToGrid w:val="0"/>
        <w:spacing w:line="360" w:lineRule="auto"/>
        <w:rPr>
          <w:rFonts w:ascii="仿宋" w:eastAsia="仿宋" w:hAnsi="仿宋"/>
          <w:b/>
          <w:bCs/>
          <w:sz w:val="24"/>
        </w:rPr>
      </w:pPr>
      <w:r w:rsidRPr="004217BC">
        <w:rPr>
          <w:rFonts w:ascii="仿宋" w:eastAsia="仿宋" w:hAnsi="仿宋" w:hint="eastAsia"/>
          <w:b/>
          <w:bCs/>
          <w:sz w:val="24"/>
        </w:rPr>
        <w:t>平台监控</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rPr>
      </w:pPr>
      <w:r w:rsidRPr="004217BC">
        <w:rPr>
          <w:rFonts w:ascii="仿宋" w:eastAsia="仿宋" w:hAnsi="仿宋" w:cs="仿宋_GB2312" w:hint="eastAsia"/>
          <w:sz w:val="24"/>
        </w:rPr>
        <w:t>提供集群监控，硬件预警；</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rPr>
      </w:pPr>
      <w:r w:rsidRPr="004217BC">
        <w:rPr>
          <w:rFonts w:ascii="仿宋" w:eastAsia="仿宋" w:hAnsi="仿宋" w:cs="仿宋_GB2312" w:hint="eastAsia"/>
          <w:sz w:val="24"/>
        </w:rPr>
        <w:t>提供数据存储条数、增长趋势等监控；</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rPr>
      </w:pPr>
      <w:r w:rsidRPr="004217BC">
        <w:rPr>
          <w:rFonts w:ascii="仿宋" w:eastAsia="仿宋" w:hAnsi="仿宋" w:cs="仿宋_GB2312" w:hint="eastAsia"/>
          <w:sz w:val="24"/>
        </w:rPr>
        <w:t>提供外部系统调用记录查看和趋势功能；</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rPr>
      </w:pPr>
      <w:r w:rsidRPr="004217BC">
        <w:rPr>
          <w:rFonts w:ascii="仿宋" w:eastAsia="仿宋" w:hAnsi="仿宋" w:cs="仿宋_GB2312" w:hint="eastAsia"/>
          <w:sz w:val="24"/>
        </w:rPr>
        <w:t>提供按照数据分类查看、监控数据变化功能；</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rPr>
      </w:pPr>
      <w:r w:rsidRPr="004217BC">
        <w:rPr>
          <w:rFonts w:ascii="仿宋" w:eastAsia="仿宋" w:hAnsi="仿宋" w:cs="仿宋_GB2312" w:hint="eastAsia"/>
          <w:sz w:val="24"/>
        </w:rPr>
        <w:t>提供集群每个节点的数据分布，数据倾斜情况；</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rPr>
      </w:pPr>
      <w:r w:rsidRPr="004217BC">
        <w:rPr>
          <w:rFonts w:ascii="仿宋" w:eastAsia="仿宋" w:hAnsi="仿宋" w:cs="宋体"/>
          <w:spacing w:val="1"/>
          <w:sz w:val="24"/>
        </w:rPr>
        <w:lastRenderedPageBreak/>
        <w:t>▲</w:t>
      </w:r>
      <w:r w:rsidRPr="004217BC">
        <w:rPr>
          <w:rFonts w:ascii="仿宋" w:eastAsia="仿宋" w:hAnsi="仿宋" w:cs="仿宋_GB2312" w:hint="eastAsia"/>
          <w:sz w:val="24"/>
        </w:rPr>
        <w:t>提供平台内部所有数据抽取，转换，加载等任务的实时监控功能；</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rPr>
      </w:pPr>
      <w:r w:rsidRPr="004217BC">
        <w:rPr>
          <w:rFonts w:ascii="仿宋" w:eastAsia="仿宋" w:hAnsi="仿宋" w:cs="仿宋_GB2312" w:hint="eastAsia"/>
          <w:sz w:val="24"/>
        </w:rPr>
        <w:t>提供与医院现有运维平台的对接服务，可以在运维平台监控服务、任务运行状态。</w:t>
      </w:r>
    </w:p>
    <w:p w:rsidR="0037367D" w:rsidRPr="004217BC" w:rsidRDefault="0037367D" w:rsidP="0037367D">
      <w:pPr>
        <w:autoSpaceDE w:val="0"/>
        <w:autoSpaceDN w:val="0"/>
        <w:adjustRightInd w:val="0"/>
        <w:snapToGrid w:val="0"/>
        <w:spacing w:line="360" w:lineRule="auto"/>
        <w:rPr>
          <w:rFonts w:ascii="仿宋" w:eastAsia="仿宋" w:hAnsi="仿宋"/>
          <w:b/>
          <w:bCs/>
          <w:sz w:val="24"/>
        </w:rPr>
      </w:pPr>
      <w:r w:rsidRPr="004217BC">
        <w:rPr>
          <w:rFonts w:ascii="仿宋" w:eastAsia="仿宋" w:hAnsi="仿宋" w:hint="eastAsia"/>
          <w:b/>
          <w:bCs/>
          <w:sz w:val="24"/>
        </w:rPr>
        <w:t>数据标准</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rPr>
      </w:pPr>
      <w:r w:rsidRPr="004217BC">
        <w:rPr>
          <w:rFonts w:ascii="仿宋" w:eastAsia="仿宋" w:hAnsi="仿宋" w:cs="仿宋_GB2312" w:hint="eastAsia"/>
          <w:sz w:val="24"/>
        </w:rPr>
        <w:t>提供数据元管理维护功能；</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rPr>
      </w:pPr>
      <w:r w:rsidRPr="004217BC">
        <w:rPr>
          <w:rFonts w:ascii="仿宋" w:eastAsia="仿宋" w:hAnsi="仿宋" w:cs="仿宋_GB2312" w:hint="eastAsia"/>
          <w:sz w:val="24"/>
        </w:rPr>
        <w:t>提供数据组管理维护功能；</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rPr>
      </w:pPr>
      <w:r w:rsidRPr="004217BC">
        <w:rPr>
          <w:rFonts w:ascii="仿宋" w:eastAsia="仿宋" w:hAnsi="仿宋" w:cs="仿宋_GB2312" w:hint="eastAsia"/>
          <w:sz w:val="24"/>
        </w:rPr>
        <w:t>提供数据集管理维护功能；</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rPr>
      </w:pPr>
      <w:r w:rsidRPr="004217BC">
        <w:rPr>
          <w:rFonts w:ascii="仿宋" w:eastAsia="仿宋" w:hAnsi="仿宋" w:cs="仿宋_GB2312" w:hint="eastAsia"/>
          <w:sz w:val="24"/>
        </w:rPr>
        <w:t>提供数据中心标准存储格式管理维护功能；</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rPr>
      </w:pPr>
      <w:r w:rsidRPr="004217BC">
        <w:rPr>
          <w:rFonts w:ascii="仿宋" w:eastAsia="仿宋" w:hAnsi="仿宋" w:cs="仿宋_GB2312" w:hint="eastAsia"/>
          <w:sz w:val="24"/>
        </w:rPr>
        <w:t>提供存储格式和数据元的映射管理功能。</w:t>
      </w:r>
    </w:p>
    <w:p w:rsidR="0037367D" w:rsidRPr="004217BC" w:rsidRDefault="0037367D" w:rsidP="0037367D">
      <w:pPr>
        <w:autoSpaceDE w:val="0"/>
        <w:autoSpaceDN w:val="0"/>
        <w:adjustRightInd w:val="0"/>
        <w:snapToGrid w:val="0"/>
        <w:spacing w:line="360" w:lineRule="auto"/>
        <w:rPr>
          <w:rFonts w:ascii="仿宋" w:eastAsia="仿宋" w:hAnsi="仿宋"/>
          <w:b/>
          <w:bCs/>
          <w:sz w:val="24"/>
        </w:rPr>
      </w:pPr>
      <w:r w:rsidRPr="004217BC">
        <w:rPr>
          <w:rFonts w:ascii="仿宋" w:eastAsia="仿宋" w:hAnsi="仿宋" w:hint="eastAsia"/>
          <w:b/>
          <w:bCs/>
          <w:sz w:val="24"/>
        </w:rPr>
        <w:t>数据采集</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rPr>
      </w:pPr>
      <w:r w:rsidRPr="004217BC">
        <w:rPr>
          <w:rFonts w:ascii="仿宋" w:eastAsia="仿宋" w:hAnsi="仿宋" w:cs="仿宋_GB2312" w:hint="eastAsia"/>
          <w:sz w:val="24"/>
        </w:rPr>
        <w:t>提供配置维护医院业务系统数据库连接功能；</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rPr>
      </w:pPr>
      <w:r w:rsidRPr="004217BC">
        <w:rPr>
          <w:rFonts w:ascii="仿宋" w:eastAsia="仿宋" w:hAnsi="仿宋" w:cs="仿宋_GB2312" w:hint="eastAsia"/>
          <w:sz w:val="24"/>
        </w:rPr>
        <w:t>提供医院业务数据和数据中心标准转换、对照功能；</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rPr>
      </w:pPr>
      <w:r w:rsidRPr="004217BC">
        <w:rPr>
          <w:rFonts w:ascii="仿宋" w:eastAsia="仿宋" w:hAnsi="仿宋" w:cs="仿宋_GB2312" w:hint="eastAsia"/>
          <w:sz w:val="24"/>
        </w:rPr>
        <w:t>提供数据采集自动执行功能；</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rPr>
      </w:pPr>
      <w:r w:rsidRPr="004217BC">
        <w:rPr>
          <w:rFonts w:ascii="仿宋" w:eastAsia="仿宋" w:hAnsi="仿宋" w:cs="仿宋_GB2312" w:hint="eastAsia"/>
          <w:sz w:val="24"/>
        </w:rPr>
        <w:t>提供数据采集、抽取任务管理功能；</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rPr>
      </w:pPr>
      <w:r w:rsidRPr="004217BC">
        <w:rPr>
          <w:rFonts w:ascii="仿宋" w:eastAsia="仿宋" w:hAnsi="仿宋" w:cs="仿宋_GB2312" w:hint="eastAsia"/>
          <w:sz w:val="24"/>
        </w:rPr>
        <w:t>提供不同数据源引擎动态适配功能；</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rPr>
      </w:pPr>
      <w:r w:rsidRPr="004217BC">
        <w:rPr>
          <w:rFonts w:ascii="仿宋" w:eastAsia="仿宋" w:hAnsi="仿宋" w:cs="仿宋_GB2312" w:hint="eastAsia"/>
          <w:sz w:val="24"/>
        </w:rPr>
        <w:t>提供不同数据转换组件（输入输出、SQL执行器、合并等数据采集、处理、转换组件）的管理功能；</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rPr>
      </w:pPr>
      <w:r w:rsidRPr="004217BC">
        <w:rPr>
          <w:rFonts w:ascii="仿宋" w:eastAsia="仿宋" w:hAnsi="仿宋" w:cs="仿宋_GB2312" w:hint="eastAsia"/>
          <w:sz w:val="24"/>
        </w:rPr>
        <w:t>提供数据采集，转换和对照的完全可视化功能；</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rPr>
      </w:pPr>
      <w:r w:rsidRPr="004217BC">
        <w:rPr>
          <w:rFonts w:ascii="仿宋" w:eastAsia="仿宋" w:hAnsi="仿宋" w:cs="仿宋_GB2312" w:hint="eastAsia"/>
          <w:sz w:val="24"/>
        </w:rPr>
        <w:t>提供数据采集任务优先级管理功能；</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rPr>
      </w:pPr>
      <w:r w:rsidRPr="004217BC">
        <w:rPr>
          <w:rFonts w:ascii="仿宋" w:eastAsia="仿宋" w:hAnsi="仿宋" w:cs="仿宋_GB2312" w:hint="eastAsia"/>
          <w:sz w:val="24"/>
        </w:rPr>
        <w:t>提供自动生成某些特定采集任务的功能；</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rPr>
      </w:pPr>
      <w:r w:rsidRPr="004217BC">
        <w:rPr>
          <w:rFonts w:ascii="仿宋" w:eastAsia="仿宋" w:hAnsi="仿宋" w:cs="仿宋_GB2312" w:hint="eastAsia"/>
          <w:sz w:val="24"/>
        </w:rPr>
        <w:t>能对采集任务的sql语句进行解析，和拆分，且与元数据对接；</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rPr>
      </w:pPr>
      <w:r w:rsidRPr="004217BC">
        <w:rPr>
          <w:rFonts w:ascii="仿宋" w:eastAsia="仿宋" w:hAnsi="仿宋" w:cs="仿宋_GB2312" w:hint="eastAsia"/>
          <w:sz w:val="24"/>
        </w:rPr>
        <w:t>能对采集任务调度周期和时间的管理功能；</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rPr>
      </w:pPr>
      <w:r w:rsidRPr="004217BC">
        <w:rPr>
          <w:rFonts w:ascii="仿宋" w:eastAsia="仿宋" w:hAnsi="仿宋" w:cs="仿宋_GB2312" w:hint="eastAsia"/>
          <w:sz w:val="24"/>
        </w:rPr>
        <w:t>提供集群内部所有采集，转换，处理任务在统一的地方进行任务调度；</w:t>
      </w:r>
    </w:p>
    <w:p w:rsidR="0037367D" w:rsidRPr="004217BC" w:rsidRDefault="0037367D" w:rsidP="0037367D">
      <w:pPr>
        <w:pStyle w:val="1b"/>
        <w:autoSpaceDE w:val="0"/>
        <w:autoSpaceDN w:val="0"/>
        <w:adjustRightInd w:val="0"/>
        <w:snapToGrid w:val="0"/>
        <w:spacing w:line="360" w:lineRule="auto"/>
        <w:rPr>
          <w:rFonts w:ascii="仿宋" w:eastAsia="仿宋" w:hAnsi="仿宋" w:cs="仿宋_GB2312"/>
          <w:sz w:val="24"/>
        </w:rPr>
      </w:pPr>
      <w:r w:rsidRPr="004217BC">
        <w:rPr>
          <w:rFonts w:ascii="仿宋" w:eastAsia="仿宋" w:hAnsi="仿宋" w:cs="仿宋_GB2312" w:hint="eastAsia"/>
          <w:sz w:val="24"/>
        </w:rPr>
        <w:t>提供采集任务的日志可视化分析功能。</w:t>
      </w:r>
    </w:p>
    <w:p w:rsidR="0037367D" w:rsidRPr="004217BC" w:rsidRDefault="0037367D" w:rsidP="0037367D">
      <w:pPr>
        <w:autoSpaceDE w:val="0"/>
        <w:autoSpaceDN w:val="0"/>
        <w:adjustRightInd w:val="0"/>
        <w:snapToGrid w:val="0"/>
        <w:spacing w:line="360" w:lineRule="auto"/>
        <w:ind w:firstLineChars="177" w:firstLine="425"/>
        <w:rPr>
          <w:rFonts w:ascii="仿宋" w:eastAsia="仿宋" w:hAnsi="仿宋" w:cs="仿宋_GB2312"/>
          <w:sz w:val="24"/>
        </w:rPr>
      </w:pPr>
    </w:p>
    <w:p w:rsidR="0037367D" w:rsidRPr="004217BC" w:rsidRDefault="0037367D" w:rsidP="0037367D">
      <w:pPr>
        <w:outlineLvl w:val="1"/>
        <w:rPr>
          <w:rFonts w:ascii="仿宋" w:eastAsia="仿宋" w:hAnsi="仿宋"/>
          <w:b/>
          <w:bCs/>
          <w:sz w:val="24"/>
        </w:rPr>
      </w:pPr>
      <w:r w:rsidRPr="004217BC">
        <w:rPr>
          <w:rFonts w:ascii="仿宋" w:eastAsia="仿宋" w:hAnsi="仿宋"/>
          <w:b/>
          <w:bCs/>
          <w:sz w:val="24"/>
        </w:rPr>
        <w:t>5</w:t>
      </w:r>
      <w:r w:rsidRPr="004217BC">
        <w:rPr>
          <w:rFonts w:ascii="仿宋" w:eastAsia="仿宋" w:hAnsi="仿宋" w:hint="eastAsia"/>
          <w:b/>
          <w:bCs/>
          <w:sz w:val="24"/>
        </w:rPr>
        <w:t>、数据中台</w:t>
      </w:r>
    </w:p>
    <w:p w:rsidR="0037367D" w:rsidRPr="004217BC" w:rsidRDefault="0037367D" w:rsidP="0037367D">
      <w:pPr>
        <w:pStyle w:val="30"/>
        <w:keepNext w:val="0"/>
        <w:keepLines w:val="0"/>
        <w:widowControl/>
        <w:adjustRightInd w:val="0"/>
        <w:spacing w:before="0" w:after="0" w:line="360" w:lineRule="auto"/>
        <w:textAlignment w:val="baseline"/>
        <w:rPr>
          <w:rFonts w:ascii="仿宋" w:eastAsia="仿宋" w:hAnsi="仿宋"/>
          <w:bCs w:val="0"/>
          <w:sz w:val="24"/>
          <w:szCs w:val="24"/>
        </w:rPr>
      </w:pPr>
      <w:r w:rsidRPr="004217BC">
        <w:rPr>
          <w:rFonts w:ascii="仿宋" w:eastAsia="仿宋" w:hAnsi="仿宋" w:hint="eastAsia"/>
          <w:sz w:val="24"/>
          <w:szCs w:val="24"/>
        </w:rPr>
        <w:lastRenderedPageBreak/>
        <w:t>5.1医院临床数据中心C</w:t>
      </w:r>
      <w:r w:rsidRPr="004217BC">
        <w:rPr>
          <w:rFonts w:ascii="仿宋" w:eastAsia="仿宋" w:hAnsi="仿宋"/>
          <w:sz w:val="24"/>
          <w:szCs w:val="24"/>
        </w:rPr>
        <w:t>DR</w:t>
      </w:r>
    </w:p>
    <w:p w:rsidR="0037367D" w:rsidRPr="004217BC" w:rsidRDefault="0037367D" w:rsidP="0037367D">
      <w:pPr>
        <w:spacing w:line="360" w:lineRule="auto"/>
        <w:ind w:firstLine="420"/>
        <w:rPr>
          <w:rFonts w:ascii="仿宋" w:eastAsia="仿宋" w:hAnsi="仿宋"/>
          <w:sz w:val="24"/>
        </w:rPr>
      </w:pPr>
      <w:bookmarkStart w:id="124" w:name="_Hlk48746967"/>
      <w:r w:rsidRPr="004217BC">
        <w:rPr>
          <w:rFonts w:ascii="仿宋" w:eastAsia="仿宋" w:hAnsi="仿宋" w:hint="eastAsia"/>
          <w:sz w:val="24"/>
        </w:rPr>
        <w:t>参考国际HL7 标准、《电子病历基本数据集》、《卫生信息数据元目录》、《电子病历共享文档规范》、《健康档案共享文档规范》、《妇女保健基本数据集》、《儿童保健基本数据集》、《医院人财物运营管理基本数据集》、《全国医院信息化建设标准与规范（试行）》、《医院信息互联互通标准化成熟度测评方案（2020年版）》等标准与规范，将临床活动产生的所有数据进行通过ETL技术进行抽取、转换、清洗并转存到标准化的CDR数据模型中，形成按领域组织的、方便利用的临床数据集。</w:t>
      </w:r>
    </w:p>
    <w:bookmarkEnd w:id="124"/>
    <w:p w:rsidR="0037367D" w:rsidRPr="004217BC" w:rsidRDefault="0037367D" w:rsidP="0037367D">
      <w:pPr>
        <w:spacing w:line="360" w:lineRule="auto"/>
        <w:ind w:firstLineChars="210" w:firstLine="504"/>
        <w:rPr>
          <w:rFonts w:ascii="仿宋" w:eastAsia="仿宋" w:hAnsi="仿宋"/>
          <w:sz w:val="24"/>
        </w:rPr>
      </w:pPr>
      <w:r w:rsidRPr="004217BC">
        <w:rPr>
          <w:rFonts w:ascii="仿宋" w:eastAsia="仿宋" w:hAnsi="仿宋" w:hint="eastAsia"/>
          <w:sz w:val="24"/>
        </w:rPr>
        <w:t>实施数据领域包括患者信息、医嘱、检查、检验、病理、手术、病案、病历、临床路径等，涉及数千个数据字段的采集、清洗、转码、载入工作，涵盖HIS、LIS、RIS、NIS、CPOE、EMR等各类业务系统，异构数据库涵盖Sql server、Oracle，数据时间范围包括信息化以来的历年数据及实时数据等。</w:t>
      </w:r>
    </w:p>
    <w:p w:rsidR="0037367D" w:rsidRPr="004217BC" w:rsidRDefault="0037367D" w:rsidP="0037367D">
      <w:pPr>
        <w:spacing w:line="360" w:lineRule="auto"/>
        <w:ind w:firstLineChars="210" w:firstLine="504"/>
        <w:rPr>
          <w:rFonts w:ascii="仿宋" w:eastAsia="仿宋" w:hAnsi="仿宋"/>
          <w:sz w:val="24"/>
        </w:rPr>
      </w:pPr>
      <w:r w:rsidRPr="004217BC">
        <w:rPr>
          <w:rFonts w:ascii="仿宋" w:eastAsia="仿宋" w:hAnsi="仿宋" w:hint="eastAsia"/>
          <w:sz w:val="24"/>
        </w:rPr>
        <w:t xml:space="preserve">临床数据中心(CDR)至少整合、清洗包括以下领域数据元: </w:t>
      </w:r>
    </w:p>
    <w:tbl>
      <w:tblPr>
        <w:tblW w:w="6606" w:type="dxa"/>
        <w:jc w:val="center"/>
        <w:tblLayout w:type="fixed"/>
        <w:tblLook w:val="04A0" w:firstRow="1" w:lastRow="0" w:firstColumn="1" w:lastColumn="0" w:noHBand="0" w:noVBand="1"/>
      </w:tblPr>
      <w:tblGrid>
        <w:gridCol w:w="3519"/>
        <w:gridCol w:w="3087"/>
      </w:tblGrid>
      <w:tr w:rsidR="00F46910" w:rsidRPr="004217BC" w:rsidTr="0037367D">
        <w:trPr>
          <w:tblHeader/>
          <w:jc w:val="center"/>
        </w:trPr>
        <w:tc>
          <w:tcPr>
            <w:tcW w:w="3519" w:type="dxa"/>
            <w:tcBorders>
              <w:top w:val="single" w:sz="4" w:space="0" w:color="auto"/>
              <w:left w:val="single" w:sz="4" w:space="0" w:color="auto"/>
              <w:bottom w:val="single" w:sz="4" w:space="0" w:color="auto"/>
              <w:right w:val="single" w:sz="4" w:space="0" w:color="auto"/>
            </w:tcBorders>
            <w:shd w:val="clear" w:color="auto" w:fill="FFFFFF"/>
            <w:vAlign w:val="center"/>
          </w:tcPr>
          <w:p w:rsidR="0037367D" w:rsidRPr="004217BC" w:rsidRDefault="0037367D" w:rsidP="0037367D">
            <w:pPr>
              <w:pStyle w:val="1-"/>
              <w:jc w:val="center"/>
              <w:rPr>
                <w:rFonts w:ascii="仿宋" w:eastAsia="仿宋" w:hAnsi="仿宋"/>
                <w:b/>
                <w:sz w:val="24"/>
                <w:szCs w:val="24"/>
              </w:rPr>
            </w:pPr>
            <w:r w:rsidRPr="004217BC">
              <w:rPr>
                <w:rFonts w:ascii="仿宋" w:eastAsia="仿宋" w:hAnsi="仿宋" w:hint="eastAsia"/>
                <w:b/>
                <w:sz w:val="24"/>
                <w:szCs w:val="24"/>
              </w:rPr>
              <w:lastRenderedPageBreak/>
              <w:t>数据领域</w:t>
            </w:r>
          </w:p>
        </w:tc>
        <w:tc>
          <w:tcPr>
            <w:tcW w:w="3087" w:type="dxa"/>
            <w:tcBorders>
              <w:top w:val="single" w:sz="4" w:space="0" w:color="auto"/>
              <w:left w:val="single" w:sz="4" w:space="0" w:color="auto"/>
              <w:bottom w:val="single" w:sz="4" w:space="0" w:color="auto"/>
              <w:right w:val="single" w:sz="4" w:space="0" w:color="auto"/>
            </w:tcBorders>
            <w:shd w:val="clear" w:color="auto" w:fill="FFFFFF"/>
            <w:vAlign w:val="center"/>
          </w:tcPr>
          <w:p w:rsidR="0037367D" w:rsidRPr="004217BC" w:rsidRDefault="0037367D" w:rsidP="0037367D">
            <w:pPr>
              <w:pStyle w:val="1-"/>
              <w:jc w:val="center"/>
              <w:rPr>
                <w:rFonts w:ascii="仿宋" w:eastAsia="仿宋" w:hAnsi="仿宋"/>
                <w:b/>
                <w:sz w:val="24"/>
                <w:szCs w:val="24"/>
              </w:rPr>
            </w:pPr>
            <w:r w:rsidRPr="004217BC">
              <w:rPr>
                <w:rFonts w:ascii="仿宋" w:eastAsia="仿宋" w:hAnsi="仿宋" w:hint="eastAsia"/>
                <w:b/>
                <w:sz w:val="24"/>
                <w:szCs w:val="24"/>
              </w:rPr>
              <w:t>相关数据源</w:t>
            </w:r>
          </w:p>
        </w:tc>
      </w:tr>
      <w:tr w:rsidR="00F46910" w:rsidRPr="004217BC" w:rsidTr="0037367D">
        <w:trPr>
          <w:tblHeader/>
          <w:jc w:val="center"/>
        </w:trPr>
        <w:tc>
          <w:tcPr>
            <w:tcW w:w="3519" w:type="dxa"/>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pStyle w:val="1-"/>
              <w:ind w:firstLine="480"/>
              <w:jc w:val="center"/>
              <w:rPr>
                <w:rFonts w:ascii="仿宋" w:eastAsia="仿宋" w:hAnsi="仿宋"/>
                <w:sz w:val="24"/>
                <w:szCs w:val="24"/>
                <w:lang w:val="en-GB"/>
              </w:rPr>
            </w:pPr>
            <w:r w:rsidRPr="004217BC">
              <w:rPr>
                <w:rFonts w:ascii="仿宋" w:eastAsia="仿宋" w:hAnsi="仿宋" w:hint="eastAsia"/>
                <w:sz w:val="24"/>
                <w:szCs w:val="24"/>
              </w:rPr>
              <w:t>患者管理域</w:t>
            </w:r>
          </w:p>
          <w:p w:rsidR="0037367D" w:rsidRPr="004217BC" w:rsidRDefault="0037367D" w:rsidP="0037367D">
            <w:pPr>
              <w:pStyle w:val="1-"/>
              <w:ind w:firstLine="480"/>
              <w:jc w:val="center"/>
              <w:rPr>
                <w:rFonts w:ascii="仿宋" w:eastAsia="仿宋" w:hAnsi="仿宋"/>
                <w:sz w:val="24"/>
                <w:szCs w:val="24"/>
                <w:lang w:val="en-GB"/>
              </w:rPr>
            </w:pPr>
            <w:r w:rsidRPr="004217BC">
              <w:rPr>
                <w:rFonts w:ascii="仿宋" w:eastAsia="仿宋" w:hAnsi="仿宋" w:hint="eastAsia"/>
                <w:sz w:val="24"/>
                <w:szCs w:val="24"/>
                <w:lang w:val="en-GB"/>
              </w:rPr>
              <w:t>Patient Administration</w:t>
            </w:r>
          </w:p>
        </w:tc>
        <w:tc>
          <w:tcPr>
            <w:tcW w:w="3087" w:type="dxa"/>
            <w:tcBorders>
              <w:top w:val="single" w:sz="4" w:space="0" w:color="auto"/>
              <w:left w:val="single" w:sz="4" w:space="0" w:color="auto"/>
              <w:bottom w:val="single" w:sz="4" w:space="0" w:color="auto"/>
              <w:right w:val="single" w:sz="4" w:space="0" w:color="auto"/>
            </w:tcBorders>
          </w:tcPr>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患者基本信息</w:t>
            </w:r>
          </w:p>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挂号信息</w:t>
            </w:r>
          </w:p>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出入院登记信息</w:t>
            </w:r>
          </w:p>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诊断信息</w:t>
            </w:r>
          </w:p>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接诊信息</w:t>
            </w:r>
          </w:p>
        </w:tc>
      </w:tr>
      <w:tr w:rsidR="00F46910" w:rsidRPr="004217BC" w:rsidTr="0037367D">
        <w:trPr>
          <w:tblHeader/>
          <w:jc w:val="center"/>
        </w:trPr>
        <w:tc>
          <w:tcPr>
            <w:tcW w:w="3519" w:type="dxa"/>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医嘱域</w:t>
            </w:r>
          </w:p>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Orders</w:t>
            </w:r>
          </w:p>
        </w:tc>
        <w:tc>
          <w:tcPr>
            <w:tcW w:w="3087" w:type="dxa"/>
            <w:tcBorders>
              <w:top w:val="single" w:sz="4" w:space="0" w:color="auto"/>
              <w:left w:val="single" w:sz="4" w:space="0" w:color="auto"/>
              <w:bottom w:val="single" w:sz="4" w:space="0" w:color="auto"/>
              <w:right w:val="single" w:sz="4" w:space="0" w:color="auto"/>
            </w:tcBorders>
          </w:tcPr>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门诊药品处方</w:t>
            </w:r>
          </w:p>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门诊检查处方</w:t>
            </w:r>
          </w:p>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门诊检验处方</w:t>
            </w:r>
          </w:p>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门诊治疗处方</w:t>
            </w:r>
          </w:p>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门诊手术处方</w:t>
            </w:r>
          </w:p>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住院药品医嘱</w:t>
            </w:r>
          </w:p>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住院检查医嘱</w:t>
            </w:r>
          </w:p>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住院检验医嘱</w:t>
            </w:r>
          </w:p>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住院手术医嘱</w:t>
            </w:r>
          </w:p>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住院护理医嘱</w:t>
            </w:r>
          </w:p>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住院输血医嘱</w:t>
            </w:r>
          </w:p>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住院治疗医嘱</w:t>
            </w:r>
          </w:p>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住院膳食医嘱</w:t>
            </w:r>
          </w:p>
        </w:tc>
      </w:tr>
      <w:tr w:rsidR="00F46910" w:rsidRPr="004217BC" w:rsidTr="0037367D">
        <w:trPr>
          <w:tblHeader/>
          <w:jc w:val="center"/>
        </w:trPr>
        <w:tc>
          <w:tcPr>
            <w:tcW w:w="3519" w:type="dxa"/>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实验室域</w:t>
            </w:r>
          </w:p>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Laboratory</w:t>
            </w:r>
          </w:p>
        </w:tc>
        <w:tc>
          <w:tcPr>
            <w:tcW w:w="3087" w:type="dxa"/>
            <w:tcBorders>
              <w:top w:val="single" w:sz="4" w:space="0" w:color="auto"/>
              <w:left w:val="single" w:sz="4" w:space="0" w:color="auto"/>
              <w:bottom w:val="single" w:sz="4" w:space="0" w:color="auto"/>
              <w:right w:val="single" w:sz="4" w:space="0" w:color="auto"/>
            </w:tcBorders>
          </w:tcPr>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申请登记信息</w:t>
            </w:r>
          </w:p>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标本信息</w:t>
            </w:r>
          </w:p>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临检及生化报告</w:t>
            </w:r>
          </w:p>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微生物报告</w:t>
            </w:r>
          </w:p>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病理报告</w:t>
            </w:r>
          </w:p>
        </w:tc>
      </w:tr>
      <w:tr w:rsidR="00F46910" w:rsidRPr="004217BC" w:rsidTr="0037367D">
        <w:trPr>
          <w:tblHeader/>
          <w:jc w:val="center"/>
        </w:trPr>
        <w:tc>
          <w:tcPr>
            <w:tcW w:w="3519" w:type="dxa"/>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lastRenderedPageBreak/>
              <w:t>观察域</w:t>
            </w:r>
          </w:p>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Observations</w:t>
            </w:r>
          </w:p>
        </w:tc>
        <w:tc>
          <w:tcPr>
            <w:tcW w:w="3087" w:type="dxa"/>
            <w:tcBorders>
              <w:top w:val="single" w:sz="4" w:space="0" w:color="auto"/>
              <w:left w:val="single" w:sz="4" w:space="0" w:color="auto"/>
              <w:bottom w:val="single" w:sz="4" w:space="0" w:color="auto"/>
              <w:right w:val="single" w:sz="4" w:space="0" w:color="auto"/>
            </w:tcBorders>
          </w:tcPr>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观察域</w:t>
            </w:r>
          </w:p>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观察报告</w:t>
            </w:r>
          </w:p>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生命体征观察信息</w:t>
            </w:r>
          </w:p>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过敏信息观察信息</w:t>
            </w:r>
          </w:p>
        </w:tc>
      </w:tr>
      <w:tr w:rsidR="00F46910" w:rsidRPr="004217BC" w:rsidTr="0037367D">
        <w:trPr>
          <w:tblHeader/>
          <w:jc w:val="center"/>
        </w:trPr>
        <w:tc>
          <w:tcPr>
            <w:tcW w:w="3519" w:type="dxa"/>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病历域</w:t>
            </w:r>
          </w:p>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CDA</w:t>
            </w:r>
          </w:p>
        </w:tc>
        <w:tc>
          <w:tcPr>
            <w:tcW w:w="3087" w:type="dxa"/>
            <w:tcBorders>
              <w:top w:val="single" w:sz="4" w:space="0" w:color="auto"/>
              <w:left w:val="single" w:sz="4" w:space="0" w:color="auto"/>
              <w:bottom w:val="single" w:sz="4" w:space="0" w:color="auto"/>
              <w:right w:val="single" w:sz="4" w:space="0" w:color="auto"/>
            </w:tcBorders>
          </w:tcPr>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病历主数据</w:t>
            </w:r>
          </w:p>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病历分段数据</w:t>
            </w:r>
          </w:p>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病历样式数据</w:t>
            </w:r>
          </w:p>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病历全文索引</w:t>
            </w:r>
          </w:p>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非结构化病历数据</w:t>
            </w:r>
          </w:p>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医院门诊病历</w:t>
            </w:r>
          </w:p>
        </w:tc>
      </w:tr>
      <w:tr w:rsidR="00F46910" w:rsidRPr="004217BC" w:rsidTr="0037367D">
        <w:trPr>
          <w:tblHeader/>
          <w:jc w:val="center"/>
        </w:trPr>
        <w:tc>
          <w:tcPr>
            <w:tcW w:w="3519" w:type="dxa"/>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病案域</w:t>
            </w:r>
          </w:p>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Medical Record</w:t>
            </w:r>
          </w:p>
        </w:tc>
        <w:tc>
          <w:tcPr>
            <w:tcW w:w="3087" w:type="dxa"/>
            <w:tcBorders>
              <w:top w:val="single" w:sz="4" w:space="0" w:color="auto"/>
              <w:left w:val="single" w:sz="4" w:space="0" w:color="auto"/>
              <w:bottom w:val="single" w:sz="4" w:space="0" w:color="auto"/>
              <w:right w:val="single" w:sz="4" w:space="0" w:color="auto"/>
            </w:tcBorders>
          </w:tcPr>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病案首页</w:t>
            </w:r>
          </w:p>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病案诊断</w:t>
            </w:r>
          </w:p>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病案手术</w:t>
            </w:r>
          </w:p>
        </w:tc>
      </w:tr>
      <w:tr w:rsidR="00F46910" w:rsidRPr="004217BC" w:rsidTr="0037367D">
        <w:trPr>
          <w:tblHeader/>
          <w:jc w:val="center"/>
        </w:trPr>
        <w:tc>
          <w:tcPr>
            <w:tcW w:w="3519" w:type="dxa"/>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手术域</w:t>
            </w:r>
          </w:p>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Surgery</w:t>
            </w:r>
          </w:p>
        </w:tc>
        <w:tc>
          <w:tcPr>
            <w:tcW w:w="3087" w:type="dxa"/>
            <w:tcBorders>
              <w:top w:val="single" w:sz="4" w:space="0" w:color="auto"/>
              <w:left w:val="single" w:sz="4" w:space="0" w:color="auto"/>
              <w:bottom w:val="single" w:sz="4" w:space="0" w:color="auto"/>
              <w:right w:val="single" w:sz="4" w:space="0" w:color="auto"/>
            </w:tcBorders>
          </w:tcPr>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手术登记</w:t>
            </w:r>
          </w:p>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手术记录</w:t>
            </w:r>
          </w:p>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手术诊断</w:t>
            </w:r>
          </w:p>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手术麻醉信息</w:t>
            </w:r>
          </w:p>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术后苏醒信息</w:t>
            </w:r>
          </w:p>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手术参与人员</w:t>
            </w:r>
          </w:p>
        </w:tc>
      </w:tr>
      <w:tr w:rsidR="00F46910" w:rsidRPr="004217BC" w:rsidTr="0037367D">
        <w:trPr>
          <w:tblHeader/>
          <w:jc w:val="center"/>
        </w:trPr>
        <w:tc>
          <w:tcPr>
            <w:tcW w:w="3519" w:type="dxa"/>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护理域</w:t>
            </w:r>
          </w:p>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Care Provision</w:t>
            </w:r>
          </w:p>
        </w:tc>
        <w:tc>
          <w:tcPr>
            <w:tcW w:w="3087" w:type="dxa"/>
            <w:tcBorders>
              <w:top w:val="single" w:sz="4" w:space="0" w:color="auto"/>
              <w:left w:val="single" w:sz="4" w:space="0" w:color="auto"/>
              <w:bottom w:val="single" w:sz="4" w:space="0" w:color="auto"/>
              <w:right w:val="single" w:sz="4" w:space="0" w:color="auto"/>
            </w:tcBorders>
          </w:tcPr>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医嘱执行记录</w:t>
            </w:r>
          </w:p>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护理提供记录</w:t>
            </w:r>
          </w:p>
          <w:p w:rsidR="0037367D" w:rsidRPr="004217BC" w:rsidRDefault="0037367D" w:rsidP="0037367D">
            <w:pPr>
              <w:pStyle w:val="1-"/>
              <w:ind w:firstLine="480"/>
              <w:rPr>
                <w:rFonts w:ascii="仿宋" w:eastAsia="仿宋" w:hAnsi="仿宋"/>
                <w:sz w:val="24"/>
                <w:szCs w:val="24"/>
              </w:rPr>
            </w:pPr>
            <w:r w:rsidRPr="004217BC">
              <w:rPr>
                <w:rFonts w:ascii="仿宋" w:eastAsia="仿宋" w:hAnsi="仿宋" w:hint="eastAsia"/>
                <w:sz w:val="24"/>
                <w:szCs w:val="24"/>
              </w:rPr>
              <w:t>不良反应记录</w:t>
            </w:r>
          </w:p>
        </w:tc>
      </w:tr>
    </w:tbl>
    <w:p w:rsidR="0037367D" w:rsidRPr="004217BC" w:rsidRDefault="0037367D" w:rsidP="0037367D">
      <w:pPr>
        <w:pStyle w:val="30"/>
        <w:keepNext w:val="0"/>
        <w:keepLines w:val="0"/>
        <w:widowControl/>
        <w:adjustRightInd w:val="0"/>
        <w:spacing w:before="0" w:after="0" w:line="360" w:lineRule="auto"/>
        <w:textAlignment w:val="baseline"/>
        <w:rPr>
          <w:rFonts w:ascii="仿宋" w:eastAsia="仿宋" w:hAnsi="仿宋"/>
          <w:bCs w:val="0"/>
          <w:sz w:val="24"/>
          <w:szCs w:val="24"/>
        </w:rPr>
      </w:pPr>
      <w:bookmarkStart w:id="125" w:name="_Toc524897933"/>
      <w:bookmarkStart w:id="126" w:name="_Toc486371331"/>
      <w:bookmarkStart w:id="127" w:name="_Toc530167970"/>
      <w:r w:rsidRPr="004217BC">
        <w:rPr>
          <w:rFonts w:ascii="仿宋" w:eastAsia="仿宋" w:hAnsi="仿宋" w:hint="eastAsia"/>
          <w:sz w:val="24"/>
          <w:szCs w:val="24"/>
        </w:rPr>
        <w:t>5.2医院运营</w:t>
      </w:r>
      <w:bookmarkEnd w:id="125"/>
      <w:bookmarkEnd w:id="126"/>
      <w:r w:rsidRPr="004217BC">
        <w:rPr>
          <w:rFonts w:ascii="仿宋" w:eastAsia="仿宋" w:hAnsi="仿宋" w:hint="eastAsia"/>
          <w:sz w:val="24"/>
          <w:szCs w:val="24"/>
        </w:rPr>
        <w:t>数据中心O</w:t>
      </w:r>
      <w:r w:rsidRPr="004217BC">
        <w:rPr>
          <w:rFonts w:ascii="仿宋" w:eastAsia="仿宋" w:hAnsi="仿宋"/>
          <w:sz w:val="24"/>
          <w:szCs w:val="24"/>
        </w:rPr>
        <w:t>DR</w:t>
      </w:r>
      <w:bookmarkEnd w:id="127"/>
    </w:p>
    <w:p w:rsidR="0037367D" w:rsidRPr="004217BC" w:rsidRDefault="0037367D" w:rsidP="0037367D">
      <w:pPr>
        <w:spacing w:line="360" w:lineRule="auto"/>
        <w:ind w:firstLine="400"/>
        <w:rPr>
          <w:rFonts w:ascii="仿宋" w:eastAsia="仿宋" w:hAnsi="仿宋"/>
          <w:sz w:val="24"/>
        </w:rPr>
      </w:pPr>
      <w:r w:rsidRPr="004217BC">
        <w:rPr>
          <w:rFonts w:ascii="仿宋" w:eastAsia="仿宋" w:hAnsi="仿宋" w:hint="eastAsia"/>
          <w:sz w:val="24"/>
        </w:rPr>
        <w:t>参考国际HL7 标准、《电子病历基本数据集》、《卫生信息数据元目录》、《电子病历共享文档规范》、《健康档案共享文档规范》、《妇女保健基本数据集》、《儿童保健基本数据集》、《医院人财物运营管理基本数据集》、《全国医院信息化建设标准与规范（试行）》、《国家医疗健康信息医院卫生信息互联互通标准化成熟度测评方案》等标准与规范，将管理活动产生的所有数据进行通过ETL技术进行抽取、转换、清洗并转存到标准化的</w:t>
      </w:r>
      <w:r w:rsidRPr="004217BC">
        <w:rPr>
          <w:rFonts w:ascii="仿宋" w:eastAsia="仿宋" w:hAnsi="仿宋"/>
          <w:sz w:val="24"/>
        </w:rPr>
        <w:t>O</w:t>
      </w:r>
      <w:r w:rsidRPr="004217BC">
        <w:rPr>
          <w:rFonts w:ascii="仿宋" w:eastAsia="仿宋" w:hAnsi="仿宋" w:hint="eastAsia"/>
          <w:sz w:val="24"/>
        </w:rPr>
        <w:t>DR数据模型中，形成按领域组织的、方便利</w:t>
      </w:r>
      <w:r w:rsidRPr="004217BC">
        <w:rPr>
          <w:rFonts w:ascii="仿宋" w:eastAsia="仿宋" w:hAnsi="仿宋" w:hint="eastAsia"/>
          <w:sz w:val="24"/>
        </w:rPr>
        <w:lastRenderedPageBreak/>
        <w:t>用的管理数据集。</w:t>
      </w:r>
    </w:p>
    <w:p w:rsidR="0037367D" w:rsidRPr="004217BC" w:rsidRDefault="0037367D" w:rsidP="0037367D">
      <w:pPr>
        <w:spacing w:line="360" w:lineRule="auto"/>
        <w:ind w:firstLine="400"/>
        <w:rPr>
          <w:rFonts w:ascii="仿宋" w:eastAsia="仿宋" w:hAnsi="仿宋"/>
          <w:sz w:val="24"/>
        </w:rPr>
      </w:pPr>
      <w:r w:rsidRPr="004217BC">
        <w:rPr>
          <w:rFonts w:ascii="仿宋" w:eastAsia="仿宋" w:hAnsi="仿宋" w:hint="eastAsia"/>
          <w:sz w:val="24"/>
        </w:rPr>
        <w:t>实施</w:t>
      </w:r>
      <w:r w:rsidRPr="004217BC">
        <w:rPr>
          <w:rFonts w:ascii="仿宋" w:eastAsia="仿宋" w:hAnsi="仿宋"/>
          <w:sz w:val="24"/>
        </w:rPr>
        <w:t>数据领域</w:t>
      </w:r>
      <w:r w:rsidRPr="004217BC">
        <w:rPr>
          <w:rFonts w:ascii="仿宋" w:eastAsia="仿宋" w:hAnsi="仿宋" w:hint="eastAsia"/>
          <w:sz w:val="24"/>
        </w:rPr>
        <w:t>包括人事、物资、费用、药房等，涉及数百个数据字段的采集、清洗、转码、载入工作。涵盖HIS</w:t>
      </w:r>
      <w:r w:rsidRPr="004217BC">
        <w:rPr>
          <w:rFonts w:ascii="仿宋" w:eastAsia="仿宋" w:hAnsi="仿宋"/>
          <w:sz w:val="24"/>
        </w:rPr>
        <w:t>、人事、物资、设备</w:t>
      </w:r>
      <w:r w:rsidRPr="004217BC">
        <w:rPr>
          <w:rFonts w:ascii="仿宋" w:eastAsia="仿宋" w:hAnsi="仿宋" w:hint="eastAsia"/>
          <w:sz w:val="24"/>
        </w:rPr>
        <w:t>等业务系统，数据时间范围包括信息化以来的历年数据及实时数据等。ODR数据领域及数据源至少包括：</w:t>
      </w:r>
    </w:p>
    <w:tbl>
      <w:tblPr>
        <w:tblW w:w="6590" w:type="dxa"/>
        <w:jc w:val="center"/>
        <w:tblLayout w:type="fixed"/>
        <w:tblLook w:val="04A0" w:firstRow="1" w:lastRow="0" w:firstColumn="1" w:lastColumn="0" w:noHBand="0" w:noVBand="1"/>
      </w:tblPr>
      <w:tblGrid>
        <w:gridCol w:w="3544"/>
        <w:gridCol w:w="3046"/>
      </w:tblGrid>
      <w:tr w:rsidR="00F46910" w:rsidRPr="004217BC" w:rsidTr="0037367D">
        <w:trPr>
          <w:jc w:val="cent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37367D" w:rsidRPr="004217BC" w:rsidRDefault="0037367D" w:rsidP="0037367D">
            <w:pPr>
              <w:pStyle w:val="1-"/>
              <w:jc w:val="center"/>
              <w:rPr>
                <w:rFonts w:ascii="仿宋" w:eastAsia="仿宋" w:hAnsi="仿宋"/>
                <w:b/>
                <w:sz w:val="24"/>
                <w:szCs w:val="24"/>
              </w:rPr>
            </w:pPr>
            <w:r w:rsidRPr="004217BC">
              <w:rPr>
                <w:rFonts w:ascii="仿宋" w:eastAsia="仿宋" w:hAnsi="仿宋" w:hint="eastAsia"/>
                <w:b/>
                <w:sz w:val="24"/>
                <w:szCs w:val="24"/>
              </w:rPr>
              <w:t>数据领域</w:t>
            </w:r>
          </w:p>
        </w:tc>
        <w:tc>
          <w:tcPr>
            <w:tcW w:w="3046" w:type="dxa"/>
            <w:tcBorders>
              <w:top w:val="single" w:sz="4" w:space="0" w:color="auto"/>
              <w:left w:val="single" w:sz="4" w:space="0" w:color="auto"/>
              <w:bottom w:val="single" w:sz="4" w:space="0" w:color="auto"/>
              <w:right w:val="single" w:sz="4" w:space="0" w:color="auto"/>
            </w:tcBorders>
            <w:shd w:val="clear" w:color="auto" w:fill="FFFFFF"/>
            <w:vAlign w:val="center"/>
          </w:tcPr>
          <w:p w:rsidR="0037367D" w:rsidRPr="004217BC" w:rsidRDefault="0037367D" w:rsidP="0037367D">
            <w:pPr>
              <w:pStyle w:val="1-"/>
              <w:jc w:val="center"/>
              <w:rPr>
                <w:rFonts w:ascii="仿宋" w:eastAsia="仿宋" w:hAnsi="仿宋"/>
                <w:b/>
                <w:sz w:val="24"/>
                <w:szCs w:val="24"/>
              </w:rPr>
            </w:pPr>
            <w:r w:rsidRPr="004217BC">
              <w:rPr>
                <w:rFonts w:ascii="仿宋" w:eastAsia="仿宋" w:hAnsi="仿宋" w:hint="eastAsia"/>
                <w:b/>
                <w:sz w:val="24"/>
                <w:szCs w:val="24"/>
              </w:rPr>
              <w:t>相关数据源</w:t>
            </w:r>
          </w:p>
        </w:tc>
      </w:tr>
      <w:tr w:rsidR="00F46910" w:rsidRPr="004217BC" w:rsidTr="0037367D">
        <w:trPr>
          <w:jc w:val="center"/>
        </w:trPr>
        <w:tc>
          <w:tcPr>
            <w:tcW w:w="3544" w:type="dxa"/>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帐务与计费</w:t>
            </w:r>
          </w:p>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Account and Billing</w:t>
            </w:r>
          </w:p>
        </w:tc>
        <w:tc>
          <w:tcPr>
            <w:tcW w:w="3046" w:type="dxa"/>
            <w:tcBorders>
              <w:top w:val="single" w:sz="4" w:space="0" w:color="auto"/>
              <w:left w:val="single" w:sz="4" w:space="0" w:color="auto"/>
              <w:bottom w:val="single" w:sz="4" w:space="0" w:color="auto"/>
              <w:right w:val="single" w:sz="4" w:space="0" w:color="auto"/>
            </w:tcBorders>
          </w:tcPr>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门诊费用总</w:t>
            </w:r>
          </w:p>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门诊费用细</w:t>
            </w:r>
          </w:p>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住院费用总</w:t>
            </w:r>
          </w:p>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住院费用细</w:t>
            </w:r>
          </w:p>
        </w:tc>
      </w:tr>
      <w:tr w:rsidR="00F46910" w:rsidRPr="004217BC" w:rsidTr="0037367D">
        <w:trPr>
          <w:jc w:val="center"/>
        </w:trPr>
        <w:tc>
          <w:tcPr>
            <w:tcW w:w="3544" w:type="dxa"/>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服务者管理</w:t>
            </w:r>
          </w:p>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Personnel Management</w:t>
            </w:r>
          </w:p>
        </w:tc>
        <w:tc>
          <w:tcPr>
            <w:tcW w:w="3046" w:type="dxa"/>
            <w:tcBorders>
              <w:top w:val="single" w:sz="4" w:space="0" w:color="auto"/>
              <w:left w:val="single" w:sz="4" w:space="0" w:color="auto"/>
              <w:bottom w:val="single" w:sz="4" w:space="0" w:color="auto"/>
              <w:right w:val="single" w:sz="4" w:space="0" w:color="auto"/>
            </w:tcBorders>
          </w:tcPr>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组织</w:t>
            </w:r>
          </w:p>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人员</w:t>
            </w:r>
          </w:p>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薪酬</w:t>
            </w:r>
          </w:p>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角色</w:t>
            </w:r>
          </w:p>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职位</w:t>
            </w:r>
          </w:p>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职责</w:t>
            </w:r>
          </w:p>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特权</w:t>
            </w:r>
          </w:p>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资质</w:t>
            </w:r>
          </w:p>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工作场所</w:t>
            </w:r>
          </w:p>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证书</w:t>
            </w:r>
          </w:p>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培训</w:t>
            </w:r>
          </w:p>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考试</w:t>
            </w:r>
          </w:p>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晋升</w:t>
            </w:r>
          </w:p>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科教</w:t>
            </w:r>
          </w:p>
        </w:tc>
      </w:tr>
      <w:tr w:rsidR="00F46910" w:rsidRPr="004217BC" w:rsidTr="0037367D">
        <w:trPr>
          <w:jc w:val="center"/>
        </w:trPr>
        <w:tc>
          <w:tcPr>
            <w:tcW w:w="3544" w:type="dxa"/>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资源</w:t>
            </w:r>
          </w:p>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resource</w:t>
            </w:r>
          </w:p>
        </w:tc>
        <w:tc>
          <w:tcPr>
            <w:tcW w:w="3046" w:type="dxa"/>
            <w:tcBorders>
              <w:top w:val="single" w:sz="4" w:space="0" w:color="auto"/>
              <w:left w:val="single" w:sz="4" w:space="0" w:color="auto"/>
              <w:bottom w:val="single" w:sz="4" w:space="0" w:color="auto"/>
              <w:right w:val="single" w:sz="4" w:space="0" w:color="auto"/>
            </w:tcBorders>
          </w:tcPr>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床位</w:t>
            </w:r>
          </w:p>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设备</w:t>
            </w:r>
          </w:p>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lastRenderedPageBreak/>
              <w:t>物资</w:t>
            </w:r>
          </w:p>
          <w:p w:rsidR="0037367D" w:rsidRPr="004217BC" w:rsidRDefault="0037367D" w:rsidP="0037367D">
            <w:pPr>
              <w:pStyle w:val="1-"/>
              <w:ind w:firstLine="480"/>
              <w:jc w:val="center"/>
              <w:rPr>
                <w:rFonts w:ascii="仿宋" w:eastAsia="仿宋" w:hAnsi="仿宋"/>
                <w:sz w:val="24"/>
                <w:szCs w:val="24"/>
              </w:rPr>
            </w:pPr>
            <w:r w:rsidRPr="004217BC">
              <w:rPr>
                <w:rFonts w:ascii="仿宋" w:eastAsia="仿宋" w:hAnsi="仿宋" w:hint="eastAsia"/>
                <w:sz w:val="24"/>
                <w:szCs w:val="24"/>
              </w:rPr>
              <w:t>耗材</w:t>
            </w:r>
          </w:p>
        </w:tc>
      </w:tr>
    </w:tbl>
    <w:p w:rsidR="0037367D" w:rsidRPr="004217BC" w:rsidRDefault="0037367D" w:rsidP="0037367D">
      <w:pPr>
        <w:spacing w:line="360" w:lineRule="auto"/>
        <w:rPr>
          <w:rFonts w:ascii="仿宋" w:eastAsia="仿宋" w:hAnsi="仿宋"/>
          <w:sz w:val="24"/>
        </w:rPr>
      </w:pPr>
    </w:p>
    <w:p w:rsidR="0037367D" w:rsidRPr="004217BC" w:rsidRDefault="0037367D" w:rsidP="0037367D">
      <w:pPr>
        <w:pStyle w:val="30"/>
        <w:keepNext w:val="0"/>
        <w:keepLines w:val="0"/>
        <w:widowControl/>
        <w:adjustRightInd w:val="0"/>
        <w:spacing w:before="0" w:after="0" w:line="360" w:lineRule="auto"/>
        <w:textAlignment w:val="baseline"/>
        <w:rPr>
          <w:rFonts w:ascii="仿宋" w:eastAsia="仿宋" w:hAnsi="仿宋"/>
          <w:bCs w:val="0"/>
          <w:sz w:val="24"/>
          <w:szCs w:val="24"/>
        </w:rPr>
      </w:pPr>
      <w:bookmarkStart w:id="128" w:name="_Toc524897935"/>
      <w:bookmarkStart w:id="129" w:name="_Toc530167971"/>
      <w:r w:rsidRPr="004217BC">
        <w:rPr>
          <w:rFonts w:ascii="仿宋" w:eastAsia="仿宋" w:hAnsi="仿宋" w:hint="eastAsia"/>
          <w:sz w:val="24"/>
          <w:szCs w:val="24"/>
        </w:rPr>
        <w:t>5.3医院科研数据中心R</w:t>
      </w:r>
      <w:r w:rsidRPr="004217BC">
        <w:rPr>
          <w:rFonts w:ascii="仿宋" w:eastAsia="仿宋" w:hAnsi="仿宋"/>
          <w:sz w:val="24"/>
          <w:szCs w:val="24"/>
        </w:rPr>
        <w:t>DR</w:t>
      </w:r>
      <w:bookmarkEnd w:id="128"/>
      <w:bookmarkEnd w:id="129"/>
    </w:p>
    <w:p w:rsidR="0037367D" w:rsidRPr="004217BC" w:rsidRDefault="0037367D" w:rsidP="0037367D">
      <w:pPr>
        <w:spacing w:line="360" w:lineRule="auto"/>
        <w:ind w:firstLine="500"/>
        <w:rPr>
          <w:rFonts w:ascii="仿宋" w:eastAsia="仿宋" w:hAnsi="仿宋"/>
          <w:sz w:val="24"/>
        </w:rPr>
      </w:pPr>
      <w:r w:rsidRPr="004217BC">
        <w:rPr>
          <w:rFonts w:ascii="仿宋" w:eastAsia="仿宋" w:hAnsi="仿宋" w:hint="eastAsia"/>
          <w:sz w:val="24"/>
        </w:rPr>
        <w:t>建设研究型科研数据库，数据涵盖科教各领域的数据，实施服务包括数据领域有基线数据、随访数据、研究对象、研究人员、课题数据、教学数据、样本数据等，并以此数据库来支撑多中心研究工作的开展。科研数据中心R</w:t>
      </w:r>
      <w:r w:rsidRPr="004217BC">
        <w:rPr>
          <w:rFonts w:ascii="仿宋" w:eastAsia="仿宋" w:hAnsi="仿宋"/>
          <w:sz w:val="24"/>
        </w:rPr>
        <w:t>DR至少应包括以下数据领域：</w:t>
      </w:r>
    </w:p>
    <w:tbl>
      <w:tblPr>
        <w:tblW w:w="6676" w:type="dxa"/>
        <w:jc w:val="center"/>
        <w:tblLayout w:type="fixed"/>
        <w:tblLook w:val="04A0" w:firstRow="1" w:lastRow="0" w:firstColumn="1" w:lastColumn="0" w:noHBand="0" w:noVBand="1"/>
      </w:tblPr>
      <w:tblGrid>
        <w:gridCol w:w="3544"/>
        <w:gridCol w:w="3132"/>
      </w:tblGrid>
      <w:tr w:rsidR="00F46910" w:rsidRPr="004217BC" w:rsidTr="0037367D">
        <w:trPr>
          <w:jc w:val="cent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37367D" w:rsidRPr="004217BC" w:rsidRDefault="0037367D" w:rsidP="0037367D">
            <w:pPr>
              <w:pStyle w:val="3a"/>
              <w:spacing w:line="360" w:lineRule="auto"/>
              <w:ind w:firstLineChars="0" w:firstLine="0"/>
              <w:jc w:val="center"/>
              <w:rPr>
                <w:rFonts w:ascii="仿宋" w:eastAsia="仿宋" w:hAnsi="仿宋"/>
                <w:b/>
                <w:sz w:val="24"/>
                <w:szCs w:val="24"/>
              </w:rPr>
            </w:pPr>
            <w:r w:rsidRPr="004217BC">
              <w:rPr>
                <w:rFonts w:ascii="仿宋" w:eastAsia="仿宋" w:hAnsi="仿宋" w:hint="eastAsia"/>
                <w:b/>
                <w:sz w:val="24"/>
                <w:szCs w:val="24"/>
              </w:rPr>
              <w:t>数据领域</w:t>
            </w:r>
          </w:p>
        </w:tc>
        <w:tc>
          <w:tcPr>
            <w:tcW w:w="3132" w:type="dxa"/>
            <w:tcBorders>
              <w:top w:val="single" w:sz="4" w:space="0" w:color="auto"/>
              <w:left w:val="single" w:sz="4" w:space="0" w:color="auto"/>
              <w:bottom w:val="single" w:sz="4" w:space="0" w:color="auto"/>
              <w:right w:val="single" w:sz="4" w:space="0" w:color="auto"/>
            </w:tcBorders>
            <w:shd w:val="clear" w:color="auto" w:fill="FFFFFF"/>
            <w:vAlign w:val="center"/>
          </w:tcPr>
          <w:p w:rsidR="0037367D" w:rsidRPr="004217BC" w:rsidRDefault="0037367D" w:rsidP="0037367D">
            <w:pPr>
              <w:pStyle w:val="3a"/>
              <w:spacing w:line="360" w:lineRule="auto"/>
              <w:ind w:firstLineChars="0" w:firstLine="0"/>
              <w:jc w:val="center"/>
              <w:rPr>
                <w:rFonts w:ascii="仿宋" w:eastAsia="仿宋" w:hAnsi="仿宋"/>
                <w:b/>
                <w:sz w:val="24"/>
                <w:szCs w:val="24"/>
              </w:rPr>
            </w:pPr>
            <w:r w:rsidRPr="004217BC">
              <w:rPr>
                <w:rFonts w:ascii="仿宋" w:eastAsia="仿宋" w:hAnsi="仿宋" w:hint="eastAsia"/>
                <w:b/>
                <w:sz w:val="24"/>
                <w:szCs w:val="24"/>
              </w:rPr>
              <w:t>相关数据源</w:t>
            </w:r>
          </w:p>
        </w:tc>
      </w:tr>
      <w:tr w:rsidR="00F46910" w:rsidRPr="004217BC" w:rsidTr="0037367D">
        <w:trPr>
          <w:jc w:val="center"/>
        </w:trPr>
        <w:tc>
          <w:tcPr>
            <w:tcW w:w="3544" w:type="dxa"/>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pStyle w:val="3a"/>
              <w:spacing w:line="360" w:lineRule="auto"/>
              <w:ind w:firstLineChars="0" w:firstLine="0"/>
              <w:jc w:val="center"/>
              <w:rPr>
                <w:rFonts w:ascii="仿宋" w:eastAsia="仿宋" w:hAnsi="仿宋"/>
                <w:sz w:val="24"/>
                <w:szCs w:val="24"/>
              </w:rPr>
            </w:pPr>
            <w:r w:rsidRPr="004217BC">
              <w:rPr>
                <w:rFonts w:ascii="仿宋" w:eastAsia="仿宋" w:hAnsi="仿宋" w:hint="eastAsia"/>
                <w:sz w:val="24"/>
                <w:szCs w:val="24"/>
              </w:rPr>
              <w:t>科研病种库</w:t>
            </w:r>
          </w:p>
        </w:tc>
        <w:tc>
          <w:tcPr>
            <w:tcW w:w="3132" w:type="dxa"/>
            <w:tcBorders>
              <w:top w:val="single" w:sz="4" w:space="0" w:color="auto"/>
              <w:left w:val="single" w:sz="4" w:space="0" w:color="auto"/>
              <w:bottom w:val="single" w:sz="4" w:space="0" w:color="auto"/>
              <w:right w:val="single" w:sz="4" w:space="0" w:color="auto"/>
            </w:tcBorders>
          </w:tcPr>
          <w:p w:rsidR="0037367D" w:rsidRPr="004217BC" w:rsidRDefault="0037367D" w:rsidP="0037367D">
            <w:pPr>
              <w:pStyle w:val="3a"/>
              <w:numPr>
                <w:ilvl w:val="0"/>
                <w:numId w:val="41"/>
              </w:numPr>
              <w:spacing w:line="360" w:lineRule="auto"/>
              <w:ind w:firstLineChars="0"/>
              <w:rPr>
                <w:rFonts w:ascii="仿宋" w:eastAsia="仿宋" w:hAnsi="仿宋"/>
                <w:sz w:val="24"/>
                <w:szCs w:val="24"/>
              </w:rPr>
            </w:pPr>
            <w:r w:rsidRPr="004217BC">
              <w:rPr>
                <w:rFonts w:ascii="仿宋" w:eastAsia="仿宋" w:hAnsi="仿宋" w:hint="eastAsia"/>
                <w:sz w:val="24"/>
                <w:szCs w:val="24"/>
              </w:rPr>
              <w:t>研究对象库</w:t>
            </w:r>
          </w:p>
          <w:p w:rsidR="0037367D" w:rsidRPr="004217BC" w:rsidRDefault="0037367D" w:rsidP="0037367D">
            <w:pPr>
              <w:pStyle w:val="3a"/>
              <w:numPr>
                <w:ilvl w:val="0"/>
                <w:numId w:val="41"/>
              </w:numPr>
              <w:spacing w:line="360" w:lineRule="auto"/>
              <w:ind w:firstLineChars="0"/>
              <w:rPr>
                <w:rFonts w:ascii="仿宋" w:eastAsia="仿宋" w:hAnsi="仿宋"/>
                <w:sz w:val="24"/>
                <w:szCs w:val="24"/>
              </w:rPr>
            </w:pPr>
            <w:r w:rsidRPr="004217BC">
              <w:rPr>
                <w:rFonts w:ascii="仿宋" w:eastAsia="仿宋" w:hAnsi="仿宋" w:hint="eastAsia"/>
                <w:sz w:val="24"/>
                <w:szCs w:val="24"/>
              </w:rPr>
              <w:t>病种库</w:t>
            </w:r>
          </w:p>
        </w:tc>
      </w:tr>
      <w:tr w:rsidR="00F46910" w:rsidRPr="004217BC" w:rsidTr="0037367D">
        <w:trPr>
          <w:jc w:val="center"/>
        </w:trPr>
        <w:tc>
          <w:tcPr>
            <w:tcW w:w="3544" w:type="dxa"/>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pStyle w:val="3a"/>
              <w:spacing w:line="360" w:lineRule="auto"/>
              <w:ind w:firstLineChars="0" w:firstLine="0"/>
              <w:jc w:val="center"/>
              <w:rPr>
                <w:rFonts w:ascii="仿宋" w:eastAsia="仿宋" w:hAnsi="仿宋"/>
                <w:sz w:val="24"/>
                <w:szCs w:val="24"/>
              </w:rPr>
            </w:pPr>
            <w:bookmarkStart w:id="130" w:name="OLE_LINK5"/>
            <w:r w:rsidRPr="004217BC">
              <w:rPr>
                <w:rFonts w:ascii="仿宋" w:eastAsia="仿宋" w:hAnsi="仿宋" w:hint="eastAsia"/>
                <w:sz w:val="24"/>
                <w:szCs w:val="24"/>
              </w:rPr>
              <w:t>科研样本库</w:t>
            </w:r>
            <w:bookmarkEnd w:id="130"/>
          </w:p>
        </w:tc>
        <w:tc>
          <w:tcPr>
            <w:tcW w:w="3132" w:type="dxa"/>
            <w:tcBorders>
              <w:top w:val="single" w:sz="4" w:space="0" w:color="auto"/>
              <w:left w:val="single" w:sz="4" w:space="0" w:color="auto"/>
              <w:bottom w:val="single" w:sz="4" w:space="0" w:color="auto"/>
              <w:right w:val="single" w:sz="4" w:space="0" w:color="auto"/>
            </w:tcBorders>
          </w:tcPr>
          <w:p w:rsidR="0037367D" w:rsidRPr="004217BC" w:rsidRDefault="0037367D" w:rsidP="0037367D">
            <w:pPr>
              <w:pStyle w:val="3a"/>
              <w:numPr>
                <w:ilvl w:val="0"/>
                <w:numId w:val="42"/>
              </w:numPr>
              <w:spacing w:line="360" w:lineRule="auto"/>
              <w:ind w:firstLineChars="0"/>
              <w:rPr>
                <w:rFonts w:ascii="仿宋" w:eastAsia="仿宋" w:hAnsi="仿宋"/>
                <w:sz w:val="24"/>
                <w:szCs w:val="24"/>
              </w:rPr>
            </w:pPr>
            <w:r w:rsidRPr="004217BC">
              <w:rPr>
                <w:rFonts w:ascii="仿宋" w:eastAsia="仿宋" w:hAnsi="仿宋" w:hint="eastAsia"/>
                <w:sz w:val="24"/>
                <w:szCs w:val="24"/>
              </w:rPr>
              <w:t>科研样本信息</w:t>
            </w:r>
          </w:p>
          <w:p w:rsidR="0037367D" w:rsidRPr="004217BC" w:rsidRDefault="0037367D" w:rsidP="0037367D">
            <w:pPr>
              <w:pStyle w:val="3a"/>
              <w:numPr>
                <w:ilvl w:val="0"/>
                <w:numId w:val="42"/>
              </w:numPr>
              <w:spacing w:line="360" w:lineRule="auto"/>
              <w:ind w:firstLineChars="0"/>
              <w:rPr>
                <w:rFonts w:ascii="仿宋" w:eastAsia="仿宋" w:hAnsi="仿宋"/>
                <w:sz w:val="24"/>
                <w:szCs w:val="24"/>
              </w:rPr>
            </w:pPr>
            <w:r w:rsidRPr="004217BC">
              <w:rPr>
                <w:rFonts w:ascii="仿宋" w:eastAsia="仿宋" w:hAnsi="仿宋" w:hint="eastAsia"/>
                <w:sz w:val="24"/>
                <w:szCs w:val="24"/>
              </w:rPr>
              <w:t>样本存储位置信息</w:t>
            </w:r>
          </w:p>
        </w:tc>
      </w:tr>
      <w:tr w:rsidR="00F46910" w:rsidRPr="004217BC" w:rsidTr="0037367D">
        <w:trPr>
          <w:jc w:val="center"/>
        </w:trPr>
        <w:tc>
          <w:tcPr>
            <w:tcW w:w="3544" w:type="dxa"/>
            <w:tcBorders>
              <w:top w:val="single" w:sz="4" w:space="0" w:color="auto"/>
              <w:left w:val="single" w:sz="4" w:space="0" w:color="auto"/>
              <w:bottom w:val="single" w:sz="4" w:space="0" w:color="auto"/>
              <w:right w:val="single" w:sz="4" w:space="0" w:color="auto"/>
            </w:tcBorders>
            <w:vAlign w:val="center"/>
          </w:tcPr>
          <w:p w:rsidR="0037367D" w:rsidRPr="004217BC" w:rsidRDefault="0037367D" w:rsidP="0037367D">
            <w:pPr>
              <w:pStyle w:val="3a"/>
              <w:spacing w:line="360" w:lineRule="auto"/>
              <w:ind w:firstLineChars="0" w:firstLine="0"/>
              <w:jc w:val="center"/>
              <w:rPr>
                <w:rFonts w:ascii="仿宋" w:eastAsia="仿宋" w:hAnsi="仿宋"/>
                <w:sz w:val="24"/>
                <w:szCs w:val="24"/>
              </w:rPr>
            </w:pPr>
            <w:r w:rsidRPr="004217BC">
              <w:rPr>
                <w:rFonts w:ascii="仿宋" w:eastAsia="仿宋" w:hAnsi="仿宋" w:hint="eastAsia"/>
                <w:sz w:val="24"/>
                <w:szCs w:val="24"/>
              </w:rPr>
              <w:t>科研项目库</w:t>
            </w:r>
          </w:p>
        </w:tc>
        <w:tc>
          <w:tcPr>
            <w:tcW w:w="3132" w:type="dxa"/>
            <w:tcBorders>
              <w:top w:val="single" w:sz="4" w:space="0" w:color="auto"/>
              <w:left w:val="single" w:sz="4" w:space="0" w:color="auto"/>
              <w:bottom w:val="single" w:sz="4" w:space="0" w:color="auto"/>
              <w:right w:val="single" w:sz="4" w:space="0" w:color="auto"/>
            </w:tcBorders>
          </w:tcPr>
          <w:p w:rsidR="0037367D" w:rsidRPr="004217BC" w:rsidRDefault="0037367D" w:rsidP="0037367D">
            <w:pPr>
              <w:pStyle w:val="3a"/>
              <w:numPr>
                <w:ilvl w:val="0"/>
                <w:numId w:val="42"/>
              </w:numPr>
              <w:spacing w:line="360" w:lineRule="auto"/>
              <w:ind w:firstLineChars="0"/>
              <w:rPr>
                <w:rFonts w:ascii="仿宋" w:eastAsia="仿宋" w:hAnsi="仿宋"/>
                <w:sz w:val="24"/>
                <w:szCs w:val="24"/>
              </w:rPr>
            </w:pPr>
            <w:bookmarkStart w:id="131" w:name="OLE_LINK9"/>
            <w:r w:rsidRPr="004217BC">
              <w:rPr>
                <w:rFonts w:ascii="仿宋" w:eastAsia="仿宋" w:hAnsi="仿宋" w:hint="eastAsia"/>
                <w:sz w:val="24"/>
                <w:szCs w:val="24"/>
              </w:rPr>
              <w:t>科研项目信息</w:t>
            </w:r>
          </w:p>
          <w:p w:rsidR="0037367D" w:rsidRPr="004217BC" w:rsidRDefault="0037367D" w:rsidP="0037367D">
            <w:pPr>
              <w:pStyle w:val="3a"/>
              <w:numPr>
                <w:ilvl w:val="0"/>
                <w:numId w:val="42"/>
              </w:numPr>
              <w:spacing w:line="360" w:lineRule="auto"/>
              <w:ind w:firstLineChars="0"/>
              <w:rPr>
                <w:rFonts w:ascii="仿宋" w:eastAsia="仿宋" w:hAnsi="仿宋"/>
                <w:sz w:val="24"/>
                <w:szCs w:val="24"/>
              </w:rPr>
            </w:pPr>
            <w:r w:rsidRPr="004217BC">
              <w:rPr>
                <w:rFonts w:ascii="仿宋" w:eastAsia="仿宋" w:hAnsi="仿宋" w:hint="eastAsia"/>
                <w:sz w:val="24"/>
                <w:szCs w:val="24"/>
              </w:rPr>
              <w:t>科研人员信息</w:t>
            </w:r>
          </w:p>
          <w:p w:rsidR="0037367D" w:rsidRPr="004217BC" w:rsidRDefault="0037367D" w:rsidP="0037367D">
            <w:pPr>
              <w:pStyle w:val="3a"/>
              <w:numPr>
                <w:ilvl w:val="0"/>
                <w:numId w:val="42"/>
              </w:numPr>
              <w:spacing w:line="360" w:lineRule="auto"/>
              <w:ind w:firstLineChars="0"/>
              <w:rPr>
                <w:rFonts w:ascii="仿宋" w:eastAsia="仿宋" w:hAnsi="仿宋"/>
                <w:sz w:val="24"/>
                <w:szCs w:val="24"/>
              </w:rPr>
            </w:pPr>
            <w:r w:rsidRPr="004217BC">
              <w:rPr>
                <w:rFonts w:ascii="仿宋" w:eastAsia="仿宋" w:hAnsi="仿宋" w:hint="eastAsia"/>
                <w:sz w:val="24"/>
                <w:szCs w:val="24"/>
              </w:rPr>
              <w:t>科研经费信息</w:t>
            </w:r>
            <w:bookmarkEnd w:id="131"/>
          </w:p>
        </w:tc>
      </w:tr>
    </w:tbl>
    <w:p w:rsidR="0037367D" w:rsidRPr="004217BC" w:rsidRDefault="0037367D" w:rsidP="0037367D">
      <w:pPr>
        <w:spacing w:line="360" w:lineRule="auto"/>
        <w:rPr>
          <w:rFonts w:ascii="仿宋" w:eastAsia="仿宋" w:hAnsi="仿宋"/>
          <w:sz w:val="24"/>
        </w:rPr>
      </w:pPr>
    </w:p>
    <w:p w:rsidR="0037367D" w:rsidRPr="004217BC" w:rsidRDefault="0037367D" w:rsidP="0037367D">
      <w:pPr>
        <w:pStyle w:val="30"/>
        <w:keepNext w:val="0"/>
        <w:keepLines w:val="0"/>
        <w:widowControl/>
        <w:adjustRightInd w:val="0"/>
        <w:spacing w:before="0" w:after="0" w:line="360" w:lineRule="auto"/>
        <w:textAlignment w:val="baseline"/>
        <w:rPr>
          <w:rFonts w:ascii="仿宋" w:eastAsia="仿宋" w:hAnsi="仿宋"/>
          <w:bCs w:val="0"/>
          <w:sz w:val="24"/>
          <w:szCs w:val="24"/>
        </w:rPr>
      </w:pPr>
      <w:r w:rsidRPr="004217BC">
        <w:rPr>
          <w:rFonts w:ascii="仿宋" w:eastAsia="仿宋" w:hAnsi="仿宋" w:hint="eastAsia"/>
          <w:sz w:val="24"/>
          <w:szCs w:val="24"/>
        </w:rPr>
        <w:t>5.4数据自动化E</w:t>
      </w:r>
      <w:r w:rsidRPr="004217BC">
        <w:rPr>
          <w:rFonts w:ascii="仿宋" w:eastAsia="仿宋" w:hAnsi="仿宋"/>
          <w:sz w:val="24"/>
          <w:szCs w:val="24"/>
        </w:rPr>
        <w:t>TL</w:t>
      </w:r>
    </w:p>
    <w:p w:rsidR="0037367D" w:rsidRPr="004217BC" w:rsidRDefault="0037367D" w:rsidP="0037367D">
      <w:pPr>
        <w:spacing w:line="360" w:lineRule="auto"/>
        <w:ind w:firstLine="420"/>
        <w:rPr>
          <w:rFonts w:ascii="仿宋" w:eastAsia="仿宋" w:hAnsi="仿宋"/>
          <w:sz w:val="24"/>
        </w:rPr>
      </w:pPr>
      <w:r w:rsidRPr="004217BC">
        <w:rPr>
          <w:rFonts w:ascii="仿宋" w:eastAsia="仿宋" w:hAnsi="仿宋" w:hint="eastAsia"/>
          <w:sz w:val="24"/>
        </w:rPr>
        <w:t>针对不同数据库类型开发管理对应的数据库引擎，如：Hbase引擎、Hive引擎、SQLServer、Oracle引擎等。针对不同的数据抽取逻辑实现数据抽取组件的开发和配置, 如：输入输出组件，SQL执行器组件,合并组件等，以满足异构建的不种业务数据的智能化的E</w:t>
      </w:r>
      <w:r w:rsidRPr="004217BC">
        <w:rPr>
          <w:rFonts w:ascii="仿宋" w:eastAsia="仿宋" w:hAnsi="仿宋"/>
          <w:sz w:val="24"/>
        </w:rPr>
        <w:t>TL。</w:t>
      </w:r>
    </w:p>
    <w:p w:rsidR="0037367D" w:rsidRPr="004217BC" w:rsidRDefault="0037367D" w:rsidP="0037367D">
      <w:pPr>
        <w:spacing w:line="360" w:lineRule="auto"/>
        <w:rPr>
          <w:rFonts w:ascii="仿宋" w:eastAsia="仿宋" w:hAnsi="仿宋"/>
          <w:sz w:val="24"/>
        </w:rPr>
      </w:pPr>
      <w:r w:rsidRPr="004217BC">
        <w:rPr>
          <w:rFonts w:ascii="仿宋" w:eastAsia="仿宋" w:hAnsi="仿宋" w:hint="eastAsia"/>
          <w:sz w:val="24"/>
        </w:rPr>
        <w:t>相关技术参数清单如下；</w:t>
      </w:r>
    </w:p>
    <w:tbl>
      <w:tblPr>
        <w:tblW w:w="8920" w:type="dxa"/>
        <w:tblInd w:w="-5" w:type="dxa"/>
        <w:tblLayout w:type="fixed"/>
        <w:tblLook w:val="04A0" w:firstRow="1" w:lastRow="0" w:firstColumn="1" w:lastColumn="0" w:noHBand="0" w:noVBand="1"/>
      </w:tblPr>
      <w:tblGrid>
        <w:gridCol w:w="2320"/>
        <w:gridCol w:w="2400"/>
        <w:gridCol w:w="4200"/>
      </w:tblGrid>
      <w:tr w:rsidR="00F46910" w:rsidRPr="004217BC" w:rsidTr="0037367D">
        <w:trPr>
          <w:trHeight w:val="285"/>
        </w:trPr>
        <w:tc>
          <w:tcPr>
            <w:tcW w:w="2320" w:type="dxa"/>
            <w:tcBorders>
              <w:top w:val="single" w:sz="4" w:space="0" w:color="auto"/>
              <w:left w:val="single" w:sz="4" w:space="0" w:color="auto"/>
              <w:bottom w:val="single" w:sz="4" w:space="0" w:color="auto"/>
              <w:right w:val="single" w:sz="4" w:space="0" w:color="auto"/>
            </w:tcBorders>
            <w:noWrap/>
            <w:vAlign w:val="center"/>
          </w:tcPr>
          <w:p w:rsidR="0037367D" w:rsidRPr="004217BC" w:rsidRDefault="0037367D" w:rsidP="0037367D">
            <w:pPr>
              <w:pStyle w:val="1-"/>
              <w:jc w:val="center"/>
              <w:rPr>
                <w:rFonts w:ascii="仿宋" w:eastAsia="仿宋" w:hAnsi="仿宋" w:cs="宋体"/>
                <w:b/>
                <w:sz w:val="24"/>
                <w:szCs w:val="24"/>
              </w:rPr>
            </w:pPr>
            <w:r w:rsidRPr="004217BC">
              <w:rPr>
                <w:rFonts w:ascii="仿宋" w:eastAsia="仿宋" w:hAnsi="仿宋" w:cs="宋体" w:hint="eastAsia"/>
                <w:b/>
                <w:sz w:val="24"/>
                <w:szCs w:val="24"/>
              </w:rPr>
              <w:t>一级功能</w:t>
            </w:r>
          </w:p>
        </w:tc>
        <w:tc>
          <w:tcPr>
            <w:tcW w:w="2400" w:type="dxa"/>
            <w:tcBorders>
              <w:top w:val="single" w:sz="4" w:space="0" w:color="auto"/>
              <w:left w:val="nil"/>
              <w:bottom w:val="single" w:sz="4" w:space="0" w:color="auto"/>
              <w:right w:val="single" w:sz="4" w:space="0" w:color="auto"/>
            </w:tcBorders>
            <w:noWrap/>
            <w:vAlign w:val="center"/>
          </w:tcPr>
          <w:p w:rsidR="0037367D" w:rsidRPr="004217BC" w:rsidRDefault="0037367D" w:rsidP="0037367D">
            <w:pPr>
              <w:pStyle w:val="1-"/>
              <w:jc w:val="center"/>
              <w:rPr>
                <w:rFonts w:ascii="仿宋" w:eastAsia="仿宋" w:hAnsi="仿宋" w:cs="宋体"/>
                <w:b/>
                <w:sz w:val="24"/>
                <w:szCs w:val="24"/>
              </w:rPr>
            </w:pPr>
            <w:r w:rsidRPr="004217BC">
              <w:rPr>
                <w:rFonts w:ascii="仿宋" w:eastAsia="仿宋" w:hAnsi="仿宋" w:cs="宋体" w:hint="eastAsia"/>
                <w:b/>
                <w:sz w:val="24"/>
                <w:szCs w:val="24"/>
              </w:rPr>
              <w:t>二级功能</w:t>
            </w:r>
          </w:p>
        </w:tc>
        <w:tc>
          <w:tcPr>
            <w:tcW w:w="4200" w:type="dxa"/>
            <w:tcBorders>
              <w:top w:val="single" w:sz="4" w:space="0" w:color="auto"/>
              <w:left w:val="nil"/>
              <w:bottom w:val="single" w:sz="4" w:space="0" w:color="auto"/>
              <w:right w:val="single" w:sz="4" w:space="0" w:color="auto"/>
            </w:tcBorders>
            <w:vAlign w:val="bottom"/>
          </w:tcPr>
          <w:p w:rsidR="0037367D" w:rsidRPr="004217BC" w:rsidRDefault="0037367D" w:rsidP="0037367D">
            <w:pPr>
              <w:pStyle w:val="1-"/>
              <w:jc w:val="center"/>
              <w:rPr>
                <w:rFonts w:ascii="仿宋" w:eastAsia="仿宋" w:hAnsi="仿宋" w:cs="宋体"/>
                <w:b/>
                <w:sz w:val="24"/>
                <w:szCs w:val="24"/>
              </w:rPr>
            </w:pPr>
            <w:r w:rsidRPr="004217BC">
              <w:rPr>
                <w:rFonts w:ascii="仿宋" w:eastAsia="仿宋" w:hAnsi="仿宋" w:cs="宋体" w:hint="eastAsia"/>
                <w:b/>
                <w:sz w:val="24"/>
                <w:szCs w:val="24"/>
              </w:rPr>
              <w:t>功能描述</w:t>
            </w:r>
          </w:p>
        </w:tc>
      </w:tr>
      <w:tr w:rsidR="00F46910" w:rsidRPr="004217BC" w:rsidTr="0037367D">
        <w:trPr>
          <w:trHeight w:val="825"/>
        </w:trPr>
        <w:tc>
          <w:tcPr>
            <w:tcW w:w="2320" w:type="dxa"/>
            <w:vMerge w:val="restart"/>
            <w:tcBorders>
              <w:top w:val="nil"/>
              <w:left w:val="single" w:sz="4" w:space="0" w:color="auto"/>
              <w:bottom w:val="single" w:sz="4" w:space="0" w:color="000000"/>
              <w:right w:val="single" w:sz="4" w:space="0" w:color="auto"/>
            </w:tcBorders>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系统管理</w:t>
            </w:r>
          </w:p>
        </w:tc>
        <w:tc>
          <w:tcPr>
            <w:tcW w:w="2400" w:type="dxa"/>
            <w:tcBorders>
              <w:top w:val="nil"/>
              <w:left w:val="nil"/>
              <w:bottom w:val="single" w:sz="4" w:space="0" w:color="auto"/>
              <w:right w:val="single" w:sz="4" w:space="0" w:color="auto"/>
            </w:tcBorders>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spacing w:val="1"/>
                <w:sz w:val="24"/>
              </w:rPr>
              <w:t>▲</w:t>
            </w:r>
            <w:r w:rsidRPr="004217BC">
              <w:rPr>
                <w:rFonts w:ascii="仿宋" w:eastAsia="仿宋" w:hAnsi="仿宋" w:cs="宋体" w:hint="eastAsia"/>
                <w:sz w:val="24"/>
              </w:rPr>
              <w:t>数据引擎管理</w:t>
            </w:r>
          </w:p>
        </w:tc>
        <w:tc>
          <w:tcPr>
            <w:tcW w:w="4200" w:type="dxa"/>
            <w:tcBorders>
              <w:top w:val="nil"/>
              <w:left w:val="nil"/>
              <w:bottom w:val="single" w:sz="4" w:space="0" w:color="auto"/>
              <w:right w:val="single" w:sz="4" w:space="0" w:color="auto"/>
            </w:tcBorders>
            <w:vAlign w:val="bottom"/>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hint="eastAsia"/>
                <w:sz w:val="24"/>
              </w:rPr>
              <w:t>针对不同数据库类型开发管理对应的数据库引擎，如：Hbase引擎、Hive引擎、SQLServer、Oracle引擎等。</w:t>
            </w:r>
          </w:p>
        </w:tc>
      </w:tr>
      <w:tr w:rsidR="00F46910" w:rsidRPr="004217BC" w:rsidTr="0037367D">
        <w:trPr>
          <w:trHeight w:val="1095"/>
        </w:trPr>
        <w:tc>
          <w:tcPr>
            <w:tcW w:w="2320"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spacing w:line="360" w:lineRule="auto"/>
              <w:rPr>
                <w:rFonts w:ascii="仿宋" w:eastAsia="仿宋" w:hAnsi="仿宋" w:cs="宋体"/>
                <w:sz w:val="24"/>
              </w:rPr>
            </w:pPr>
          </w:p>
        </w:tc>
        <w:tc>
          <w:tcPr>
            <w:tcW w:w="2400" w:type="dxa"/>
            <w:tcBorders>
              <w:top w:val="nil"/>
              <w:left w:val="nil"/>
              <w:bottom w:val="single" w:sz="4" w:space="0" w:color="auto"/>
              <w:right w:val="single" w:sz="4" w:space="0" w:color="auto"/>
            </w:tcBorders>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数据组件管理</w:t>
            </w:r>
          </w:p>
        </w:tc>
        <w:tc>
          <w:tcPr>
            <w:tcW w:w="4200" w:type="dxa"/>
            <w:tcBorders>
              <w:top w:val="nil"/>
              <w:left w:val="nil"/>
              <w:bottom w:val="single" w:sz="4" w:space="0" w:color="auto"/>
              <w:right w:val="single" w:sz="4" w:space="0" w:color="auto"/>
            </w:tcBorders>
            <w:vAlign w:val="bottom"/>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hint="eastAsia"/>
                <w:sz w:val="24"/>
              </w:rPr>
              <w:t>针对不同的数据抽取逻辑实现数据抽取组件的开发和配置, 如：输入输出组件，SQL执行器组件,合并组件等。</w:t>
            </w:r>
          </w:p>
        </w:tc>
      </w:tr>
      <w:tr w:rsidR="00F46910" w:rsidRPr="004217BC" w:rsidTr="0037367D">
        <w:trPr>
          <w:trHeight w:val="555"/>
        </w:trPr>
        <w:tc>
          <w:tcPr>
            <w:tcW w:w="2320" w:type="dxa"/>
            <w:vMerge w:val="restart"/>
            <w:tcBorders>
              <w:top w:val="nil"/>
              <w:left w:val="single" w:sz="4" w:space="0" w:color="auto"/>
              <w:bottom w:val="single" w:sz="4" w:space="0" w:color="000000"/>
              <w:right w:val="single" w:sz="4" w:space="0" w:color="auto"/>
            </w:tcBorders>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配置管理</w:t>
            </w:r>
          </w:p>
        </w:tc>
        <w:tc>
          <w:tcPr>
            <w:tcW w:w="2400" w:type="dxa"/>
            <w:tcBorders>
              <w:top w:val="nil"/>
              <w:left w:val="nil"/>
              <w:bottom w:val="single" w:sz="4" w:space="0" w:color="auto"/>
              <w:right w:val="single" w:sz="4" w:space="0" w:color="auto"/>
            </w:tcBorders>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基本信息配置</w:t>
            </w:r>
          </w:p>
        </w:tc>
        <w:tc>
          <w:tcPr>
            <w:tcW w:w="4200" w:type="dxa"/>
            <w:tcBorders>
              <w:top w:val="nil"/>
              <w:left w:val="nil"/>
              <w:bottom w:val="single" w:sz="4" w:space="0" w:color="auto"/>
              <w:right w:val="single" w:sz="4" w:space="0" w:color="auto"/>
            </w:tcBorders>
            <w:vAlign w:val="bottom"/>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hint="eastAsia"/>
                <w:sz w:val="24"/>
              </w:rPr>
              <w:t>定义任务的基本信息，如名称，抽取方式(增量/历史)等。</w:t>
            </w:r>
          </w:p>
        </w:tc>
      </w:tr>
      <w:tr w:rsidR="00F46910" w:rsidRPr="004217BC" w:rsidTr="0037367D">
        <w:trPr>
          <w:trHeight w:val="555"/>
        </w:trPr>
        <w:tc>
          <w:tcPr>
            <w:tcW w:w="2320"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spacing w:line="360" w:lineRule="auto"/>
              <w:rPr>
                <w:rFonts w:ascii="仿宋" w:eastAsia="仿宋" w:hAnsi="仿宋" w:cs="宋体"/>
                <w:sz w:val="24"/>
              </w:rPr>
            </w:pPr>
          </w:p>
        </w:tc>
        <w:tc>
          <w:tcPr>
            <w:tcW w:w="2400" w:type="dxa"/>
            <w:tcBorders>
              <w:top w:val="nil"/>
              <w:left w:val="nil"/>
              <w:bottom w:val="single" w:sz="4" w:space="0" w:color="auto"/>
              <w:right w:val="single" w:sz="4" w:space="0" w:color="auto"/>
            </w:tcBorders>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数据流配置</w:t>
            </w:r>
          </w:p>
        </w:tc>
        <w:tc>
          <w:tcPr>
            <w:tcW w:w="4200" w:type="dxa"/>
            <w:tcBorders>
              <w:top w:val="nil"/>
              <w:left w:val="nil"/>
              <w:bottom w:val="single" w:sz="4" w:space="0" w:color="auto"/>
              <w:right w:val="single" w:sz="4" w:space="0" w:color="auto"/>
            </w:tcBorders>
            <w:vAlign w:val="bottom"/>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hint="eastAsia"/>
                <w:sz w:val="24"/>
              </w:rPr>
              <w:t>根据用户真实ETL逻辑，组合不同的数据组件，生成ETL逻辑数据流。</w:t>
            </w:r>
          </w:p>
        </w:tc>
      </w:tr>
      <w:tr w:rsidR="00F46910" w:rsidRPr="004217BC" w:rsidTr="0037367D">
        <w:trPr>
          <w:trHeight w:val="285"/>
        </w:trPr>
        <w:tc>
          <w:tcPr>
            <w:tcW w:w="2320"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spacing w:line="360" w:lineRule="auto"/>
              <w:rPr>
                <w:rFonts w:ascii="仿宋" w:eastAsia="仿宋" w:hAnsi="仿宋" w:cs="宋体"/>
                <w:sz w:val="24"/>
              </w:rPr>
            </w:pPr>
          </w:p>
        </w:tc>
        <w:tc>
          <w:tcPr>
            <w:tcW w:w="2400" w:type="dxa"/>
            <w:tcBorders>
              <w:top w:val="nil"/>
              <w:left w:val="nil"/>
              <w:bottom w:val="single" w:sz="4" w:space="0" w:color="auto"/>
              <w:right w:val="single" w:sz="4" w:space="0" w:color="auto"/>
            </w:tcBorders>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高级管理</w:t>
            </w:r>
          </w:p>
        </w:tc>
        <w:tc>
          <w:tcPr>
            <w:tcW w:w="4200" w:type="dxa"/>
            <w:tcBorders>
              <w:top w:val="nil"/>
              <w:left w:val="nil"/>
              <w:bottom w:val="single" w:sz="4" w:space="0" w:color="auto"/>
              <w:right w:val="single" w:sz="4" w:space="0" w:color="auto"/>
            </w:tcBorders>
            <w:vAlign w:val="bottom"/>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hint="eastAsia"/>
                <w:sz w:val="24"/>
              </w:rPr>
              <w:t>ETL的预览、优先级配置、克隆等。</w:t>
            </w:r>
          </w:p>
        </w:tc>
      </w:tr>
      <w:tr w:rsidR="00F46910" w:rsidRPr="004217BC" w:rsidTr="0037367D">
        <w:trPr>
          <w:trHeight w:val="555"/>
        </w:trPr>
        <w:tc>
          <w:tcPr>
            <w:tcW w:w="2320" w:type="dxa"/>
            <w:vMerge/>
            <w:tcBorders>
              <w:top w:val="nil"/>
              <w:left w:val="single" w:sz="4" w:space="0" w:color="auto"/>
              <w:bottom w:val="single" w:sz="4" w:space="0" w:color="000000"/>
              <w:right w:val="single" w:sz="4" w:space="0" w:color="auto"/>
            </w:tcBorders>
            <w:vAlign w:val="center"/>
          </w:tcPr>
          <w:p w:rsidR="0037367D" w:rsidRPr="004217BC" w:rsidRDefault="0037367D" w:rsidP="0037367D">
            <w:pPr>
              <w:spacing w:line="360" w:lineRule="auto"/>
              <w:rPr>
                <w:rFonts w:ascii="仿宋" w:eastAsia="仿宋" w:hAnsi="仿宋" w:cs="宋体"/>
                <w:sz w:val="24"/>
              </w:rPr>
            </w:pPr>
          </w:p>
        </w:tc>
        <w:tc>
          <w:tcPr>
            <w:tcW w:w="2400" w:type="dxa"/>
            <w:tcBorders>
              <w:top w:val="nil"/>
              <w:left w:val="nil"/>
              <w:bottom w:val="single" w:sz="4" w:space="0" w:color="auto"/>
              <w:right w:val="single" w:sz="4" w:space="0" w:color="auto"/>
            </w:tcBorders>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spacing w:val="1"/>
                <w:sz w:val="24"/>
              </w:rPr>
              <w:t>▲</w:t>
            </w:r>
            <w:r w:rsidRPr="004217BC">
              <w:rPr>
                <w:rFonts w:ascii="仿宋" w:eastAsia="仿宋" w:hAnsi="仿宋" w:cs="宋体" w:hint="eastAsia"/>
                <w:sz w:val="24"/>
              </w:rPr>
              <w:t>自动化管理</w:t>
            </w:r>
          </w:p>
        </w:tc>
        <w:tc>
          <w:tcPr>
            <w:tcW w:w="4200" w:type="dxa"/>
            <w:tcBorders>
              <w:top w:val="nil"/>
              <w:left w:val="nil"/>
              <w:bottom w:val="single" w:sz="4" w:space="0" w:color="auto"/>
              <w:right w:val="single" w:sz="4" w:space="0" w:color="auto"/>
            </w:tcBorders>
            <w:vAlign w:val="bottom"/>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hint="eastAsia"/>
                <w:sz w:val="24"/>
              </w:rPr>
              <w:t>根据某些特定场景提供的sql语句，通过底层sql解析，自动生成etl任务。</w:t>
            </w:r>
          </w:p>
        </w:tc>
      </w:tr>
      <w:tr w:rsidR="00F46910" w:rsidRPr="004217BC" w:rsidTr="0037367D">
        <w:trPr>
          <w:trHeight w:val="285"/>
        </w:trPr>
        <w:tc>
          <w:tcPr>
            <w:tcW w:w="2320" w:type="dxa"/>
            <w:vMerge w:val="restart"/>
            <w:tcBorders>
              <w:top w:val="nil"/>
              <w:left w:val="single" w:sz="4" w:space="0" w:color="auto"/>
              <w:bottom w:val="single" w:sz="4" w:space="0" w:color="auto"/>
              <w:right w:val="single" w:sz="4" w:space="0" w:color="auto"/>
            </w:tcBorders>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Job任务管理</w:t>
            </w:r>
          </w:p>
        </w:tc>
        <w:tc>
          <w:tcPr>
            <w:tcW w:w="2400" w:type="dxa"/>
            <w:tcBorders>
              <w:top w:val="nil"/>
              <w:left w:val="nil"/>
              <w:bottom w:val="single" w:sz="4" w:space="0" w:color="auto"/>
              <w:right w:val="single" w:sz="4" w:space="0" w:color="auto"/>
            </w:tcBorders>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任务管理</w:t>
            </w:r>
          </w:p>
        </w:tc>
        <w:tc>
          <w:tcPr>
            <w:tcW w:w="4200" w:type="dxa"/>
            <w:tcBorders>
              <w:top w:val="nil"/>
              <w:left w:val="nil"/>
              <w:bottom w:val="single" w:sz="4" w:space="0" w:color="auto"/>
              <w:right w:val="single" w:sz="4" w:space="0" w:color="auto"/>
            </w:tcBorders>
            <w:vAlign w:val="bottom"/>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hint="eastAsia"/>
                <w:sz w:val="24"/>
              </w:rPr>
              <w:t>任务的创建、执行周期的配置等。</w:t>
            </w:r>
          </w:p>
        </w:tc>
      </w:tr>
      <w:tr w:rsidR="00F46910" w:rsidRPr="004217BC" w:rsidTr="0037367D">
        <w:trPr>
          <w:trHeight w:val="555"/>
        </w:trPr>
        <w:tc>
          <w:tcPr>
            <w:tcW w:w="2320"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spacing w:line="360" w:lineRule="auto"/>
              <w:rPr>
                <w:rFonts w:ascii="仿宋" w:eastAsia="仿宋" w:hAnsi="仿宋" w:cs="宋体"/>
                <w:sz w:val="24"/>
              </w:rPr>
            </w:pPr>
          </w:p>
        </w:tc>
        <w:tc>
          <w:tcPr>
            <w:tcW w:w="2400" w:type="dxa"/>
            <w:tcBorders>
              <w:top w:val="nil"/>
              <w:left w:val="nil"/>
              <w:bottom w:val="single" w:sz="4" w:space="0" w:color="auto"/>
              <w:right w:val="single" w:sz="4" w:space="0" w:color="auto"/>
            </w:tcBorders>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日志管理</w:t>
            </w:r>
          </w:p>
        </w:tc>
        <w:tc>
          <w:tcPr>
            <w:tcW w:w="4200" w:type="dxa"/>
            <w:tcBorders>
              <w:top w:val="nil"/>
              <w:left w:val="nil"/>
              <w:bottom w:val="single" w:sz="4" w:space="0" w:color="auto"/>
              <w:right w:val="single" w:sz="4" w:space="0" w:color="auto"/>
            </w:tcBorders>
            <w:vAlign w:val="bottom"/>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hint="eastAsia"/>
                <w:sz w:val="24"/>
              </w:rPr>
              <w:t>查看任务执行状态、用时、具体执行信息等。</w:t>
            </w:r>
          </w:p>
        </w:tc>
      </w:tr>
    </w:tbl>
    <w:p w:rsidR="0037367D" w:rsidRPr="004217BC" w:rsidRDefault="0037367D" w:rsidP="0037367D">
      <w:pPr>
        <w:spacing w:line="360" w:lineRule="auto"/>
        <w:rPr>
          <w:rFonts w:ascii="仿宋" w:eastAsia="仿宋" w:hAnsi="仿宋"/>
          <w:sz w:val="24"/>
        </w:rPr>
      </w:pPr>
    </w:p>
    <w:p w:rsidR="0037367D" w:rsidRPr="004217BC" w:rsidRDefault="0037367D" w:rsidP="0037367D">
      <w:pPr>
        <w:pStyle w:val="30"/>
        <w:keepNext w:val="0"/>
        <w:keepLines w:val="0"/>
        <w:widowControl/>
        <w:adjustRightInd w:val="0"/>
        <w:spacing w:before="0" w:after="0" w:line="360" w:lineRule="auto"/>
        <w:textAlignment w:val="baseline"/>
        <w:rPr>
          <w:rFonts w:ascii="仿宋" w:eastAsia="仿宋" w:hAnsi="仿宋"/>
          <w:bCs w:val="0"/>
          <w:sz w:val="24"/>
          <w:szCs w:val="24"/>
        </w:rPr>
      </w:pPr>
      <w:bookmarkStart w:id="132" w:name="_Toc530167977"/>
      <w:r w:rsidRPr="004217BC">
        <w:rPr>
          <w:rFonts w:ascii="仿宋" w:eastAsia="仿宋" w:hAnsi="仿宋" w:hint="eastAsia"/>
          <w:sz w:val="24"/>
          <w:szCs w:val="24"/>
        </w:rPr>
        <w:t>5.5医院数据质量监控</w:t>
      </w:r>
      <w:bookmarkEnd w:id="132"/>
      <w:r w:rsidRPr="004217BC">
        <w:rPr>
          <w:rFonts w:ascii="仿宋" w:eastAsia="仿宋" w:hAnsi="仿宋" w:hint="eastAsia"/>
          <w:sz w:val="24"/>
          <w:szCs w:val="24"/>
        </w:rPr>
        <w:t>平台</w:t>
      </w:r>
    </w:p>
    <w:p w:rsidR="0037367D" w:rsidRPr="004217BC" w:rsidRDefault="0037367D" w:rsidP="0037367D">
      <w:pPr>
        <w:rPr>
          <w:rFonts w:ascii="仿宋" w:eastAsia="仿宋" w:hAnsi="仿宋"/>
          <w:sz w:val="24"/>
        </w:rPr>
      </w:pPr>
      <w:r w:rsidRPr="004217BC">
        <w:rPr>
          <w:rFonts w:ascii="仿宋" w:eastAsia="仿宋" w:hAnsi="仿宋" w:hint="eastAsia"/>
          <w:sz w:val="24"/>
        </w:rPr>
        <w:t>相关技术参数清单如下</w:t>
      </w:r>
    </w:p>
    <w:tbl>
      <w:tblPr>
        <w:tblW w:w="8931" w:type="dxa"/>
        <w:tblInd w:w="-5" w:type="dxa"/>
        <w:tblLayout w:type="fixed"/>
        <w:tblLook w:val="04A0" w:firstRow="1" w:lastRow="0" w:firstColumn="1" w:lastColumn="0" w:noHBand="0" w:noVBand="1"/>
      </w:tblPr>
      <w:tblGrid>
        <w:gridCol w:w="2268"/>
        <w:gridCol w:w="2410"/>
        <w:gridCol w:w="4253"/>
      </w:tblGrid>
      <w:tr w:rsidR="00F46910" w:rsidRPr="004217BC" w:rsidTr="0037367D">
        <w:trPr>
          <w:trHeight w:val="270"/>
        </w:trPr>
        <w:tc>
          <w:tcPr>
            <w:tcW w:w="2268" w:type="dxa"/>
            <w:tcBorders>
              <w:top w:val="single" w:sz="4" w:space="0" w:color="auto"/>
              <w:left w:val="single" w:sz="4" w:space="0" w:color="auto"/>
              <w:bottom w:val="single" w:sz="4" w:space="0" w:color="auto"/>
              <w:right w:val="single" w:sz="4" w:space="0" w:color="auto"/>
            </w:tcBorders>
            <w:noWrap/>
            <w:vAlign w:val="center"/>
          </w:tcPr>
          <w:p w:rsidR="0037367D" w:rsidRPr="004217BC" w:rsidRDefault="0037367D" w:rsidP="0037367D">
            <w:pPr>
              <w:spacing w:line="360" w:lineRule="auto"/>
              <w:jc w:val="center"/>
              <w:rPr>
                <w:rFonts w:ascii="仿宋" w:eastAsia="仿宋" w:hAnsi="仿宋" w:cs="宋体"/>
                <w:b/>
                <w:bCs/>
                <w:sz w:val="24"/>
              </w:rPr>
            </w:pPr>
            <w:r w:rsidRPr="004217BC">
              <w:rPr>
                <w:rFonts w:ascii="仿宋" w:eastAsia="仿宋" w:hAnsi="仿宋" w:cs="宋体" w:hint="eastAsia"/>
                <w:b/>
                <w:bCs/>
                <w:sz w:val="24"/>
              </w:rPr>
              <w:t>一级功能</w:t>
            </w:r>
          </w:p>
        </w:tc>
        <w:tc>
          <w:tcPr>
            <w:tcW w:w="2410" w:type="dxa"/>
            <w:tcBorders>
              <w:top w:val="single" w:sz="4" w:space="0" w:color="auto"/>
              <w:left w:val="nil"/>
              <w:bottom w:val="single" w:sz="4" w:space="0" w:color="auto"/>
              <w:right w:val="single" w:sz="4" w:space="0" w:color="auto"/>
            </w:tcBorders>
            <w:noWrap/>
            <w:vAlign w:val="center"/>
          </w:tcPr>
          <w:p w:rsidR="0037367D" w:rsidRPr="004217BC" w:rsidRDefault="0037367D" w:rsidP="0037367D">
            <w:pPr>
              <w:spacing w:line="360" w:lineRule="auto"/>
              <w:jc w:val="center"/>
              <w:rPr>
                <w:rFonts w:ascii="仿宋" w:eastAsia="仿宋" w:hAnsi="仿宋" w:cs="宋体"/>
                <w:b/>
                <w:bCs/>
                <w:sz w:val="24"/>
              </w:rPr>
            </w:pPr>
            <w:r w:rsidRPr="004217BC">
              <w:rPr>
                <w:rFonts w:ascii="仿宋" w:eastAsia="仿宋" w:hAnsi="仿宋" w:cs="宋体" w:hint="eastAsia"/>
                <w:b/>
                <w:bCs/>
                <w:sz w:val="24"/>
              </w:rPr>
              <w:t>二级功能</w:t>
            </w:r>
          </w:p>
        </w:tc>
        <w:tc>
          <w:tcPr>
            <w:tcW w:w="4253" w:type="dxa"/>
            <w:tcBorders>
              <w:top w:val="single" w:sz="4" w:space="0" w:color="auto"/>
              <w:left w:val="nil"/>
              <w:bottom w:val="single" w:sz="4" w:space="0" w:color="auto"/>
              <w:right w:val="single" w:sz="4" w:space="0" w:color="auto"/>
            </w:tcBorders>
            <w:vAlign w:val="bottom"/>
          </w:tcPr>
          <w:p w:rsidR="0037367D" w:rsidRPr="004217BC" w:rsidRDefault="0037367D" w:rsidP="0037367D">
            <w:pPr>
              <w:spacing w:line="360" w:lineRule="auto"/>
              <w:rPr>
                <w:rFonts w:ascii="仿宋" w:eastAsia="仿宋" w:hAnsi="仿宋" w:cs="宋体"/>
                <w:b/>
                <w:bCs/>
                <w:sz w:val="24"/>
              </w:rPr>
            </w:pPr>
            <w:r w:rsidRPr="004217BC">
              <w:rPr>
                <w:rFonts w:ascii="仿宋" w:eastAsia="仿宋" w:hAnsi="仿宋" w:cs="宋体" w:hint="eastAsia"/>
                <w:b/>
                <w:bCs/>
                <w:sz w:val="24"/>
              </w:rPr>
              <w:t>功能描述</w:t>
            </w:r>
          </w:p>
        </w:tc>
      </w:tr>
      <w:tr w:rsidR="00F46910" w:rsidRPr="004217BC" w:rsidTr="0037367D">
        <w:trPr>
          <w:trHeight w:val="270"/>
        </w:trPr>
        <w:tc>
          <w:tcPr>
            <w:tcW w:w="2268" w:type="dxa"/>
            <w:vMerge w:val="restart"/>
            <w:tcBorders>
              <w:top w:val="nil"/>
              <w:left w:val="single" w:sz="4" w:space="0" w:color="auto"/>
              <w:bottom w:val="single" w:sz="4" w:space="0" w:color="auto"/>
              <w:right w:val="single" w:sz="4" w:space="0" w:color="auto"/>
            </w:tcBorders>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系统管理</w:t>
            </w:r>
          </w:p>
        </w:tc>
        <w:tc>
          <w:tcPr>
            <w:tcW w:w="2410" w:type="dxa"/>
            <w:tcBorders>
              <w:top w:val="nil"/>
              <w:left w:val="nil"/>
              <w:bottom w:val="single" w:sz="4" w:space="0" w:color="auto"/>
              <w:right w:val="single" w:sz="4" w:space="0" w:color="auto"/>
            </w:tcBorders>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用户管理</w:t>
            </w:r>
          </w:p>
        </w:tc>
        <w:tc>
          <w:tcPr>
            <w:tcW w:w="4253" w:type="dxa"/>
            <w:tcBorders>
              <w:top w:val="nil"/>
              <w:left w:val="nil"/>
              <w:bottom w:val="single" w:sz="4" w:space="0" w:color="auto"/>
              <w:right w:val="single" w:sz="4" w:space="0" w:color="auto"/>
            </w:tcBorders>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hint="eastAsia"/>
                <w:sz w:val="24"/>
              </w:rPr>
              <w:t>用于管理员对用户的新增修改删除等管理。</w:t>
            </w:r>
          </w:p>
        </w:tc>
      </w:tr>
      <w:tr w:rsidR="00F46910" w:rsidRPr="004217BC" w:rsidTr="0037367D">
        <w:trPr>
          <w:trHeight w:val="540"/>
        </w:trPr>
        <w:tc>
          <w:tcPr>
            <w:tcW w:w="226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spacing w:line="360" w:lineRule="auto"/>
              <w:rPr>
                <w:rFonts w:ascii="仿宋" w:eastAsia="仿宋" w:hAnsi="仿宋" w:cs="宋体"/>
                <w:sz w:val="24"/>
              </w:rPr>
            </w:pPr>
          </w:p>
        </w:tc>
        <w:tc>
          <w:tcPr>
            <w:tcW w:w="2410" w:type="dxa"/>
            <w:tcBorders>
              <w:top w:val="nil"/>
              <w:left w:val="nil"/>
              <w:bottom w:val="single" w:sz="4" w:space="0" w:color="auto"/>
              <w:right w:val="single" w:sz="4" w:space="0" w:color="auto"/>
            </w:tcBorders>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角色管理</w:t>
            </w:r>
          </w:p>
        </w:tc>
        <w:tc>
          <w:tcPr>
            <w:tcW w:w="4253" w:type="dxa"/>
            <w:tcBorders>
              <w:top w:val="nil"/>
              <w:left w:val="nil"/>
              <w:bottom w:val="single" w:sz="4" w:space="0" w:color="auto"/>
              <w:right w:val="single" w:sz="4" w:space="0" w:color="auto"/>
            </w:tcBorders>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hint="eastAsia"/>
                <w:sz w:val="24"/>
              </w:rPr>
              <w:t>用于管理员对用户角色进行配置，不同角色赋予不同的管理操作权限。</w:t>
            </w:r>
          </w:p>
        </w:tc>
      </w:tr>
      <w:tr w:rsidR="00F46910" w:rsidRPr="004217BC" w:rsidTr="0037367D">
        <w:trPr>
          <w:trHeight w:val="270"/>
        </w:trPr>
        <w:tc>
          <w:tcPr>
            <w:tcW w:w="226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spacing w:line="360" w:lineRule="auto"/>
              <w:rPr>
                <w:rFonts w:ascii="仿宋" w:eastAsia="仿宋" w:hAnsi="仿宋" w:cs="宋体"/>
                <w:sz w:val="24"/>
              </w:rPr>
            </w:pPr>
          </w:p>
        </w:tc>
        <w:tc>
          <w:tcPr>
            <w:tcW w:w="2410" w:type="dxa"/>
            <w:tcBorders>
              <w:top w:val="nil"/>
              <w:left w:val="nil"/>
              <w:bottom w:val="single" w:sz="4" w:space="0" w:color="auto"/>
              <w:right w:val="single" w:sz="4" w:space="0" w:color="auto"/>
            </w:tcBorders>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权限管理</w:t>
            </w:r>
          </w:p>
        </w:tc>
        <w:tc>
          <w:tcPr>
            <w:tcW w:w="4253" w:type="dxa"/>
            <w:tcBorders>
              <w:top w:val="nil"/>
              <w:left w:val="nil"/>
              <w:bottom w:val="single" w:sz="4" w:space="0" w:color="auto"/>
              <w:right w:val="single" w:sz="4" w:space="0" w:color="auto"/>
            </w:tcBorders>
            <w:noWrap/>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hint="eastAsia"/>
                <w:sz w:val="24"/>
              </w:rPr>
              <w:t>用于管理员对不同用户访问资源权限管理。</w:t>
            </w:r>
          </w:p>
        </w:tc>
      </w:tr>
      <w:tr w:rsidR="00F46910" w:rsidRPr="004217BC" w:rsidTr="0037367D">
        <w:trPr>
          <w:trHeight w:val="540"/>
        </w:trPr>
        <w:tc>
          <w:tcPr>
            <w:tcW w:w="2268" w:type="dxa"/>
            <w:vMerge w:val="restart"/>
            <w:tcBorders>
              <w:top w:val="nil"/>
              <w:left w:val="single" w:sz="4" w:space="0" w:color="auto"/>
              <w:bottom w:val="single" w:sz="4" w:space="0" w:color="auto"/>
              <w:right w:val="single" w:sz="4" w:space="0" w:color="auto"/>
            </w:tcBorders>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配置管理</w:t>
            </w:r>
          </w:p>
        </w:tc>
        <w:tc>
          <w:tcPr>
            <w:tcW w:w="2410" w:type="dxa"/>
            <w:tcBorders>
              <w:top w:val="nil"/>
              <w:left w:val="nil"/>
              <w:bottom w:val="single" w:sz="4" w:space="0" w:color="auto"/>
              <w:right w:val="single" w:sz="4" w:space="0" w:color="auto"/>
            </w:tcBorders>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spacing w:val="1"/>
                <w:sz w:val="24"/>
              </w:rPr>
              <w:t>▲</w:t>
            </w:r>
            <w:r w:rsidRPr="004217BC">
              <w:rPr>
                <w:rFonts w:ascii="仿宋" w:eastAsia="仿宋" w:hAnsi="仿宋" w:cs="宋体" w:hint="eastAsia"/>
                <w:sz w:val="24"/>
              </w:rPr>
              <w:t>CDC阈值配置</w:t>
            </w:r>
          </w:p>
        </w:tc>
        <w:tc>
          <w:tcPr>
            <w:tcW w:w="4253" w:type="dxa"/>
            <w:tcBorders>
              <w:top w:val="nil"/>
              <w:left w:val="nil"/>
              <w:bottom w:val="single" w:sz="4" w:space="0" w:color="auto"/>
              <w:right w:val="single" w:sz="4" w:space="0" w:color="auto"/>
            </w:tcBorders>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hint="eastAsia"/>
                <w:sz w:val="24"/>
              </w:rPr>
              <w:t>用于配置CDC阈值设置，超过阈值状态日志记录及报警提醒。</w:t>
            </w:r>
          </w:p>
        </w:tc>
      </w:tr>
      <w:tr w:rsidR="00F46910" w:rsidRPr="004217BC" w:rsidTr="0037367D">
        <w:trPr>
          <w:trHeight w:val="540"/>
        </w:trPr>
        <w:tc>
          <w:tcPr>
            <w:tcW w:w="226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spacing w:line="360" w:lineRule="auto"/>
              <w:rPr>
                <w:rFonts w:ascii="仿宋" w:eastAsia="仿宋" w:hAnsi="仿宋" w:cs="宋体"/>
                <w:sz w:val="24"/>
              </w:rPr>
            </w:pPr>
          </w:p>
        </w:tc>
        <w:tc>
          <w:tcPr>
            <w:tcW w:w="2410" w:type="dxa"/>
            <w:tcBorders>
              <w:top w:val="nil"/>
              <w:left w:val="nil"/>
              <w:bottom w:val="single" w:sz="4" w:space="0" w:color="auto"/>
              <w:right w:val="single" w:sz="4" w:space="0" w:color="auto"/>
            </w:tcBorders>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服务器配置</w:t>
            </w:r>
          </w:p>
        </w:tc>
        <w:tc>
          <w:tcPr>
            <w:tcW w:w="4253" w:type="dxa"/>
            <w:tcBorders>
              <w:top w:val="nil"/>
              <w:left w:val="nil"/>
              <w:bottom w:val="single" w:sz="4" w:space="0" w:color="auto"/>
              <w:right w:val="single" w:sz="4" w:space="0" w:color="auto"/>
            </w:tcBorders>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针对于生产环境中数据库基础信息进行配置</w:t>
            </w:r>
            <w:r w:rsidRPr="004217BC">
              <w:rPr>
                <w:rFonts w:ascii="仿宋" w:eastAsia="仿宋" w:hAnsi="仿宋" w:cs="宋体" w:hint="eastAsia"/>
                <w:spacing w:val="-12"/>
                <w:sz w:val="24"/>
              </w:rPr>
              <w:t xml:space="preserve">管理，如：数据库 </w:t>
            </w:r>
            <w:r w:rsidRPr="004217BC">
              <w:rPr>
                <w:rFonts w:ascii="仿宋" w:eastAsia="仿宋" w:hAnsi="仿宋" w:cs="宋体" w:hint="eastAsia"/>
                <w:sz w:val="24"/>
              </w:rPr>
              <w:t>IP</w:t>
            </w:r>
            <w:r w:rsidRPr="004217BC">
              <w:rPr>
                <w:rFonts w:ascii="仿宋" w:eastAsia="仿宋" w:hAnsi="仿宋" w:cs="宋体" w:hint="eastAsia"/>
                <w:spacing w:val="-19"/>
                <w:sz w:val="24"/>
              </w:rPr>
              <w:t>地址，用户名，密码等。</w:t>
            </w:r>
          </w:p>
        </w:tc>
      </w:tr>
      <w:tr w:rsidR="00F46910" w:rsidRPr="004217BC" w:rsidTr="0037367D">
        <w:trPr>
          <w:trHeight w:val="540"/>
        </w:trPr>
        <w:tc>
          <w:tcPr>
            <w:tcW w:w="226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spacing w:line="360" w:lineRule="auto"/>
              <w:rPr>
                <w:rFonts w:ascii="仿宋" w:eastAsia="仿宋" w:hAnsi="仿宋" w:cs="宋体"/>
                <w:sz w:val="24"/>
              </w:rPr>
            </w:pPr>
          </w:p>
        </w:tc>
        <w:tc>
          <w:tcPr>
            <w:tcW w:w="2410" w:type="dxa"/>
            <w:tcBorders>
              <w:top w:val="nil"/>
              <w:left w:val="nil"/>
              <w:bottom w:val="single" w:sz="4" w:space="0" w:color="auto"/>
              <w:right w:val="single" w:sz="4" w:space="0" w:color="auto"/>
            </w:tcBorders>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pacing w:val="3"/>
                <w:sz w:val="24"/>
              </w:rPr>
              <w:t>数据位置配置</w:t>
            </w:r>
          </w:p>
        </w:tc>
        <w:tc>
          <w:tcPr>
            <w:tcW w:w="4253" w:type="dxa"/>
            <w:tcBorders>
              <w:top w:val="nil"/>
              <w:left w:val="nil"/>
              <w:bottom w:val="single" w:sz="4" w:space="0" w:color="auto"/>
              <w:right w:val="single" w:sz="4" w:space="0" w:color="auto"/>
            </w:tcBorders>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用于配置各数据节点位置代码、位置名称。</w:t>
            </w:r>
          </w:p>
        </w:tc>
      </w:tr>
      <w:tr w:rsidR="00F46910" w:rsidRPr="004217BC" w:rsidTr="0037367D">
        <w:trPr>
          <w:trHeight w:val="540"/>
        </w:trPr>
        <w:tc>
          <w:tcPr>
            <w:tcW w:w="226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spacing w:line="360" w:lineRule="auto"/>
              <w:rPr>
                <w:rFonts w:ascii="仿宋" w:eastAsia="仿宋" w:hAnsi="仿宋" w:cs="宋体"/>
                <w:sz w:val="24"/>
              </w:rPr>
            </w:pPr>
          </w:p>
        </w:tc>
        <w:tc>
          <w:tcPr>
            <w:tcW w:w="2410" w:type="dxa"/>
            <w:tcBorders>
              <w:top w:val="nil"/>
              <w:left w:val="nil"/>
              <w:bottom w:val="single" w:sz="4" w:space="0" w:color="auto"/>
              <w:right w:val="single" w:sz="4" w:space="0" w:color="auto"/>
            </w:tcBorders>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spacing w:val="1"/>
                <w:sz w:val="24"/>
              </w:rPr>
              <w:t>▲</w:t>
            </w:r>
            <w:r w:rsidRPr="004217BC">
              <w:rPr>
                <w:rFonts w:ascii="仿宋" w:eastAsia="仿宋" w:hAnsi="仿宋" w:cs="宋体" w:hint="eastAsia"/>
                <w:sz w:val="24"/>
              </w:rPr>
              <w:t>服务类型配置</w:t>
            </w:r>
          </w:p>
        </w:tc>
        <w:tc>
          <w:tcPr>
            <w:tcW w:w="4253" w:type="dxa"/>
            <w:tcBorders>
              <w:top w:val="nil"/>
              <w:left w:val="nil"/>
              <w:bottom w:val="single" w:sz="4" w:space="0" w:color="auto"/>
              <w:right w:val="single" w:sz="4" w:space="0" w:color="auto"/>
            </w:tcBorders>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pacing w:val="-5"/>
                <w:sz w:val="24"/>
              </w:rPr>
              <w:t>用于配置服务类型，比如上报、报表、应用、</w:t>
            </w:r>
            <w:r w:rsidRPr="004217BC">
              <w:rPr>
                <w:rFonts w:ascii="仿宋" w:eastAsia="仿宋" w:hAnsi="仿宋" w:cs="宋体" w:hint="eastAsia"/>
                <w:sz w:val="24"/>
              </w:rPr>
              <w:t>接口等。</w:t>
            </w:r>
          </w:p>
        </w:tc>
      </w:tr>
      <w:tr w:rsidR="00F46910" w:rsidRPr="004217BC" w:rsidTr="0037367D">
        <w:trPr>
          <w:trHeight w:val="270"/>
        </w:trPr>
        <w:tc>
          <w:tcPr>
            <w:tcW w:w="226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spacing w:line="360" w:lineRule="auto"/>
              <w:rPr>
                <w:rFonts w:ascii="仿宋" w:eastAsia="仿宋" w:hAnsi="仿宋" w:cs="宋体"/>
                <w:sz w:val="24"/>
              </w:rPr>
            </w:pPr>
          </w:p>
        </w:tc>
        <w:tc>
          <w:tcPr>
            <w:tcW w:w="2410" w:type="dxa"/>
            <w:tcBorders>
              <w:top w:val="nil"/>
              <w:left w:val="nil"/>
              <w:bottom w:val="single" w:sz="4" w:space="0" w:color="auto"/>
              <w:right w:val="single" w:sz="4" w:space="0" w:color="auto"/>
            </w:tcBorders>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同步方式配置</w:t>
            </w:r>
          </w:p>
        </w:tc>
        <w:tc>
          <w:tcPr>
            <w:tcW w:w="4253" w:type="dxa"/>
            <w:tcBorders>
              <w:top w:val="nil"/>
              <w:left w:val="nil"/>
              <w:bottom w:val="single" w:sz="4" w:space="0" w:color="auto"/>
              <w:right w:val="single" w:sz="4" w:space="0" w:color="auto"/>
            </w:tcBorders>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用于管理发布订阅、OGG、ETL数据节点代码管理。</w:t>
            </w:r>
          </w:p>
        </w:tc>
      </w:tr>
      <w:tr w:rsidR="00F46910" w:rsidRPr="004217BC" w:rsidTr="0037367D">
        <w:trPr>
          <w:trHeight w:val="540"/>
        </w:trPr>
        <w:tc>
          <w:tcPr>
            <w:tcW w:w="226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spacing w:line="360" w:lineRule="auto"/>
              <w:rPr>
                <w:rFonts w:ascii="仿宋" w:eastAsia="仿宋" w:hAnsi="仿宋" w:cs="宋体"/>
                <w:sz w:val="24"/>
              </w:rPr>
            </w:pPr>
          </w:p>
        </w:tc>
        <w:tc>
          <w:tcPr>
            <w:tcW w:w="2410" w:type="dxa"/>
            <w:tcBorders>
              <w:top w:val="nil"/>
              <w:left w:val="nil"/>
              <w:bottom w:val="single" w:sz="4" w:space="0" w:color="auto"/>
              <w:right w:val="single" w:sz="4" w:space="0" w:color="auto"/>
            </w:tcBorders>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监控频率设置</w:t>
            </w:r>
          </w:p>
        </w:tc>
        <w:tc>
          <w:tcPr>
            <w:tcW w:w="4253" w:type="dxa"/>
            <w:tcBorders>
              <w:top w:val="nil"/>
              <w:left w:val="nil"/>
              <w:bottom w:val="single" w:sz="4" w:space="0" w:color="auto"/>
              <w:right w:val="single" w:sz="4" w:space="0" w:color="auto"/>
            </w:tcBorders>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用于设置监控主界面监控频率。</w:t>
            </w:r>
          </w:p>
        </w:tc>
      </w:tr>
      <w:tr w:rsidR="00F46910" w:rsidRPr="004217BC" w:rsidTr="0037367D">
        <w:trPr>
          <w:trHeight w:val="270"/>
        </w:trPr>
        <w:tc>
          <w:tcPr>
            <w:tcW w:w="2268" w:type="dxa"/>
            <w:vMerge w:val="restart"/>
            <w:tcBorders>
              <w:top w:val="nil"/>
              <w:left w:val="single" w:sz="4" w:space="0" w:color="auto"/>
              <w:bottom w:val="single" w:sz="4" w:space="0" w:color="auto"/>
              <w:right w:val="single" w:sz="4" w:space="0" w:color="auto"/>
            </w:tcBorders>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日志管理</w:t>
            </w:r>
          </w:p>
        </w:tc>
        <w:tc>
          <w:tcPr>
            <w:tcW w:w="2410" w:type="dxa"/>
            <w:tcBorders>
              <w:top w:val="nil"/>
              <w:left w:val="nil"/>
              <w:bottom w:val="single" w:sz="4" w:space="0" w:color="auto"/>
              <w:right w:val="single" w:sz="4" w:space="0" w:color="auto"/>
            </w:tcBorders>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日志类型</w:t>
            </w:r>
          </w:p>
        </w:tc>
        <w:tc>
          <w:tcPr>
            <w:tcW w:w="4253" w:type="dxa"/>
            <w:tcBorders>
              <w:top w:val="nil"/>
              <w:left w:val="nil"/>
              <w:bottom w:val="single" w:sz="4" w:space="0" w:color="auto"/>
              <w:right w:val="single" w:sz="4" w:space="0" w:color="auto"/>
            </w:tcBorders>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hint="eastAsia"/>
                <w:sz w:val="24"/>
              </w:rPr>
              <w:t>报警、提醒、普通日志、脚本日志等。</w:t>
            </w:r>
          </w:p>
        </w:tc>
      </w:tr>
      <w:tr w:rsidR="00F46910" w:rsidRPr="004217BC" w:rsidTr="0037367D">
        <w:trPr>
          <w:trHeight w:val="540"/>
        </w:trPr>
        <w:tc>
          <w:tcPr>
            <w:tcW w:w="226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spacing w:line="360" w:lineRule="auto"/>
              <w:rPr>
                <w:rFonts w:ascii="仿宋" w:eastAsia="仿宋" w:hAnsi="仿宋" w:cs="宋体"/>
                <w:sz w:val="24"/>
              </w:rPr>
            </w:pPr>
          </w:p>
        </w:tc>
        <w:tc>
          <w:tcPr>
            <w:tcW w:w="2410" w:type="dxa"/>
            <w:tcBorders>
              <w:top w:val="nil"/>
              <w:left w:val="nil"/>
              <w:bottom w:val="single" w:sz="4" w:space="0" w:color="auto"/>
              <w:right w:val="single" w:sz="4" w:space="0" w:color="auto"/>
            </w:tcBorders>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日志查询</w:t>
            </w:r>
          </w:p>
        </w:tc>
        <w:tc>
          <w:tcPr>
            <w:tcW w:w="4253" w:type="dxa"/>
            <w:tcBorders>
              <w:top w:val="nil"/>
              <w:left w:val="nil"/>
              <w:bottom w:val="single" w:sz="4" w:space="0" w:color="auto"/>
              <w:right w:val="single" w:sz="4" w:space="0" w:color="auto"/>
            </w:tcBorders>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hint="eastAsia"/>
                <w:sz w:val="24"/>
              </w:rPr>
              <w:t>用于查询系统操作日志、ETL抽取日志、报警日志等。</w:t>
            </w:r>
          </w:p>
        </w:tc>
      </w:tr>
      <w:tr w:rsidR="00F46910" w:rsidRPr="004217BC" w:rsidTr="0037367D">
        <w:trPr>
          <w:trHeight w:val="540"/>
        </w:trPr>
        <w:tc>
          <w:tcPr>
            <w:tcW w:w="2268" w:type="dxa"/>
            <w:vMerge w:val="restart"/>
            <w:tcBorders>
              <w:top w:val="nil"/>
              <w:left w:val="single" w:sz="4" w:space="0" w:color="auto"/>
              <w:bottom w:val="single" w:sz="4" w:space="0" w:color="auto"/>
              <w:right w:val="single" w:sz="4" w:space="0" w:color="auto"/>
            </w:tcBorders>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监控分析管理</w:t>
            </w:r>
          </w:p>
        </w:tc>
        <w:tc>
          <w:tcPr>
            <w:tcW w:w="2410" w:type="dxa"/>
            <w:tcBorders>
              <w:top w:val="nil"/>
              <w:left w:val="nil"/>
              <w:bottom w:val="single" w:sz="4" w:space="0" w:color="auto"/>
              <w:right w:val="single" w:sz="4" w:space="0" w:color="auto"/>
            </w:tcBorders>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ETL脚本解析</w:t>
            </w:r>
          </w:p>
        </w:tc>
        <w:tc>
          <w:tcPr>
            <w:tcW w:w="4253" w:type="dxa"/>
            <w:tcBorders>
              <w:top w:val="nil"/>
              <w:left w:val="nil"/>
              <w:bottom w:val="single" w:sz="4" w:space="0" w:color="auto"/>
              <w:right w:val="single" w:sz="4" w:space="0" w:color="auto"/>
            </w:tcBorders>
            <w:vAlign w:val="bottom"/>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hint="eastAsia"/>
                <w:sz w:val="24"/>
              </w:rPr>
              <w:t>通过接入脚本解析得到各个表之间的关联关系、字段转换规则、字段之间映射关系。</w:t>
            </w:r>
          </w:p>
        </w:tc>
      </w:tr>
      <w:tr w:rsidR="00F46910" w:rsidRPr="004217BC" w:rsidTr="0037367D">
        <w:trPr>
          <w:trHeight w:val="540"/>
        </w:trPr>
        <w:tc>
          <w:tcPr>
            <w:tcW w:w="226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spacing w:line="360" w:lineRule="auto"/>
              <w:rPr>
                <w:rFonts w:ascii="仿宋" w:eastAsia="仿宋" w:hAnsi="仿宋" w:cs="宋体"/>
                <w:sz w:val="24"/>
              </w:rPr>
            </w:pPr>
          </w:p>
        </w:tc>
        <w:tc>
          <w:tcPr>
            <w:tcW w:w="2410" w:type="dxa"/>
            <w:tcBorders>
              <w:top w:val="nil"/>
              <w:left w:val="nil"/>
              <w:bottom w:val="single" w:sz="4" w:space="0" w:color="auto"/>
              <w:right w:val="single" w:sz="4" w:space="0" w:color="auto"/>
            </w:tcBorders>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ETL作业调用分析</w:t>
            </w:r>
          </w:p>
        </w:tc>
        <w:tc>
          <w:tcPr>
            <w:tcW w:w="4253" w:type="dxa"/>
            <w:tcBorders>
              <w:top w:val="nil"/>
              <w:left w:val="nil"/>
              <w:bottom w:val="single" w:sz="4" w:space="0" w:color="auto"/>
              <w:right w:val="single" w:sz="4" w:space="0" w:color="auto"/>
            </w:tcBorders>
            <w:vAlign w:val="bottom"/>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hint="eastAsia"/>
                <w:sz w:val="24"/>
              </w:rPr>
              <w:t>通过配置信息分析获取ETL与接入脚本之间调用关系。</w:t>
            </w:r>
          </w:p>
        </w:tc>
      </w:tr>
      <w:tr w:rsidR="00F46910" w:rsidRPr="004217BC" w:rsidTr="0037367D">
        <w:trPr>
          <w:trHeight w:val="540"/>
        </w:trPr>
        <w:tc>
          <w:tcPr>
            <w:tcW w:w="226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spacing w:line="360" w:lineRule="auto"/>
              <w:rPr>
                <w:rFonts w:ascii="仿宋" w:eastAsia="仿宋" w:hAnsi="仿宋" w:cs="宋体"/>
                <w:sz w:val="24"/>
              </w:rPr>
            </w:pPr>
          </w:p>
        </w:tc>
        <w:tc>
          <w:tcPr>
            <w:tcW w:w="2410" w:type="dxa"/>
            <w:tcBorders>
              <w:top w:val="nil"/>
              <w:left w:val="nil"/>
              <w:bottom w:val="single" w:sz="4" w:space="0" w:color="auto"/>
              <w:right w:val="single" w:sz="4" w:space="0" w:color="auto"/>
            </w:tcBorders>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复制库同步监控</w:t>
            </w:r>
          </w:p>
        </w:tc>
        <w:tc>
          <w:tcPr>
            <w:tcW w:w="4253" w:type="dxa"/>
            <w:tcBorders>
              <w:top w:val="nil"/>
              <w:left w:val="nil"/>
              <w:bottom w:val="single" w:sz="4" w:space="0" w:color="auto"/>
              <w:right w:val="single" w:sz="4" w:space="0" w:color="auto"/>
            </w:tcBorders>
            <w:vAlign w:val="bottom"/>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hint="eastAsia"/>
                <w:sz w:val="24"/>
              </w:rPr>
              <w:t>分析获取生产环境数据库发布作业、复制库订阅等作业执行情况。</w:t>
            </w:r>
          </w:p>
        </w:tc>
      </w:tr>
      <w:tr w:rsidR="00F46910" w:rsidRPr="004217BC" w:rsidTr="0037367D">
        <w:trPr>
          <w:trHeight w:val="270"/>
        </w:trPr>
        <w:tc>
          <w:tcPr>
            <w:tcW w:w="226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spacing w:line="360" w:lineRule="auto"/>
              <w:rPr>
                <w:rFonts w:ascii="仿宋" w:eastAsia="仿宋" w:hAnsi="仿宋" w:cs="宋体"/>
                <w:sz w:val="24"/>
              </w:rPr>
            </w:pPr>
          </w:p>
        </w:tc>
        <w:tc>
          <w:tcPr>
            <w:tcW w:w="2410" w:type="dxa"/>
            <w:tcBorders>
              <w:top w:val="nil"/>
              <w:left w:val="nil"/>
              <w:bottom w:val="single" w:sz="4" w:space="0" w:color="auto"/>
              <w:right w:val="single" w:sz="4" w:space="0" w:color="auto"/>
            </w:tcBorders>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spacing w:val="1"/>
                <w:sz w:val="24"/>
              </w:rPr>
              <w:t>▲</w:t>
            </w:r>
            <w:r w:rsidRPr="004217BC">
              <w:rPr>
                <w:rFonts w:ascii="仿宋" w:eastAsia="仿宋" w:hAnsi="仿宋" w:cs="宋体" w:hint="eastAsia"/>
                <w:sz w:val="24"/>
              </w:rPr>
              <w:t>ETL作业监控</w:t>
            </w:r>
          </w:p>
        </w:tc>
        <w:tc>
          <w:tcPr>
            <w:tcW w:w="4253" w:type="dxa"/>
            <w:tcBorders>
              <w:top w:val="nil"/>
              <w:left w:val="nil"/>
              <w:bottom w:val="single" w:sz="4" w:space="0" w:color="auto"/>
              <w:right w:val="single" w:sz="4" w:space="0" w:color="auto"/>
            </w:tcBorders>
            <w:vAlign w:val="bottom"/>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hint="eastAsia"/>
                <w:sz w:val="24"/>
              </w:rPr>
              <w:t>分析获取ETL作业执行情况。</w:t>
            </w:r>
          </w:p>
        </w:tc>
      </w:tr>
      <w:tr w:rsidR="00F46910" w:rsidRPr="004217BC" w:rsidTr="0037367D">
        <w:trPr>
          <w:trHeight w:val="270"/>
        </w:trPr>
        <w:tc>
          <w:tcPr>
            <w:tcW w:w="226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spacing w:line="360" w:lineRule="auto"/>
              <w:rPr>
                <w:rFonts w:ascii="仿宋" w:eastAsia="仿宋" w:hAnsi="仿宋" w:cs="宋体"/>
                <w:sz w:val="24"/>
              </w:rPr>
            </w:pPr>
          </w:p>
        </w:tc>
        <w:tc>
          <w:tcPr>
            <w:tcW w:w="2410" w:type="dxa"/>
            <w:tcBorders>
              <w:top w:val="nil"/>
              <w:left w:val="nil"/>
              <w:bottom w:val="single" w:sz="4" w:space="0" w:color="auto"/>
              <w:right w:val="single" w:sz="4" w:space="0" w:color="auto"/>
            </w:tcBorders>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spacing w:val="1"/>
                <w:sz w:val="24"/>
              </w:rPr>
              <w:t>▲</w:t>
            </w:r>
            <w:r w:rsidRPr="004217BC">
              <w:rPr>
                <w:rFonts w:ascii="仿宋" w:eastAsia="仿宋" w:hAnsi="仿宋" w:cs="宋体" w:hint="eastAsia"/>
                <w:sz w:val="24"/>
              </w:rPr>
              <w:t>Job任务监控</w:t>
            </w:r>
          </w:p>
        </w:tc>
        <w:tc>
          <w:tcPr>
            <w:tcW w:w="4253" w:type="dxa"/>
            <w:tcBorders>
              <w:top w:val="nil"/>
              <w:left w:val="nil"/>
              <w:bottom w:val="single" w:sz="4" w:space="0" w:color="auto"/>
              <w:right w:val="single" w:sz="4" w:space="0" w:color="auto"/>
            </w:tcBorders>
            <w:noWrap/>
            <w:vAlign w:val="center"/>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hint="eastAsia"/>
                <w:sz w:val="24"/>
              </w:rPr>
              <w:t>分析获取Job任务执行情况。</w:t>
            </w:r>
          </w:p>
        </w:tc>
      </w:tr>
      <w:tr w:rsidR="00F46910" w:rsidRPr="004217BC" w:rsidTr="0037367D">
        <w:trPr>
          <w:trHeight w:val="540"/>
        </w:trPr>
        <w:tc>
          <w:tcPr>
            <w:tcW w:w="226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spacing w:line="360" w:lineRule="auto"/>
              <w:rPr>
                <w:rFonts w:ascii="仿宋" w:eastAsia="仿宋" w:hAnsi="仿宋" w:cs="宋体"/>
                <w:sz w:val="24"/>
              </w:rPr>
            </w:pPr>
          </w:p>
        </w:tc>
        <w:tc>
          <w:tcPr>
            <w:tcW w:w="2410" w:type="dxa"/>
            <w:tcBorders>
              <w:top w:val="nil"/>
              <w:left w:val="nil"/>
              <w:bottom w:val="single" w:sz="4" w:space="0" w:color="auto"/>
              <w:right w:val="single" w:sz="4" w:space="0" w:color="auto"/>
            </w:tcBorders>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服务器性能监控</w:t>
            </w:r>
          </w:p>
        </w:tc>
        <w:tc>
          <w:tcPr>
            <w:tcW w:w="4253" w:type="dxa"/>
            <w:tcBorders>
              <w:top w:val="nil"/>
              <w:left w:val="nil"/>
              <w:bottom w:val="single" w:sz="4" w:space="0" w:color="auto"/>
              <w:right w:val="single" w:sz="4" w:space="0" w:color="auto"/>
            </w:tcBorders>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hint="eastAsia"/>
                <w:sz w:val="24"/>
              </w:rPr>
              <w:t>监控CDR服务器的网络吞吐、CPU实时情况、内存实时信息、最消耗性能脚本监控。</w:t>
            </w:r>
          </w:p>
        </w:tc>
      </w:tr>
      <w:tr w:rsidR="00F46910" w:rsidRPr="004217BC" w:rsidTr="0037367D">
        <w:trPr>
          <w:trHeight w:val="540"/>
        </w:trPr>
        <w:tc>
          <w:tcPr>
            <w:tcW w:w="226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spacing w:line="360" w:lineRule="auto"/>
              <w:rPr>
                <w:rFonts w:ascii="仿宋" w:eastAsia="仿宋" w:hAnsi="仿宋" w:cs="宋体"/>
                <w:sz w:val="24"/>
              </w:rPr>
            </w:pPr>
          </w:p>
        </w:tc>
        <w:tc>
          <w:tcPr>
            <w:tcW w:w="2410" w:type="dxa"/>
            <w:tcBorders>
              <w:top w:val="nil"/>
              <w:left w:val="nil"/>
              <w:bottom w:val="single" w:sz="4" w:space="0" w:color="auto"/>
              <w:right w:val="single" w:sz="4" w:space="0" w:color="auto"/>
            </w:tcBorders>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数据一致性监控</w:t>
            </w:r>
          </w:p>
        </w:tc>
        <w:tc>
          <w:tcPr>
            <w:tcW w:w="4253" w:type="dxa"/>
            <w:tcBorders>
              <w:top w:val="nil"/>
              <w:left w:val="nil"/>
              <w:bottom w:val="single" w:sz="4" w:space="0" w:color="auto"/>
              <w:right w:val="single" w:sz="4" w:space="0" w:color="auto"/>
            </w:tcBorders>
            <w:vAlign w:val="bottom"/>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hint="eastAsia"/>
                <w:sz w:val="24"/>
              </w:rPr>
              <w:t>通过分析脚本、ETL、Job执行情况监控抽取至数据仓库的数据是否一致。</w:t>
            </w:r>
          </w:p>
        </w:tc>
      </w:tr>
      <w:tr w:rsidR="00F46910" w:rsidRPr="004217BC" w:rsidTr="0037367D">
        <w:trPr>
          <w:trHeight w:val="540"/>
        </w:trPr>
        <w:tc>
          <w:tcPr>
            <w:tcW w:w="2268"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spacing w:line="360" w:lineRule="auto"/>
              <w:rPr>
                <w:rFonts w:ascii="仿宋" w:eastAsia="仿宋" w:hAnsi="仿宋" w:cs="宋体"/>
                <w:sz w:val="24"/>
              </w:rPr>
            </w:pPr>
          </w:p>
        </w:tc>
        <w:tc>
          <w:tcPr>
            <w:tcW w:w="2410" w:type="dxa"/>
            <w:tcBorders>
              <w:top w:val="nil"/>
              <w:left w:val="nil"/>
              <w:bottom w:val="single" w:sz="4" w:space="0" w:color="auto"/>
              <w:right w:val="single" w:sz="4" w:space="0" w:color="auto"/>
            </w:tcBorders>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数据分布分析</w:t>
            </w:r>
          </w:p>
        </w:tc>
        <w:tc>
          <w:tcPr>
            <w:tcW w:w="4253" w:type="dxa"/>
            <w:tcBorders>
              <w:top w:val="nil"/>
              <w:left w:val="nil"/>
              <w:bottom w:val="single" w:sz="4" w:space="0" w:color="auto"/>
              <w:right w:val="single" w:sz="4" w:space="0" w:color="auto"/>
            </w:tcBorders>
            <w:vAlign w:val="bottom"/>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hint="eastAsia"/>
                <w:sz w:val="24"/>
              </w:rPr>
              <w:t>分析数据仓库中各个数据领域、表级的数据量、在数据仓库中占比情况、实时抽取情况。</w:t>
            </w:r>
          </w:p>
        </w:tc>
      </w:tr>
    </w:tbl>
    <w:p w:rsidR="0037367D" w:rsidRPr="004217BC" w:rsidRDefault="0037367D" w:rsidP="0037367D">
      <w:pPr>
        <w:outlineLvl w:val="1"/>
        <w:rPr>
          <w:rFonts w:ascii="仿宋" w:eastAsia="仿宋" w:hAnsi="仿宋"/>
          <w:b/>
          <w:bCs/>
          <w:sz w:val="24"/>
        </w:rPr>
      </w:pPr>
      <w:r w:rsidRPr="004217BC">
        <w:rPr>
          <w:rFonts w:ascii="仿宋" w:eastAsia="仿宋" w:hAnsi="仿宋"/>
          <w:b/>
          <w:bCs/>
          <w:sz w:val="24"/>
        </w:rPr>
        <w:t>6</w:t>
      </w:r>
      <w:r w:rsidRPr="004217BC">
        <w:rPr>
          <w:rFonts w:ascii="仿宋" w:eastAsia="仿宋" w:hAnsi="仿宋" w:hint="eastAsia"/>
          <w:b/>
          <w:bCs/>
          <w:sz w:val="24"/>
        </w:rPr>
        <w:t>、数据应用</w:t>
      </w:r>
    </w:p>
    <w:p w:rsidR="0037367D" w:rsidRPr="004217BC" w:rsidRDefault="0037367D" w:rsidP="0037367D">
      <w:pPr>
        <w:pStyle w:val="30"/>
        <w:keepNext w:val="0"/>
        <w:keepLines w:val="0"/>
        <w:widowControl/>
        <w:adjustRightInd w:val="0"/>
        <w:spacing w:before="0" w:after="0" w:line="360" w:lineRule="auto"/>
        <w:textAlignment w:val="baseline"/>
        <w:rPr>
          <w:rFonts w:ascii="仿宋" w:eastAsia="仿宋" w:hAnsi="仿宋"/>
          <w:bCs w:val="0"/>
          <w:sz w:val="24"/>
          <w:szCs w:val="24"/>
        </w:rPr>
      </w:pPr>
      <w:bookmarkStart w:id="133" w:name="_Toc530167984"/>
      <w:bookmarkStart w:id="134" w:name="_Toc486371333"/>
      <w:bookmarkStart w:id="135" w:name="_Toc530167972"/>
      <w:bookmarkStart w:id="136" w:name="_Toc524897934"/>
      <w:bookmarkStart w:id="137" w:name="_Toc530167981"/>
      <w:r w:rsidRPr="004217BC">
        <w:rPr>
          <w:rFonts w:ascii="仿宋" w:eastAsia="仿宋" w:hAnsi="仿宋" w:hint="eastAsia"/>
          <w:sz w:val="24"/>
          <w:szCs w:val="24"/>
        </w:rPr>
        <w:t>6.1患者360视图</w:t>
      </w:r>
      <w:bookmarkEnd w:id="133"/>
    </w:p>
    <w:p w:rsidR="0037367D" w:rsidRPr="004217BC" w:rsidRDefault="0037367D" w:rsidP="0037367D">
      <w:pPr>
        <w:spacing w:line="360" w:lineRule="auto"/>
        <w:ind w:firstLineChars="200" w:firstLine="480"/>
        <w:rPr>
          <w:rFonts w:ascii="仿宋" w:eastAsia="仿宋" w:hAnsi="仿宋"/>
          <w:b/>
          <w:bCs/>
          <w:sz w:val="24"/>
        </w:rPr>
      </w:pPr>
      <w:bookmarkStart w:id="138" w:name="_Hlk48747091"/>
      <w:r w:rsidRPr="004217BC">
        <w:rPr>
          <w:rFonts w:ascii="仿宋" w:eastAsia="仿宋" w:hAnsi="仿宋" w:cs="宋体" w:hint="eastAsia"/>
          <w:smallCaps/>
          <w:sz w:val="24"/>
        </w:rPr>
        <w:t>患者360视图要求是基于临床数据中心、并以患者为核心而开发的一套系统，以时间轴</w:t>
      </w:r>
      <w:r w:rsidRPr="004217BC">
        <w:rPr>
          <w:rFonts w:ascii="仿宋" w:eastAsia="仿宋" w:hAnsi="仿宋" w:cs="宋体"/>
          <w:smallCaps/>
          <w:sz w:val="24"/>
        </w:rPr>
        <w:t>为</w:t>
      </w:r>
      <w:r w:rsidRPr="004217BC">
        <w:rPr>
          <w:rFonts w:ascii="仿宋" w:eastAsia="仿宋" w:hAnsi="仿宋" w:cs="宋体" w:hint="eastAsia"/>
          <w:smallCaps/>
          <w:sz w:val="24"/>
        </w:rPr>
        <w:t>主线对患者信息、患者诊疗信息、患者临床信息等数据进行图形化界面的管理和浏览，从而充分了解和掌握患者从入院到出院、从出生到死亡的所有历史医疗数据和信息，提高临床工作的质量和效率。要求</w:t>
      </w:r>
      <w:r w:rsidRPr="004217BC">
        <w:rPr>
          <w:rFonts w:ascii="仿宋" w:eastAsia="仿宋" w:hAnsi="仿宋" w:cs="宋体" w:hint="eastAsia"/>
          <w:sz w:val="24"/>
        </w:rPr>
        <w:t>能够实现基于用户的使用习惯自由选择模板来满足临床医生的需求。</w:t>
      </w:r>
    </w:p>
    <w:p w:rsidR="0037367D" w:rsidRPr="004217BC" w:rsidRDefault="0037367D" w:rsidP="0037367D">
      <w:pPr>
        <w:autoSpaceDE w:val="0"/>
        <w:autoSpaceDN w:val="0"/>
        <w:adjustRightInd w:val="0"/>
        <w:spacing w:afterLines="50" w:after="156" w:line="360" w:lineRule="auto"/>
        <w:jc w:val="left"/>
        <w:outlineLvl w:val="3"/>
        <w:rPr>
          <w:rFonts w:ascii="仿宋" w:eastAsia="仿宋" w:hAnsi="仿宋"/>
          <w:b/>
          <w:kern w:val="0"/>
          <w:sz w:val="24"/>
          <w:lang w:val="en-GB"/>
        </w:rPr>
      </w:pPr>
      <w:bookmarkStart w:id="139" w:name="_Toc529368565"/>
      <w:bookmarkStart w:id="140" w:name="_Toc529368477"/>
      <w:r w:rsidRPr="004217BC">
        <w:rPr>
          <w:rFonts w:ascii="仿宋" w:eastAsia="仿宋" w:hAnsi="仿宋" w:hint="eastAsia"/>
          <w:b/>
          <w:kern w:val="0"/>
          <w:sz w:val="24"/>
          <w:lang w:val="en-GB"/>
        </w:rPr>
        <w:t>具体实现要求</w:t>
      </w:r>
      <w:bookmarkEnd w:id="139"/>
      <w:bookmarkEnd w:id="140"/>
    </w:p>
    <w:p w:rsidR="0037367D" w:rsidRPr="004217BC" w:rsidRDefault="0037367D" w:rsidP="0037367D">
      <w:pPr>
        <w:spacing w:line="360" w:lineRule="auto"/>
        <w:ind w:firstLine="480"/>
        <w:rPr>
          <w:rFonts w:ascii="仿宋" w:eastAsia="仿宋" w:hAnsi="仿宋"/>
          <w:sz w:val="24"/>
        </w:rPr>
      </w:pPr>
      <w:r w:rsidRPr="004217BC">
        <w:rPr>
          <w:rFonts w:ascii="仿宋" w:eastAsia="仿宋" w:hAnsi="仿宋" w:cs="宋体" w:hint="eastAsia"/>
          <w:sz w:val="24"/>
        </w:rPr>
        <w:t>功能必须包含多维度查询以及患者信息的展示。</w:t>
      </w:r>
    </w:p>
    <w:p w:rsidR="0037367D" w:rsidRPr="004217BC" w:rsidRDefault="0037367D" w:rsidP="0037367D">
      <w:pPr>
        <w:spacing w:line="360" w:lineRule="auto"/>
        <w:ind w:firstLine="480"/>
        <w:rPr>
          <w:rFonts w:ascii="仿宋" w:eastAsia="仿宋" w:hAnsi="仿宋"/>
          <w:sz w:val="24"/>
        </w:rPr>
      </w:pPr>
      <w:r w:rsidRPr="004217BC">
        <w:rPr>
          <w:rFonts w:ascii="仿宋" w:eastAsia="仿宋" w:hAnsi="仿宋" w:cs="宋体" w:hint="eastAsia"/>
          <w:sz w:val="24"/>
        </w:rPr>
        <w:t>支持按照时间轴查看患者在指定期间内门诊、住院、体检等所有信息。</w:t>
      </w:r>
    </w:p>
    <w:p w:rsidR="0037367D" w:rsidRPr="004217BC" w:rsidRDefault="0037367D" w:rsidP="0037367D">
      <w:pPr>
        <w:spacing w:line="360" w:lineRule="auto"/>
        <w:ind w:firstLine="480"/>
        <w:rPr>
          <w:rFonts w:ascii="仿宋" w:eastAsia="仿宋" w:hAnsi="仿宋"/>
          <w:sz w:val="24"/>
        </w:rPr>
      </w:pPr>
      <w:r w:rsidRPr="004217BC">
        <w:rPr>
          <w:rFonts w:ascii="仿宋" w:eastAsia="仿宋" w:hAnsi="仿宋" w:cs="宋体" w:hint="eastAsia"/>
          <w:sz w:val="24"/>
        </w:rPr>
        <w:t>患者全息视图提供简单的集成接口，方便第三方应用系统调用，并且可以配置不同的默认视图，为不同角色的用户提供不同的默认界面；提供时间轴管理，支持关键指标时间轴展示，时间轴内容可配置。</w:t>
      </w:r>
    </w:p>
    <w:p w:rsidR="0037367D" w:rsidRPr="004217BC" w:rsidRDefault="0037367D" w:rsidP="0037367D">
      <w:pPr>
        <w:spacing w:line="360" w:lineRule="auto"/>
        <w:ind w:firstLine="480"/>
        <w:rPr>
          <w:rFonts w:ascii="仿宋" w:eastAsia="仿宋" w:hAnsi="仿宋"/>
          <w:sz w:val="24"/>
        </w:rPr>
      </w:pPr>
      <w:r w:rsidRPr="004217BC">
        <w:rPr>
          <w:rFonts w:ascii="仿宋" w:eastAsia="仿宋" w:hAnsi="仿宋" w:cs="宋体" w:hint="eastAsia"/>
          <w:smallCaps/>
          <w:sz w:val="24"/>
        </w:rPr>
        <w:t>要依靠患者</w:t>
      </w:r>
      <w:r w:rsidRPr="004217BC">
        <w:rPr>
          <w:rFonts w:ascii="仿宋" w:eastAsia="仿宋" w:hAnsi="仿宋" w:cs="宋体"/>
          <w:smallCaps/>
          <w:sz w:val="24"/>
        </w:rPr>
        <w:t>ID</w:t>
      </w:r>
      <w:r w:rsidRPr="004217BC">
        <w:rPr>
          <w:rFonts w:ascii="仿宋" w:eastAsia="仿宋" w:hAnsi="仿宋" w:cs="宋体" w:hint="eastAsia"/>
          <w:smallCaps/>
          <w:sz w:val="24"/>
        </w:rPr>
        <w:t>就能实现全院范围内全部门急诊就诊记录、住院病史、影像</w:t>
      </w:r>
      <w:r w:rsidRPr="004217BC">
        <w:rPr>
          <w:rFonts w:ascii="仿宋" w:eastAsia="仿宋" w:hAnsi="仿宋" w:cs="宋体" w:hint="eastAsia"/>
          <w:smallCaps/>
          <w:sz w:val="24"/>
        </w:rPr>
        <w:lastRenderedPageBreak/>
        <w:t>检查、检验结果、心电图及扫描文档等信息的连通共享。用户只需访问单一来源，即可调取所要的全部信息。</w:t>
      </w:r>
    </w:p>
    <w:p w:rsidR="0037367D" w:rsidRPr="004217BC" w:rsidRDefault="0037367D" w:rsidP="0037367D">
      <w:pPr>
        <w:spacing w:line="360" w:lineRule="auto"/>
        <w:rPr>
          <w:rFonts w:ascii="仿宋" w:eastAsia="仿宋" w:hAnsi="仿宋"/>
          <w:smallCaps/>
          <w:sz w:val="24"/>
        </w:rPr>
      </w:pPr>
      <w:r w:rsidRPr="004217BC">
        <w:rPr>
          <w:rFonts w:ascii="仿宋" w:eastAsia="仿宋" w:hAnsi="仿宋" w:cs="宋体" w:hint="eastAsia"/>
          <w:smallCaps/>
          <w:sz w:val="24"/>
        </w:rPr>
        <w:t xml:space="preserve">     临床基础视图的数据项可根据需求进行自定义，要求包含但不限于以下几大类：</w:t>
      </w:r>
    </w:p>
    <w:tbl>
      <w:tblPr>
        <w:tblW w:w="7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5"/>
        <w:gridCol w:w="778"/>
        <w:gridCol w:w="2124"/>
        <w:gridCol w:w="709"/>
        <w:gridCol w:w="1920"/>
      </w:tblGrid>
      <w:tr w:rsidR="00F46910" w:rsidRPr="004217BC" w:rsidTr="0037367D">
        <w:tc>
          <w:tcPr>
            <w:tcW w:w="2055" w:type="dxa"/>
            <w:vAlign w:val="center"/>
          </w:tcPr>
          <w:p w:rsidR="0037367D" w:rsidRPr="004217BC" w:rsidRDefault="0037367D" w:rsidP="0037367D">
            <w:pPr>
              <w:spacing w:line="360" w:lineRule="auto"/>
              <w:jc w:val="center"/>
              <w:rPr>
                <w:rFonts w:ascii="仿宋" w:eastAsia="仿宋" w:hAnsi="仿宋"/>
                <w:b/>
                <w:smallCaps/>
                <w:sz w:val="24"/>
              </w:rPr>
            </w:pPr>
            <w:bookmarkStart w:id="141" w:name="_Hlk48737939"/>
            <w:r w:rsidRPr="004217BC">
              <w:rPr>
                <w:rFonts w:ascii="仿宋" w:eastAsia="仿宋" w:hAnsi="仿宋" w:cs="宋体" w:hint="eastAsia"/>
                <w:b/>
                <w:smallCaps/>
                <w:sz w:val="24"/>
              </w:rPr>
              <w:t>项目</w:t>
            </w:r>
          </w:p>
        </w:tc>
        <w:tc>
          <w:tcPr>
            <w:tcW w:w="778" w:type="dxa"/>
            <w:vAlign w:val="center"/>
          </w:tcPr>
          <w:p w:rsidR="0037367D" w:rsidRPr="004217BC" w:rsidRDefault="0037367D" w:rsidP="0037367D">
            <w:pPr>
              <w:spacing w:line="360" w:lineRule="auto"/>
              <w:jc w:val="center"/>
              <w:rPr>
                <w:rFonts w:ascii="仿宋" w:eastAsia="仿宋" w:hAnsi="仿宋"/>
                <w:b/>
                <w:smallCaps/>
                <w:sz w:val="24"/>
              </w:rPr>
            </w:pPr>
            <w:r w:rsidRPr="004217BC">
              <w:rPr>
                <w:rFonts w:ascii="仿宋" w:eastAsia="仿宋" w:hAnsi="仿宋" w:cs="宋体" w:hint="eastAsia"/>
                <w:b/>
                <w:smallCaps/>
                <w:sz w:val="24"/>
              </w:rPr>
              <w:t>序号</w:t>
            </w:r>
          </w:p>
        </w:tc>
        <w:tc>
          <w:tcPr>
            <w:tcW w:w="2124" w:type="dxa"/>
            <w:vAlign w:val="center"/>
          </w:tcPr>
          <w:p w:rsidR="0037367D" w:rsidRPr="004217BC" w:rsidRDefault="0037367D" w:rsidP="0037367D">
            <w:pPr>
              <w:spacing w:line="360" w:lineRule="auto"/>
              <w:jc w:val="center"/>
              <w:rPr>
                <w:rFonts w:ascii="仿宋" w:eastAsia="仿宋" w:hAnsi="仿宋"/>
                <w:b/>
                <w:smallCaps/>
                <w:sz w:val="24"/>
              </w:rPr>
            </w:pPr>
            <w:r w:rsidRPr="004217BC">
              <w:rPr>
                <w:rFonts w:ascii="仿宋" w:eastAsia="仿宋" w:hAnsi="仿宋" w:cs="宋体" w:hint="eastAsia"/>
                <w:b/>
                <w:smallCaps/>
                <w:sz w:val="24"/>
              </w:rPr>
              <w:t>项目</w:t>
            </w:r>
          </w:p>
        </w:tc>
        <w:tc>
          <w:tcPr>
            <w:tcW w:w="709" w:type="dxa"/>
            <w:vAlign w:val="center"/>
          </w:tcPr>
          <w:p w:rsidR="0037367D" w:rsidRPr="004217BC" w:rsidRDefault="0037367D" w:rsidP="0037367D">
            <w:pPr>
              <w:spacing w:line="360" w:lineRule="auto"/>
              <w:jc w:val="center"/>
              <w:rPr>
                <w:rFonts w:ascii="仿宋" w:eastAsia="仿宋" w:hAnsi="仿宋"/>
                <w:b/>
                <w:smallCaps/>
                <w:sz w:val="24"/>
              </w:rPr>
            </w:pPr>
            <w:r w:rsidRPr="004217BC">
              <w:rPr>
                <w:rFonts w:ascii="仿宋" w:eastAsia="仿宋" w:hAnsi="仿宋" w:cs="宋体" w:hint="eastAsia"/>
                <w:b/>
                <w:smallCaps/>
                <w:sz w:val="24"/>
              </w:rPr>
              <w:t>序号</w:t>
            </w:r>
          </w:p>
        </w:tc>
        <w:tc>
          <w:tcPr>
            <w:tcW w:w="1920" w:type="dxa"/>
            <w:vAlign w:val="center"/>
          </w:tcPr>
          <w:p w:rsidR="0037367D" w:rsidRPr="004217BC" w:rsidRDefault="0037367D" w:rsidP="0037367D">
            <w:pPr>
              <w:spacing w:line="360" w:lineRule="auto"/>
              <w:jc w:val="center"/>
              <w:rPr>
                <w:rFonts w:ascii="仿宋" w:eastAsia="仿宋" w:hAnsi="仿宋"/>
                <w:b/>
                <w:smallCaps/>
                <w:sz w:val="24"/>
              </w:rPr>
            </w:pPr>
            <w:r w:rsidRPr="004217BC">
              <w:rPr>
                <w:rFonts w:ascii="仿宋" w:eastAsia="仿宋" w:hAnsi="仿宋" w:cs="宋体" w:hint="eastAsia"/>
                <w:b/>
                <w:smallCaps/>
                <w:sz w:val="24"/>
              </w:rPr>
              <w:t>项目</w:t>
            </w:r>
          </w:p>
        </w:tc>
      </w:tr>
      <w:tr w:rsidR="00F46910" w:rsidRPr="004217BC" w:rsidTr="0037367D">
        <w:tc>
          <w:tcPr>
            <w:tcW w:w="2055" w:type="dxa"/>
            <w:vAlign w:val="center"/>
          </w:tcPr>
          <w:p w:rsidR="0037367D" w:rsidRPr="004217BC" w:rsidRDefault="0037367D" w:rsidP="0037367D">
            <w:pPr>
              <w:spacing w:line="360" w:lineRule="auto"/>
              <w:rPr>
                <w:rFonts w:ascii="仿宋" w:eastAsia="仿宋" w:hAnsi="仿宋"/>
                <w:smallCaps/>
                <w:sz w:val="24"/>
              </w:rPr>
            </w:pPr>
            <w:r w:rsidRPr="004217BC">
              <w:rPr>
                <w:rFonts w:ascii="仿宋" w:eastAsia="仿宋" w:hAnsi="仿宋" w:cs="宋体" w:hint="eastAsia"/>
                <w:smallCaps/>
                <w:sz w:val="24"/>
              </w:rPr>
              <w:t>病人基本信息</w:t>
            </w:r>
          </w:p>
        </w:tc>
        <w:tc>
          <w:tcPr>
            <w:tcW w:w="778" w:type="dxa"/>
            <w:vAlign w:val="center"/>
          </w:tcPr>
          <w:p w:rsidR="0037367D" w:rsidRPr="004217BC" w:rsidRDefault="0037367D" w:rsidP="0037367D">
            <w:pPr>
              <w:spacing w:line="360" w:lineRule="auto"/>
              <w:rPr>
                <w:rFonts w:ascii="仿宋" w:eastAsia="仿宋" w:hAnsi="仿宋" w:cs="宋体"/>
                <w:smallCaps/>
                <w:sz w:val="24"/>
              </w:rPr>
            </w:pPr>
            <w:r w:rsidRPr="004217BC">
              <w:rPr>
                <w:rFonts w:ascii="仿宋" w:eastAsia="仿宋" w:hAnsi="仿宋" w:cs="宋体"/>
                <w:smallCaps/>
                <w:sz w:val="24"/>
              </w:rPr>
              <w:t>6</w:t>
            </w:r>
          </w:p>
        </w:tc>
        <w:tc>
          <w:tcPr>
            <w:tcW w:w="2124" w:type="dxa"/>
            <w:vAlign w:val="center"/>
          </w:tcPr>
          <w:p w:rsidR="0037367D" w:rsidRPr="004217BC" w:rsidRDefault="0037367D" w:rsidP="0037367D">
            <w:pPr>
              <w:spacing w:line="360" w:lineRule="auto"/>
              <w:rPr>
                <w:rFonts w:ascii="仿宋" w:eastAsia="仿宋" w:hAnsi="仿宋"/>
                <w:smallCaps/>
                <w:sz w:val="24"/>
              </w:rPr>
            </w:pPr>
            <w:r w:rsidRPr="004217BC">
              <w:rPr>
                <w:rFonts w:ascii="仿宋" w:eastAsia="仿宋" w:hAnsi="仿宋" w:cs="宋体" w:hint="eastAsia"/>
                <w:smallCaps/>
                <w:sz w:val="24"/>
              </w:rPr>
              <w:t>药物治疗过敏史</w:t>
            </w:r>
          </w:p>
        </w:tc>
        <w:tc>
          <w:tcPr>
            <w:tcW w:w="709" w:type="dxa"/>
            <w:vAlign w:val="center"/>
          </w:tcPr>
          <w:p w:rsidR="0037367D" w:rsidRPr="004217BC" w:rsidRDefault="0037367D" w:rsidP="0037367D">
            <w:pPr>
              <w:spacing w:line="360" w:lineRule="auto"/>
              <w:rPr>
                <w:rFonts w:ascii="仿宋" w:eastAsia="仿宋" w:hAnsi="仿宋" w:cs="宋体"/>
                <w:smallCaps/>
                <w:sz w:val="24"/>
              </w:rPr>
            </w:pPr>
            <w:r w:rsidRPr="004217BC">
              <w:rPr>
                <w:rFonts w:ascii="仿宋" w:eastAsia="仿宋" w:hAnsi="仿宋" w:cs="宋体"/>
                <w:smallCaps/>
                <w:sz w:val="24"/>
              </w:rPr>
              <w:t>11</w:t>
            </w:r>
          </w:p>
        </w:tc>
        <w:tc>
          <w:tcPr>
            <w:tcW w:w="1920" w:type="dxa"/>
            <w:vAlign w:val="center"/>
          </w:tcPr>
          <w:p w:rsidR="0037367D" w:rsidRPr="004217BC" w:rsidRDefault="0037367D" w:rsidP="0037367D">
            <w:pPr>
              <w:spacing w:line="360" w:lineRule="auto"/>
              <w:rPr>
                <w:rFonts w:ascii="仿宋" w:eastAsia="仿宋" w:hAnsi="仿宋"/>
                <w:smallCaps/>
                <w:sz w:val="24"/>
              </w:rPr>
            </w:pPr>
            <w:r w:rsidRPr="004217BC">
              <w:rPr>
                <w:rFonts w:ascii="仿宋" w:eastAsia="仿宋" w:hAnsi="仿宋" w:cs="宋体" w:hint="eastAsia"/>
                <w:smallCaps/>
                <w:sz w:val="24"/>
              </w:rPr>
              <w:t>护理记录</w:t>
            </w:r>
          </w:p>
        </w:tc>
      </w:tr>
      <w:tr w:rsidR="00F46910" w:rsidRPr="004217BC" w:rsidTr="0037367D">
        <w:tc>
          <w:tcPr>
            <w:tcW w:w="2055" w:type="dxa"/>
            <w:vAlign w:val="center"/>
          </w:tcPr>
          <w:p w:rsidR="0037367D" w:rsidRPr="004217BC" w:rsidRDefault="0037367D" w:rsidP="0037367D">
            <w:pPr>
              <w:spacing w:line="360" w:lineRule="auto"/>
              <w:rPr>
                <w:rFonts w:ascii="仿宋" w:eastAsia="仿宋" w:hAnsi="仿宋"/>
                <w:smallCaps/>
                <w:sz w:val="24"/>
              </w:rPr>
            </w:pPr>
            <w:r w:rsidRPr="004217BC">
              <w:rPr>
                <w:rFonts w:ascii="仿宋" w:eastAsia="仿宋" w:hAnsi="仿宋" w:cs="宋体" w:hint="eastAsia"/>
                <w:smallCaps/>
                <w:sz w:val="24"/>
              </w:rPr>
              <w:t>检验结果</w:t>
            </w:r>
          </w:p>
        </w:tc>
        <w:tc>
          <w:tcPr>
            <w:tcW w:w="778" w:type="dxa"/>
            <w:vAlign w:val="center"/>
          </w:tcPr>
          <w:p w:rsidR="0037367D" w:rsidRPr="004217BC" w:rsidRDefault="0037367D" w:rsidP="0037367D">
            <w:pPr>
              <w:spacing w:line="360" w:lineRule="auto"/>
              <w:rPr>
                <w:rFonts w:ascii="仿宋" w:eastAsia="仿宋" w:hAnsi="仿宋" w:cs="宋体"/>
                <w:smallCaps/>
                <w:sz w:val="24"/>
              </w:rPr>
            </w:pPr>
            <w:r w:rsidRPr="004217BC">
              <w:rPr>
                <w:rFonts w:ascii="仿宋" w:eastAsia="仿宋" w:hAnsi="仿宋" w:cs="宋体"/>
                <w:smallCaps/>
                <w:sz w:val="24"/>
              </w:rPr>
              <w:t>7</w:t>
            </w:r>
          </w:p>
        </w:tc>
        <w:tc>
          <w:tcPr>
            <w:tcW w:w="2124" w:type="dxa"/>
            <w:vAlign w:val="center"/>
          </w:tcPr>
          <w:p w:rsidR="0037367D" w:rsidRPr="004217BC" w:rsidRDefault="0037367D" w:rsidP="0037367D">
            <w:pPr>
              <w:spacing w:line="360" w:lineRule="auto"/>
              <w:rPr>
                <w:rFonts w:ascii="仿宋" w:eastAsia="仿宋" w:hAnsi="仿宋"/>
                <w:smallCaps/>
                <w:sz w:val="24"/>
              </w:rPr>
            </w:pPr>
            <w:r w:rsidRPr="004217BC">
              <w:rPr>
                <w:rFonts w:ascii="仿宋" w:eastAsia="仿宋" w:hAnsi="仿宋" w:cs="宋体" w:hint="eastAsia"/>
                <w:smallCaps/>
                <w:sz w:val="24"/>
              </w:rPr>
              <w:t>诊断和手术</w:t>
            </w:r>
          </w:p>
        </w:tc>
        <w:tc>
          <w:tcPr>
            <w:tcW w:w="709" w:type="dxa"/>
            <w:vAlign w:val="center"/>
          </w:tcPr>
          <w:p w:rsidR="0037367D" w:rsidRPr="004217BC" w:rsidRDefault="0037367D" w:rsidP="0037367D">
            <w:pPr>
              <w:spacing w:line="360" w:lineRule="auto"/>
              <w:rPr>
                <w:rFonts w:ascii="仿宋" w:eastAsia="仿宋" w:hAnsi="仿宋" w:cs="宋体"/>
                <w:smallCaps/>
                <w:sz w:val="24"/>
              </w:rPr>
            </w:pPr>
            <w:r w:rsidRPr="004217BC">
              <w:rPr>
                <w:rFonts w:ascii="仿宋" w:eastAsia="仿宋" w:hAnsi="仿宋" w:cs="宋体"/>
                <w:smallCaps/>
                <w:sz w:val="24"/>
              </w:rPr>
              <w:t>12</w:t>
            </w:r>
          </w:p>
        </w:tc>
        <w:tc>
          <w:tcPr>
            <w:tcW w:w="1920" w:type="dxa"/>
            <w:vAlign w:val="center"/>
          </w:tcPr>
          <w:p w:rsidR="0037367D" w:rsidRPr="004217BC" w:rsidRDefault="0037367D" w:rsidP="0037367D">
            <w:pPr>
              <w:spacing w:line="360" w:lineRule="auto"/>
              <w:rPr>
                <w:rFonts w:ascii="仿宋" w:eastAsia="仿宋" w:hAnsi="仿宋"/>
                <w:smallCaps/>
                <w:sz w:val="24"/>
              </w:rPr>
            </w:pPr>
            <w:r w:rsidRPr="004217BC">
              <w:rPr>
                <w:rFonts w:ascii="仿宋" w:eastAsia="仿宋" w:hAnsi="仿宋" w:cs="宋体" w:hint="eastAsia"/>
                <w:smallCaps/>
                <w:sz w:val="24"/>
              </w:rPr>
              <w:t>门诊处方信息</w:t>
            </w:r>
          </w:p>
        </w:tc>
      </w:tr>
      <w:tr w:rsidR="00F46910" w:rsidRPr="004217BC" w:rsidTr="0037367D">
        <w:tc>
          <w:tcPr>
            <w:tcW w:w="2055" w:type="dxa"/>
            <w:vAlign w:val="center"/>
          </w:tcPr>
          <w:p w:rsidR="0037367D" w:rsidRPr="004217BC" w:rsidRDefault="0037367D" w:rsidP="0037367D">
            <w:pPr>
              <w:spacing w:line="360" w:lineRule="auto"/>
              <w:rPr>
                <w:rFonts w:ascii="仿宋" w:eastAsia="仿宋" w:hAnsi="仿宋"/>
                <w:smallCaps/>
                <w:sz w:val="24"/>
              </w:rPr>
            </w:pPr>
            <w:r w:rsidRPr="004217BC">
              <w:rPr>
                <w:rFonts w:ascii="仿宋" w:eastAsia="仿宋" w:hAnsi="仿宋" w:cs="宋体" w:hint="eastAsia"/>
                <w:smallCaps/>
                <w:sz w:val="24"/>
              </w:rPr>
              <w:t>影像报告</w:t>
            </w:r>
          </w:p>
        </w:tc>
        <w:tc>
          <w:tcPr>
            <w:tcW w:w="778" w:type="dxa"/>
            <w:vAlign w:val="center"/>
          </w:tcPr>
          <w:p w:rsidR="0037367D" w:rsidRPr="004217BC" w:rsidRDefault="0037367D" w:rsidP="0037367D">
            <w:pPr>
              <w:spacing w:line="360" w:lineRule="auto"/>
              <w:rPr>
                <w:rFonts w:ascii="仿宋" w:eastAsia="仿宋" w:hAnsi="仿宋" w:cs="宋体"/>
                <w:smallCaps/>
                <w:sz w:val="24"/>
              </w:rPr>
            </w:pPr>
            <w:r w:rsidRPr="004217BC">
              <w:rPr>
                <w:rFonts w:ascii="仿宋" w:eastAsia="仿宋" w:hAnsi="仿宋" w:cs="宋体"/>
                <w:smallCaps/>
                <w:sz w:val="24"/>
              </w:rPr>
              <w:t>8</w:t>
            </w:r>
          </w:p>
        </w:tc>
        <w:tc>
          <w:tcPr>
            <w:tcW w:w="2124" w:type="dxa"/>
            <w:vAlign w:val="center"/>
          </w:tcPr>
          <w:p w:rsidR="0037367D" w:rsidRPr="004217BC" w:rsidRDefault="0037367D" w:rsidP="0037367D">
            <w:pPr>
              <w:spacing w:line="360" w:lineRule="auto"/>
              <w:rPr>
                <w:rFonts w:ascii="仿宋" w:eastAsia="仿宋" w:hAnsi="仿宋"/>
                <w:smallCaps/>
                <w:sz w:val="24"/>
              </w:rPr>
            </w:pPr>
            <w:r w:rsidRPr="004217BC">
              <w:rPr>
                <w:rFonts w:ascii="仿宋" w:eastAsia="仿宋" w:hAnsi="仿宋" w:cs="宋体" w:hint="eastAsia"/>
                <w:smallCaps/>
                <w:sz w:val="24"/>
              </w:rPr>
              <w:t>病理报告</w:t>
            </w:r>
          </w:p>
        </w:tc>
        <w:tc>
          <w:tcPr>
            <w:tcW w:w="709" w:type="dxa"/>
            <w:vAlign w:val="center"/>
          </w:tcPr>
          <w:p w:rsidR="0037367D" w:rsidRPr="004217BC" w:rsidRDefault="0037367D" w:rsidP="0037367D">
            <w:pPr>
              <w:spacing w:line="360" w:lineRule="auto"/>
              <w:rPr>
                <w:rFonts w:ascii="仿宋" w:eastAsia="仿宋" w:hAnsi="仿宋" w:cs="宋体"/>
                <w:smallCaps/>
                <w:sz w:val="24"/>
              </w:rPr>
            </w:pPr>
            <w:r w:rsidRPr="004217BC">
              <w:rPr>
                <w:rFonts w:ascii="仿宋" w:eastAsia="仿宋" w:hAnsi="仿宋" w:cs="宋体"/>
                <w:smallCaps/>
                <w:sz w:val="24"/>
              </w:rPr>
              <w:t>13</w:t>
            </w:r>
          </w:p>
        </w:tc>
        <w:tc>
          <w:tcPr>
            <w:tcW w:w="1920" w:type="dxa"/>
            <w:vAlign w:val="center"/>
          </w:tcPr>
          <w:p w:rsidR="0037367D" w:rsidRPr="004217BC" w:rsidRDefault="0037367D" w:rsidP="0037367D">
            <w:pPr>
              <w:spacing w:line="360" w:lineRule="auto"/>
              <w:rPr>
                <w:rFonts w:ascii="仿宋" w:eastAsia="仿宋" w:hAnsi="仿宋"/>
                <w:smallCaps/>
                <w:sz w:val="24"/>
              </w:rPr>
            </w:pPr>
            <w:r w:rsidRPr="004217BC">
              <w:rPr>
                <w:rFonts w:ascii="仿宋" w:eastAsia="仿宋" w:hAnsi="仿宋" w:cs="宋体" w:hint="eastAsia"/>
                <w:smallCaps/>
                <w:sz w:val="24"/>
              </w:rPr>
              <w:t>医疗费用记录</w:t>
            </w:r>
          </w:p>
        </w:tc>
      </w:tr>
      <w:tr w:rsidR="00F46910" w:rsidRPr="004217BC" w:rsidTr="0037367D">
        <w:tc>
          <w:tcPr>
            <w:tcW w:w="2055" w:type="dxa"/>
            <w:vAlign w:val="center"/>
          </w:tcPr>
          <w:p w:rsidR="0037367D" w:rsidRPr="004217BC" w:rsidRDefault="0037367D" w:rsidP="0037367D">
            <w:pPr>
              <w:spacing w:line="360" w:lineRule="auto"/>
              <w:rPr>
                <w:rFonts w:ascii="仿宋" w:eastAsia="仿宋" w:hAnsi="仿宋"/>
                <w:smallCaps/>
                <w:sz w:val="24"/>
              </w:rPr>
            </w:pPr>
            <w:r w:rsidRPr="004217BC">
              <w:rPr>
                <w:rFonts w:ascii="仿宋" w:eastAsia="仿宋" w:hAnsi="仿宋" w:cs="宋体"/>
                <w:smallCaps/>
                <w:sz w:val="24"/>
              </w:rPr>
              <w:t>ECG</w:t>
            </w:r>
            <w:r w:rsidRPr="004217BC">
              <w:rPr>
                <w:rFonts w:ascii="仿宋" w:eastAsia="仿宋" w:hAnsi="仿宋" w:cs="宋体" w:hint="eastAsia"/>
                <w:smallCaps/>
                <w:sz w:val="24"/>
              </w:rPr>
              <w:t>检查</w:t>
            </w:r>
          </w:p>
        </w:tc>
        <w:tc>
          <w:tcPr>
            <w:tcW w:w="778" w:type="dxa"/>
            <w:vAlign w:val="center"/>
          </w:tcPr>
          <w:p w:rsidR="0037367D" w:rsidRPr="004217BC" w:rsidRDefault="0037367D" w:rsidP="0037367D">
            <w:pPr>
              <w:spacing w:line="360" w:lineRule="auto"/>
              <w:rPr>
                <w:rFonts w:ascii="仿宋" w:eastAsia="仿宋" w:hAnsi="仿宋" w:cs="宋体"/>
                <w:smallCaps/>
                <w:sz w:val="24"/>
              </w:rPr>
            </w:pPr>
            <w:r w:rsidRPr="004217BC">
              <w:rPr>
                <w:rFonts w:ascii="仿宋" w:eastAsia="仿宋" w:hAnsi="仿宋" w:cs="宋体"/>
                <w:smallCaps/>
                <w:sz w:val="24"/>
              </w:rPr>
              <w:t>9</w:t>
            </w:r>
          </w:p>
        </w:tc>
        <w:tc>
          <w:tcPr>
            <w:tcW w:w="2124" w:type="dxa"/>
            <w:vAlign w:val="center"/>
          </w:tcPr>
          <w:p w:rsidR="0037367D" w:rsidRPr="004217BC" w:rsidRDefault="0037367D" w:rsidP="0037367D">
            <w:pPr>
              <w:spacing w:line="360" w:lineRule="auto"/>
              <w:rPr>
                <w:rFonts w:ascii="仿宋" w:eastAsia="仿宋" w:hAnsi="仿宋"/>
                <w:smallCaps/>
                <w:sz w:val="24"/>
              </w:rPr>
            </w:pPr>
            <w:r w:rsidRPr="004217BC">
              <w:rPr>
                <w:rFonts w:ascii="仿宋" w:eastAsia="仿宋" w:hAnsi="仿宋" w:cs="宋体" w:hint="eastAsia"/>
                <w:smallCaps/>
                <w:sz w:val="24"/>
              </w:rPr>
              <w:t>既往史、病程记录</w:t>
            </w:r>
          </w:p>
        </w:tc>
        <w:tc>
          <w:tcPr>
            <w:tcW w:w="709" w:type="dxa"/>
            <w:vAlign w:val="center"/>
          </w:tcPr>
          <w:p w:rsidR="0037367D" w:rsidRPr="004217BC" w:rsidRDefault="0037367D" w:rsidP="0037367D">
            <w:pPr>
              <w:spacing w:line="360" w:lineRule="auto"/>
              <w:rPr>
                <w:rFonts w:ascii="仿宋" w:eastAsia="仿宋" w:hAnsi="仿宋" w:cs="宋体"/>
                <w:smallCaps/>
                <w:sz w:val="24"/>
              </w:rPr>
            </w:pPr>
            <w:r w:rsidRPr="004217BC">
              <w:rPr>
                <w:rFonts w:ascii="仿宋" w:eastAsia="仿宋" w:hAnsi="仿宋" w:cs="宋体"/>
                <w:smallCaps/>
                <w:sz w:val="24"/>
              </w:rPr>
              <w:t>14</w:t>
            </w:r>
          </w:p>
        </w:tc>
        <w:tc>
          <w:tcPr>
            <w:tcW w:w="1920" w:type="dxa"/>
            <w:vAlign w:val="center"/>
          </w:tcPr>
          <w:p w:rsidR="0037367D" w:rsidRPr="004217BC" w:rsidRDefault="0037367D" w:rsidP="0037367D">
            <w:pPr>
              <w:spacing w:line="360" w:lineRule="auto"/>
              <w:rPr>
                <w:rFonts w:ascii="仿宋" w:eastAsia="仿宋" w:hAnsi="仿宋"/>
                <w:smallCaps/>
                <w:sz w:val="24"/>
              </w:rPr>
            </w:pPr>
            <w:r w:rsidRPr="004217BC">
              <w:rPr>
                <w:rFonts w:ascii="仿宋" w:eastAsia="仿宋" w:hAnsi="仿宋" w:cs="宋体" w:hint="eastAsia"/>
                <w:smallCaps/>
                <w:sz w:val="24"/>
              </w:rPr>
              <w:t>……</w:t>
            </w:r>
          </w:p>
        </w:tc>
      </w:tr>
      <w:tr w:rsidR="00F46910" w:rsidRPr="004217BC" w:rsidTr="0037367D">
        <w:tc>
          <w:tcPr>
            <w:tcW w:w="2055" w:type="dxa"/>
            <w:vAlign w:val="center"/>
          </w:tcPr>
          <w:p w:rsidR="0037367D" w:rsidRPr="004217BC" w:rsidRDefault="0037367D" w:rsidP="0037367D">
            <w:pPr>
              <w:spacing w:line="360" w:lineRule="auto"/>
              <w:rPr>
                <w:rFonts w:ascii="仿宋" w:eastAsia="仿宋" w:hAnsi="仿宋"/>
                <w:smallCaps/>
                <w:sz w:val="24"/>
              </w:rPr>
            </w:pPr>
            <w:r w:rsidRPr="004217BC">
              <w:rPr>
                <w:rFonts w:ascii="仿宋" w:eastAsia="仿宋" w:hAnsi="仿宋" w:cs="宋体" w:hint="eastAsia"/>
                <w:smallCaps/>
                <w:sz w:val="24"/>
              </w:rPr>
              <w:t>药物医嘱</w:t>
            </w:r>
          </w:p>
        </w:tc>
        <w:tc>
          <w:tcPr>
            <w:tcW w:w="778" w:type="dxa"/>
            <w:vAlign w:val="center"/>
          </w:tcPr>
          <w:p w:rsidR="0037367D" w:rsidRPr="004217BC" w:rsidRDefault="0037367D" w:rsidP="0037367D">
            <w:pPr>
              <w:spacing w:line="360" w:lineRule="auto"/>
              <w:rPr>
                <w:rFonts w:ascii="仿宋" w:eastAsia="仿宋" w:hAnsi="仿宋" w:cs="宋体"/>
                <w:smallCaps/>
                <w:sz w:val="24"/>
              </w:rPr>
            </w:pPr>
            <w:r w:rsidRPr="004217BC">
              <w:rPr>
                <w:rFonts w:ascii="仿宋" w:eastAsia="仿宋" w:hAnsi="仿宋" w:cs="宋体"/>
                <w:smallCaps/>
                <w:sz w:val="24"/>
              </w:rPr>
              <w:t>10</w:t>
            </w:r>
          </w:p>
        </w:tc>
        <w:tc>
          <w:tcPr>
            <w:tcW w:w="4753" w:type="dxa"/>
            <w:gridSpan w:val="3"/>
            <w:vAlign w:val="center"/>
          </w:tcPr>
          <w:p w:rsidR="0037367D" w:rsidRPr="004217BC" w:rsidRDefault="0037367D" w:rsidP="0037367D">
            <w:pPr>
              <w:spacing w:line="360" w:lineRule="auto"/>
              <w:rPr>
                <w:rFonts w:ascii="仿宋" w:eastAsia="仿宋" w:hAnsi="仿宋"/>
                <w:smallCaps/>
                <w:sz w:val="24"/>
              </w:rPr>
            </w:pPr>
            <w:r w:rsidRPr="004217BC">
              <w:rPr>
                <w:rFonts w:ascii="仿宋" w:eastAsia="仿宋" w:hAnsi="仿宋" w:cs="宋体" w:hint="eastAsia"/>
                <w:smallCaps/>
                <w:sz w:val="24"/>
              </w:rPr>
              <w:t>医学影像（含放射、超声、内镜、病理等）</w:t>
            </w:r>
          </w:p>
        </w:tc>
      </w:tr>
    </w:tbl>
    <w:p w:rsidR="0037367D" w:rsidRPr="004217BC" w:rsidRDefault="0037367D" w:rsidP="0037367D">
      <w:pPr>
        <w:autoSpaceDE w:val="0"/>
        <w:autoSpaceDN w:val="0"/>
        <w:adjustRightInd w:val="0"/>
        <w:spacing w:afterLines="50" w:after="156" w:line="360" w:lineRule="auto"/>
        <w:jc w:val="left"/>
        <w:outlineLvl w:val="3"/>
        <w:rPr>
          <w:rFonts w:ascii="仿宋" w:eastAsia="仿宋" w:hAnsi="仿宋"/>
          <w:b/>
          <w:kern w:val="0"/>
          <w:sz w:val="24"/>
          <w:lang w:val="en-GB"/>
        </w:rPr>
      </w:pPr>
      <w:bookmarkStart w:id="142" w:name="_Toc529368478"/>
      <w:bookmarkStart w:id="143" w:name="_Toc529368566"/>
      <w:bookmarkEnd w:id="141"/>
      <w:r w:rsidRPr="004217BC">
        <w:rPr>
          <w:rFonts w:ascii="仿宋" w:eastAsia="仿宋" w:hAnsi="仿宋" w:hint="eastAsia"/>
          <w:b/>
          <w:kern w:val="0"/>
          <w:sz w:val="24"/>
          <w:lang w:val="en-GB"/>
        </w:rPr>
        <w:t>技术规格要求</w:t>
      </w:r>
      <w:bookmarkEnd w:id="142"/>
      <w:bookmarkEnd w:id="143"/>
    </w:p>
    <w:tbl>
      <w:tblPr>
        <w:tblW w:w="8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6736"/>
      </w:tblGrid>
      <w:tr w:rsidR="00F46910" w:rsidRPr="004217BC" w:rsidTr="0037367D">
        <w:tc>
          <w:tcPr>
            <w:tcW w:w="1554" w:type="dxa"/>
            <w:vAlign w:val="center"/>
          </w:tcPr>
          <w:p w:rsidR="0037367D" w:rsidRPr="004217BC" w:rsidRDefault="0037367D" w:rsidP="0037367D">
            <w:pPr>
              <w:spacing w:line="360" w:lineRule="auto"/>
              <w:jc w:val="center"/>
              <w:rPr>
                <w:rFonts w:ascii="仿宋" w:eastAsia="仿宋" w:hAnsi="仿宋"/>
                <w:b/>
                <w:smallCaps/>
                <w:sz w:val="24"/>
              </w:rPr>
            </w:pPr>
            <w:bookmarkStart w:id="144" w:name="_Hlk48737968"/>
            <w:r w:rsidRPr="004217BC">
              <w:rPr>
                <w:rFonts w:ascii="仿宋" w:eastAsia="仿宋" w:hAnsi="仿宋" w:cs="宋体" w:hint="eastAsia"/>
                <w:b/>
                <w:smallCaps/>
                <w:sz w:val="24"/>
              </w:rPr>
              <w:t>功能列表</w:t>
            </w:r>
          </w:p>
        </w:tc>
        <w:tc>
          <w:tcPr>
            <w:tcW w:w="6736" w:type="dxa"/>
            <w:vAlign w:val="center"/>
          </w:tcPr>
          <w:p w:rsidR="0037367D" w:rsidRPr="004217BC" w:rsidRDefault="0037367D" w:rsidP="0037367D">
            <w:pPr>
              <w:spacing w:line="360" w:lineRule="auto"/>
              <w:ind w:firstLine="480"/>
              <w:jc w:val="center"/>
              <w:rPr>
                <w:rFonts w:ascii="仿宋" w:eastAsia="仿宋" w:hAnsi="仿宋"/>
                <w:b/>
                <w:smallCaps/>
                <w:sz w:val="24"/>
              </w:rPr>
            </w:pPr>
            <w:r w:rsidRPr="004217BC">
              <w:rPr>
                <w:rFonts w:ascii="仿宋" w:eastAsia="仿宋" w:hAnsi="仿宋" w:cs="宋体" w:hint="eastAsia"/>
                <w:b/>
                <w:smallCaps/>
                <w:sz w:val="24"/>
              </w:rPr>
              <w:t>功能说明</w:t>
            </w:r>
          </w:p>
        </w:tc>
      </w:tr>
      <w:tr w:rsidR="00F46910" w:rsidRPr="004217BC" w:rsidTr="0037367D">
        <w:tc>
          <w:tcPr>
            <w:tcW w:w="1554" w:type="dxa"/>
            <w:vAlign w:val="center"/>
          </w:tcPr>
          <w:p w:rsidR="0037367D" w:rsidRPr="004217BC" w:rsidRDefault="0037367D" w:rsidP="0037367D">
            <w:pPr>
              <w:spacing w:line="360" w:lineRule="auto"/>
              <w:jc w:val="center"/>
              <w:rPr>
                <w:rFonts w:ascii="仿宋" w:eastAsia="仿宋" w:hAnsi="仿宋"/>
                <w:smallCaps/>
                <w:sz w:val="24"/>
              </w:rPr>
            </w:pPr>
            <w:r w:rsidRPr="004217BC">
              <w:rPr>
                <w:rFonts w:ascii="仿宋" w:eastAsia="仿宋" w:hAnsi="仿宋" w:cs="宋体" w:hint="eastAsia"/>
                <w:smallCaps/>
                <w:sz w:val="24"/>
              </w:rPr>
              <w:t>视图菜单</w:t>
            </w:r>
          </w:p>
        </w:tc>
        <w:tc>
          <w:tcPr>
            <w:tcW w:w="6736" w:type="dxa"/>
            <w:vAlign w:val="center"/>
          </w:tcPr>
          <w:p w:rsidR="0037367D" w:rsidRPr="004217BC" w:rsidRDefault="0037367D" w:rsidP="0037367D">
            <w:pPr>
              <w:spacing w:line="360" w:lineRule="auto"/>
              <w:rPr>
                <w:rFonts w:ascii="仿宋" w:eastAsia="仿宋" w:hAnsi="仿宋"/>
                <w:smallCaps/>
                <w:sz w:val="24"/>
              </w:rPr>
            </w:pPr>
            <w:r w:rsidRPr="004217BC">
              <w:rPr>
                <w:rFonts w:ascii="仿宋" w:eastAsia="仿宋" w:hAnsi="仿宋" w:cs="宋体" w:hint="eastAsia"/>
                <w:smallCaps/>
                <w:sz w:val="24"/>
              </w:rPr>
              <w:t>通过菜单点击就诊索引、就诊视图、临床视图，可进入相应的功能模块，查看病人的就诊信息。</w:t>
            </w:r>
          </w:p>
          <w:p w:rsidR="0037367D" w:rsidRPr="004217BC" w:rsidRDefault="0037367D" w:rsidP="0037367D">
            <w:pPr>
              <w:spacing w:line="360" w:lineRule="auto"/>
              <w:rPr>
                <w:rFonts w:ascii="仿宋" w:eastAsia="仿宋" w:hAnsi="仿宋"/>
                <w:smallCaps/>
                <w:sz w:val="24"/>
              </w:rPr>
            </w:pPr>
            <w:r w:rsidRPr="004217BC">
              <w:rPr>
                <w:rFonts w:ascii="仿宋" w:eastAsia="仿宋" w:hAnsi="仿宋" w:cs="宋体" w:hint="eastAsia"/>
                <w:smallCaps/>
                <w:sz w:val="24"/>
              </w:rPr>
              <w:t>将鼠标悬浮在病人姓名处，可查看病人的基本信息，包括姓名、性别、年龄、门诊病例号、过敏史、身份证号、就诊类型、身高、体重、电话信息。</w:t>
            </w:r>
          </w:p>
        </w:tc>
      </w:tr>
      <w:tr w:rsidR="00F46910" w:rsidRPr="004217BC" w:rsidTr="0037367D">
        <w:tc>
          <w:tcPr>
            <w:tcW w:w="1554" w:type="dxa"/>
            <w:vAlign w:val="center"/>
          </w:tcPr>
          <w:p w:rsidR="0037367D" w:rsidRPr="004217BC" w:rsidRDefault="0037367D" w:rsidP="0037367D">
            <w:pPr>
              <w:spacing w:line="360" w:lineRule="auto"/>
              <w:jc w:val="center"/>
              <w:rPr>
                <w:rFonts w:ascii="仿宋" w:eastAsia="仿宋" w:hAnsi="仿宋"/>
                <w:smallCaps/>
                <w:sz w:val="24"/>
              </w:rPr>
            </w:pPr>
            <w:r w:rsidRPr="004217BC">
              <w:rPr>
                <w:rFonts w:ascii="仿宋" w:eastAsia="仿宋" w:hAnsi="仿宋" w:cs="宋体" w:hint="eastAsia"/>
                <w:smallCaps/>
                <w:sz w:val="24"/>
              </w:rPr>
              <w:t>就诊索引</w:t>
            </w:r>
          </w:p>
        </w:tc>
        <w:tc>
          <w:tcPr>
            <w:tcW w:w="6736" w:type="dxa"/>
            <w:vAlign w:val="center"/>
          </w:tcPr>
          <w:p w:rsidR="0037367D" w:rsidRPr="004217BC" w:rsidRDefault="0037367D" w:rsidP="0037367D">
            <w:pPr>
              <w:spacing w:line="360" w:lineRule="auto"/>
              <w:rPr>
                <w:rFonts w:ascii="仿宋" w:eastAsia="仿宋" w:hAnsi="仿宋"/>
                <w:smallCaps/>
                <w:sz w:val="24"/>
              </w:rPr>
            </w:pPr>
            <w:r w:rsidRPr="004217BC">
              <w:rPr>
                <w:rFonts w:ascii="仿宋" w:eastAsia="仿宋" w:hAnsi="仿宋" w:cs="宋体" w:hint="eastAsia"/>
                <w:smallCaps/>
                <w:sz w:val="24"/>
              </w:rPr>
              <w:t>以时间轴或日历记事本等方式，在同一个界面，对历次就诊期间的诊断、检查检验结果、用药医嘱等数据进行摘要性展示</w:t>
            </w:r>
          </w:p>
        </w:tc>
      </w:tr>
      <w:tr w:rsidR="00F46910" w:rsidRPr="004217BC" w:rsidTr="0037367D">
        <w:tc>
          <w:tcPr>
            <w:tcW w:w="1554" w:type="dxa"/>
            <w:vAlign w:val="center"/>
          </w:tcPr>
          <w:p w:rsidR="0037367D" w:rsidRPr="004217BC" w:rsidRDefault="0037367D" w:rsidP="0037367D">
            <w:pPr>
              <w:spacing w:line="360" w:lineRule="auto"/>
              <w:jc w:val="center"/>
              <w:rPr>
                <w:rFonts w:ascii="仿宋" w:eastAsia="仿宋" w:hAnsi="仿宋"/>
                <w:smallCaps/>
                <w:sz w:val="24"/>
              </w:rPr>
            </w:pPr>
            <w:r w:rsidRPr="004217BC">
              <w:rPr>
                <w:rFonts w:ascii="仿宋" w:eastAsia="仿宋" w:hAnsi="仿宋" w:cs="宋体" w:hint="eastAsia"/>
                <w:smallCaps/>
                <w:sz w:val="24"/>
              </w:rPr>
              <w:t>就诊视图</w:t>
            </w:r>
          </w:p>
        </w:tc>
        <w:tc>
          <w:tcPr>
            <w:tcW w:w="6736" w:type="dxa"/>
            <w:vAlign w:val="center"/>
          </w:tcPr>
          <w:p w:rsidR="0037367D" w:rsidRPr="004217BC" w:rsidRDefault="0037367D" w:rsidP="0037367D">
            <w:pPr>
              <w:spacing w:line="360" w:lineRule="auto"/>
              <w:rPr>
                <w:rFonts w:ascii="仿宋" w:eastAsia="仿宋" w:hAnsi="仿宋"/>
                <w:smallCaps/>
                <w:sz w:val="24"/>
              </w:rPr>
            </w:pPr>
            <w:r w:rsidRPr="004217BC">
              <w:rPr>
                <w:rFonts w:ascii="仿宋" w:eastAsia="仿宋" w:hAnsi="仿宋" w:cs="宋体" w:hint="eastAsia"/>
                <w:smallCaps/>
                <w:sz w:val="24"/>
              </w:rPr>
              <w:t>以就诊次维度，展示病人的历次就诊时间和基本就诊信息</w:t>
            </w:r>
          </w:p>
        </w:tc>
      </w:tr>
      <w:tr w:rsidR="00F46910" w:rsidRPr="004217BC" w:rsidTr="0037367D">
        <w:tc>
          <w:tcPr>
            <w:tcW w:w="1554" w:type="dxa"/>
            <w:vAlign w:val="center"/>
          </w:tcPr>
          <w:p w:rsidR="0037367D" w:rsidRPr="004217BC" w:rsidRDefault="0037367D" w:rsidP="0037367D">
            <w:pPr>
              <w:spacing w:line="360" w:lineRule="auto"/>
              <w:jc w:val="center"/>
              <w:rPr>
                <w:rFonts w:ascii="仿宋" w:eastAsia="仿宋" w:hAnsi="仿宋"/>
                <w:smallCaps/>
                <w:sz w:val="24"/>
              </w:rPr>
            </w:pPr>
            <w:r w:rsidRPr="004217BC">
              <w:rPr>
                <w:rFonts w:ascii="仿宋" w:eastAsia="仿宋" w:hAnsi="仿宋" w:cs="宋体" w:hint="eastAsia"/>
                <w:smallCaps/>
                <w:sz w:val="24"/>
              </w:rPr>
              <w:t>临床视图</w:t>
            </w:r>
          </w:p>
        </w:tc>
        <w:tc>
          <w:tcPr>
            <w:tcW w:w="6736" w:type="dxa"/>
            <w:vAlign w:val="center"/>
          </w:tcPr>
          <w:p w:rsidR="0037367D" w:rsidRPr="004217BC" w:rsidRDefault="0037367D" w:rsidP="0037367D">
            <w:pPr>
              <w:spacing w:line="360" w:lineRule="auto"/>
              <w:rPr>
                <w:rFonts w:ascii="仿宋" w:eastAsia="仿宋" w:hAnsi="仿宋"/>
                <w:smallCaps/>
                <w:sz w:val="24"/>
              </w:rPr>
            </w:pPr>
            <w:r w:rsidRPr="004217BC">
              <w:rPr>
                <w:rFonts w:ascii="仿宋" w:eastAsia="仿宋" w:hAnsi="仿宋" w:cs="宋体" w:hint="eastAsia"/>
                <w:smallCaps/>
                <w:sz w:val="24"/>
              </w:rPr>
              <w:t>以诊断、检验、检查等临床分类维度，展示病人各项临床数据信息，至少包含：诊断信息、处方信息、检验信息、手术信息及病理信息。</w:t>
            </w:r>
          </w:p>
        </w:tc>
      </w:tr>
      <w:tr w:rsidR="00F46910" w:rsidRPr="004217BC" w:rsidTr="0037367D">
        <w:tc>
          <w:tcPr>
            <w:tcW w:w="1554" w:type="dxa"/>
            <w:vAlign w:val="center"/>
          </w:tcPr>
          <w:p w:rsidR="0037367D" w:rsidRPr="004217BC" w:rsidRDefault="0037367D" w:rsidP="0037367D">
            <w:pPr>
              <w:spacing w:line="360" w:lineRule="auto"/>
              <w:jc w:val="center"/>
              <w:rPr>
                <w:rFonts w:ascii="仿宋" w:eastAsia="仿宋" w:hAnsi="仿宋"/>
                <w:smallCaps/>
                <w:sz w:val="24"/>
              </w:rPr>
            </w:pPr>
            <w:r w:rsidRPr="004217BC">
              <w:rPr>
                <w:rFonts w:ascii="仿宋" w:eastAsia="仿宋" w:hAnsi="仿宋" w:cs="宋体" w:hint="eastAsia"/>
                <w:smallCaps/>
                <w:sz w:val="24"/>
              </w:rPr>
              <w:t>权限管理</w:t>
            </w:r>
          </w:p>
        </w:tc>
        <w:tc>
          <w:tcPr>
            <w:tcW w:w="6736" w:type="dxa"/>
            <w:vAlign w:val="center"/>
          </w:tcPr>
          <w:p w:rsidR="0037367D" w:rsidRPr="004217BC" w:rsidRDefault="0037367D" w:rsidP="0037367D">
            <w:pPr>
              <w:spacing w:line="360" w:lineRule="auto"/>
              <w:rPr>
                <w:rFonts w:ascii="仿宋" w:eastAsia="仿宋" w:hAnsi="仿宋"/>
                <w:smallCaps/>
                <w:sz w:val="24"/>
              </w:rPr>
            </w:pPr>
            <w:r w:rsidRPr="004217BC">
              <w:rPr>
                <w:rFonts w:ascii="仿宋" w:eastAsia="仿宋" w:hAnsi="仿宋" w:cs="宋体" w:hint="eastAsia"/>
                <w:smallCaps/>
                <w:sz w:val="24"/>
              </w:rPr>
              <w:t>医院可设置角色，将角色匹配上不同的查看权限。</w:t>
            </w:r>
          </w:p>
        </w:tc>
      </w:tr>
    </w:tbl>
    <w:p w:rsidR="0037367D" w:rsidRPr="004217BC" w:rsidRDefault="0037367D" w:rsidP="0037367D">
      <w:pPr>
        <w:rPr>
          <w:rFonts w:ascii="仿宋" w:eastAsia="仿宋" w:hAnsi="仿宋"/>
          <w:sz w:val="24"/>
        </w:rPr>
      </w:pPr>
      <w:bookmarkStart w:id="145" w:name="_Toc530167985"/>
      <w:bookmarkEnd w:id="134"/>
      <w:bookmarkEnd w:id="135"/>
      <w:bookmarkEnd w:id="136"/>
      <w:bookmarkEnd w:id="138"/>
      <w:bookmarkEnd w:id="144"/>
    </w:p>
    <w:p w:rsidR="0037367D" w:rsidRPr="004217BC" w:rsidRDefault="0037367D" w:rsidP="0037367D">
      <w:pPr>
        <w:pStyle w:val="30"/>
        <w:keepNext w:val="0"/>
        <w:keepLines w:val="0"/>
        <w:widowControl/>
        <w:adjustRightInd w:val="0"/>
        <w:spacing w:before="0" w:after="0" w:line="360" w:lineRule="auto"/>
        <w:textAlignment w:val="baseline"/>
        <w:rPr>
          <w:rFonts w:ascii="仿宋" w:eastAsia="仿宋" w:hAnsi="仿宋"/>
          <w:bCs w:val="0"/>
          <w:sz w:val="24"/>
          <w:szCs w:val="24"/>
        </w:rPr>
      </w:pPr>
      <w:r w:rsidRPr="004217BC">
        <w:rPr>
          <w:rFonts w:ascii="仿宋" w:eastAsia="仿宋" w:hAnsi="仿宋" w:hint="eastAsia"/>
          <w:sz w:val="24"/>
          <w:szCs w:val="24"/>
        </w:rPr>
        <w:t>6.2运营管理</w:t>
      </w:r>
      <w:bookmarkEnd w:id="145"/>
      <w:r w:rsidRPr="004217BC">
        <w:rPr>
          <w:rFonts w:ascii="仿宋" w:eastAsia="仿宋" w:hAnsi="仿宋" w:hint="eastAsia"/>
          <w:sz w:val="24"/>
          <w:szCs w:val="24"/>
        </w:rPr>
        <w:t>软件</w:t>
      </w:r>
    </w:p>
    <w:p w:rsidR="0037367D" w:rsidRPr="004217BC" w:rsidRDefault="0037367D" w:rsidP="0037367D">
      <w:pPr>
        <w:autoSpaceDE w:val="0"/>
        <w:autoSpaceDN w:val="0"/>
        <w:adjustRightInd w:val="0"/>
        <w:spacing w:line="360" w:lineRule="auto"/>
        <w:ind w:firstLine="420"/>
        <w:rPr>
          <w:rFonts w:ascii="仿宋" w:eastAsia="仿宋" w:hAnsi="仿宋" w:cs="仿宋_GB2312"/>
          <w:sz w:val="24"/>
          <w:lang w:val="zh-CN"/>
        </w:rPr>
      </w:pPr>
      <w:r w:rsidRPr="004217BC">
        <w:rPr>
          <w:rFonts w:ascii="仿宋" w:eastAsia="仿宋" w:hAnsi="仿宋" w:cs="仿宋_GB2312" w:hint="eastAsia"/>
          <w:sz w:val="24"/>
          <w:lang w:val="zh-CN"/>
        </w:rPr>
        <w:t>医院运营分析系统是基于数据中心进行数据的整合展现型应用，对医院运营相关指标进行监控，从临床业务、效率分析、收入分析、疾病分析、手术分析、资源分析等几大维度，展开深入分析。在直观了解医院运行情况的同时，支持对重点指标项建立预警设置。</w:t>
      </w:r>
    </w:p>
    <w:p w:rsidR="0037367D" w:rsidRPr="004217BC" w:rsidRDefault="0037367D" w:rsidP="0037367D">
      <w:pPr>
        <w:autoSpaceDE w:val="0"/>
        <w:autoSpaceDN w:val="0"/>
        <w:adjustRightInd w:val="0"/>
        <w:spacing w:line="360" w:lineRule="auto"/>
        <w:rPr>
          <w:rFonts w:ascii="仿宋" w:eastAsia="仿宋" w:hAnsi="仿宋" w:cs="仿宋_GB2312"/>
          <w:sz w:val="24"/>
          <w:lang w:val="zh-CN"/>
        </w:rPr>
      </w:pPr>
      <w:r w:rsidRPr="004217BC">
        <w:rPr>
          <w:rFonts w:ascii="仿宋" w:eastAsia="仿宋" w:hAnsi="仿宋" w:cs="仿宋_GB2312" w:hint="eastAsia"/>
          <w:sz w:val="24"/>
          <w:lang w:val="zh-CN"/>
        </w:rPr>
        <w:t>相关技术参数如下：</w:t>
      </w:r>
    </w:p>
    <w:tbl>
      <w:tblPr>
        <w:tblW w:w="8310" w:type="dxa"/>
        <w:tblLayout w:type="fixed"/>
        <w:tblCellMar>
          <w:left w:w="0" w:type="dxa"/>
          <w:right w:w="0" w:type="dxa"/>
        </w:tblCellMar>
        <w:tblLook w:val="04A0" w:firstRow="1" w:lastRow="0" w:firstColumn="1" w:lastColumn="0" w:noHBand="0" w:noVBand="1"/>
      </w:tblPr>
      <w:tblGrid>
        <w:gridCol w:w="1730"/>
        <w:gridCol w:w="6580"/>
      </w:tblGrid>
      <w:tr w:rsidR="00F46910" w:rsidRPr="004217BC" w:rsidTr="0037367D">
        <w:trPr>
          <w:trHeight w:hRule="exact" w:val="283"/>
        </w:trPr>
        <w:tc>
          <w:tcPr>
            <w:tcW w:w="1730" w:type="dxa"/>
            <w:tcBorders>
              <w:top w:val="single" w:sz="4" w:space="0" w:color="000000"/>
              <w:left w:val="single" w:sz="4" w:space="0" w:color="000000"/>
              <w:bottom w:val="single" w:sz="4" w:space="0" w:color="000000"/>
              <w:right w:val="single" w:sz="4" w:space="0" w:color="000000"/>
            </w:tcBorders>
          </w:tcPr>
          <w:p w:rsidR="0037367D" w:rsidRPr="004217BC" w:rsidRDefault="0037367D" w:rsidP="0037367D">
            <w:pPr>
              <w:pStyle w:val="TableParagraph"/>
              <w:spacing w:line="243" w:lineRule="exact"/>
              <w:ind w:left="489"/>
              <w:rPr>
                <w:rFonts w:ascii="仿宋" w:eastAsia="仿宋" w:hAnsi="仿宋" w:cs="宋体"/>
                <w:b/>
                <w:bCs/>
                <w:sz w:val="24"/>
                <w:szCs w:val="24"/>
              </w:rPr>
            </w:pPr>
            <w:r w:rsidRPr="004217BC">
              <w:rPr>
                <w:rFonts w:ascii="仿宋" w:eastAsia="仿宋" w:hAnsi="仿宋" w:cs="宋体" w:hint="eastAsia"/>
                <w:b/>
                <w:bCs/>
                <w:sz w:val="24"/>
                <w:szCs w:val="24"/>
              </w:rPr>
              <w:t xml:space="preserve">一级功能 </w:t>
            </w:r>
          </w:p>
        </w:tc>
        <w:tc>
          <w:tcPr>
            <w:tcW w:w="6580" w:type="dxa"/>
            <w:tcBorders>
              <w:top w:val="single" w:sz="4" w:space="0" w:color="000000"/>
              <w:left w:val="single" w:sz="4" w:space="0" w:color="000000"/>
              <w:bottom w:val="single" w:sz="4" w:space="0" w:color="000000"/>
              <w:right w:val="single" w:sz="4" w:space="0" w:color="000000"/>
            </w:tcBorders>
          </w:tcPr>
          <w:p w:rsidR="0037367D" w:rsidRPr="004217BC" w:rsidRDefault="0037367D" w:rsidP="0037367D">
            <w:pPr>
              <w:pStyle w:val="TableParagraph"/>
              <w:spacing w:line="243" w:lineRule="exact"/>
              <w:ind w:left="103"/>
              <w:jc w:val="center"/>
              <w:rPr>
                <w:rFonts w:ascii="仿宋" w:eastAsia="仿宋" w:hAnsi="仿宋" w:cs="宋体"/>
                <w:b/>
                <w:bCs/>
                <w:sz w:val="24"/>
                <w:szCs w:val="24"/>
              </w:rPr>
            </w:pPr>
            <w:r w:rsidRPr="004217BC">
              <w:rPr>
                <w:rFonts w:ascii="仿宋" w:eastAsia="仿宋" w:hAnsi="仿宋" w:cs="宋体" w:hint="eastAsia"/>
                <w:b/>
                <w:bCs/>
                <w:sz w:val="24"/>
                <w:szCs w:val="24"/>
              </w:rPr>
              <w:t xml:space="preserve">功能描述 </w:t>
            </w:r>
          </w:p>
        </w:tc>
      </w:tr>
      <w:tr w:rsidR="00F46910" w:rsidRPr="004217BC" w:rsidTr="0037367D">
        <w:trPr>
          <w:trHeight w:hRule="exact" w:val="2732"/>
        </w:trPr>
        <w:tc>
          <w:tcPr>
            <w:tcW w:w="1730" w:type="dxa"/>
            <w:tcBorders>
              <w:top w:val="single" w:sz="4" w:space="0" w:color="000000"/>
              <w:left w:val="single" w:sz="4" w:space="0" w:color="000000"/>
              <w:bottom w:val="single" w:sz="4" w:space="0" w:color="000000"/>
              <w:right w:val="single" w:sz="4" w:space="0" w:color="000000"/>
            </w:tcBorders>
            <w:vAlign w:val="center"/>
          </w:tcPr>
          <w:p w:rsidR="0037367D" w:rsidRPr="004217BC" w:rsidRDefault="0037367D" w:rsidP="0037367D">
            <w:pPr>
              <w:pStyle w:val="TableParagraph"/>
              <w:jc w:val="center"/>
              <w:rPr>
                <w:rFonts w:ascii="仿宋" w:eastAsia="仿宋" w:hAnsi="仿宋" w:cs="宋体"/>
                <w:b/>
                <w:bCs/>
                <w:sz w:val="24"/>
                <w:szCs w:val="24"/>
              </w:rPr>
            </w:pPr>
            <w:r w:rsidRPr="004217BC">
              <w:rPr>
                <w:rFonts w:ascii="仿宋" w:eastAsia="仿宋" w:hAnsi="仿宋" w:cs="宋体" w:hint="eastAsia"/>
                <w:b/>
                <w:bCs/>
                <w:sz w:val="24"/>
                <w:szCs w:val="24"/>
              </w:rPr>
              <w:t>临床业务</w:t>
            </w:r>
          </w:p>
        </w:tc>
        <w:tc>
          <w:tcPr>
            <w:tcW w:w="6580" w:type="dxa"/>
            <w:tcBorders>
              <w:top w:val="single" w:sz="4" w:space="0" w:color="000000"/>
              <w:left w:val="single" w:sz="4" w:space="0" w:color="000000"/>
              <w:bottom w:val="single" w:sz="4" w:space="0" w:color="000000"/>
              <w:right w:val="single" w:sz="4" w:space="0" w:color="000000"/>
            </w:tcBorders>
          </w:tcPr>
          <w:p w:rsidR="0037367D" w:rsidRPr="004217BC" w:rsidRDefault="0037367D" w:rsidP="0037367D">
            <w:pPr>
              <w:pStyle w:val="TableParagraph"/>
              <w:spacing w:line="360" w:lineRule="auto"/>
              <w:ind w:left="102" w:right="-3"/>
              <w:rPr>
                <w:rFonts w:ascii="仿宋" w:eastAsia="仿宋" w:hAnsi="仿宋" w:cs="宋体"/>
                <w:sz w:val="24"/>
                <w:szCs w:val="24"/>
                <w:lang w:eastAsia="zh-CN"/>
              </w:rPr>
            </w:pPr>
            <w:r w:rsidRPr="004217BC">
              <w:rPr>
                <w:rFonts w:ascii="仿宋" w:eastAsia="仿宋" w:hAnsi="仿宋" w:cs="宋体" w:hint="eastAsia"/>
                <w:spacing w:val="-8"/>
                <w:sz w:val="24"/>
                <w:szCs w:val="24"/>
                <w:lang w:eastAsia="zh-CN"/>
              </w:rPr>
              <w:t>提供基于患者主索引的患者唯一性匹配功能（依赖于患者主索引系统）；</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提供门急诊的工作量统计； </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提供住院的工作量统计； </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提供医技的工作量分析； </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提供手术的工作量分析； </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6)提供临床路径分析； </w:t>
            </w:r>
          </w:p>
        </w:tc>
      </w:tr>
      <w:tr w:rsidR="00F46910" w:rsidRPr="004217BC" w:rsidTr="0037367D">
        <w:trPr>
          <w:trHeight w:hRule="exact" w:val="3267"/>
        </w:trPr>
        <w:tc>
          <w:tcPr>
            <w:tcW w:w="1730" w:type="dxa"/>
            <w:tcBorders>
              <w:top w:val="single" w:sz="4" w:space="0" w:color="000000"/>
              <w:left w:val="single" w:sz="4" w:space="0" w:color="000000"/>
              <w:bottom w:val="single" w:sz="4" w:space="0" w:color="000000"/>
              <w:right w:val="single" w:sz="4" w:space="0" w:color="000000"/>
            </w:tcBorders>
            <w:vAlign w:val="center"/>
          </w:tcPr>
          <w:p w:rsidR="0037367D" w:rsidRPr="004217BC" w:rsidRDefault="0037367D" w:rsidP="0037367D">
            <w:pPr>
              <w:pStyle w:val="TableParagraph"/>
              <w:jc w:val="center"/>
              <w:rPr>
                <w:rFonts w:ascii="仿宋" w:eastAsia="仿宋" w:hAnsi="仿宋" w:cs="宋体"/>
                <w:b/>
                <w:bCs/>
                <w:sz w:val="24"/>
                <w:szCs w:val="24"/>
              </w:rPr>
            </w:pPr>
            <w:r w:rsidRPr="004217BC">
              <w:rPr>
                <w:rFonts w:ascii="仿宋" w:eastAsia="仿宋" w:hAnsi="仿宋" w:cs="宋体" w:hint="eastAsia"/>
                <w:b/>
                <w:bCs/>
                <w:sz w:val="24"/>
                <w:szCs w:val="24"/>
              </w:rPr>
              <w:t>效率分析</w:t>
            </w:r>
          </w:p>
        </w:tc>
        <w:tc>
          <w:tcPr>
            <w:tcW w:w="6580" w:type="dxa"/>
            <w:tcBorders>
              <w:top w:val="single" w:sz="4" w:space="0" w:color="000000"/>
              <w:left w:val="single" w:sz="4" w:space="0" w:color="000000"/>
              <w:bottom w:val="single" w:sz="4" w:space="0" w:color="000000"/>
              <w:right w:val="single" w:sz="4" w:space="0" w:color="000000"/>
            </w:tcBorders>
          </w:tcPr>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患者就诊基本信息查看（门诊和住院）； </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提供自助机单机效率分析； </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提供候诊效率分析； </w:t>
            </w:r>
          </w:p>
          <w:p w:rsidR="0037367D" w:rsidRPr="004217BC" w:rsidRDefault="0037367D" w:rsidP="0037367D">
            <w:pPr>
              <w:pStyle w:val="TableParagraph"/>
              <w:spacing w:line="360" w:lineRule="auto"/>
              <w:ind w:firstLineChars="50" w:firstLine="120"/>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提供缴费效率分析； </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提供取药效率分析； </w:t>
            </w:r>
          </w:p>
          <w:p w:rsidR="0037367D" w:rsidRPr="004217BC" w:rsidRDefault="0037367D" w:rsidP="0037367D">
            <w:pPr>
              <w:pStyle w:val="TableParagraph"/>
              <w:spacing w:line="360" w:lineRule="auto"/>
              <w:ind w:firstLineChars="50" w:firstLine="120"/>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提供等候检查效率分析； </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提供等候化验报告效率分析； </w:t>
            </w:r>
          </w:p>
        </w:tc>
      </w:tr>
      <w:tr w:rsidR="00F46910" w:rsidRPr="004217BC" w:rsidTr="0037367D">
        <w:trPr>
          <w:trHeight w:hRule="exact" w:val="1826"/>
        </w:trPr>
        <w:tc>
          <w:tcPr>
            <w:tcW w:w="1730" w:type="dxa"/>
            <w:tcBorders>
              <w:top w:val="single" w:sz="4" w:space="0" w:color="000000"/>
              <w:left w:val="single" w:sz="4" w:space="0" w:color="000000"/>
              <w:bottom w:val="single" w:sz="4" w:space="0" w:color="000000"/>
              <w:right w:val="single" w:sz="4" w:space="0" w:color="000000"/>
            </w:tcBorders>
            <w:vAlign w:val="center"/>
          </w:tcPr>
          <w:p w:rsidR="0037367D" w:rsidRPr="004217BC" w:rsidRDefault="0037367D" w:rsidP="0037367D">
            <w:pPr>
              <w:pStyle w:val="TableParagraph"/>
              <w:jc w:val="center"/>
              <w:rPr>
                <w:rFonts w:ascii="仿宋" w:eastAsia="仿宋" w:hAnsi="仿宋" w:cs="宋体"/>
                <w:b/>
                <w:bCs/>
                <w:sz w:val="24"/>
                <w:szCs w:val="24"/>
              </w:rPr>
            </w:pPr>
            <w:r w:rsidRPr="004217BC">
              <w:rPr>
                <w:rFonts w:ascii="仿宋" w:eastAsia="仿宋" w:hAnsi="仿宋" w:cs="宋体" w:hint="eastAsia"/>
                <w:b/>
                <w:bCs/>
                <w:sz w:val="24"/>
                <w:szCs w:val="24"/>
              </w:rPr>
              <w:t>收入分析</w:t>
            </w:r>
          </w:p>
        </w:tc>
        <w:tc>
          <w:tcPr>
            <w:tcW w:w="6580" w:type="dxa"/>
            <w:tcBorders>
              <w:top w:val="single" w:sz="4" w:space="0" w:color="000000"/>
              <w:left w:val="single" w:sz="4" w:space="0" w:color="000000"/>
              <w:bottom w:val="single" w:sz="4" w:space="0" w:color="000000"/>
              <w:right w:val="single" w:sz="4" w:space="0" w:color="000000"/>
            </w:tcBorders>
          </w:tcPr>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提供全生命周期定量检验结果趋势分析功能； </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提供收入趋势分析； </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提供收入构成分析； </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提供收入对比分析； </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5)提供住院医保结算分析； </w:t>
            </w:r>
          </w:p>
        </w:tc>
      </w:tr>
      <w:tr w:rsidR="00F46910" w:rsidRPr="004217BC" w:rsidTr="0037367D">
        <w:trPr>
          <w:trHeight w:hRule="exact" w:val="1972"/>
        </w:trPr>
        <w:tc>
          <w:tcPr>
            <w:tcW w:w="1730" w:type="dxa"/>
            <w:tcBorders>
              <w:top w:val="single" w:sz="4" w:space="0" w:color="000000"/>
              <w:left w:val="single" w:sz="4" w:space="0" w:color="000000"/>
              <w:bottom w:val="single" w:sz="4" w:space="0" w:color="000000"/>
              <w:right w:val="single" w:sz="4" w:space="0" w:color="000000"/>
            </w:tcBorders>
            <w:vAlign w:val="center"/>
          </w:tcPr>
          <w:p w:rsidR="0037367D" w:rsidRPr="004217BC" w:rsidRDefault="0037367D" w:rsidP="0037367D">
            <w:pPr>
              <w:pStyle w:val="TableParagraph"/>
              <w:jc w:val="center"/>
              <w:rPr>
                <w:rFonts w:ascii="仿宋" w:eastAsia="仿宋" w:hAnsi="仿宋" w:cs="宋体"/>
                <w:b/>
                <w:bCs/>
                <w:sz w:val="24"/>
                <w:szCs w:val="24"/>
              </w:rPr>
            </w:pPr>
            <w:r w:rsidRPr="004217BC">
              <w:rPr>
                <w:rFonts w:ascii="仿宋" w:eastAsia="仿宋" w:hAnsi="仿宋" w:cs="宋体" w:hint="eastAsia"/>
                <w:b/>
                <w:bCs/>
                <w:sz w:val="24"/>
                <w:szCs w:val="24"/>
              </w:rPr>
              <w:lastRenderedPageBreak/>
              <w:t>疾病分析</w:t>
            </w:r>
          </w:p>
        </w:tc>
        <w:tc>
          <w:tcPr>
            <w:tcW w:w="6580" w:type="dxa"/>
            <w:tcBorders>
              <w:top w:val="single" w:sz="4" w:space="0" w:color="000000"/>
              <w:left w:val="single" w:sz="4" w:space="0" w:color="000000"/>
              <w:bottom w:val="single" w:sz="4" w:space="0" w:color="000000"/>
              <w:right w:val="single" w:sz="4" w:space="0" w:color="000000"/>
            </w:tcBorders>
          </w:tcPr>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提供疾病相关信息分析； </w:t>
            </w:r>
          </w:p>
          <w:p w:rsidR="0037367D" w:rsidRPr="004217BC" w:rsidRDefault="0037367D" w:rsidP="0037367D">
            <w:pPr>
              <w:pStyle w:val="TableParagraph"/>
              <w:spacing w:line="360" w:lineRule="auto"/>
              <w:ind w:left="102" w:right="-5"/>
              <w:rPr>
                <w:rFonts w:ascii="仿宋" w:eastAsia="仿宋" w:hAnsi="仿宋" w:cs="宋体"/>
                <w:sz w:val="24"/>
                <w:szCs w:val="24"/>
                <w:lang w:eastAsia="zh-CN"/>
              </w:rPr>
            </w:pPr>
            <w:r w:rsidRPr="004217BC">
              <w:rPr>
                <w:rFonts w:ascii="仿宋" w:eastAsia="仿宋" w:hAnsi="仿宋" w:cs="宋体" w:hint="eastAsia"/>
                <w:spacing w:val="-4"/>
                <w:sz w:val="24"/>
                <w:szCs w:val="24"/>
                <w:lang w:eastAsia="zh-CN"/>
              </w:rPr>
              <w:t>支持按主诊断入组，疾病的人群规则确定，对应的检查项目、化验项目、</w:t>
            </w:r>
            <w:r w:rsidRPr="004217BC">
              <w:rPr>
                <w:rFonts w:ascii="仿宋" w:eastAsia="仿宋" w:hAnsi="仿宋" w:cs="宋体" w:hint="eastAsia"/>
                <w:sz w:val="24"/>
                <w:szCs w:val="24"/>
                <w:lang w:eastAsia="zh-CN"/>
              </w:rPr>
              <w:t xml:space="preserve">药品、治疗处置、手术、入重症情况、治疗周期等； </w:t>
            </w:r>
          </w:p>
          <w:p w:rsidR="0037367D" w:rsidRPr="004217BC" w:rsidRDefault="0037367D" w:rsidP="0037367D">
            <w:pPr>
              <w:pStyle w:val="TableParagraph"/>
              <w:spacing w:line="360" w:lineRule="auto"/>
              <w:ind w:left="102" w:right="-5"/>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提供收入构成分析； </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4)提供收入对比分析； </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5)提供住院医保结算分析； </w:t>
            </w:r>
          </w:p>
        </w:tc>
      </w:tr>
      <w:tr w:rsidR="00F46910" w:rsidRPr="004217BC" w:rsidTr="0037367D">
        <w:trPr>
          <w:trHeight w:hRule="exact" w:val="3413"/>
        </w:trPr>
        <w:tc>
          <w:tcPr>
            <w:tcW w:w="1730" w:type="dxa"/>
            <w:tcBorders>
              <w:top w:val="single" w:sz="4" w:space="0" w:color="000000"/>
              <w:left w:val="single" w:sz="4" w:space="0" w:color="000000"/>
              <w:bottom w:val="single" w:sz="4" w:space="0" w:color="000000"/>
              <w:right w:val="single" w:sz="4" w:space="0" w:color="000000"/>
            </w:tcBorders>
            <w:vAlign w:val="center"/>
          </w:tcPr>
          <w:p w:rsidR="0037367D" w:rsidRPr="004217BC" w:rsidRDefault="0037367D" w:rsidP="0037367D">
            <w:pPr>
              <w:pStyle w:val="TableParagraph"/>
              <w:jc w:val="center"/>
              <w:rPr>
                <w:rFonts w:ascii="仿宋" w:eastAsia="仿宋" w:hAnsi="仿宋" w:cs="宋体"/>
                <w:b/>
                <w:bCs/>
                <w:sz w:val="24"/>
                <w:szCs w:val="24"/>
              </w:rPr>
            </w:pPr>
            <w:r w:rsidRPr="004217BC">
              <w:rPr>
                <w:rFonts w:ascii="仿宋" w:eastAsia="仿宋" w:hAnsi="仿宋" w:cs="宋体" w:hint="eastAsia"/>
                <w:b/>
                <w:bCs/>
                <w:sz w:val="24"/>
                <w:szCs w:val="24"/>
              </w:rPr>
              <w:t>手术分析</w:t>
            </w:r>
          </w:p>
        </w:tc>
        <w:tc>
          <w:tcPr>
            <w:tcW w:w="6580" w:type="dxa"/>
            <w:tcBorders>
              <w:top w:val="single" w:sz="4" w:space="0" w:color="000000"/>
              <w:left w:val="single" w:sz="4" w:space="0" w:color="000000"/>
              <w:bottom w:val="single" w:sz="4" w:space="0" w:color="000000"/>
              <w:right w:val="single" w:sz="4" w:space="0" w:color="000000"/>
            </w:tcBorders>
          </w:tcPr>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提供疾病相关信息分析； </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提供各类手术时长分析； </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提供麻醉情况分析； </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提供再手术分析； </w:t>
            </w:r>
          </w:p>
          <w:p w:rsidR="0037367D" w:rsidRPr="004217BC" w:rsidRDefault="0037367D" w:rsidP="0037367D">
            <w:pPr>
              <w:pStyle w:val="TableParagraph"/>
              <w:spacing w:line="360" w:lineRule="auto"/>
              <w:ind w:firstLineChars="50" w:firstLine="120"/>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提供转ICU分析； </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提供手术死亡分析； </w:t>
            </w:r>
          </w:p>
          <w:p w:rsidR="0037367D" w:rsidRPr="004217BC" w:rsidRDefault="0037367D" w:rsidP="0037367D">
            <w:pPr>
              <w:pStyle w:val="TableParagraph"/>
              <w:spacing w:line="360" w:lineRule="auto"/>
              <w:ind w:firstLineChars="50" w:firstLine="120"/>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提供转归情况分析； </w:t>
            </w:r>
          </w:p>
        </w:tc>
      </w:tr>
      <w:tr w:rsidR="00F46910" w:rsidRPr="004217BC" w:rsidTr="0037367D">
        <w:trPr>
          <w:trHeight w:hRule="exact" w:val="2836"/>
        </w:trPr>
        <w:tc>
          <w:tcPr>
            <w:tcW w:w="1730" w:type="dxa"/>
            <w:tcBorders>
              <w:top w:val="single" w:sz="4" w:space="0" w:color="000000"/>
              <w:left w:val="single" w:sz="4" w:space="0" w:color="000000"/>
              <w:bottom w:val="single" w:sz="4" w:space="0" w:color="000000"/>
              <w:right w:val="single" w:sz="4" w:space="0" w:color="000000"/>
            </w:tcBorders>
            <w:vAlign w:val="center"/>
          </w:tcPr>
          <w:p w:rsidR="0037367D" w:rsidRPr="004217BC" w:rsidRDefault="0037367D" w:rsidP="0037367D">
            <w:pPr>
              <w:pStyle w:val="TableParagraph"/>
              <w:jc w:val="center"/>
              <w:rPr>
                <w:rFonts w:ascii="仿宋" w:eastAsia="仿宋" w:hAnsi="仿宋" w:cs="宋体"/>
                <w:b/>
                <w:bCs/>
                <w:sz w:val="24"/>
                <w:szCs w:val="24"/>
              </w:rPr>
            </w:pPr>
            <w:r w:rsidRPr="004217BC">
              <w:rPr>
                <w:rFonts w:ascii="仿宋" w:eastAsia="仿宋" w:hAnsi="仿宋" w:cs="宋体" w:hint="eastAsia"/>
                <w:b/>
                <w:bCs/>
                <w:sz w:val="24"/>
                <w:szCs w:val="24"/>
              </w:rPr>
              <w:t>资源分析</w:t>
            </w:r>
          </w:p>
        </w:tc>
        <w:tc>
          <w:tcPr>
            <w:tcW w:w="6580" w:type="dxa"/>
            <w:tcBorders>
              <w:top w:val="single" w:sz="4" w:space="0" w:color="000000"/>
              <w:left w:val="single" w:sz="4" w:space="0" w:color="000000"/>
              <w:bottom w:val="single" w:sz="4" w:space="0" w:color="000000"/>
              <w:right w:val="single" w:sz="4" w:space="0" w:color="000000"/>
            </w:tcBorders>
          </w:tcPr>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提供全院人力资源分布情况分析； </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提供设备（大型设备）分布情况分析； </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提供物资分布情况分析； </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提供药品分布情况分析； </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提供床位分布情况分析； </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支持钻取到科室资源、工作量、收入对比分析； </w:t>
            </w:r>
          </w:p>
        </w:tc>
      </w:tr>
    </w:tbl>
    <w:p w:rsidR="0037367D" w:rsidRPr="004217BC" w:rsidRDefault="0037367D" w:rsidP="0037367D">
      <w:pPr>
        <w:pStyle w:val="30"/>
        <w:keepNext w:val="0"/>
        <w:keepLines w:val="0"/>
        <w:widowControl/>
        <w:adjustRightInd w:val="0"/>
        <w:spacing w:before="0" w:after="0" w:line="360" w:lineRule="auto"/>
        <w:textAlignment w:val="baseline"/>
        <w:rPr>
          <w:rFonts w:ascii="仿宋" w:eastAsia="仿宋" w:hAnsi="仿宋"/>
          <w:bCs w:val="0"/>
          <w:sz w:val="24"/>
          <w:szCs w:val="24"/>
        </w:rPr>
      </w:pPr>
      <w:bookmarkStart w:id="146" w:name="_Toc530167986"/>
      <w:r w:rsidRPr="004217BC">
        <w:rPr>
          <w:rFonts w:ascii="仿宋" w:eastAsia="仿宋" w:hAnsi="仿宋"/>
          <w:sz w:val="24"/>
          <w:szCs w:val="24"/>
        </w:rPr>
        <w:t>6.3</w:t>
      </w:r>
      <w:r w:rsidRPr="004217BC">
        <w:rPr>
          <w:rFonts w:ascii="仿宋" w:eastAsia="仿宋" w:hAnsi="仿宋" w:hint="eastAsia"/>
          <w:sz w:val="24"/>
          <w:szCs w:val="24"/>
        </w:rPr>
        <w:t>运营</w:t>
      </w:r>
      <w:bookmarkEnd w:id="146"/>
      <w:r w:rsidRPr="004217BC">
        <w:rPr>
          <w:rFonts w:ascii="仿宋" w:eastAsia="仿宋" w:hAnsi="仿宋" w:hint="eastAsia"/>
          <w:sz w:val="24"/>
          <w:szCs w:val="24"/>
        </w:rPr>
        <w:t>管理</w:t>
      </w:r>
      <w:r w:rsidRPr="004217BC">
        <w:rPr>
          <w:rFonts w:ascii="仿宋" w:eastAsia="仿宋" w:hAnsi="仿宋"/>
          <w:sz w:val="24"/>
          <w:szCs w:val="24"/>
        </w:rPr>
        <w:t>APP</w:t>
      </w:r>
    </w:p>
    <w:p w:rsidR="0037367D" w:rsidRPr="004217BC" w:rsidRDefault="0037367D" w:rsidP="0037367D">
      <w:pPr>
        <w:autoSpaceDE w:val="0"/>
        <w:autoSpaceDN w:val="0"/>
        <w:adjustRightInd w:val="0"/>
        <w:spacing w:line="360" w:lineRule="auto"/>
        <w:ind w:firstLine="420"/>
        <w:rPr>
          <w:rFonts w:ascii="仿宋" w:eastAsia="仿宋" w:hAnsi="仿宋"/>
          <w:sz w:val="24"/>
        </w:rPr>
      </w:pPr>
      <w:r w:rsidRPr="004217BC">
        <w:rPr>
          <w:rFonts w:ascii="仿宋" w:eastAsia="仿宋" w:hAnsi="仿宋" w:hint="eastAsia"/>
          <w:sz w:val="24"/>
        </w:rPr>
        <w:t>运营APP软件是基于数据中心进行数据的整合展现型应用，在保证信息安全的情况在手机微信端进行展现。</w:t>
      </w:r>
    </w:p>
    <w:p w:rsidR="0037367D" w:rsidRPr="004217BC" w:rsidRDefault="0037367D" w:rsidP="0037367D">
      <w:pPr>
        <w:autoSpaceDE w:val="0"/>
        <w:autoSpaceDN w:val="0"/>
        <w:adjustRightInd w:val="0"/>
        <w:spacing w:line="360" w:lineRule="auto"/>
        <w:rPr>
          <w:rFonts w:ascii="仿宋" w:eastAsia="仿宋" w:hAnsi="仿宋" w:cs="宋体"/>
          <w:bCs/>
          <w:kern w:val="0"/>
          <w:sz w:val="24"/>
        </w:rPr>
      </w:pPr>
      <w:r w:rsidRPr="004217BC">
        <w:rPr>
          <w:rFonts w:ascii="仿宋" w:eastAsia="仿宋" w:hAnsi="仿宋" w:cs="宋体" w:hint="eastAsia"/>
          <w:bCs/>
          <w:kern w:val="0"/>
          <w:sz w:val="24"/>
        </w:rPr>
        <w:t>以下各指标通过按科室、时间维度以图表、表格等方式进行关联性地分析与展示；</w:t>
      </w:r>
    </w:p>
    <w:tbl>
      <w:tblPr>
        <w:tblW w:w="8640" w:type="dxa"/>
        <w:tblLayout w:type="fixed"/>
        <w:tblCellMar>
          <w:left w:w="0" w:type="dxa"/>
          <w:right w:w="0" w:type="dxa"/>
        </w:tblCellMar>
        <w:tblLook w:val="04A0" w:firstRow="1" w:lastRow="0" w:firstColumn="1" w:lastColumn="0" w:noHBand="0" w:noVBand="1"/>
      </w:tblPr>
      <w:tblGrid>
        <w:gridCol w:w="1423"/>
        <w:gridCol w:w="7217"/>
      </w:tblGrid>
      <w:tr w:rsidR="00F46910" w:rsidRPr="004217BC" w:rsidTr="0037367D">
        <w:tc>
          <w:tcPr>
            <w:tcW w:w="1423" w:type="dxa"/>
            <w:tcBorders>
              <w:top w:val="single" w:sz="4" w:space="0" w:color="000000"/>
              <w:left w:val="single" w:sz="4" w:space="0" w:color="000000"/>
              <w:bottom w:val="single" w:sz="4" w:space="0" w:color="000000"/>
              <w:right w:val="single" w:sz="4" w:space="0" w:color="000000"/>
            </w:tcBorders>
          </w:tcPr>
          <w:p w:rsidR="0037367D" w:rsidRPr="004217BC" w:rsidRDefault="0037367D" w:rsidP="0037367D">
            <w:pPr>
              <w:autoSpaceDE w:val="0"/>
              <w:autoSpaceDN w:val="0"/>
              <w:adjustRightInd w:val="0"/>
              <w:spacing w:line="360" w:lineRule="auto"/>
              <w:jc w:val="center"/>
              <w:rPr>
                <w:rFonts w:ascii="仿宋" w:eastAsia="仿宋" w:hAnsi="仿宋" w:cs="仿宋_GB2312"/>
                <w:kern w:val="0"/>
                <w:sz w:val="24"/>
                <w:lang w:val="zh-CN"/>
              </w:rPr>
            </w:pPr>
            <w:r w:rsidRPr="004217BC">
              <w:rPr>
                <w:rFonts w:ascii="仿宋" w:eastAsia="仿宋" w:hAnsi="仿宋" w:cs="仿宋_GB2312" w:hint="eastAsia"/>
                <w:kern w:val="0"/>
                <w:sz w:val="24"/>
                <w:lang w:val="zh-CN"/>
              </w:rPr>
              <w:t>一级功能</w:t>
            </w:r>
          </w:p>
        </w:tc>
        <w:tc>
          <w:tcPr>
            <w:tcW w:w="7217" w:type="dxa"/>
            <w:tcBorders>
              <w:top w:val="single" w:sz="4" w:space="0" w:color="000000"/>
              <w:left w:val="single" w:sz="4" w:space="0" w:color="000000"/>
              <w:bottom w:val="single" w:sz="4" w:space="0" w:color="000000"/>
              <w:right w:val="single" w:sz="4" w:space="0" w:color="000000"/>
            </w:tcBorders>
          </w:tcPr>
          <w:p w:rsidR="0037367D" w:rsidRPr="004217BC" w:rsidRDefault="0037367D" w:rsidP="0037367D">
            <w:pPr>
              <w:autoSpaceDE w:val="0"/>
              <w:autoSpaceDN w:val="0"/>
              <w:adjustRightInd w:val="0"/>
              <w:spacing w:line="360" w:lineRule="auto"/>
              <w:rPr>
                <w:rFonts w:ascii="仿宋" w:eastAsia="仿宋" w:hAnsi="仿宋" w:cs="仿宋_GB2312"/>
                <w:kern w:val="0"/>
                <w:sz w:val="24"/>
                <w:lang w:val="zh-CN"/>
              </w:rPr>
            </w:pPr>
            <w:r w:rsidRPr="004217BC">
              <w:rPr>
                <w:rFonts w:ascii="仿宋" w:eastAsia="仿宋" w:hAnsi="仿宋" w:cs="仿宋_GB2312" w:hint="eastAsia"/>
                <w:kern w:val="0"/>
                <w:sz w:val="24"/>
                <w:lang w:val="zh-CN"/>
              </w:rPr>
              <w:t xml:space="preserve">功能描述 </w:t>
            </w:r>
          </w:p>
        </w:tc>
      </w:tr>
      <w:tr w:rsidR="00F46910" w:rsidRPr="004217BC" w:rsidTr="0037367D">
        <w:tc>
          <w:tcPr>
            <w:tcW w:w="1423" w:type="dxa"/>
            <w:tcBorders>
              <w:top w:val="single" w:sz="4" w:space="0" w:color="000000"/>
              <w:left w:val="single" w:sz="4" w:space="0" w:color="000000"/>
              <w:bottom w:val="single" w:sz="4" w:space="0" w:color="000000"/>
              <w:right w:val="single" w:sz="4" w:space="0" w:color="000000"/>
            </w:tcBorders>
          </w:tcPr>
          <w:p w:rsidR="0037367D" w:rsidRPr="004217BC" w:rsidRDefault="0037367D" w:rsidP="0037367D">
            <w:pPr>
              <w:autoSpaceDE w:val="0"/>
              <w:autoSpaceDN w:val="0"/>
              <w:adjustRightInd w:val="0"/>
              <w:spacing w:line="360" w:lineRule="auto"/>
              <w:jc w:val="center"/>
              <w:rPr>
                <w:rFonts w:ascii="仿宋" w:eastAsia="仿宋" w:hAnsi="仿宋" w:cs="仿宋_GB2312"/>
                <w:kern w:val="0"/>
                <w:sz w:val="24"/>
                <w:lang w:val="zh-CN"/>
              </w:rPr>
            </w:pPr>
          </w:p>
          <w:p w:rsidR="0037367D" w:rsidRPr="004217BC" w:rsidRDefault="0037367D" w:rsidP="0037367D">
            <w:pPr>
              <w:autoSpaceDE w:val="0"/>
              <w:autoSpaceDN w:val="0"/>
              <w:adjustRightInd w:val="0"/>
              <w:spacing w:line="360" w:lineRule="auto"/>
              <w:jc w:val="center"/>
              <w:rPr>
                <w:rFonts w:ascii="仿宋" w:eastAsia="仿宋" w:hAnsi="仿宋" w:cs="仿宋_GB2312"/>
                <w:kern w:val="0"/>
                <w:sz w:val="24"/>
                <w:lang w:val="zh-CN"/>
              </w:rPr>
            </w:pPr>
          </w:p>
          <w:p w:rsidR="0037367D" w:rsidRPr="004217BC" w:rsidRDefault="0037367D" w:rsidP="0037367D">
            <w:pPr>
              <w:autoSpaceDE w:val="0"/>
              <w:autoSpaceDN w:val="0"/>
              <w:adjustRightInd w:val="0"/>
              <w:spacing w:line="360" w:lineRule="auto"/>
              <w:jc w:val="center"/>
              <w:rPr>
                <w:rFonts w:ascii="仿宋" w:eastAsia="仿宋" w:hAnsi="仿宋" w:cs="仿宋_GB2312"/>
                <w:kern w:val="0"/>
                <w:sz w:val="24"/>
                <w:lang w:val="zh-CN"/>
              </w:rPr>
            </w:pPr>
          </w:p>
          <w:p w:rsidR="0037367D" w:rsidRPr="004217BC" w:rsidRDefault="0037367D" w:rsidP="0037367D">
            <w:pPr>
              <w:autoSpaceDE w:val="0"/>
              <w:autoSpaceDN w:val="0"/>
              <w:adjustRightInd w:val="0"/>
              <w:spacing w:line="360" w:lineRule="auto"/>
              <w:jc w:val="center"/>
              <w:rPr>
                <w:rFonts w:ascii="仿宋" w:eastAsia="仿宋" w:hAnsi="仿宋" w:cs="仿宋_GB2312"/>
                <w:kern w:val="0"/>
                <w:sz w:val="24"/>
                <w:lang w:val="zh-CN"/>
              </w:rPr>
            </w:pPr>
          </w:p>
          <w:p w:rsidR="0037367D" w:rsidRPr="004217BC" w:rsidRDefault="0037367D" w:rsidP="0037367D">
            <w:pPr>
              <w:autoSpaceDE w:val="0"/>
              <w:autoSpaceDN w:val="0"/>
              <w:adjustRightInd w:val="0"/>
              <w:spacing w:line="360" w:lineRule="auto"/>
              <w:jc w:val="center"/>
              <w:rPr>
                <w:rFonts w:ascii="仿宋" w:eastAsia="仿宋" w:hAnsi="仿宋" w:cs="仿宋_GB2312"/>
                <w:kern w:val="0"/>
                <w:sz w:val="24"/>
                <w:lang w:val="zh-CN"/>
              </w:rPr>
            </w:pPr>
          </w:p>
          <w:p w:rsidR="0037367D" w:rsidRPr="004217BC" w:rsidRDefault="0037367D" w:rsidP="0037367D">
            <w:pPr>
              <w:autoSpaceDE w:val="0"/>
              <w:autoSpaceDN w:val="0"/>
              <w:adjustRightInd w:val="0"/>
              <w:spacing w:line="360" w:lineRule="auto"/>
              <w:jc w:val="center"/>
              <w:rPr>
                <w:rFonts w:ascii="仿宋" w:eastAsia="仿宋" w:hAnsi="仿宋" w:cs="仿宋_GB2312"/>
                <w:kern w:val="0"/>
                <w:sz w:val="24"/>
                <w:lang w:val="zh-CN"/>
              </w:rPr>
            </w:pPr>
          </w:p>
          <w:p w:rsidR="0037367D" w:rsidRPr="004217BC" w:rsidRDefault="0037367D" w:rsidP="0037367D">
            <w:pPr>
              <w:autoSpaceDE w:val="0"/>
              <w:autoSpaceDN w:val="0"/>
              <w:adjustRightInd w:val="0"/>
              <w:spacing w:line="360" w:lineRule="auto"/>
              <w:jc w:val="center"/>
              <w:rPr>
                <w:rFonts w:ascii="仿宋" w:eastAsia="仿宋" w:hAnsi="仿宋" w:cs="仿宋_GB2312"/>
                <w:kern w:val="0"/>
                <w:sz w:val="24"/>
                <w:lang w:val="zh-CN"/>
              </w:rPr>
            </w:pPr>
          </w:p>
          <w:p w:rsidR="0037367D" w:rsidRPr="004217BC" w:rsidRDefault="0037367D" w:rsidP="0037367D">
            <w:pPr>
              <w:autoSpaceDE w:val="0"/>
              <w:autoSpaceDN w:val="0"/>
              <w:adjustRightInd w:val="0"/>
              <w:spacing w:line="360" w:lineRule="auto"/>
              <w:jc w:val="center"/>
              <w:rPr>
                <w:rFonts w:ascii="仿宋" w:eastAsia="仿宋" w:hAnsi="仿宋" w:cs="仿宋_GB2312"/>
                <w:kern w:val="0"/>
                <w:sz w:val="24"/>
                <w:lang w:val="zh-CN"/>
              </w:rPr>
            </w:pPr>
          </w:p>
          <w:p w:rsidR="0037367D" w:rsidRPr="004217BC" w:rsidRDefault="0037367D" w:rsidP="0037367D">
            <w:pPr>
              <w:autoSpaceDE w:val="0"/>
              <w:autoSpaceDN w:val="0"/>
              <w:adjustRightInd w:val="0"/>
              <w:spacing w:line="360" w:lineRule="auto"/>
              <w:jc w:val="center"/>
              <w:rPr>
                <w:rFonts w:ascii="仿宋" w:eastAsia="仿宋" w:hAnsi="仿宋" w:cs="仿宋_GB2312"/>
                <w:kern w:val="0"/>
                <w:sz w:val="24"/>
                <w:lang w:val="zh-CN"/>
              </w:rPr>
            </w:pPr>
          </w:p>
          <w:p w:rsidR="0037367D" w:rsidRPr="004217BC" w:rsidRDefault="0037367D" w:rsidP="0037367D">
            <w:pPr>
              <w:autoSpaceDE w:val="0"/>
              <w:autoSpaceDN w:val="0"/>
              <w:adjustRightInd w:val="0"/>
              <w:spacing w:line="360" w:lineRule="auto"/>
              <w:jc w:val="center"/>
              <w:rPr>
                <w:rFonts w:ascii="仿宋" w:eastAsia="仿宋" w:hAnsi="仿宋" w:cs="仿宋_GB2312"/>
                <w:kern w:val="0"/>
                <w:sz w:val="24"/>
                <w:lang w:val="zh-CN"/>
              </w:rPr>
            </w:pPr>
          </w:p>
          <w:p w:rsidR="0037367D" w:rsidRPr="004217BC" w:rsidRDefault="0037367D" w:rsidP="0037367D">
            <w:pPr>
              <w:autoSpaceDE w:val="0"/>
              <w:autoSpaceDN w:val="0"/>
              <w:adjustRightInd w:val="0"/>
              <w:spacing w:line="360" w:lineRule="auto"/>
              <w:jc w:val="center"/>
              <w:rPr>
                <w:rFonts w:ascii="仿宋" w:eastAsia="仿宋" w:hAnsi="仿宋" w:cs="仿宋_GB2312"/>
                <w:kern w:val="0"/>
                <w:sz w:val="24"/>
                <w:lang w:val="zh-CN"/>
              </w:rPr>
            </w:pPr>
          </w:p>
          <w:p w:rsidR="0037367D" w:rsidRPr="004217BC" w:rsidRDefault="0037367D" w:rsidP="0037367D">
            <w:pPr>
              <w:autoSpaceDE w:val="0"/>
              <w:autoSpaceDN w:val="0"/>
              <w:adjustRightInd w:val="0"/>
              <w:spacing w:line="360" w:lineRule="auto"/>
              <w:jc w:val="center"/>
              <w:rPr>
                <w:rFonts w:ascii="仿宋" w:eastAsia="仿宋" w:hAnsi="仿宋" w:cs="仿宋_GB2312"/>
                <w:kern w:val="0"/>
                <w:sz w:val="24"/>
                <w:lang w:val="zh-CN"/>
              </w:rPr>
            </w:pPr>
            <w:r w:rsidRPr="004217BC">
              <w:rPr>
                <w:rFonts w:ascii="仿宋" w:eastAsia="仿宋" w:hAnsi="仿宋" w:cs="仿宋_GB2312" w:hint="eastAsia"/>
                <w:kern w:val="0"/>
                <w:sz w:val="24"/>
                <w:lang w:val="zh-CN"/>
              </w:rPr>
              <w:t>医院决策支持</w:t>
            </w:r>
          </w:p>
        </w:tc>
        <w:tc>
          <w:tcPr>
            <w:tcW w:w="7217" w:type="dxa"/>
            <w:tcBorders>
              <w:top w:val="single" w:sz="4" w:space="0" w:color="000000"/>
              <w:left w:val="single" w:sz="4" w:space="0" w:color="000000"/>
              <w:bottom w:val="single" w:sz="4" w:space="0" w:color="000000"/>
              <w:right w:val="single" w:sz="4" w:space="0" w:color="000000"/>
            </w:tcBorders>
          </w:tcPr>
          <w:p w:rsidR="0037367D" w:rsidRPr="004217BC" w:rsidRDefault="0037367D" w:rsidP="0037367D">
            <w:pPr>
              <w:autoSpaceDE w:val="0"/>
              <w:autoSpaceDN w:val="0"/>
              <w:adjustRightInd w:val="0"/>
              <w:spacing w:line="360" w:lineRule="auto"/>
              <w:rPr>
                <w:rFonts w:ascii="仿宋" w:eastAsia="仿宋" w:hAnsi="仿宋" w:cs="仿宋_GB2312"/>
                <w:kern w:val="0"/>
                <w:sz w:val="24"/>
                <w:lang w:val="zh-CN"/>
              </w:rPr>
            </w:pPr>
            <w:r w:rsidRPr="004217BC">
              <w:rPr>
                <w:rFonts w:ascii="仿宋" w:eastAsia="仿宋" w:hAnsi="仿宋" w:cs="仿宋_GB2312" w:hint="eastAsia"/>
                <w:kern w:val="0"/>
                <w:sz w:val="24"/>
                <w:lang w:val="zh-CN"/>
              </w:rPr>
              <w:lastRenderedPageBreak/>
              <w:t>医院决策支持是基于医院数据中心对数据进行整合展现。医院管理决策层，可通过微信了解全院医疗数据的变化情况。</w:t>
            </w:r>
          </w:p>
          <w:p w:rsidR="0037367D" w:rsidRPr="004217BC" w:rsidRDefault="0037367D" w:rsidP="0037367D">
            <w:pPr>
              <w:autoSpaceDE w:val="0"/>
              <w:autoSpaceDN w:val="0"/>
              <w:adjustRightInd w:val="0"/>
              <w:spacing w:line="360" w:lineRule="auto"/>
              <w:rPr>
                <w:rFonts w:ascii="仿宋" w:eastAsia="仿宋" w:hAnsi="仿宋" w:cs="仿宋_GB2312"/>
                <w:kern w:val="0"/>
                <w:sz w:val="24"/>
                <w:lang w:val="zh-CN"/>
              </w:rPr>
            </w:pPr>
            <w:r w:rsidRPr="004217BC">
              <w:rPr>
                <w:rFonts w:ascii="仿宋" w:eastAsia="仿宋" w:hAnsi="仿宋" w:cs="仿宋_GB2312" w:hint="eastAsia"/>
                <w:kern w:val="0"/>
                <w:sz w:val="24"/>
                <w:lang w:val="zh-CN"/>
              </w:rPr>
              <w:t>其中：“医院相关 指标分析”可详细看到历史数据，及变化趋势、同环比情况，用数字变化辅助院领导决策；</w:t>
            </w:r>
          </w:p>
          <w:p w:rsidR="0037367D" w:rsidRPr="004217BC" w:rsidRDefault="0037367D" w:rsidP="0037367D">
            <w:pPr>
              <w:autoSpaceDE w:val="0"/>
              <w:autoSpaceDN w:val="0"/>
              <w:adjustRightInd w:val="0"/>
              <w:spacing w:line="360" w:lineRule="auto"/>
              <w:rPr>
                <w:rFonts w:ascii="仿宋" w:eastAsia="仿宋" w:hAnsi="仿宋" w:cs="仿宋_GB2312"/>
                <w:kern w:val="0"/>
                <w:sz w:val="24"/>
                <w:lang w:val="zh-CN"/>
              </w:rPr>
            </w:pPr>
            <w:r w:rsidRPr="004217BC">
              <w:rPr>
                <w:rFonts w:ascii="仿宋" w:eastAsia="仿宋" w:hAnsi="仿宋" w:cs="仿宋_GB2312" w:hint="eastAsia"/>
                <w:kern w:val="0"/>
                <w:sz w:val="24"/>
                <w:lang w:val="zh-CN"/>
              </w:rPr>
              <w:t>“主题分析”围绕具体的门诊、住院、费用、治疗质量等分析主题，</w:t>
            </w:r>
            <w:r w:rsidRPr="004217BC">
              <w:rPr>
                <w:rFonts w:ascii="仿宋" w:eastAsia="仿宋" w:hAnsi="仿宋" w:cs="仿宋_GB2312" w:hint="eastAsia"/>
                <w:kern w:val="0"/>
                <w:sz w:val="24"/>
                <w:lang w:val="zh-CN"/>
              </w:rPr>
              <w:lastRenderedPageBreak/>
              <w:t xml:space="preserve">展示相关的监测数据组成、变化趋势，给领导针对具体领域问题 提供更加全面的数字；大数据充分利用医院数据中心的海量数据，用数字说话统计门诊量、医疗总费用、治愈好转率、平均住院日等情况， 为医院运营管理的规范、高效与流程化保驾护航。 </w:t>
            </w:r>
          </w:p>
          <w:p w:rsidR="0037367D" w:rsidRPr="004217BC" w:rsidRDefault="0037367D" w:rsidP="0037367D">
            <w:pPr>
              <w:autoSpaceDE w:val="0"/>
              <w:autoSpaceDN w:val="0"/>
              <w:adjustRightInd w:val="0"/>
              <w:spacing w:line="360" w:lineRule="auto"/>
              <w:jc w:val="left"/>
              <w:rPr>
                <w:rFonts w:ascii="仿宋" w:eastAsia="仿宋" w:hAnsi="仿宋" w:cs="仿宋_GB2312"/>
                <w:kern w:val="0"/>
                <w:sz w:val="24"/>
                <w:lang w:val="zh-CN"/>
              </w:rPr>
            </w:pPr>
            <w:r w:rsidRPr="004217BC">
              <w:rPr>
                <w:rFonts w:ascii="仿宋" w:eastAsia="仿宋" w:hAnsi="仿宋" w:cs="仿宋_GB2312" w:hint="eastAsia"/>
                <w:b/>
                <w:kern w:val="0"/>
                <w:sz w:val="24"/>
                <w:lang w:val="zh-CN"/>
              </w:rPr>
              <w:t>实时数据分析</w:t>
            </w:r>
            <w:r w:rsidRPr="004217BC">
              <w:rPr>
                <w:rFonts w:ascii="仿宋" w:eastAsia="仿宋" w:hAnsi="仿宋" w:cs="仿宋_GB2312" w:hint="eastAsia"/>
                <w:kern w:val="0"/>
                <w:sz w:val="24"/>
                <w:lang w:val="zh-CN"/>
              </w:rPr>
              <w:t xml:space="preserve">                                                                                                                                      提供：门/急诊人次、入/出院/在院人次、当日手术量、预约手术量分析功能； </w:t>
            </w:r>
          </w:p>
          <w:p w:rsidR="0037367D" w:rsidRPr="004217BC" w:rsidRDefault="0037367D" w:rsidP="0037367D">
            <w:pPr>
              <w:autoSpaceDE w:val="0"/>
              <w:autoSpaceDN w:val="0"/>
              <w:adjustRightInd w:val="0"/>
              <w:spacing w:line="360" w:lineRule="auto"/>
              <w:rPr>
                <w:rFonts w:ascii="仿宋" w:eastAsia="仿宋" w:hAnsi="仿宋" w:cs="仿宋_GB2312"/>
                <w:b/>
                <w:kern w:val="0"/>
                <w:sz w:val="24"/>
                <w:lang w:val="zh-CN"/>
              </w:rPr>
            </w:pPr>
            <w:r w:rsidRPr="004217BC">
              <w:rPr>
                <w:rFonts w:ascii="仿宋" w:eastAsia="仿宋" w:hAnsi="仿宋" w:cs="仿宋_GB2312" w:hint="eastAsia"/>
                <w:b/>
                <w:kern w:val="0"/>
                <w:sz w:val="24"/>
                <w:lang w:val="zh-CN"/>
              </w:rPr>
              <w:t xml:space="preserve">主题分析 </w:t>
            </w:r>
          </w:p>
          <w:p w:rsidR="0037367D" w:rsidRPr="004217BC" w:rsidRDefault="0037367D" w:rsidP="0037367D">
            <w:pPr>
              <w:autoSpaceDE w:val="0"/>
              <w:autoSpaceDN w:val="0"/>
              <w:adjustRightInd w:val="0"/>
              <w:spacing w:line="360" w:lineRule="auto"/>
              <w:rPr>
                <w:rFonts w:ascii="仿宋" w:eastAsia="仿宋" w:hAnsi="仿宋" w:cs="仿宋_GB2312"/>
                <w:kern w:val="0"/>
                <w:sz w:val="24"/>
                <w:lang w:val="zh-CN"/>
              </w:rPr>
            </w:pPr>
            <w:r w:rsidRPr="004217BC">
              <w:rPr>
                <w:rFonts w:ascii="仿宋" w:eastAsia="仿宋" w:hAnsi="仿宋" w:cs="仿宋_GB2312" w:hint="eastAsia"/>
                <w:kern w:val="0"/>
                <w:sz w:val="24"/>
                <w:lang w:val="zh-CN"/>
              </w:rPr>
              <w:t xml:space="preserve">医疗费用：医疗总费用、门急诊医疗费用、住院医疗费用的分析功能； </w:t>
            </w:r>
          </w:p>
          <w:p w:rsidR="0037367D" w:rsidRPr="004217BC" w:rsidRDefault="0037367D" w:rsidP="0037367D">
            <w:pPr>
              <w:autoSpaceDE w:val="0"/>
              <w:autoSpaceDN w:val="0"/>
              <w:adjustRightInd w:val="0"/>
              <w:spacing w:line="360" w:lineRule="auto"/>
              <w:rPr>
                <w:rFonts w:ascii="仿宋" w:eastAsia="仿宋" w:hAnsi="仿宋" w:cs="仿宋_GB2312"/>
                <w:kern w:val="0"/>
                <w:sz w:val="24"/>
                <w:lang w:val="zh-CN"/>
              </w:rPr>
            </w:pPr>
            <w:r w:rsidRPr="004217BC">
              <w:rPr>
                <w:rFonts w:ascii="仿宋" w:eastAsia="仿宋" w:hAnsi="仿宋" w:cs="仿宋_GB2312" w:hint="eastAsia"/>
                <w:kern w:val="0"/>
                <w:sz w:val="24"/>
                <w:lang w:val="zh-CN"/>
              </w:rPr>
              <w:t>工作负荷：门诊量、急诊量、出院人次、门诊/住院手术例数、出院患者占用总床日数的分析功能；</w:t>
            </w:r>
          </w:p>
          <w:p w:rsidR="0037367D" w:rsidRPr="004217BC" w:rsidRDefault="0037367D" w:rsidP="0037367D">
            <w:pPr>
              <w:autoSpaceDE w:val="0"/>
              <w:autoSpaceDN w:val="0"/>
              <w:adjustRightInd w:val="0"/>
              <w:spacing w:line="360" w:lineRule="auto"/>
              <w:rPr>
                <w:rFonts w:ascii="仿宋" w:eastAsia="仿宋" w:hAnsi="仿宋" w:cs="仿宋_GB2312"/>
                <w:kern w:val="0"/>
                <w:sz w:val="24"/>
                <w:lang w:val="zh-CN"/>
              </w:rPr>
            </w:pPr>
            <w:r w:rsidRPr="004217BC">
              <w:rPr>
                <w:rFonts w:ascii="仿宋" w:eastAsia="仿宋" w:hAnsi="仿宋" w:cs="仿宋_GB2312" w:hint="eastAsia"/>
                <w:kern w:val="0"/>
                <w:sz w:val="24"/>
                <w:lang w:val="zh-CN"/>
              </w:rPr>
              <w:t>治疗质量：住院总死亡率、医院感染发生率、院内感染死亡率、抢救成功率、治愈好转率、手术并发症发生率的分析功能；</w:t>
            </w:r>
          </w:p>
          <w:p w:rsidR="0037367D" w:rsidRPr="004217BC" w:rsidRDefault="0037367D" w:rsidP="0037367D">
            <w:pPr>
              <w:autoSpaceDE w:val="0"/>
              <w:autoSpaceDN w:val="0"/>
              <w:adjustRightInd w:val="0"/>
              <w:spacing w:line="360" w:lineRule="auto"/>
              <w:rPr>
                <w:rFonts w:ascii="仿宋" w:eastAsia="仿宋" w:hAnsi="仿宋" w:cs="仿宋_GB2312"/>
                <w:kern w:val="0"/>
                <w:sz w:val="24"/>
                <w:lang w:val="zh-CN"/>
              </w:rPr>
            </w:pPr>
            <w:r w:rsidRPr="004217BC">
              <w:rPr>
                <w:rFonts w:ascii="仿宋" w:eastAsia="仿宋" w:hAnsi="仿宋" w:cs="仿宋_GB2312" w:hint="eastAsia"/>
                <w:kern w:val="0"/>
                <w:sz w:val="24"/>
                <w:lang w:val="zh-CN"/>
              </w:rPr>
              <w:t>管理质量：门诊总预约率、门诊复诊预约率、手术科室住院手术率、完成率、变异率的分析功能；</w:t>
            </w:r>
          </w:p>
          <w:p w:rsidR="0037367D" w:rsidRPr="004217BC" w:rsidRDefault="0037367D" w:rsidP="0037367D">
            <w:pPr>
              <w:autoSpaceDE w:val="0"/>
              <w:autoSpaceDN w:val="0"/>
              <w:adjustRightInd w:val="0"/>
              <w:spacing w:line="360" w:lineRule="auto"/>
              <w:rPr>
                <w:rFonts w:ascii="仿宋" w:eastAsia="仿宋" w:hAnsi="仿宋" w:cs="仿宋_GB2312"/>
                <w:kern w:val="0"/>
                <w:sz w:val="24"/>
                <w:lang w:val="zh-CN"/>
              </w:rPr>
            </w:pPr>
            <w:r w:rsidRPr="004217BC">
              <w:rPr>
                <w:rFonts w:ascii="仿宋" w:eastAsia="仿宋" w:hAnsi="仿宋" w:cs="仿宋_GB2312" w:hint="eastAsia"/>
                <w:kern w:val="0"/>
                <w:sz w:val="24"/>
                <w:lang w:val="zh-CN"/>
              </w:rPr>
              <w:t>工作效率：平均住院日、术前平均住院日、床位使用率、床位周转次数的分析功能；</w:t>
            </w:r>
          </w:p>
          <w:p w:rsidR="0037367D" w:rsidRPr="004217BC" w:rsidRDefault="0037367D" w:rsidP="0037367D">
            <w:pPr>
              <w:autoSpaceDE w:val="0"/>
              <w:autoSpaceDN w:val="0"/>
              <w:adjustRightInd w:val="0"/>
              <w:spacing w:line="360" w:lineRule="auto"/>
              <w:rPr>
                <w:rFonts w:ascii="仿宋" w:eastAsia="仿宋" w:hAnsi="仿宋" w:cs="仿宋_GB2312"/>
                <w:kern w:val="0"/>
                <w:sz w:val="24"/>
                <w:lang w:val="zh-CN"/>
              </w:rPr>
            </w:pPr>
            <w:r w:rsidRPr="004217BC">
              <w:rPr>
                <w:rFonts w:ascii="仿宋" w:eastAsia="仿宋" w:hAnsi="仿宋" w:cs="仿宋_GB2312" w:hint="eastAsia"/>
                <w:kern w:val="0"/>
                <w:sz w:val="24"/>
                <w:lang w:val="zh-CN"/>
              </w:rPr>
              <w:t>患者负担：门急诊均次费用、门急诊均次药费、住院均次费用、住院均次药费、住院均次耗材的分析功能；</w:t>
            </w:r>
          </w:p>
          <w:p w:rsidR="0037367D" w:rsidRPr="004217BC" w:rsidRDefault="0037367D" w:rsidP="0037367D">
            <w:pPr>
              <w:autoSpaceDE w:val="0"/>
              <w:autoSpaceDN w:val="0"/>
              <w:adjustRightInd w:val="0"/>
              <w:spacing w:line="360" w:lineRule="auto"/>
              <w:rPr>
                <w:rFonts w:ascii="仿宋" w:eastAsia="仿宋" w:hAnsi="仿宋" w:cs="仿宋_GB2312"/>
                <w:kern w:val="0"/>
                <w:sz w:val="24"/>
                <w:lang w:val="zh-CN"/>
              </w:rPr>
            </w:pPr>
            <w:r w:rsidRPr="004217BC">
              <w:rPr>
                <w:rFonts w:ascii="仿宋" w:eastAsia="仿宋" w:hAnsi="仿宋" w:cs="仿宋_GB2312" w:hint="eastAsia"/>
                <w:kern w:val="0"/>
                <w:sz w:val="24"/>
                <w:lang w:val="zh-CN"/>
              </w:rPr>
              <w:t>合理用药：药物费用占比、基本药物费用占比、抗菌药物使用比例、抗菌药物使用强度的分析功能；</w:t>
            </w:r>
          </w:p>
          <w:p w:rsidR="0037367D" w:rsidRPr="004217BC" w:rsidRDefault="0037367D" w:rsidP="0037367D">
            <w:pPr>
              <w:autoSpaceDE w:val="0"/>
              <w:autoSpaceDN w:val="0"/>
              <w:adjustRightInd w:val="0"/>
              <w:spacing w:line="360" w:lineRule="auto"/>
              <w:rPr>
                <w:rFonts w:ascii="仿宋" w:eastAsia="仿宋" w:hAnsi="仿宋" w:cs="仿宋_GB2312"/>
                <w:kern w:val="0"/>
                <w:sz w:val="24"/>
                <w:lang w:val="zh-CN"/>
              </w:rPr>
            </w:pPr>
            <w:r w:rsidRPr="004217BC">
              <w:rPr>
                <w:rFonts w:ascii="仿宋" w:eastAsia="仿宋" w:hAnsi="仿宋" w:cs="仿宋_GB2312" w:hint="eastAsia"/>
                <w:kern w:val="0"/>
                <w:sz w:val="24"/>
                <w:lang w:val="zh-CN"/>
              </w:rPr>
              <w:t>合理用材：耗材费用占比、门急诊耗材占比、住院材占比的分析功能；</w:t>
            </w:r>
          </w:p>
          <w:p w:rsidR="0037367D" w:rsidRPr="004217BC" w:rsidRDefault="0037367D" w:rsidP="0037367D">
            <w:pPr>
              <w:autoSpaceDE w:val="0"/>
              <w:autoSpaceDN w:val="0"/>
              <w:adjustRightInd w:val="0"/>
              <w:spacing w:line="360" w:lineRule="auto"/>
              <w:rPr>
                <w:rFonts w:ascii="仿宋" w:eastAsia="仿宋" w:hAnsi="仿宋" w:cs="仿宋_GB2312"/>
                <w:kern w:val="0"/>
                <w:sz w:val="24"/>
                <w:lang w:val="zh-CN"/>
              </w:rPr>
            </w:pPr>
            <w:r w:rsidRPr="004217BC">
              <w:rPr>
                <w:rFonts w:ascii="仿宋" w:eastAsia="仿宋" w:hAnsi="仿宋" w:cs="仿宋_GB2312" w:hint="eastAsia"/>
                <w:kern w:val="0"/>
                <w:sz w:val="24"/>
                <w:lang w:val="zh-CN"/>
              </w:rPr>
              <w:lastRenderedPageBreak/>
              <w:t>医保主题：医保门急诊人次、医保门急诊费用、医保门急诊均次费用、医保门急诊复诊率、医保出院人数、医保住院手术人次、医保住院费用、医保住院均次费用、医保药品费用的分析功能；</w:t>
            </w:r>
          </w:p>
          <w:p w:rsidR="0037367D" w:rsidRPr="004217BC" w:rsidRDefault="0037367D" w:rsidP="0037367D">
            <w:pPr>
              <w:autoSpaceDE w:val="0"/>
              <w:autoSpaceDN w:val="0"/>
              <w:adjustRightInd w:val="0"/>
              <w:spacing w:line="360" w:lineRule="auto"/>
              <w:rPr>
                <w:rFonts w:ascii="仿宋" w:eastAsia="仿宋" w:hAnsi="仿宋" w:cs="仿宋_GB2312"/>
                <w:kern w:val="0"/>
                <w:sz w:val="24"/>
                <w:lang w:val="zh-CN"/>
              </w:rPr>
            </w:pPr>
            <w:r w:rsidRPr="004217BC">
              <w:rPr>
                <w:rFonts w:ascii="仿宋" w:eastAsia="仿宋" w:hAnsi="仿宋" w:cs="仿宋_GB2312" w:hint="eastAsia"/>
                <w:kern w:val="0"/>
                <w:sz w:val="24"/>
                <w:lang w:val="zh-CN"/>
              </w:rPr>
              <w:t>支持按月区间统计、按年月分析、按科室分析、按医生分析展示本期、同期、同比图表。</w:t>
            </w:r>
          </w:p>
          <w:p w:rsidR="0037367D" w:rsidRPr="004217BC" w:rsidRDefault="0037367D" w:rsidP="0037367D">
            <w:pPr>
              <w:autoSpaceDE w:val="0"/>
              <w:autoSpaceDN w:val="0"/>
              <w:adjustRightInd w:val="0"/>
              <w:spacing w:line="360" w:lineRule="auto"/>
              <w:rPr>
                <w:rFonts w:ascii="仿宋" w:eastAsia="仿宋" w:hAnsi="仿宋" w:cs="仿宋_GB2312"/>
                <w:b/>
                <w:kern w:val="0"/>
                <w:sz w:val="24"/>
                <w:lang w:val="zh-CN"/>
              </w:rPr>
            </w:pPr>
            <w:r w:rsidRPr="004217BC">
              <w:rPr>
                <w:rFonts w:ascii="仿宋" w:eastAsia="仿宋" w:hAnsi="仿宋" w:cs="仿宋_GB2312" w:hint="eastAsia"/>
                <w:b/>
                <w:kern w:val="0"/>
                <w:sz w:val="24"/>
                <w:lang w:val="zh-CN"/>
              </w:rPr>
              <w:t>日报分析</w:t>
            </w:r>
          </w:p>
          <w:p w:rsidR="0037367D" w:rsidRPr="004217BC" w:rsidRDefault="0037367D" w:rsidP="0037367D">
            <w:pPr>
              <w:autoSpaceDE w:val="0"/>
              <w:autoSpaceDN w:val="0"/>
              <w:adjustRightInd w:val="0"/>
              <w:spacing w:line="360" w:lineRule="auto"/>
              <w:rPr>
                <w:rFonts w:ascii="仿宋" w:eastAsia="仿宋" w:hAnsi="仿宋" w:cs="仿宋_GB2312"/>
                <w:kern w:val="0"/>
                <w:sz w:val="24"/>
                <w:lang w:val="zh-CN"/>
              </w:rPr>
            </w:pPr>
            <w:r w:rsidRPr="004217BC">
              <w:rPr>
                <w:rFonts w:ascii="仿宋" w:eastAsia="仿宋" w:hAnsi="仿宋" w:cs="仿宋_GB2312" w:hint="eastAsia"/>
                <w:kern w:val="0"/>
                <w:sz w:val="24"/>
                <w:lang w:val="zh-CN"/>
              </w:rPr>
              <w:t>业务量：门诊/急/诊门急诊人次、入院/出院/在院人次、手术例数、各手术室手术量；</w:t>
            </w:r>
          </w:p>
          <w:p w:rsidR="0037367D" w:rsidRPr="004217BC" w:rsidRDefault="0037367D" w:rsidP="0037367D">
            <w:pPr>
              <w:autoSpaceDE w:val="0"/>
              <w:autoSpaceDN w:val="0"/>
              <w:adjustRightInd w:val="0"/>
              <w:spacing w:line="360" w:lineRule="auto"/>
              <w:rPr>
                <w:rFonts w:ascii="仿宋" w:eastAsia="仿宋" w:hAnsi="仿宋" w:cs="仿宋_GB2312"/>
                <w:kern w:val="0"/>
                <w:sz w:val="24"/>
                <w:lang w:val="zh-CN"/>
              </w:rPr>
            </w:pPr>
            <w:r w:rsidRPr="004217BC">
              <w:rPr>
                <w:rFonts w:ascii="仿宋" w:eastAsia="仿宋" w:hAnsi="仿宋" w:cs="仿宋_GB2312" w:hint="eastAsia"/>
                <w:kern w:val="0"/>
                <w:sz w:val="24"/>
                <w:lang w:val="zh-CN"/>
              </w:rPr>
              <w:t>重点病人：危重人数、抢救人数、死亡人数、24小时内重返住院人数；</w:t>
            </w:r>
          </w:p>
          <w:p w:rsidR="0037367D" w:rsidRPr="004217BC" w:rsidRDefault="0037367D" w:rsidP="0037367D">
            <w:pPr>
              <w:autoSpaceDE w:val="0"/>
              <w:autoSpaceDN w:val="0"/>
              <w:adjustRightInd w:val="0"/>
              <w:spacing w:line="360" w:lineRule="auto"/>
              <w:rPr>
                <w:rFonts w:ascii="仿宋" w:eastAsia="仿宋" w:hAnsi="仿宋" w:cs="仿宋_GB2312"/>
                <w:kern w:val="0"/>
                <w:sz w:val="24"/>
                <w:lang w:val="zh-CN"/>
              </w:rPr>
            </w:pPr>
            <w:r w:rsidRPr="004217BC">
              <w:rPr>
                <w:rFonts w:ascii="仿宋" w:eastAsia="仿宋" w:hAnsi="仿宋" w:cs="仿宋_GB2312" w:hint="eastAsia"/>
                <w:kern w:val="0"/>
                <w:sz w:val="24"/>
                <w:lang w:val="zh-CN"/>
              </w:rPr>
              <w:t>医疗费用：医疗总费用、门急诊费用、住院费用、门急诊均次费用、门急诊均次药费、门急诊均次材料费、住院均次费用、住院均次药费、住院均次材料费</w:t>
            </w:r>
          </w:p>
          <w:p w:rsidR="0037367D" w:rsidRPr="004217BC" w:rsidRDefault="0037367D" w:rsidP="0037367D">
            <w:pPr>
              <w:autoSpaceDE w:val="0"/>
              <w:autoSpaceDN w:val="0"/>
              <w:adjustRightInd w:val="0"/>
              <w:spacing w:line="360" w:lineRule="auto"/>
              <w:rPr>
                <w:rFonts w:ascii="仿宋" w:eastAsia="仿宋" w:hAnsi="仿宋" w:cs="仿宋_GB2312"/>
                <w:kern w:val="0"/>
                <w:sz w:val="24"/>
                <w:lang w:val="zh-CN"/>
              </w:rPr>
            </w:pPr>
            <w:r w:rsidRPr="004217BC">
              <w:rPr>
                <w:rFonts w:ascii="仿宋" w:eastAsia="仿宋" w:hAnsi="仿宋" w:cs="仿宋_GB2312" w:hint="eastAsia"/>
                <w:kern w:val="0"/>
                <w:sz w:val="24"/>
                <w:lang w:val="zh-CN"/>
              </w:rPr>
              <w:t>支持按天统计、按科室、查询历史统计；下钻按科室分析图表。</w:t>
            </w:r>
          </w:p>
          <w:p w:rsidR="0037367D" w:rsidRPr="004217BC" w:rsidRDefault="0037367D" w:rsidP="0037367D">
            <w:pPr>
              <w:autoSpaceDE w:val="0"/>
              <w:autoSpaceDN w:val="0"/>
              <w:adjustRightInd w:val="0"/>
              <w:spacing w:line="360" w:lineRule="auto"/>
              <w:rPr>
                <w:rFonts w:ascii="仿宋" w:eastAsia="仿宋" w:hAnsi="仿宋" w:cs="仿宋_GB2312"/>
                <w:b/>
                <w:kern w:val="0"/>
                <w:sz w:val="24"/>
                <w:lang w:val="zh-CN"/>
              </w:rPr>
            </w:pPr>
            <w:r w:rsidRPr="004217BC">
              <w:rPr>
                <w:rFonts w:ascii="仿宋" w:eastAsia="仿宋" w:hAnsi="仿宋" w:cs="仿宋_GB2312" w:hint="eastAsia"/>
                <w:b/>
                <w:kern w:val="0"/>
                <w:sz w:val="24"/>
                <w:lang w:val="zh-CN"/>
              </w:rPr>
              <w:t>月报分析</w:t>
            </w:r>
          </w:p>
          <w:p w:rsidR="0037367D" w:rsidRPr="004217BC" w:rsidRDefault="0037367D" w:rsidP="0037367D">
            <w:pPr>
              <w:autoSpaceDE w:val="0"/>
              <w:autoSpaceDN w:val="0"/>
              <w:adjustRightInd w:val="0"/>
              <w:spacing w:line="360" w:lineRule="auto"/>
              <w:rPr>
                <w:rFonts w:ascii="仿宋" w:eastAsia="仿宋" w:hAnsi="仿宋" w:cs="仿宋_GB2312"/>
                <w:kern w:val="0"/>
                <w:sz w:val="24"/>
                <w:lang w:val="zh-CN"/>
              </w:rPr>
            </w:pPr>
            <w:r w:rsidRPr="004217BC">
              <w:rPr>
                <w:rFonts w:ascii="仿宋" w:eastAsia="仿宋" w:hAnsi="仿宋" w:cs="仿宋_GB2312" w:hint="eastAsia"/>
                <w:kern w:val="0"/>
                <w:sz w:val="24"/>
                <w:lang w:val="zh-CN"/>
              </w:rPr>
              <w:t>业务量：门诊/急/诊门急诊人次、入院/出院/在院人次、手术例数、各手术室手术量；</w:t>
            </w:r>
          </w:p>
          <w:p w:rsidR="0037367D" w:rsidRPr="004217BC" w:rsidRDefault="0037367D" w:rsidP="0037367D">
            <w:pPr>
              <w:autoSpaceDE w:val="0"/>
              <w:autoSpaceDN w:val="0"/>
              <w:adjustRightInd w:val="0"/>
              <w:spacing w:line="360" w:lineRule="auto"/>
              <w:rPr>
                <w:rFonts w:ascii="仿宋" w:eastAsia="仿宋" w:hAnsi="仿宋" w:cs="仿宋_GB2312"/>
                <w:kern w:val="0"/>
                <w:sz w:val="24"/>
                <w:lang w:val="zh-CN"/>
              </w:rPr>
            </w:pPr>
            <w:r w:rsidRPr="004217BC">
              <w:rPr>
                <w:rFonts w:ascii="仿宋" w:eastAsia="仿宋" w:hAnsi="仿宋" w:cs="仿宋_GB2312" w:hint="eastAsia"/>
                <w:kern w:val="0"/>
                <w:sz w:val="24"/>
                <w:lang w:val="zh-CN"/>
              </w:rPr>
              <w:t>重点病人：危重人数、抢救人数、死亡人数、24小时内重返住院人数；</w:t>
            </w:r>
          </w:p>
          <w:p w:rsidR="0037367D" w:rsidRPr="004217BC" w:rsidRDefault="0037367D" w:rsidP="0037367D">
            <w:pPr>
              <w:autoSpaceDE w:val="0"/>
              <w:autoSpaceDN w:val="0"/>
              <w:adjustRightInd w:val="0"/>
              <w:spacing w:line="360" w:lineRule="auto"/>
              <w:rPr>
                <w:rFonts w:ascii="仿宋" w:eastAsia="仿宋" w:hAnsi="仿宋" w:cs="仿宋_GB2312"/>
                <w:kern w:val="0"/>
                <w:sz w:val="24"/>
                <w:lang w:val="zh-CN"/>
              </w:rPr>
            </w:pPr>
            <w:r w:rsidRPr="004217BC">
              <w:rPr>
                <w:rFonts w:ascii="仿宋" w:eastAsia="仿宋" w:hAnsi="仿宋" w:cs="仿宋_GB2312" w:hint="eastAsia"/>
                <w:kern w:val="0"/>
                <w:sz w:val="24"/>
                <w:lang w:val="zh-CN"/>
              </w:rPr>
              <w:t>医疗费用：医疗总费用、门急诊费用、住院费用、门急诊均次费用、门急诊均次药费、门急诊均次材料费、住院均次费用、住院均次药费、住院均次材料费；</w:t>
            </w:r>
          </w:p>
          <w:p w:rsidR="0037367D" w:rsidRPr="004217BC" w:rsidRDefault="0037367D" w:rsidP="0037367D">
            <w:pPr>
              <w:autoSpaceDE w:val="0"/>
              <w:autoSpaceDN w:val="0"/>
              <w:adjustRightInd w:val="0"/>
              <w:spacing w:line="360" w:lineRule="auto"/>
              <w:rPr>
                <w:rFonts w:ascii="仿宋" w:eastAsia="仿宋" w:hAnsi="仿宋" w:cs="仿宋_GB2312"/>
                <w:kern w:val="0"/>
                <w:sz w:val="24"/>
                <w:lang w:val="zh-CN"/>
              </w:rPr>
            </w:pPr>
            <w:r w:rsidRPr="004217BC">
              <w:rPr>
                <w:rFonts w:ascii="仿宋" w:eastAsia="仿宋" w:hAnsi="仿宋" w:cs="仿宋_GB2312" w:hint="eastAsia"/>
                <w:kern w:val="0"/>
                <w:sz w:val="24"/>
                <w:lang w:val="zh-CN"/>
              </w:rPr>
              <w:t>合理用药：总药占比、门诊药占比、急诊药占比、住院药占比、全院抗菌药使用比率、门诊抗菌药使用比率、急诊抗菌要使用比率、住院抗菌药使用比率；</w:t>
            </w:r>
          </w:p>
          <w:p w:rsidR="0037367D" w:rsidRPr="004217BC" w:rsidRDefault="0037367D" w:rsidP="0037367D">
            <w:pPr>
              <w:autoSpaceDE w:val="0"/>
              <w:autoSpaceDN w:val="0"/>
              <w:adjustRightInd w:val="0"/>
              <w:spacing w:line="360" w:lineRule="auto"/>
              <w:rPr>
                <w:rFonts w:ascii="仿宋" w:eastAsia="仿宋" w:hAnsi="仿宋" w:cs="仿宋_GB2312"/>
                <w:kern w:val="0"/>
                <w:sz w:val="24"/>
                <w:lang w:val="zh-CN"/>
              </w:rPr>
            </w:pPr>
            <w:r w:rsidRPr="004217BC">
              <w:rPr>
                <w:rFonts w:ascii="仿宋" w:eastAsia="仿宋" w:hAnsi="仿宋" w:cs="仿宋_GB2312" w:hint="eastAsia"/>
                <w:kern w:val="0"/>
                <w:sz w:val="24"/>
                <w:lang w:val="zh-CN"/>
              </w:rPr>
              <w:t>合理用材：总材占比、门急诊材占比、住院材占比；</w:t>
            </w:r>
          </w:p>
          <w:p w:rsidR="0037367D" w:rsidRPr="004217BC" w:rsidRDefault="0037367D" w:rsidP="0037367D">
            <w:pPr>
              <w:autoSpaceDE w:val="0"/>
              <w:autoSpaceDN w:val="0"/>
              <w:adjustRightInd w:val="0"/>
              <w:spacing w:line="360" w:lineRule="auto"/>
              <w:rPr>
                <w:rFonts w:ascii="仿宋" w:eastAsia="仿宋" w:hAnsi="仿宋" w:cs="仿宋_GB2312"/>
                <w:kern w:val="0"/>
                <w:sz w:val="24"/>
                <w:lang w:val="zh-CN"/>
              </w:rPr>
            </w:pPr>
            <w:r w:rsidRPr="004217BC">
              <w:rPr>
                <w:rFonts w:ascii="仿宋" w:eastAsia="仿宋" w:hAnsi="仿宋" w:cs="仿宋_GB2312" w:hint="eastAsia"/>
                <w:kern w:val="0"/>
                <w:sz w:val="24"/>
                <w:lang w:val="zh-CN"/>
              </w:rPr>
              <w:lastRenderedPageBreak/>
              <w:t>工作效率：床位使用率、平均住院日；</w:t>
            </w:r>
          </w:p>
          <w:p w:rsidR="0037367D" w:rsidRPr="004217BC" w:rsidRDefault="0037367D" w:rsidP="0037367D">
            <w:pPr>
              <w:autoSpaceDE w:val="0"/>
              <w:autoSpaceDN w:val="0"/>
              <w:adjustRightInd w:val="0"/>
              <w:spacing w:line="360" w:lineRule="auto"/>
              <w:rPr>
                <w:rFonts w:ascii="仿宋" w:eastAsia="仿宋" w:hAnsi="仿宋" w:cs="仿宋_GB2312"/>
                <w:kern w:val="0"/>
                <w:sz w:val="24"/>
                <w:lang w:val="zh-CN"/>
              </w:rPr>
            </w:pPr>
            <w:r w:rsidRPr="004217BC">
              <w:rPr>
                <w:rFonts w:ascii="仿宋" w:eastAsia="仿宋" w:hAnsi="仿宋" w:cs="仿宋_GB2312" w:hint="eastAsia"/>
                <w:kern w:val="0"/>
                <w:sz w:val="24"/>
                <w:lang w:val="zh-CN"/>
              </w:rPr>
              <w:t>临床路径：路径完成例数占比、入径率、完成率、变异率；</w:t>
            </w:r>
          </w:p>
          <w:p w:rsidR="0037367D" w:rsidRPr="004217BC" w:rsidRDefault="0037367D" w:rsidP="0037367D">
            <w:pPr>
              <w:autoSpaceDE w:val="0"/>
              <w:autoSpaceDN w:val="0"/>
              <w:adjustRightInd w:val="0"/>
              <w:spacing w:line="360" w:lineRule="auto"/>
              <w:rPr>
                <w:rFonts w:ascii="仿宋" w:eastAsia="仿宋" w:hAnsi="仿宋" w:cs="仿宋_GB2312"/>
                <w:kern w:val="0"/>
                <w:sz w:val="24"/>
                <w:lang w:val="zh-CN"/>
              </w:rPr>
            </w:pPr>
            <w:r w:rsidRPr="004217BC">
              <w:rPr>
                <w:rFonts w:ascii="仿宋" w:eastAsia="仿宋" w:hAnsi="仿宋" w:cs="仿宋_GB2312" w:hint="eastAsia"/>
                <w:kern w:val="0"/>
                <w:sz w:val="24"/>
                <w:lang w:val="zh-CN"/>
              </w:rPr>
              <w:t>支持按月统计本期、同比、环比值；按科室、查询历史统计；下钻按科室分析图表。</w:t>
            </w:r>
          </w:p>
        </w:tc>
      </w:tr>
    </w:tbl>
    <w:p w:rsidR="0037367D" w:rsidRPr="004217BC" w:rsidRDefault="0037367D" w:rsidP="0037367D">
      <w:pPr>
        <w:autoSpaceDE w:val="0"/>
        <w:autoSpaceDN w:val="0"/>
        <w:adjustRightInd w:val="0"/>
        <w:spacing w:line="360" w:lineRule="auto"/>
        <w:ind w:firstLine="420"/>
        <w:rPr>
          <w:rFonts w:ascii="仿宋" w:eastAsia="仿宋" w:hAnsi="仿宋" w:cs="仿宋_GB2312"/>
          <w:sz w:val="24"/>
        </w:rPr>
      </w:pPr>
    </w:p>
    <w:p w:rsidR="0037367D" w:rsidRPr="004217BC" w:rsidRDefault="0037367D" w:rsidP="0037367D">
      <w:pPr>
        <w:pStyle w:val="30"/>
        <w:keepNext w:val="0"/>
        <w:keepLines w:val="0"/>
        <w:widowControl/>
        <w:adjustRightInd w:val="0"/>
        <w:spacing w:before="0" w:after="0" w:line="360" w:lineRule="auto"/>
        <w:textAlignment w:val="baseline"/>
        <w:rPr>
          <w:rFonts w:ascii="仿宋" w:eastAsia="仿宋" w:hAnsi="仿宋"/>
          <w:bCs w:val="0"/>
          <w:sz w:val="24"/>
          <w:szCs w:val="24"/>
        </w:rPr>
      </w:pPr>
      <w:r w:rsidRPr="004217BC">
        <w:rPr>
          <w:rFonts w:ascii="仿宋" w:eastAsia="仿宋" w:hAnsi="仿宋" w:hint="eastAsia"/>
          <w:sz w:val="24"/>
          <w:szCs w:val="24"/>
        </w:rPr>
        <w:t>6.4医护人员360视图</w:t>
      </w:r>
    </w:p>
    <w:p w:rsidR="0037367D" w:rsidRPr="004217BC" w:rsidRDefault="0037367D" w:rsidP="0037367D">
      <w:pPr>
        <w:spacing w:line="360" w:lineRule="auto"/>
        <w:ind w:firstLine="420"/>
        <w:rPr>
          <w:rFonts w:ascii="仿宋" w:eastAsia="仿宋" w:hAnsi="仿宋" w:cs="仿宋_GB2312"/>
          <w:sz w:val="24"/>
          <w:lang w:val="zh-CN"/>
        </w:rPr>
      </w:pPr>
      <w:r w:rsidRPr="004217BC">
        <w:rPr>
          <w:rFonts w:ascii="仿宋" w:eastAsia="仿宋" w:hAnsi="仿宋" w:cs="仿宋_GB2312" w:hint="eastAsia"/>
          <w:sz w:val="24"/>
          <w:lang w:val="zh-CN"/>
        </w:rPr>
        <w:t>依靠员工主数据ID，以运营数据以基础，就能实现在一个视图中了解员工的资质技能、业务量、科研教学等相关数据，供管理人员对员工进行综合考评，员工也方便了解自己的全面数据，数据视图信息至少包括以下内容：</w:t>
      </w:r>
    </w:p>
    <w:p w:rsidR="0037367D" w:rsidRPr="004217BC" w:rsidRDefault="0037367D" w:rsidP="0037367D">
      <w:pPr>
        <w:spacing w:after="0" w:line="360" w:lineRule="auto"/>
        <w:rPr>
          <w:rFonts w:ascii="仿宋" w:eastAsia="仿宋" w:hAnsi="仿宋" w:cs="仿宋_GB2312"/>
          <w:sz w:val="24"/>
          <w:lang w:val="zh-CN"/>
        </w:rPr>
      </w:pPr>
      <w:r w:rsidRPr="004217BC">
        <w:rPr>
          <w:rFonts w:ascii="仿宋" w:eastAsia="仿宋" w:hAnsi="仿宋" w:cs="仿宋_GB2312" w:hint="eastAsia"/>
          <w:sz w:val="24"/>
          <w:lang w:val="zh-CN"/>
        </w:rPr>
        <w:t>个人基本资料；</w:t>
      </w:r>
    </w:p>
    <w:p w:rsidR="0037367D" w:rsidRPr="004217BC" w:rsidRDefault="0037367D" w:rsidP="0037367D">
      <w:pPr>
        <w:spacing w:after="0" w:line="360" w:lineRule="auto"/>
        <w:rPr>
          <w:rFonts w:ascii="仿宋" w:eastAsia="仿宋" w:hAnsi="仿宋" w:cs="仿宋_GB2312"/>
          <w:sz w:val="24"/>
          <w:lang w:val="zh-CN"/>
        </w:rPr>
      </w:pPr>
      <w:r w:rsidRPr="004217BC">
        <w:rPr>
          <w:rFonts w:ascii="仿宋" w:eastAsia="仿宋" w:hAnsi="仿宋" w:cs="仿宋_GB2312" w:hint="eastAsia"/>
          <w:sz w:val="24"/>
          <w:lang w:val="zh-CN"/>
        </w:rPr>
        <w:t>学历经历资料；</w:t>
      </w:r>
    </w:p>
    <w:p w:rsidR="0037367D" w:rsidRPr="004217BC" w:rsidRDefault="0037367D" w:rsidP="0037367D">
      <w:pPr>
        <w:spacing w:after="0" w:line="360" w:lineRule="auto"/>
        <w:rPr>
          <w:rFonts w:ascii="仿宋" w:eastAsia="仿宋" w:hAnsi="仿宋" w:cs="仿宋_GB2312"/>
          <w:sz w:val="24"/>
          <w:lang w:val="zh-CN"/>
        </w:rPr>
      </w:pPr>
      <w:r w:rsidRPr="004217BC">
        <w:rPr>
          <w:rFonts w:ascii="仿宋" w:eastAsia="仿宋" w:hAnsi="仿宋" w:cs="仿宋_GB2312" w:hint="eastAsia"/>
          <w:sz w:val="24"/>
          <w:lang w:val="zh-CN"/>
        </w:rPr>
        <w:t>人才培养情况；</w:t>
      </w:r>
    </w:p>
    <w:p w:rsidR="0037367D" w:rsidRPr="004217BC" w:rsidRDefault="0037367D" w:rsidP="0037367D">
      <w:pPr>
        <w:spacing w:after="0" w:line="360" w:lineRule="auto"/>
        <w:rPr>
          <w:rFonts w:ascii="仿宋" w:eastAsia="仿宋" w:hAnsi="仿宋" w:cs="仿宋_GB2312"/>
          <w:sz w:val="24"/>
          <w:lang w:val="zh-CN"/>
        </w:rPr>
      </w:pPr>
      <w:r w:rsidRPr="004217BC">
        <w:rPr>
          <w:rFonts w:ascii="仿宋" w:eastAsia="仿宋" w:hAnsi="仿宋" w:cs="仿宋_GB2312" w:hint="eastAsia"/>
          <w:sz w:val="24"/>
          <w:lang w:val="zh-CN"/>
        </w:rPr>
        <w:t>科研奖项情况；</w:t>
      </w:r>
    </w:p>
    <w:p w:rsidR="0037367D" w:rsidRPr="004217BC" w:rsidRDefault="0037367D" w:rsidP="0037367D">
      <w:pPr>
        <w:spacing w:after="0" w:line="360" w:lineRule="auto"/>
        <w:rPr>
          <w:rFonts w:ascii="仿宋" w:eastAsia="仿宋" w:hAnsi="仿宋" w:cs="仿宋_GB2312"/>
          <w:sz w:val="24"/>
          <w:lang w:val="zh-CN"/>
        </w:rPr>
      </w:pPr>
      <w:r w:rsidRPr="004217BC">
        <w:rPr>
          <w:rFonts w:ascii="仿宋" w:eastAsia="仿宋" w:hAnsi="仿宋" w:cs="仿宋_GB2312" w:hint="eastAsia"/>
          <w:sz w:val="24"/>
          <w:lang w:val="zh-CN"/>
        </w:rPr>
        <w:t>论文著作情况</w:t>
      </w:r>
    </w:p>
    <w:p w:rsidR="0037367D" w:rsidRPr="004217BC" w:rsidRDefault="0037367D" w:rsidP="0037367D">
      <w:pPr>
        <w:spacing w:after="0" w:line="360" w:lineRule="auto"/>
        <w:rPr>
          <w:rFonts w:ascii="仿宋" w:eastAsia="仿宋" w:hAnsi="仿宋" w:cs="仿宋_GB2312"/>
          <w:sz w:val="24"/>
          <w:lang w:val="zh-CN"/>
        </w:rPr>
      </w:pPr>
      <w:r w:rsidRPr="004217BC">
        <w:rPr>
          <w:rFonts w:ascii="仿宋" w:eastAsia="仿宋" w:hAnsi="仿宋" w:cs="仿宋_GB2312" w:hint="eastAsia"/>
          <w:sz w:val="24"/>
          <w:lang w:val="zh-CN"/>
        </w:rPr>
        <w:t>奖惩情况；</w:t>
      </w:r>
    </w:p>
    <w:p w:rsidR="0037367D" w:rsidRPr="004217BC" w:rsidRDefault="0037367D" w:rsidP="0037367D">
      <w:pPr>
        <w:spacing w:after="0" w:line="360" w:lineRule="auto"/>
        <w:rPr>
          <w:rFonts w:ascii="仿宋" w:eastAsia="仿宋" w:hAnsi="仿宋" w:cs="仿宋_GB2312"/>
          <w:sz w:val="24"/>
          <w:lang w:val="zh-CN"/>
        </w:rPr>
      </w:pPr>
      <w:r w:rsidRPr="004217BC">
        <w:rPr>
          <w:rFonts w:ascii="仿宋" w:eastAsia="仿宋" w:hAnsi="仿宋" w:cs="仿宋_GB2312" w:hint="eastAsia"/>
          <w:sz w:val="24"/>
          <w:lang w:val="zh-CN"/>
        </w:rPr>
        <w:t>考核情况；</w:t>
      </w:r>
    </w:p>
    <w:p w:rsidR="0037367D" w:rsidRPr="004217BC" w:rsidRDefault="0037367D" w:rsidP="0037367D">
      <w:pPr>
        <w:spacing w:after="0" w:line="360" w:lineRule="auto"/>
        <w:rPr>
          <w:rFonts w:ascii="仿宋" w:eastAsia="仿宋" w:hAnsi="仿宋" w:cs="仿宋_GB2312"/>
          <w:sz w:val="24"/>
          <w:lang w:val="zh-CN"/>
        </w:rPr>
      </w:pPr>
      <w:r w:rsidRPr="004217BC">
        <w:rPr>
          <w:rFonts w:ascii="仿宋" w:eastAsia="仿宋" w:hAnsi="仿宋" w:cs="仿宋_GB2312" w:hint="eastAsia"/>
          <w:sz w:val="24"/>
          <w:lang w:val="zh-CN"/>
        </w:rPr>
        <w:t>员工聘任情况</w:t>
      </w:r>
    </w:p>
    <w:p w:rsidR="0037367D" w:rsidRPr="004217BC" w:rsidRDefault="0037367D" w:rsidP="0037367D">
      <w:pPr>
        <w:spacing w:after="0" w:line="360" w:lineRule="auto"/>
        <w:rPr>
          <w:rFonts w:ascii="仿宋" w:eastAsia="仿宋" w:hAnsi="仿宋" w:cs="仿宋_GB2312"/>
          <w:sz w:val="24"/>
          <w:lang w:val="zh-CN"/>
        </w:rPr>
      </w:pPr>
      <w:r w:rsidRPr="004217BC">
        <w:rPr>
          <w:rFonts w:ascii="仿宋" w:eastAsia="仿宋" w:hAnsi="仿宋" w:cs="仿宋_GB2312" w:hint="eastAsia"/>
          <w:sz w:val="24"/>
          <w:lang w:val="zh-CN"/>
        </w:rPr>
        <w:t>招聘管理</w:t>
      </w:r>
    </w:p>
    <w:p w:rsidR="0037367D" w:rsidRPr="004217BC" w:rsidRDefault="0037367D" w:rsidP="0037367D">
      <w:pPr>
        <w:widowControl/>
        <w:jc w:val="left"/>
        <w:rPr>
          <w:rFonts w:ascii="仿宋" w:eastAsia="仿宋" w:hAnsi="仿宋" w:cs="仿宋_GB2312"/>
          <w:sz w:val="24"/>
          <w:lang w:val="zh-CN"/>
        </w:rPr>
      </w:pPr>
      <w:r w:rsidRPr="004217BC">
        <w:rPr>
          <w:rFonts w:ascii="仿宋" w:eastAsia="仿宋" w:hAnsi="仿宋" w:cs="仿宋_GB2312" w:hint="eastAsia"/>
          <w:sz w:val="24"/>
          <w:lang w:val="zh-CN"/>
        </w:rPr>
        <w:t>相关技术参数清单如下：</w:t>
      </w:r>
      <w:r w:rsidRPr="004217BC">
        <w:rPr>
          <w:rFonts w:ascii="仿宋" w:eastAsia="仿宋" w:hAnsi="仿宋" w:cs="仿宋_GB2312"/>
          <w:sz w:val="24"/>
          <w:lang w:val="zh-CN"/>
        </w:rPr>
        <w:tab/>
      </w:r>
    </w:p>
    <w:tbl>
      <w:tblPr>
        <w:tblW w:w="8237" w:type="dxa"/>
        <w:tblInd w:w="93" w:type="dxa"/>
        <w:tblLayout w:type="fixed"/>
        <w:tblLook w:val="04A0" w:firstRow="1" w:lastRow="0" w:firstColumn="1" w:lastColumn="0" w:noHBand="0" w:noVBand="1"/>
      </w:tblPr>
      <w:tblGrid>
        <w:gridCol w:w="1433"/>
        <w:gridCol w:w="1559"/>
        <w:gridCol w:w="5245"/>
      </w:tblGrid>
      <w:tr w:rsidR="00F46910" w:rsidRPr="004217BC" w:rsidTr="0037367D">
        <w:trPr>
          <w:trHeight w:val="330"/>
        </w:trPr>
        <w:tc>
          <w:tcPr>
            <w:tcW w:w="1433"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系统模块</w:t>
            </w:r>
          </w:p>
        </w:tc>
        <w:tc>
          <w:tcPr>
            <w:tcW w:w="1559" w:type="dxa"/>
            <w:tcBorders>
              <w:top w:val="single" w:sz="4" w:space="0" w:color="auto"/>
              <w:left w:val="nil"/>
              <w:bottom w:val="single" w:sz="4" w:space="0" w:color="auto"/>
              <w:right w:val="single" w:sz="4" w:space="0" w:color="auto"/>
            </w:tcBorders>
            <w:shd w:val="clear" w:color="000000" w:fill="BDD7EE"/>
            <w:noWrap/>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功能点</w:t>
            </w:r>
          </w:p>
        </w:tc>
        <w:tc>
          <w:tcPr>
            <w:tcW w:w="5245" w:type="dxa"/>
            <w:tcBorders>
              <w:top w:val="single" w:sz="4" w:space="0" w:color="auto"/>
              <w:left w:val="nil"/>
              <w:bottom w:val="single" w:sz="4" w:space="0" w:color="auto"/>
              <w:right w:val="single" w:sz="4" w:space="0" w:color="auto"/>
            </w:tcBorders>
            <w:shd w:val="clear" w:color="000000" w:fill="BDD7EE"/>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功能描述</w:t>
            </w:r>
          </w:p>
        </w:tc>
      </w:tr>
      <w:tr w:rsidR="00F46910" w:rsidRPr="004217BC" w:rsidTr="0037367D">
        <w:trPr>
          <w:trHeight w:val="580"/>
        </w:trPr>
        <w:tc>
          <w:tcPr>
            <w:tcW w:w="1433"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自助管理</w:t>
            </w:r>
          </w:p>
        </w:tc>
        <w:tc>
          <w:tcPr>
            <w:tcW w:w="1559"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管理视图</w:t>
            </w: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管理者首页视图，多功能区域分布，如快捷导航，人员分布情况，通知公告管理，流程中心，员工动态，统计分析及预警提醒。</w:t>
            </w:r>
            <w:r w:rsidRPr="004217BC">
              <w:rPr>
                <w:rFonts w:ascii="仿宋" w:eastAsia="仿宋" w:hAnsi="仿宋" w:hint="eastAsia"/>
                <w:sz w:val="24"/>
              </w:rPr>
              <w:t>人事信息的指标、子集、代码的更改可完全通过配置实现</w:t>
            </w:r>
          </w:p>
        </w:tc>
      </w:tr>
      <w:tr w:rsidR="00F46910" w:rsidRPr="004217BC" w:rsidTr="0037367D">
        <w:trPr>
          <w:trHeight w:val="580"/>
        </w:trPr>
        <w:tc>
          <w:tcPr>
            <w:tcW w:w="1433"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员工视图</w:t>
            </w: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员工首页视图，多功能区域分布，如查看相关通知公告、人事规章制度，日历日程展示，流程中心、文档中心。员工能通过系统查询个人信息，并能对个人信息进行申请修改，主管人员审核后，修改信息方可变更</w:t>
            </w:r>
          </w:p>
        </w:tc>
      </w:tr>
      <w:tr w:rsidR="00F46910" w:rsidRPr="004217BC" w:rsidTr="0037367D">
        <w:trPr>
          <w:trHeight w:val="290"/>
        </w:trPr>
        <w:tc>
          <w:tcPr>
            <w:tcW w:w="1433" w:type="dxa"/>
            <w:vMerge w:val="restart"/>
            <w:tcBorders>
              <w:top w:val="nil"/>
              <w:left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组织架构</w:t>
            </w:r>
          </w:p>
        </w:tc>
        <w:tc>
          <w:tcPr>
            <w:tcW w:w="1559" w:type="dxa"/>
            <w:vMerge w:val="restart"/>
            <w:tcBorders>
              <w:top w:val="nil"/>
              <w:left w:val="single" w:sz="4" w:space="0" w:color="auto"/>
              <w:right w:val="single" w:sz="4" w:space="0" w:color="auto"/>
            </w:tcBorders>
            <w:shd w:val="clear" w:color="auto" w:fill="auto"/>
            <w:noWrap/>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组织架构</w:t>
            </w: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快速预览相应组织单元层级架构、主要负责人及编制人数等多种可配置信息。能够对各组织机构完成新增、合并、划转、撤销等工作；满足机构改革的需要；</w:t>
            </w:r>
          </w:p>
        </w:tc>
      </w:tr>
      <w:tr w:rsidR="00F46910" w:rsidRPr="004217BC" w:rsidTr="0037367D">
        <w:trPr>
          <w:trHeight w:val="58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支持移动调整组织层级，层级位置变化同时层级关系的下属人员数据一并转移，或修改相关岗位人员隶属组织单元信息，实现相应人员转移至修改后的组织单位层级下。</w:t>
            </w:r>
          </w:p>
        </w:tc>
      </w:tr>
      <w:tr w:rsidR="00F46910" w:rsidRPr="004217BC" w:rsidTr="0037367D">
        <w:trPr>
          <w:trHeight w:val="58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hint="eastAsia"/>
                <w:sz w:val="24"/>
              </w:rPr>
              <w:t>能够建立专业委员会等“虚拟机构”，并且全院人员统计时，虚拟机构人员不重复统计；虚拟机构人员统计时，可以单独统计；</w:t>
            </w:r>
          </w:p>
        </w:tc>
      </w:tr>
      <w:tr w:rsidR="00F46910" w:rsidRPr="004217BC" w:rsidTr="0037367D">
        <w:trPr>
          <w:trHeight w:val="58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能够直观展示隶属关系图，并能够进行调整和修改；</w:t>
            </w:r>
          </w:p>
        </w:tc>
      </w:tr>
      <w:tr w:rsidR="00F46910" w:rsidRPr="004217BC" w:rsidTr="0037367D">
        <w:trPr>
          <w:trHeight w:val="58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single" w:sz="4" w:space="0" w:color="auto"/>
              <w:bottom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职工分类管理（如：在编人员、合同人员、离退休人员、返聘人员、劳务派遣人员、进修培训人员，待岗人员、内退人员、待聘人员、调出人员、应聘人员等</w:t>
            </w:r>
          </w:p>
        </w:tc>
      </w:tr>
      <w:tr w:rsidR="00F46910" w:rsidRPr="004217BC" w:rsidTr="0037367D">
        <w:trPr>
          <w:trHeight w:val="58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tcBorders>
              <w:top w:val="nil"/>
              <w:left w:val="nil"/>
              <w:bottom w:val="single" w:sz="4" w:space="0" w:color="auto"/>
              <w:right w:val="single" w:sz="4" w:space="0" w:color="auto"/>
            </w:tcBorders>
            <w:shd w:val="clear" w:color="auto" w:fill="auto"/>
            <w:noWrap/>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组织架构一览图</w:t>
            </w: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图形化组织层级，多种形式显示组织架构图，可按照条件部分显示组织单元，点击指定组织单元可显示下级组织单元。点击结构图可以穿透查询到相关部门的岗位及职工信息，如岗位设置、部门职责、职工人数等；</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val="restart"/>
            <w:tcBorders>
              <w:top w:val="nil"/>
              <w:left w:val="nil"/>
              <w:right w:val="single" w:sz="4" w:space="0" w:color="auto"/>
            </w:tcBorders>
            <w:shd w:val="clear" w:color="auto" w:fill="auto"/>
            <w:noWrap/>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导入导出</w:t>
            </w: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支持组织架构、架构图导入导出。</w:t>
            </w:r>
          </w:p>
        </w:tc>
      </w:tr>
      <w:tr w:rsidR="00F46910" w:rsidRPr="004217BC" w:rsidTr="0037367D">
        <w:trPr>
          <w:trHeight w:val="290"/>
        </w:trPr>
        <w:tc>
          <w:tcPr>
            <w:tcW w:w="1433" w:type="dxa"/>
            <w:vMerge/>
            <w:tcBorders>
              <w:left w:val="single" w:sz="4" w:space="0" w:color="auto"/>
              <w:bottom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nil"/>
              <w:bottom w:val="single" w:sz="4" w:space="0" w:color="auto"/>
              <w:right w:val="single" w:sz="4" w:space="0" w:color="auto"/>
            </w:tcBorders>
            <w:shd w:val="clear" w:color="auto" w:fill="auto"/>
            <w:noWrap/>
            <w:vAlign w:val="center"/>
          </w:tcPr>
          <w:p w:rsidR="0037367D" w:rsidRPr="004217BC" w:rsidRDefault="0037367D" w:rsidP="0037367D">
            <w:pPr>
              <w:widowControl/>
              <w:jc w:val="center"/>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能够生成部门编制表，方便监控部门编制余缺情况，并能保留历史编制信息，为编制及人员调整提供参考；</w:t>
            </w:r>
          </w:p>
        </w:tc>
      </w:tr>
      <w:tr w:rsidR="00F46910" w:rsidRPr="004217BC" w:rsidTr="0037367D">
        <w:trPr>
          <w:trHeight w:val="290"/>
        </w:trPr>
        <w:tc>
          <w:tcPr>
            <w:tcW w:w="1433" w:type="dxa"/>
            <w:vMerge w:val="restart"/>
            <w:tcBorders>
              <w:top w:val="nil"/>
              <w:left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人事管理</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员工花名册</w:t>
            </w: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员工基础情况多信息概览。</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自定义显示列表字段，可以设置概览列表中人员筛选规则，支持设置多个字段联合筛选。</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点击列表员工姓名，可查看员工详细个人档案。人员浏览时可以直接查看到该人员所属部门、岗位及照片等信息；</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能自由调整单位或者科室的人员排列顺序，如可按照职务、年龄、学历等条件排序。既支持单指标排序，也支持多指标排序。人员信息集（如获奖信息）中多条记录，能按记录中的不同指标排序（如获奖级别、获奖时间等）；</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可按时间、部门、人员类别等自定义任意字段进行查询，输出个人资料、人员花名册或自定义表单。可以在第一次查询的结果中，采用第二个查询条件，进行二次查询，逐步缩小筛选范围。查询条件和公式能灵活定义</w:t>
            </w:r>
          </w:p>
        </w:tc>
      </w:tr>
      <w:tr w:rsidR="00F46910" w:rsidRPr="004217BC" w:rsidTr="0037367D">
        <w:trPr>
          <w:trHeight w:val="145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val="restart"/>
            <w:tcBorders>
              <w:top w:val="nil"/>
              <w:left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员工档案管理</w:t>
            </w: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员工信息全面管理，在员工个人档案信息界面，设有标签导航区，可点击相应标签查看并维护员工档案资料，包括：在职轨迹、基本信息、教育经历、工作经历、资格证书、奖惩情况、岗位聘任情况、职务聘任情况、人才培养、参加学术活动、主要社会关系、著作论文、科研成果、教学情况、薪资情况、考核结果、合同管理等。</w:t>
            </w:r>
          </w:p>
        </w:tc>
      </w:tr>
      <w:tr w:rsidR="00F46910" w:rsidRPr="004217BC" w:rsidTr="0037367D">
        <w:trPr>
          <w:trHeight w:val="58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附件支持JPG与GIF等图片格式上传与自动编号保存；并可按角色权限、数据权限查询、浏览人员信息，实现人员信息的立体化管理。</w:t>
            </w:r>
          </w:p>
        </w:tc>
      </w:tr>
      <w:tr w:rsidR="00F46910" w:rsidRPr="004217BC" w:rsidTr="0037367D">
        <w:trPr>
          <w:trHeight w:val="58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提供相应接口对接人力资源信息系统等各业务系统，实现员工信息与医疗、教学、科研、护理等系统数据对接。</w:t>
            </w:r>
          </w:p>
        </w:tc>
      </w:tr>
      <w:tr w:rsidR="00F46910" w:rsidRPr="004217BC" w:rsidTr="0037367D">
        <w:trPr>
          <w:trHeight w:val="116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支持员工档案管理的自助录入与审核。可根据角色权限，限定员工可录入及修改的字段信息，按照人力资源业务需求，形成基本信息、教育经历、工作经历、资格证书、奖惩情况、岗位聘任情况、职务聘任情况、人才培养、参加学术活动、主要社会关系、著作论文、科研成果、考核结果、合</w:t>
            </w:r>
            <w:r w:rsidRPr="004217BC">
              <w:rPr>
                <w:rFonts w:ascii="仿宋" w:eastAsia="仿宋" w:hAnsi="仿宋" w:cs="宋体" w:hint="eastAsia"/>
                <w:sz w:val="24"/>
              </w:rPr>
              <w:lastRenderedPageBreak/>
              <w:t>同管理等完整记录。系统支持</w:t>
            </w:r>
            <w:r w:rsidRPr="004217BC">
              <w:rPr>
                <w:rFonts w:ascii="仿宋" w:eastAsia="仿宋" w:hAnsi="仿宋" w:hint="eastAsia"/>
                <w:sz w:val="24"/>
              </w:rPr>
              <w:t>对职工信息项目进行灵活的增加、修改</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支持员工档案证明材料自助上传。如教育经历、任职资质等。</w:t>
            </w:r>
            <w:r w:rsidRPr="004217BC">
              <w:rPr>
                <w:rFonts w:ascii="仿宋" w:eastAsia="仿宋" w:hAnsi="仿宋" w:hint="eastAsia"/>
                <w:sz w:val="24"/>
              </w:rPr>
              <w:t>信息内容支持自定义，可定义为代码、日期、文本、数字、多媒体等各种类型。还可以附加Word、Excel、多媒体等文件，并且支持记录中直接展开查看多媒体信息，如在学历信息点击查看学历证书照片，并能下载打印</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hint="eastAsia"/>
                <w:sz w:val="24"/>
              </w:rPr>
              <w:t>支持</w:t>
            </w:r>
            <w:r w:rsidRPr="004217BC">
              <w:rPr>
                <w:rFonts w:ascii="仿宋" w:eastAsia="仿宋" w:hAnsi="仿宋" w:cs="宋体" w:hint="eastAsia"/>
                <w:sz w:val="24"/>
              </w:rPr>
              <w:t>记录职工从入职到离职的全程信息，如基本信息、学习培训经历、历次职务职称变动、历次工资变动、岗位轮转信息、每月考勤工资奖金、奖惩情况、考核评估情况等等，实现对人员信息进行全面、准确的管理；</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支持二代身份证读卡，直接抓取数据生成人员基本信息，并可储存、打印二代身份证图片。支持具有智能计算功能，如：能够通过身份证计算出生日期、年龄、性别信息等；计算公式可以灵活设置，根据需要自行调整</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具有数据审核功能，例如：职工出生年月与身份证信息不匹配，可以提示预警；审核公式能够灵活设置、增加、修改、删除等</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具有黑名单管理功能，如被解聘人员，再次应聘时能够发出提醒，规避用人风险</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single" w:sz="4" w:space="0" w:color="auto"/>
              <w:bottom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能够查看每月工资条（确认是否让职工查看自己的工资信息），包括查看统计时间段（如年度、季度）内工资汇总信息</w:t>
            </w:r>
          </w:p>
        </w:tc>
      </w:tr>
      <w:tr w:rsidR="00F46910" w:rsidRPr="004217BC" w:rsidTr="0037367D">
        <w:trPr>
          <w:trHeight w:val="58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val="restart"/>
            <w:tcBorders>
              <w:top w:val="nil"/>
              <w:left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员工合同管理</w:t>
            </w: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支持多种合同类型，新签、续签、变更等，实现合同签订、审批的流程化管理。支持各种合同模板的导入导出管理。</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根据合同签订规则自动更新合同状态。</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hint="eastAsia"/>
                <w:sz w:val="24"/>
              </w:rPr>
              <w:t>支持查询展现</w:t>
            </w:r>
            <w:r w:rsidRPr="004217BC">
              <w:rPr>
                <w:rFonts w:ascii="仿宋" w:eastAsia="仿宋" w:hAnsi="仿宋" w:cs="宋体" w:hint="eastAsia"/>
                <w:sz w:val="24"/>
              </w:rPr>
              <w:t>全体职工的合同信息，包括合同性质、类型、起止时间、签订次数、变更原因等，形成合同台账，便于后期的分析与应用</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hint="eastAsia"/>
                <w:sz w:val="24"/>
              </w:rPr>
              <w:t>支持新进人员确认后由系统自动通知人事部门签订合同，需在系统中打印合同模板，姓名、试</w:t>
            </w:r>
            <w:r w:rsidRPr="004217BC">
              <w:rPr>
                <w:rFonts w:ascii="仿宋" w:eastAsia="仿宋" w:hAnsi="仿宋" w:hint="eastAsia"/>
                <w:sz w:val="24"/>
              </w:rPr>
              <w:lastRenderedPageBreak/>
              <w:t>用期、起止时间等各项内容可随模板一同打印。合同签订信息自动添加到职工信息记录中，不需重复维护。可通过短信或邮件方式通知职工签订合同；</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支持职称晋升或岗位级别晋升后，自动预警变更合同，可通过短信或邮件方式通知职工变更合同</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支持</w:t>
            </w:r>
            <w:r w:rsidRPr="004217BC">
              <w:rPr>
                <w:rFonts w:ascii="仿宋" w:eastAsia="仿宋" w:hAnsi="仿宋" w:hint="eastAsia"/>
                <w:sz w:val="24"/>
              </w:rPr>
              <w:t>职工或单位发起终止合同申请表。发起时录入相关信息，经相关部门审批信息归档，出具离院手续</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对试用期满、合同到期、岗位变更等具有提醒功能；</w:t>
            </w:r>
            <w:r w:rsidRPr="004217BC">
              <w:rPr>
                <w:rFonts w:ascii="仿宋" w:eastAsia="仿宋" w:hAnsi="仿宋" w:hint="eastAsia"/>
                <w:sz w:val="24"/>
              </w:rPr>
              <w:t>业务人员通过简单操作，即可完成对各预警自定义（包括预警对象、预警规则、预警频度等），并可通过点击预警项，直接进行关联业务办理，同时通过短信或邮件方式通知职工续签合同</w:t>
            </w:r>
            <w:r w:rsidRPr="004217BC">
              <w:rPr>
                <w:rFonts w:ascii="仿宋" w:eastAsia="仿宋" w:hAnsi="仿宋" w:cs="宋体" w:hint="eastAsia"/>
                <w:sz w:val="24"/>
              </w:rPr>
              <w:t>。</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single" w:sz="4" w:space="0" w:color="auto"/>
              <w:bottom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人事部门可查询已到期合同、预到期合同、当前执行合同，</w:t>
            </w:r>
            <w:r w:rsidRPr="004217BC">
              <w:rPr>
                <w:rFonts w:ascii="仿宋" w:eastAsia="仿宋" w:hAnsi="仿宋" w:hint="eastAsia"/>
                <w:sz w:val="24"/>
              </w:rPr>
              <w:t>对各类合同信息能够从不同角度进行查询和统计，具有劳动争议事件的记录和统计功能</w:t>
            </w:r>
          </w:p>
        </w:tc>
      </w:tr>
      <w:tr w:rsidR="00F46910" w:rsidRPr="004217BC" w:rsidTr="0037367D">
        <w:trPr>
          <w:trHeight w:val="58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职务聘任管理</w:t>
            </w: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员工职务聘任管理，管理维护员工职务聘任情况，如聘任职务、职务级别、任岗科室、聘期等；支持新增、修改，以及职务调动。</w:t>
            </w:r>
          </w:p>
        </w:tc>
      </w:tr>
      <w:tr w:rsidR="00F46910" w:rsidRPr="004217BC" w:rsidTr="0037367D">
        <w:trPr>
          <w:trHeight w:val="58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val="restart"/>
            <w:tcBorders>
              <w:top w:val="nil"/>
              <w:left w:val="nil"/>
              <w:right w:val="single" w:sz="4" w:space="0" w:color="auto"/>
            </w:tcBorders>
            <w:shd w:val="clear" w:color="auto" w:fill="auto"/>
            <w:vAlign w:val="center"/>
          </w:tcPr>
          <w:p w:rsidR="0037367D" w:rsidRPr="004217BC" w:rsidRDefault="0037367D" w:rsidP="0037367D">
            <w:pPr>
              <w:jc w:val="center"/>
              <w:rPr>
                <w:rFonts w:ascii="仿宋" w:eastAsia="仿宋" w:hAnsi="仿宋" w:cs="宋体"/>
                <w:sz w:val="24"/>
              </w:rPr>
            </w:pPr>
            <w:r w:rsidRPr="004217BC">
              <w:rPr>
                <w:rFonts w:ascii="仿宋" w:eastAsia="仿宋" w:hAnsi="仿宋" w:cs="宋体" w:hint="eastAsia"/>
                <w:sz w:val="24"/>
              </w:rPr>
              <w:t>岗位聘任管理</w:t>
            </w: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系统提供招聘门户，可嵌入到医院官网中，应聘者可以通过招聘门户查看招聘岗位、填写简历、应聘、查看应聘状态与结果等</w:t>
            </w:r>
          </w:p>
        </w:tc>
      </w:tr>
      <w:tr w:rsidR="00F46910" w:rsidRPr="004217BC" w:rsidTr="0037367D">
        <w:trPr>
          <w:trHeight w:val="58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nil"/>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员工岗位聘任管理，管理维护员工岗位聘任情况，如聘任岗位、岗位类别、岗位等级、资格取得时间、聘任时间等，支持新增、修改，以及岗位调动。</w:t>
            </w:r>
            <w:r w:rsidRPr="004217BC">
              <w:rPr>
                <w:rFonts w:ascii="仿宋" w:eastAsia="仿宋" w:hAnsi="仿宋" w:hint="eastAsia"/>
                <w:sz w:val="24"/>
              </w:rPr>
              <w:t>招聘进度可跟踪</w:t>
            </w:r>
          </w:p>
        </w:tc>
      </w:tr>
      <w:tr w:rsidR="00F46910" w:rsidRPr="004217BC" w:rsidTr="0037367D">
        <w:trPr>
          <w:trHeight w:val="58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nil"/>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hint="eastAsia"/>
                <w:sz w:val="24"/>
              </w:rPr>
              <w:t>支持招聘计划管理，针对不同类型、不同层次人员能够灵活设置招聘计划，包括招聘批次、招聘部门、招聘人数、招聘流程等</w:t>
            </w:r>
          </w:p>
        </w:tc>
      </w:tr>
      <w:tr w:rsidR="00F46910" w:rsidRPr="004217BC" w:rsidTr="0037367D">
        <w:trPr>
          <w:trHeight w:val="58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nil"/>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hint="eastAsia"/>
                <w:sz w:val="24"/>
              </w:rPr>
              <w:t>支持招聘岗位管理，包括岗位名称、工作内容、人员要求等信息，并能够对不同类别的招聘岗位设置不同的招聘流程</w:t>
            </w:r>
          </w:p>
        </w:tc>
      </w:tr>
      <w:tr w:rsidR="00F46910" w:rsidRPr="004217BC" w:rsidTr="0037367D">
        <w:trPr>
          <w:trHeight w:val="58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nil"/>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hint="eastAsia"/>
                <w:sz w:val="24"/>
              </w:rPr>
              <w:t>提供简历筛选功能，能够进行人岗自动匹配，条件筛选设置等，方便进行简历筛选</w:t>
            </w:r>
          </w:p>
        </w:tc>
      </w:tr>
      <w:tr w:rsidR="00F46910" w:rsidRPr="004217BC" w:rsidTr="0037367D">
        <w:trPr>
          <w:trHeight w:val="58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nil"/>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hint="eastAsia"/>
                <w:sz w:val="24"/>
              </w:rPr>
              <w:t>针对不同招聘岗位，支持面试、笔试等各个招聘环节的自定义管理，并支持邮件、短信、招聘网站的通知，实现应聘者与招聘单位的互动交流</w:t>
            </w:r>
          </w:p>
        </w:tc>
      </w:tr>
      <w:tr w:rsidR="00F46910" w:rsidRPr="004217BC" w:rsidTr="0037367D">
        <w:trPr>
          <w:trHeight w:val="58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nil"/>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提供人才库，对应聘简历能够邀请他人评价、推荐岗位、转入人才库或删除信息等操作</w:t>
            </w:r>
          </w:p>
        </w:tc>
      </w:tr>
      <w:tr w:rsidR="00F46910" w:rsidRPr="004217BC" w:rsidTr="0037367D">
        <w:trPr>
          <w:trHeight w:val="58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nil"/>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hint="eastAsia"/>
                <w:sz w:val="24"/>
              </w:rPr>
              <w:t>对笔试人员，需能够管理考场，自动分配考生，自动生成准考证号，考生在线打印考试准考证，准考证格式可灵活定义；在系统中记录笔试结果</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科室调动</w:t>
            </w: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支持员工科室调动，可管理员工历史调动科室情况。</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权限管理</w:t>
            </w: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支持对各员工角色登陆权限的初始授权。</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可通过权限分配控制用户能查看相关标签内容及操作。系统可分为“写、读、无”等权限类别，不同分工、不同部门的人员仅可维护“写”权限的信息，可看“读”权限的信息</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val="restart"/>
            <w:tcBorders>
              <w:top w:val="nil"/>
              <w:left w:val="single" w:sz="4" w:space="0" w:color="auto"/>
              <w:right w:val="single" w:sz="4" w:space="0" w:color="auto"/>
            </w:tcBorders>
            <w:vAlign w:val="center"/>
          </w:tcPr>
          <w:p w:rsidR="0037367D" w:rsidRPr="004217BC" w:rsidRDefault="0037367D" w:rsidP="0037367D">
            <w:pPr>
              <w:widowControl/>
              <w:ind w:firstLineChars="100" w:firstLine="240"/>
              <w:rPr>
                <w:rFonts w:ascii="仿宋" w:eastAsia="仿宋" w:hAnsi="仿宋" w:cs="宋体"/>
                <w:sz w:val="24"/>
              </w:rPr>
            </w:pPr>
            <w:r w:rsidRPr="004217BC">
              <w:rPr>
                <w:rFonts w:ascii="仿宋" w:eastAsia="仿宋" w:hAnsi="仿宋" w:cs="宋体" w:hint="eastAsia"/>
                <w:sz w:val="24"/>
              </w:rPr>
              <w:t>考勤管理</w:t>
            </w: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灵活定义考勤项目，设置考勤规则，满足不同岗位的考勤项目统计需要</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single" w:sz="4" w:space="0" w:color="auto"/>
              <w:bottom w:val="single" w:sz="4" w:space="0" w:color="auto"/>
              <w:right w:val="single" w:sz="4" w:space="0" w:color="auto"/>
            </w:tcBorders>
            <w:vAlign w:val="center"/>
          </w:tcPr>
          <w:p w:rsidR="0037367D" w:rsidRPr="004217BC" w:rsidRDefault="0037367D" w:rsidP="0037367D">
            <w:pPr>
              <w:widowControl/>
              <w:ind w:firstLineChars="100" w:firstLine="240"/>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hint="eastAsia"/>
                <w:sz w:val="24"/>
              </w:rPr>
              <w:t>支持在线查看</w:t>
            </w:r>
            <w:r w:rsidRPr="004217BC">
              <w:rPr>
                <w:rFonts w:ascii="仿宋" w:eastAsia="仿宋" w:hAnsi="仿宋" w:cs="宋体" w:hint="eastAsia"/>
                <w:sz w:val="24"/>
              </w:rPr>
              <w:t>考勤假期信息</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single" w:sz="4" w:space="0" w:color="auto"/>
              <w:bottom w:val="single" w:sz="4" w:space="0" w:color="auto"/>
              <w:right w:val="single" w:sz="4" w:space="0" w:color="auto"/>
            </w:tcBorders>
            <w:vAlign w:val="center"/>
          </w:tcPr>
          <w:p w:rsidR="0037367D" w:rsidRPr="004217BC" w:rsidRDefault="0037367D" w:rsidP="0037367D">
            <w:pPr>
              <w:widowControl/>
              <w:ind w:firstLineChars="100" w:firstLine="240"/>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各科室及人事管理人员进行考勤数据维护和统计，根据当月人员变动情况，自动生成当月考勤明细表，各科室自行维护本单位考勤数据，根据审批流程进行上报审批，月度考勤表需要由本人进行确认，特殊情况可以由各科室考勤员或人事管理人员进行代确认,系统自动生成月考勤表，人事处在线了解各科室考勤上报情况，对未完成考勤提交进行提醒，</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tcBorders>
              <w:top w:val="nil"/>
              <w:left w:val="single" w:sz="4" w:space="0" w:color="auto"/>
              <w:bottom w:val="single" w:sz="4" w:space="0" w:color="auto"/>
              <w:right w:val="single" w:sz="4" w:space="0" w:color="auto"/>
            </w:tcBorders>
            <w:vAlign w:val="center"/>
          </w:tcPr>
          <w:p w:rsidR="0037367D" w:rsidRPr="004217BC" w:rsidRDefault="0037367D" w:rsidP="0037367D">
            <w:pPr>
              <w:widowControl/>
              <w:ind w:firstLineChars="100" w:firstLine="240"/>
              <w:rPr>
                <w:rFonts w:ascii="仿宋" w:eastAsia="仿宋" w:hAnsi="仿宋" w:cs="宋体"/>
                <w:sz w:val="24"/>
              </w:rPr>
            </w:pPr>
            <w:r w:rsidRPr="004217BC">
              <w:rPr>
                <w:rFonts w:ascii="仿宋" w:eastAsia="仿宋" w:hAnsi="仿宋" w:cs="宋体" w:hint="eastAsia"/>
                <w:sz w:val="24"/>
              </w:rPr>
              <w:t>信息预警</w:t>
            </w: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利用预警的方式对职工生日、转正、培训、退休、返聘等自动提醒，并且可以通过邮件、短信等方式提醒相关人员进行及时处理；预警的内容、条件、时间等能由业务人员自行定义</w:t>
            </w:r>
          </w:p>
        </w:tc>
      </w:tr>
      <w:tr w:rsidR="00F46910" w:rsidRPr="004217BC" w:rsidTr="0037367D">
        <w:trPr>
          <w:trHeight w:val="58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val="restart"/>
            <w:tcBorders>
              <w:top w:val="nil"/>
              <w:left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导入导出</w:t>
            </w: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支持员工信息批量导入、导出，也可通过向导式指导采用Excel进行数据的自由导入和导出。录入数据后，进行员工信息必填项目，若存在某必填项为空，则提示须填写后才能保存信息。</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支持批量导出专技档案等表单内容，打印各种人事卡片，如登记表、花名册以及各种统计报表、各类证明等</w:t>
            </w:r>
            <w:r w:rsidRPr="004217BC">
              <w:rPr>
                <w:rFonts w:ascii="仿宋" w:eastAsia="仿宋" w:hAnsi="仿宋" w:cs="宋体"/>
                <w:sz w:val="24"/>
              </w:rPr>
              <w:t xml:space="preserve"> </w:t>
            </w:r>
          </w:p>
        </w:tc>
      </w:tr>
      <w:tr w:rsidR="00F46910" w:rsidRPr="004217BC" w:rsidTr="0037367D">
        <w:trPr>
          <w:trHeight w:val="290"/>
        </w:trPr>
        <w:tc>
          <w:tcPr>
            <w:tcW w:w="1433" w:type="dxa"/>
            <w:vMerge/>
            <w:tcBorders>
              <w:left w:val="single" w:sz="4" w:space="0" w:color="auto"/>
              <w:bottom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single" w:sz="4" w:space="0" w:color="auto"/>
              <w:bottom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系统支持原有人事系统数据信息的导入</w:t>
            </w:r>
          </w:p>
        </w:tc>
      </w:tr>
      <w:tr w:rsidR="00F46910" w:rsidRPr="004217BC" w:rsidTr="0037367D">
        <w:trPr>
          <w:trHeight w:val="290"/>
        </w:trPr>
        <w:tc>
          <w:tcPr>
            <w:tcW w:w="1433" w:type="dxa"/>
            <w:vMerge w:val="restart"/>
            <w:tcBorders>
              <w:top w:val="nil"/>
              <w:left w:val="single" w:sz="4" w:space="0" w:color="auto"/>
              <w:right w:val="single" w:sz="4" w:space="0" w:color="auto"/>
            </w:tcBorders>
            <w:shd w:val="clear" w:color="auto" w:fill="auto"/>
            <w:noWrap/>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流程中心</w:t>
            </w:r>
          </w:p>
        </w:tc>
        <w:tc>
          <w:tcPr>
            <w:tcW w:w="1559" w:type="dxa"/>
            <w:vMerge w:val="restart"/>
            <w:tcBorders>
              <w:top w:val="nil"/>
              <w:left w:val="nil"/>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流程设计</w:t>
            </w: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可自定义流程模板，设置流程节点，对应流程审批人等</w:t>
            </w:r>
            <w:r w:rsidRPr="004217BC">
              <w:rPr>
                <w:rFonts w:ascii="仿宋" w:eastAsia="仿宋" w:hAnsi="仿宋" w:hint="eastAsia"/>
                <w:sz w:val="24"/>
              </w:rPr>
              <w:t>不需要厂商二次开发参与，实现规范的业务流程处理</w:t>
            </w:r>
            <w:r w:rsidRPr="004217BC">
              <w:rPr>
                <w:rFonts w:ascii="仿宋" w:eastAsia="仿宋" w:hAnsi="仿宋" w:cs="宋体" w:hint="eastAsia"/>
                <w:sz w:val="24"/>
              </w:rPr>
              <w:t>。系统不受关卡数限制，可根据需要设定关卡数；支持并行、串行审批；对于不确定的审批流程，可通过上游审批人的指定，审批流程会自动流向下游的被指定人。针对同一个审批表单，可以设置不同的审批人有不同的审批范围。能够开展针对岗位的业务流程（如：申报各岗位的人才需求）</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nil"/>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hint="eastAsia"/>
                <w:sz w:val="24"/>
              </w:rPr>
              <w:t>一个业务流程结束后，可以根据关联关系，自动引发另一个业务流程，提高人事业务的协同性程度</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nil"/>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能够支持不同科室、部门、部门或流程节点相关人员的分工应用，灵活指定应用类型及内容，满足校院两级管理的信息维护及业务上报等应用</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nil"/>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流程干系人能够对流程的审批节点及进度实时监控，各项流程需要主动推送到相关人员，并有任务提醒或邮件、短信通知；</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待处理流程</w:t>
            </w: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进入审批流程的记录，进入对应审批人的待处理流程中，审批人可选择进行审批处理。</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已处理流程</w:t>
            </w: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审批人已处理过的流程进入已处理流程中，流程结束或进入下一审批人审批状态，可查看进度详情。</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val="restart"/>
            <w:tcBorders>
              <w:top w:val="nil"/>
              <w:left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我的流程</w:t>
            </w: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可发起新的流程申请，选择对应流程模板进行发起。</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可查看我已审批的流程记录，并查看进度详情。</w:t>
            </w:r>
          </w:p>
        </w:tc>
      </w:tr>
      <w:tr w:rsidR="00F46910" w:rsidRPr="004217BC" w:rsidTr="0037367D">
        <w:trPr>
          <w:trHeight w:val="290"/>
        </w:trPr>
        <w:tc>
          <w:tcPr>
            <w:tcW w:w="1433" w:type="dxa"/>
            <w:vMerge/>
            <w:tcBorders>
              <w:left w:val="single" w:sz="4" w:space="0" w:color="auto"/>
              <w:bottom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single" w:sz="4" w:space="0" w:color="auto"/>
              <w:bottom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能显示待处理的审批流程，处理完毕后自动消失。</w:t>
            </w:r>
          </w:p>
        </w:tc>
      </w:tr>
      <w:tr w:rsidR="00F46910" w:rsidRPr="004217BC" w:rsidTr="0037367D">
        <w:trPr>
          <w:trHeight w:val="290"/>
        </w:trPr>
        <w:tc>
          <w:tcPr>
            <w:tcW w:w="1433" w:type="dxa"/>
            <w:vMerge w:val="restart"/>
            <w:tcBorders>
              <w:top w:val="nil"/>
              <w:left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字典管理</w:t>
            </w:r>
          </w:p>
        </w:tc>
        <w:tc>
          <w:tcPr>
            <w:tcW w:w="1559"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字典类型</w:t>
            </w: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统一维护管理下拉选项字典，设置字典大类对应不同字段标签内容。</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字典</w:t>
            </w: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对应字典类型维护管理字典明细，字典内容支持排序。</w:t>
            </w:r>
          </w:p>
        </w:tc>
      </w:tr>
      <w:tr w:rsidR="00F46910" w:rsidRPr="004217BC" w:rsidTr="0037367D">
        <w:trPr>
          <w:trHeight w:val="58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val="restart"/>
            <w:tcBorders>
              <w:top w:val="nil"/>
              <w:left w:val="single" w:sz="4" w:space="0" w:color="auto"/>
              <w:right w:val="single" w:sz="4" w:space="0" w:color="auto"/>
            </w:tcBorders>
            <w:shd w:val="clear" w:color="auto" w:fill="auto"/>
            <w:noWrap/>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岗位字典管理</w:t>
            </w: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支持设置详细岗位信息，如岗位职务，岗位等级，岗位类别，岗位说明，编制人数等多个标签信息，可根据信息生成岗位说明书。点击岗位体系各单元能够展示各岗位说明书，支持职位说明书的导入导出功能</w:t>
            </w:r>
          </w:p>
        </w:tc>
      </w:tr>
      <w:tr w:rsidR="00F46910" w:rsidRPr="004217BC" w:rsidTr="0037367D">
        <w:trPr>
          <w:trHeight w:val="58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能够处理干部兼职的特殊情况，一人多岗或者一岗多人，可以设置主要岗位及岗位排序；支持多维度组织，一人可以同时在多个组织维度中任职。</w:t>
            </w:r>
          </w:p>
        </w:tc>
      </w:tr>
      <w:tr w:rsidR="00F46910" w:rsidRPr="004217BC" w:rsidTr="0037367D">
        <w:trPr>
          <w:trHeight w:val="58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要能够进行岗位的新建、更名、撤销、合并、划转等业务的处理；岗位划转中人员关联调整；</w:t>
            </w:r>
          </w:p>
        </w:tc>
      </w:tr>
      <w:tr w:rsidR="00F46910" w:rsidRPr="004217BC" w:rsidTr="0037367D">
        <w:trPr>
          <w:trHeight w:val="580"/>
        </w:trPr>
        <w:tc>
          <w:tcPr>
            <w:tcW w:w="1433" w:type="dxa"/>
            <w:vMerge/>
            <w:tcBorders>
              <w:left w:val="single" w:sz="4" w:space="0" w:color="auto"/>
              <w:bottom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single" w:sz="4" w:space="0" w:color="auto"/>
              <w:bottom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能够设置岗位编制，岗位与人员动态关联，生成岗位编制情况表，准确反映各岗位编制余缺情况，实时统计分析及自动预警</w:t>
            </w:r>
          </w:p>
        </w:tc>
      </w:tr>
      <w:tr w:rsidR="00F46910" w:rsidRPr="004217BC" w:rsidTr="0037367D">
        <w:trPr>
          <w:trHeight w:val="290"/>
        </w:trPr>
        <w:tc>
          <w:tcPr>
            <w:tcW w:w="1433" w:type="dxa"/>
            <w:vMerge w:val="restart"/>
            <w:tcBorders>
              <w:top w:val="nil"/>
              <w:left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基础配置</w:t>
            </w:r>
          </w:p>
        </w:tc>
        <w:tc>
          <w:tcPr>
            <w:tcW w:w="1559"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医院管理</w:t>
            </w: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支持维护管理不同院区。</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模块管理</w:t>
            </w: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支持维护管理各菜单模块，支持设置各菜单中按钮权限。</w:t>
            </w:r>
          </w:p>
        </w:tc>
      </w:tr>
      <w:tr w:rsidR="00F46910" w:rsidRPr="004217BC" w:rsidTr="0037367D">
        <w:trPr>
          <w:trHeight w:val="58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角色管理</w:t>
            </w: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系统管理员为系统最高权限管理者，可根据不同的管理要求设置不同的角色组，可在不同的角色组中设置具体用户，通过角色的设定控制用户访问的数据范围。</w:t>
            </w:r>
          </w:p>
        </w:tc>
      </w:tr>
      <w:tr w:rsidR="00F46910" w:rsidRPr="004217BC" w:rsidTr="0037367D">
        <w:trPr>
          <w:trHeight w:val="116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权限主要分为操作功能权限（增加、删除、修改、审批、浏览）、业务权限（招聘、考核、考勤、薪酬、人事等）、角色权限（员工、科主任、人事角色、人事主管、院领导）、数据权限。系统需要提供基于用户名、密码的用户身份认证系统和分别</w:t>
            </w:r>
            <w:r w:rsidRPr="004217BC">
              <w:rPr>
                <w:rFonts w:ascii="仿宋" w:eastAsia="仿宋" w:hAnsi="仿宋" w:cs="宋体" w:hint="eastAsia"/>
                <w:sz w:val="24"/>
              </w:rPr>
              <w:lastRenderedPageBreak/>
              <w:t>基于角色、基于功能、基于组织、基于字段、基于页面按钮的用户权限管理功能。</w:t>
            </w:r>
          </w:p>
        </w:tc>
      </w:tr>
      <w:tr w:rsidR="00F46910" w:rsidRPr="004217BC" w:rsidTr="0037367D">
        <w:trPr>
          <w:trHeight w:val="58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所有用户账号必须具有唯一性，可定义账户超时的具体时间，在用户不操作后，自动退出未活动的账户。另外某类特殊的用户，通过赋予账户某种制定好的角色，权限就会自动生效。</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用户管理</w:t>
            </w: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为用户分配角色权限，支持临时为员工开放限时修改权限，过时自动恢复成之前的角色权限。</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val="restart"/>
            <w:tcBorders>
              <w:top w:val="nil"/>
              <w:left w:val="nil"/>
              <w:right w:val="single" w:sz="4" w:space="0" w:color="auto"/>
            </w:tcBorders>
            <w:shd w:val="clear" w:color="auto" w:fill="auto"/>
            <w:noWrap/>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知识库</w:t>
            </w: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建立文档知识库，可上传、查看、下载文档。</w:t>
            </w:r>
          </w:p>
        </w:tc>
      </w:tr>
      <w:tr w:rsidR="00F46910" w:rsidRPr="004217BC" w:rsidTr="0037367D">
        <w:trPr>
          <w:trHeight w:val="290"/>
        </w:trPr>
        <w:tc>
          <w:tcPr>
            <w:tcW w:w="1433" w:type="dxa"/>
            <w:vMerge/>
            <w:tcBorders>
              <w:left w:val="single" w:sz="4" w:space="0" w:color="auto"/>
              <w:bottom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nil"/>
              <w:bottom w:val="single" w:sz="4" w:space="0" w:color="auto"/>
              <w:right w:val="single" w:sz="4" w:space="0" w:color="auto"/>
            </w:tcBorders>
            <w:shd w:val="clear" w:color="auto" w:fill="auto"/>
            <w:noWrap/>
            <w:vAlign w:val="center"/>
          </w:tcPr>
          <w:p w:rsidR="0037367D" w:rsidRPr="004217BC" w:rsidRDefault="0037367D" w:rsidP="0037367D">
            <w:pPr>
              <w:widowControl/>
              <w:jc w:val="center"/>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hint="eastAsia"/>
                <w:sz w:val="24"/>
              </w:rPr>
              <w:t>能够进行在线咨询、发表意见等</w:t>
            </w:r>
          </w:p>
        </w:tc>
      </w:tr>
      <w:tr w:rsidR="00F46910" w:rsidRPr="004217BC" w:rsidTr="0037367D">
        <w:trPr>
          <w:trHeight w:val="580"/>
        </w:trPr>
        <w:tc>
          <w:tcPr>
            <w:tcW w:w="1433" w:type="dxa"/>
            <w:vMerge w:val="restart"/>
            <w:tcBorders>
              <w:top w:val="nil"/>
              <w:left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统计分析</w:t>
            </w:r>
          </w:p>
        </w:tc>
        <w:tc>
          <w:tcPr>
            <w:tcW w:w="1559" w:type="dxa"/>
            <w:vMerge w:val="restart"/>
            <w:tcBorders>
              <w:top w:val="nil"/>
              <w:left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统计分析</w:t>
            </w: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可依照管理需求，通过报表工具自由配置各类管理报表、定义图表及管理驾驶舱，深入挖掘数据，呈现多维度统计分析，对医护人员工作量进行统计分析等。如，全院（或某科室）人员的学历分布，年龄分布、职称分布情况等，并能够生成生动直观的统计结果和统计图形</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使用报表工具外链参数可通过权限展示个人或部门的工作量。</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能够对全院机构信息进行及时、动态的查询、分析，直观展现各岗位的编制、状态等信息</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hint="eastAsia"/>
                <w:sz w:val="24"/>
              </w:rPr>
              <w:t>能够将机构信息输出成相应的报表，如《事业单位法定代表人登记申请表》、《各科室获奖情况统计表》、《科室考核信息汇总表》等</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各种人事卡片表样能够根据上级单位的要求灵活定义，并能导入excel表样快速制作，各种统计条件、公式的定义简单方便，不需要厂商的二次开发；</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要能够对各岗位的人员信息进行查询、统计，并能够输出相应的各种报表，具有自动校验功能，</w:t>
            </w:r>
            <w:r w:rsidRPr="004217BC">
              <w:rPr>
                <w:rFonts w:ascii="仿宋" w:eastAsia="仿宋" w:hAnsi="仿宋" w:cs="宋体" w:hint="eastAsia"/>
                <w:sz w:val="24"/>
              </w:rPr>
              <w:lastRenderedPageBreak/>
              <w:t>并能输出为excel等数据表，便于上报工作，如《岗位说明书》、《岗位编制配比表》等</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统计报表可以在不同部门间共享，不同部门可以自己实时自动取数。</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上级要求的报表格式发生变动，医院业务人员能够灵活修改、新增各种统计报表，无需软件厂商二次开发</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提供多种报表软件的接口，包括事业单位的人才年报和工资年报</w:t>
            </w:r>
          </w:p>
        </w:tc>
      </w:tr>
      <w:tr w:rsidR="00F46910" w:rsidRPr="004217BC" w:rsidTr="0037367D">
        <w:trPr>
          <w:trHeight w:val="290"/>
        </w:trPr>
        <w:tc>
          <w:tcPr>
            <w:tcW w:w="1433"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提供历史时点功能，可按固定频率或手工保存相关时点的信息，以便于信息的回溯与分析</w:t>
            </w:r>
          </w:p>
        </w:tc>
      </w:tr>
      <w:tr w:rsidR="00F46910" w:rsidRPr="004217BC" w:rsidTr="0037367D">
        <w:trPr>
          <w:trHeight w:val="290"/>
        </w:trPr>
        <w:tc>
          <w:tcPr>
            <w:tcW w:w="1433" w:type="dxa"/>
            <w:vMerge/>
            <w:tcBorders>
              <w:left w:val="single" w:sz="4" w:space="0" w:color="auto"/>
              <w:bottom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left w:val="single" w:sz="4" w:space="0" w:color="auto"/>
              <w:bottom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hint="eastAsia"/>
                <w:sz w:val="24"/>
              </w:rPr>
              <w:t>系统能针对不同人员自定义多级定性或定量考核指标，一级、二级、三级指标，考核内容包括：德、能、勤、绩、廉以及扣分项。支持自定义考核项目权重，定期与不定期评估，支持对不同类别人员评估可同时进行，系统可根据考核评估标准，自动核算分数，包括扣分项目和得分项目，以及排名，同时考评结果分数自动归档到个人基本信息考核评估信息中，可以自动生成考核评语和反馈表、考核评估档案</w:t>
            </w:r>
          </w:p>
        </w:tc>
      </w:tr>
      <w:tr w:rsidR="00F46910" w:rsidRPr="004217BC" w:rsidTr="0037367D">
        <w:trPr>
          <w:trHeight w:val="580"/>
        </w:trPr>
        <w:tc>
          <w:tcPr>
            <w:tcW w:w="1433"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医疗技术授权</w:t>
            </w:r>
          </w:p>
        </w:tc>
        <w:tc>
          <w:tcPr>
            <w:tcW w:w="1559"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医疗技术目录</w:t>
            </w: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内容包括：专业名称、代码、技术名称、技术类别、院内风险等级、国家风险等级、院内手术级别、国家手术级别、是否成熟、转为成熟时间、项目来源。</w:t>
            </w:r>
          </w:p>
        </w:tc>
      </w:tr>
      <w:tr w:rsidR="00F46910" w:rsidRPr="004217BC" w:rsidTr="0037367D">
        <w:trPr>
          <w:trHeight w:val="870"/>
        </w:trPr>
        <w:tc>
          <w:tcPr>
            <w:tcW w:w="1433"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医疗新技术管理</w:t>
            </w: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内容包括：新技术基本情况、申报科室基本情况、负责人基本情况、所在科室人员基本情况、参与人员基本情况、设备设施及工作基础、新技术先进性、新技术可行性分析、效益分析、专家评分结果、新技术审批及意见、新技术开展情况追踪汇总、新技术开展情况评价。</w:t>
            </w:r>
          </w:p>
        </w:tc>
      </w:tr>
      <w:tr w:rsidR="00F46910" w:rsidRPr="004217BC" w:rsidTr="0037367D">
        <w:trPr>
          <w:trHeight w:val="290"/>
        </w:trPr>
        <w:tc>
          <w:tcPr>
            <w:tcW w:w="1433"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医疗授权管理</w:t>
            </w: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手术目录库。</w:t>
            </w:r>
          </w:p>
        </w:tc>
      </w:tr>
      <w:tr w:rsidR="00F46910" w:rsidRPr="004217BC" w:rsidTr="0037367D">
        <w:trPr>
          <w:trHeight w:val="290"/>
        </w:trPr>
        <w:tc>
          <w:tcPr>
            <w:tcW w:w="1433"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授权准入：根据手术、医生、职称等不同层面配置手术资格授权级别。</w:t>
            </w:r>
          </w:p>
        </w:tc>
      </w:tr>
      <w:tr w:rsidR="00F46910" w:rsidRPr="004217BC" w:rsidTr="0037367D">
        <w:trPr>
          <w:trHeight w:val="290"/>
        </w:trPr>
        <w:tc>
          <w:tcPr>
            <w:tcW w:w="1433"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授权配置：配置不同授权类别，如手术、微创手术、处方权等。</w:t>
            </w:r>
          </w:p>
        </w:tc>
      </w:tr>
      <w:tr w:rsidR="00F46910" w:rsidRPr="004217BC" w:rsidTr="0037367D">
        <w:trPr>
          <w:trHeight w:val="290"/>
        </w:trPr>
        <w:tc>
          <w:tcPr>
            <w:tcW w:w="1433"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lastRenderedPageBreak/>
              <w:t>日志管理</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日志管理</w:t>
            </w: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浏览访问记录（查询操作）和变更操作记录（新增修改删除）。</w:t>
            </w:r>
          </w:p>
        </w:tc>
      </w:tr>
      <w:tr w:rsidR="00F46910" w:rsidRPr="004217BC" w:rsidTr="0037367D">
        <w:trPr>
          <w:trHeight w:val="580"/>
        </w:trPr>
        <w:tc>
          <w:tcPr>
            <w:tcW w:w="1433"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可记录访问者登录信息，包括访问者的ID、访问时间、使用登录设备信息（IP和主机名称）等基本信息。</w:t>
            </w:r>
          </w:p>
        </w:tc>
      </w:tr>
      <w:tr w:rsidR="00F46910" w:rsidRPr="004217BC" w:rsidTr="0037367D">
        <w:trPr>
          <w:trHeight w:val="870"/>
        </w:trPr>
        <w:tc>
          <w:tcPr>
            <w:tcW w:w="1433"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记录数据增加、删除、修改、统计和报表导入输出等关键操作，监控系统后台数据库信息变动，记录相关访问者的ID、访问者使用电脑的IP和主机名称、访问时间、变更信息，以及相关具体操作时间。</w:t>
            </w:r>
          </w:p>
        </w:tc>
      </w:tr>
      <w:tr w:rsidR="00F46910" w:rsidRPr="004217BC" w:rsidTr="0037367D">
        <w:trPr>
          <w:trHeight w:val="580"/>
        </w:trPr>
        <w:tc>
          <w:tcPr>
            <w:tcW w:w="1433"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上级权限管理者可以看到下级和自己的访问日志，看不到同级别其他部门管理者的访问日志。普通员工只可以看到自己的访问日志。</w:t>
            </w:r>
          </w:p>
        </w:tc>
      </w:tr>
      <w:tr w:rsidR="00F46910" w:rsidRPr="004217BC" w:rsidTr="0037367D">
        <w:trPr>
          <w:trHeight w:val="580"/>
        </w:trPr>
        <w:tc>
          <w:tcPr>
            <w:tcW w:w="1433"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1559" w:type="dxa"/>
            <w:vMerge/>
            <w:tcBorders>
              <w:top w:val="nil"/>
              <w:left w:val="single" w:sz="4" w:space="0" w:color="auto"/>
              <w:bottom w:val="single" w:sz="4" w:space="0" w:color="auto"/>
              <w:right w:val="single" w:sz="4" w:space="0" w:color="auto"/>
            </w:tcBorders>
            <w:vAlign w:val="center"/>
          </w:tcPr>
          <w:p w:rsidR="0037367D" w:rsidRPr="004217BC" w:rsidRDefault="0037367D" w:rsidP="0037367D">
            <w:pPr>
              <w:widowControl/>
              <w:rPr>
                <w:rFonts w:ascii="仿宋" w:eastAsia="仿宋" w:hAnsi="仿宋" w:cs="宋体"/>
                <w:sz w:val="24"/>
              </w:rPr>
            </w:pPr>
          </w:p>
        </w:tc>
        <w:tc>
          <w:tcPr>
            <w:tcW w:w="5245" w:type="dxa"/>
            <w:tcBorders>
              <w:top w:val="nil"/>
              <w:left w:val="nil"/>
              <w:bottom w:val="single" w:sz="4" w:space="0" w:color="auto"/>
              <w:right w:val="single" w:sz="4" w:space="0" w:color="auto"/>
            </w:tcBorders>
            <w:shd w:val="clear" w:color="auto" w:fill="auto"/>
            <w:vAlign w:val="center"/>
          </w:tcPr>
          <w:p w:rsidR="0037367D" w:rsidRPr="004217BC" w:rsidRDefault="0037367D" w:rsidP="0037367D">
            <w:pPr>
              <w:widowControl/>
              <w:rPr>
                <w:rFonts w:ascii="仿宋" w:eastAsia="仿宋" w:hAnsi="仿宋" w:cs="宋体"/>
                <w:sz w:val="24"/>
              </w:rPr>
            </w:pPr>
            <w:r w:rsidRPr="004217BC">
              <w:rPr>
                <w:rFonts w:ascii="仿宋" w:eastAsia="仿宋" w:hAnsi="仿宋" w:cs="宋体" w:hint="eastAsia"/>
                <w:sz w:val="24"/>
              </w:rPr>
              <w:t>日志系统查询页面设置过滤条件，过滤的信息包括：访问时间段、访问者、访问者科室、访问页面过滤或者操作类型过滤，也可通过关键词精确查询。</w:t>
            </w:r>
          </w:p>
        </w:tc>
      </w:tr>
    </w:tbl>
    <w:p w:rsidR="0037367D" w:rsidRPr="004217BC" w:rsidRDefault="0037367D" w:rsidP="0037367D">
      <w:pPr>
        <w:pStyle w:val="30"/>
        <w:keepNext w:val="0"/>
        <w:keepLines w:val="0"/>
        <w:widowControl/>
        <w:adjustRightInd w:val="0"/>
        <w:spacing w:before="0" w:after="0" w:line="360" w:lineRule="auto"/>
        <w:textAlignment w:val="baseline"/>
        <w:rPr>
          <w:rFonts w:ascii="仿宋" w:eastAsia="仿宋" w:hAnsi="仿宋"/>
          <w:bCs w:val="0"/>
          <w:sz w:val="24"/>
          <w:szCs w:val="24"/>
        </w:rPr>
      </w:pPr>
      <w:r w:rsidRPr="004217BC">
        <w:rPr>
          <w:rFonts w:ascii="仿宋" w:eastAsia="仿宋" w:hAnsi="仿宋" w:hint="eastAsia"/>
          <w:sz w:val="24"/>
          <w:szCs w:val="24"/>
        </w:rPr>
        <w:t>6.5临床科研系统</w:t>
      </w:r>
    </w:p>
    <w:p w:rsidR="0037367D" w:rsidRPr="004217BC" w:rsidRDefault="0037367D" w:rsidP="0037367D">
      <w:pPr>
        <w:rPr>
          <w:rFonts w:ascii="仿宋" w:eastAsia="仿宋" w:hAnsi="仿宋"/>
          <w:sz w:val="24"/>
        </w:rPr>
      </w:pPr>
      <w:r w:rsidRPr="004217BC">
        <w:rPr>
          <w:rFonts w:ascii="仿宋" w:eastAsia="仿宋" w:hAnsi="仿宋" w:hint="eastAsia"/>
          <w:sz w:val="24"/>
        </w:rPr>
        <w:t>相关技术参数清单如下：</w:t>
      </w:r>
    </w:p>
    <w:tbl>
      <w:tblPr>
        <w:tblW w:w="8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5943"/>
      </w:tblGrid>
      <w:tr w:rsidR="00F46910" w:rsidRPr="004217BC" w:rsidTr="0037367D">
        <w:tc>
          <w:tcPr>
            <w:tcW w:w="2547" w:type="dxa"/>
            <w:vAlign w:val="center"/>
          </w:tcPr>
          <w:p w:rsidR="0037367D" w:rsidRPr="004217BC" w:rsidRDefault="0037367D" w:rsidP="0037367D">
            <w:pPr>
              <w:spacing w:before="60" w:after="60" w:line="360" w:lineRule="auto"/>
              <w:jc w:val="center"/>
              <w:rPr>
                <w:rFonts w:ascii="仿宋" w:eastAsia="仿宋" w:hAnsi="仿宋" w:cs="宋体"/>
                <w:bCs/>
                <w:sz w:val="24"/>
              </w:rPr>
            </w:pPr>
            <w:r w:rsidRPr="004217BC">
              <w:rPr>
                <w:rFonts w:ascii="仿宋" w:eastAsia="仿宋" w:hAnsi="仿宋" w:cs="宋体" w:hint="eastAsia"/>
                <w:bCs/>
                <w:sz w:val="24"/>
              </w:rPr>
              <w:t>一级功能</w:t>
            </w:r>
          </w:p>
        </w:tc>
        <w:tc>
          <w:tcPr>
            <w:tcW w:w="5943" w:type="dxa"/>
            <w:vAlign w:val="center"/>
          </w:tcPr>
          <w:p w:rsidR="0037367D" w:rsidRPr="004217BC" w:rsidRDefault="0037367D" w:rsidP="0037367D">
            <w:pPr>
              <w:spacing w:before="60" w:after="60" w:line="360" w:lineRule="auto"/>
              <w:jc w:val="center"/>
              <w:rPr>
                <w:rFonts w:ascii="仿宋" w:eastAsia="仿宋" w:hAnsi="仿宋" w:cs="宋体"/>
                <w:bCs/>
                <w:sz w:val="24"/>
              </w:rPr>
            </w:pPr>
            <w:r w:rsidRPr="004217BC">
              <w:rPr>
                <w:rFonts w:ascii="仿宋" w:eastAsia="仿宋" w:hAnsi="仿宋" w:cs="宋体" w:hint="eastAsia"/>
                <w:bCs/>
                <w:sz w:val="24"/>
              </w:rPr>
              <w:t>功能描述</w:t>
            </w:r>
          </w:p>
        </w:tc>
      </w:tr>
      <w:tr w:rsidR="00F46910" w:rsidRPr="004217BC" w:rsidTr="0037367D">
        <w:tc>
          <w:tcPr>
            <w:tcW w:w="2547" w:type="dxa"/>
            <w:vAlign w:val="center"/>
          </w:tcPr>
          <w:p w:rsidR="0037367D" w:rsidRPr="004217BC" w:rsidRDefault="0037367D" w:rsidP="0037367D">
            <w:pPr>
              <w:spacing w:line="360" w:lineRule="auto"/>
              <w:jc w:val="center"/>
              <w:textAlignment w:val="center"/>
              <w:rPr>
                <w:rFonts w:ascii="仿宋" w:eastAsia="仿宋" w:hAnsi="仿宋" w:cs="宋体"/>
                <w:bCs/>
                <w:sz w:val="24"/>
              </w:rPr>
            </w:pPr>
            <w:r w:rsidRPr="004217BC">
              <w:rPr>
                <w:rFonts w:ascii="仿宋" w:eastAsia="仿宋" w:hAnsi="仿宋" w:cs="宋体"/>
                <w:bCs/>
                <w:sz w:val="24"/>
              </w:rPr>
              <w:t>eCRF构建</w:t>
            </w:r>
          </w:p>
        </w:tc>
        <w:tc>
          <w:tcPr>
            <w:tcW w:w="5943" w:type="dxa"/>
          </w:tcPr>
          <w:p w:rsidR="0037367D" w:rsidRPr="004217BC" w:rsidRDefault="0037367D" w:rsidP="0037367D">
            <w:pPr>
              <w:pStyle w:val="1b"/>
              <w:widowControl/>
              <w:spacing w:before="60" w:after="60" w:line="360" w:lineRule="auto"/>
              <w:jc w:val="left"/>
              <w:rPr>
                <w:rFonts w:ascii="仿宋" w:eastAsia="仿宋" w:hAnsi="仿宋" w:cs="宋体"/>
                <w:bCs/>
                <w:sz w:val="24"/>
              </w:rPr>
            </w:pPr>
            <w:r w:rsidRPr="004217BC">
              <w:rPr>
                <w:rFonts w:ascii="仿宋" w:eastAsia="仿宋" w:hAnsi="仿宋" w:cs="宋体"/>
                <w:bCs/>
                <w:sz w:val="24"/>
              </w:rPr>
              <w:t>支持自定义eCRF</w:t>
            </w:r>
            <w:r w:rsidRPr="004217BC">
              <w:rPr>
                <w:rFonts w:ascii="仿宋" w:eastAsia="仿宋" w:hAnsi="仿宋" w:cs="宋体" w:hint="eastAsia"/>
                <w:bCs/>
                <w:sz w:val="24"/>
              </w:rPr>
              <w:t>数据模型</w:t>
            </w:r>
          </w:p>
          <w:p w:rsidR="0037367D" w:rsidRPr="004217BC" w:rsidRDefault="0037367D" w:rsidP="0037367D">
            <w:pPr>
              <w:pStyle w:val="1b"/>
              <w:widowControl/>
              <w:spacing w:before="60" w:after="60" w:line="360" w:lineRule="auto"/>
              <w:jc w:val="left"/>
              <w:rPr>
                <w:rFonts w:ascii="仿宋" w:eastAsia="仿宋" w:hAnsi="仿宋" w:cs="宋体"/>
                <w:bCs/>
                <w:sz w:val="24"/>
              </w:rPr>
            </w:pPr>
            <w:r w:rsidRPr="004217BC">
              <w:rPr>
                <w:rFonts w:ascii="仿宋" w:eastAsia="仿宋" w:hAnsi="仿宋" w:cs="宋体" w:hint="eastAsia"/>
                <w:bCs/>
                <w:sz w:val="24"/>
              </w:rPr>
              <w:t>数据类型</w:t>
            </w:r>
            <w:r w:rsidRPr="004217BC">
              <w:rPr>
                <w:rFonts w:ascii="仿宋" w:eastAsia="仿宋" w:hAnsi="仿宋" w:cs="宋体"/>
                <w:bCs/>
                <w:sz w:val="24"/>
              </w:rPr>
              <w:t>至少包含输入框</w:t>
            </w:r>
            <w:r w:rsidRPr="004217BC">
              <w:rPr>
                <w:rFonts w:ascii="仿宋" w:eastAsia="仿宋" w:hAnsi="仿宋" w:cs="宋体" w:hint="eastAsia"/>
                <w:bCs/>
                <w:sz w:val="24"/>
              </w:rPr>
              <w:t>类型/</w:t>
            </w:r>
            <w:r w:rsidRPr="004217BC">
              <w:rPr>
                <w:rFonts w:ascii="仿宋" w:eastAsia="仿宋" w:hAnsi="仿宋" w:cs="宋体"/>
                <w:bCs/>
                <w:sz w:val="24"/>
              </w:rPr>
              <w:t>文本</w:t>
            </w:r>
            <w:r w:rsidRPr="004217BC">
              <w:rPr>
                <w:rFonts w:ascii="仿宋" w:eastAsia="仿宋" w:hAnsi="仿宋" w:cs="宋体" w:hint="eastAsia"/>
                <w:bCs/>
                <w:sz w:val="24"/>
              </w:rPr>
              <w:t>类型/</w:t>
            </w:r>
            <w:r w:rsidRPr="004217BC">
              <w:rPr>
                <w:rFonts w:ascii="仿宋" w:eastAsia="仿宋" w:hAnsi="仿宋" w:cs="宋体"/>
                <w:bCs/>
                <w:sz w:val="24"/>
              </w:rPr>
              <w:t>、日期</w:t>
            </w:r>
            <w:r w:rsidRPr="004217BC">
              <w:rPr>
                <w:rFonts w:ascii="仿宋" w:eastAsia="仿宋" w:hAnsi="仿宋" w:cs="宋体" w:hint="eastAsia"/>
                <w:bCs/>
                <w:sz w:val="24"/>
              </w:rPr>
              <w:t>时间类型/</w:t>
            </w:r>
            <w:r w:rsidRPr="004217BC">
              <w:rPr>
                <w:rFonts w:ascii="仿宋" w:eastAsia="仿宋" w:hAnsi="仿宋" w:cs="宋体"/>
                <w:bCs/>
                <w:sz w:val="24"/>
              </w:rPr>
              <w:t>单选</w:t>
            </w:r>
            <w:r w:rsidRPr="004217BC">
              <w:rPr>
                <w:rFonts w:ascii="仿宋" w:eastAsia="仿宋" w:hAnsi="仿宋" w:cs="宋体" w:hint="eastAsia"/>
                <w:bCs/>
                <w:sz w:val="24"/>
              </w:rPr>
              <w:t>类型/</w:t>
            </w:r>
            <w:r w:rsidRPr="004217BC">
              <w:rPr>
                <w:rFonts w:ascii="仿宋" w:eastAsia="仿宋" w:hAnsi="仿宋" w:cs="宋体"/>
                <w:bCs/>
                <w:sz w:val="24"/>
              </w:rPr>
              <w:t>多选</w:t>
            </w:r>
            <w:r w:rsidRPr="004217BC">
              <w:rPr>
                <w:rFonts w:ascii="仿宋" w:eastAsia="仿宋" w:hAnsi="仿宋" w:cs="宋体" w:hint="eastAsia"/>
                <w:bCs/>
                <w:sz w:val="24"/>
              </w:rPr>
              <w:t>类型/</w:t>
            </w:r>
            <w:r w:rsidRPr="004217BC">
              <w:rPr>
                <w:rFonts w:ascii="仿宋" w:eastAsia="仿宋" w:hAnsi="仿宋" w:cs="宋体"/>
                <w:bCs/>
                <w:sz w:val="24"/>
              </w:rPr>
              <w:t>表格</w:t>
            </w:r>
            <w:r w:rsidRPr="004217BC">
              <w:rPr>
                <w:rFonts w:ascii="仿宋" w:eastAsia="仿宋" w:hAnsi="仿宋" w:cs="宋体" w:hint="eastAsia"/>
                <w:bCs/>
                <w:sz w:val="24"/>
              </w:rPr>
              <w:t>类型</w:t>
            </w:r>
            <w:r w:rsidRPr="004217BC">
              <w:rPr>
                <w:rFonts w:ascii="仿宋" w:eastAsia="仿宋" w:hAnsi="仿宋" w:cs="宋体"/>
                <w:bCs/>
                <w:sz w:val="24"/>
              </w:rPr>
              <w:t>等</w:t>
            </w:r>
          </w:p>
          <w:p w:rsidR="0037367D" w:rsidRPr="004217BC" w:rsidRDefault="0037367D" w:rsidP="0037367D">
            <w:pPr>
              <w:pStyle w:val="1b"/>
              <w:widowControl/>
              <w:spacing w:before="60" w:after="60" w:line="360" w:lineRule="auto"/>
              <w:jc w:val="left"/>
              <w:rPr>
                <w:rFonts w:ascii="仿宋" w:eastAsia="仿宋" w:hAnsi="仿宋" w:cs="宋体"/>
                <w:bCs/>
                <w:sz w:val="24"/>
              </w:rPr>
            </w:pPr>
            <w:r w:rsidRPr="004217BC">
              <w:rPr>
                <w:rFonts w:ascii="仿宋" w:eastAsia="仿宋" w:hAnsi="仿宋" w:cs="宋体"/>
                <w:bCs/>
                <w:sz w:val="24"/>
              </w:rPr>
              <w:t>可以快速拖拽创建</w:t>
            </w:r>
            <w:r w:rsidRPr="004217BC">
              <w:rPr>
                <w:rFonts w:ascii="仿宋" w:eastAsia="仿宋" w:hAnsi="仿宋" w:cs="宋体" w:hint="eastAsia"/>
                <w:bCs/>
                <w:sz w:val="24"/>
              </w:rPr>
              <w:t>各类类型，并将数据同步到C</w:t>
            </w:r>
            <w:r w:rsidRPr="004217BC">
              <w:rPr>
                <w:rFonts w:ascii="仿宋" w:eastAsia="仿宋" w:hAnsi="仿宋" w:cs="宋体"/>
                <w:bCs/>
                <w:sz w:val="24"/>
              </w:rPr>
              <w:t>RF</w:t>
            </w:r>
            <w:r w:rsidRPr="004217BC">
              <w:rPr>
                <w:rFonts w:ascii="仿宋" w:eastAsia="仿宋" w:hAnsi="仿宋" w:cs="宋体" w:hint="eastAsia"/>
                <w:bCs/>
                <w:sz w:val="24"/>
              </w:rPr>
              <w:t>表格中</w:t>
            </w:r>
          </w:p>
          <w:p w:rsidR="0037367D" w:rsidRPr="004217BC" w:rsidRDefault="0037367D" w:rsidP="0037367D">
            <w:pPr>
              <w:pStyle w:val="1b"/>
              <w:widowControl/>
              <w:spacing w:before="60" w:after="60" w:line="360" w:lineRule="auto"/>
              <w:jc w:val="left"/>
              <w:rPr>
                <w:rFonts w:ascii="仿宋" w:eastAsia="仿宋" w:hAnsi="仿宋" w:cs="宋体"/>
                <w:bCs/>
                <w:sz w:val="24"/>
              </w:rPr>
            </w:pPr>
            <w:r w:rsidRPr="004217BC">
              <w:rPr>
                <w:rFonts w:ascii="仿宋" w:eastAsia="仿宋" w:hAnsi="仿宋" w:cs="宋体" w:hint="eastAsia"/>
                <w:bCs/>
                <w:sz w:val="24"/>
              </w:rPr>
              <w:t>数据类型</w:t>
            </w:r>
            <w:r w:rsidRPr="004217BC">
              <w:rPr>
                <w:rFonts w:ascii="仿宋" w:eastAsia="仿宋" w:hAnsi="仿宋" w:cs="宋体"/>
                <w:bCs/>
                <w:sz w:val="24"/>
              </w:rPr>
              <w:t>可以自行调整</w:t>
            </w:r>
          </w:p>
          <w:p w:rsidR="0037367D" w:rsidRPr="004217BC" w:rsidRDefault="0037367D" w:rsidP="0037367D">
            <w:pPr>
              <w:pStyle w:val="1b"/>
              <w:widowControl/>
              <w:spacing w:before="60" w:after="60" w:line="360" w:lineRule="auto"/>
              <w:jc w:val="left"/>
              <w:rPr>
                <w:rFonts w:ascii="仿宋" w:eastAsia="仿宋" w:hAnsi="仿宋" w:cs="宋体"/>
                <w:bCs/>
                <w:sz w:val="24"/>
              </w:rPr>
            </w:pPr>
            <w:r w:rsidRPr="004217BC">
              <w:rPr>
                <w:rFonts w:ascii="仿宋" w:eastAsia="仿宋" w:hAnsi="仿宋" w:cs="宋体"/>
                <w:bCs/>
                <w:sz w:val="24"/>
              </w:rPr>
              <w:t>可以直接用</w:t>
            </w:r>
            <w:r w:rsidRPr="004217BC">
              <w:rPr>
                <w:rFonts w:ascii="仿宋" w:eastAsia="仿宋" w:hAnsi="仿宋" w:cs="宋体" w:hint="eastAsia"/>
                <w:bCs/>
                <w:sz w:val="24"/>
              </w:rPr>
              <w:t>C</w:t>
            </w:r>
            <w:r w:rsidRPr="004217BC">
              <w:rPr>
                <w:rFonts w:ascii="仿宋" w:eastAsia="仿宋" w:hAnsi="仿宋" w:cs="宋体"/>
                <w:bCs/>
                <w:sz w:val="24"/>
              </w:rPr>
              <w:t>DR的数据元选择自动</w:t>
            </w:r>
            <w:r w:rsidRPr="004217BC">
              <w:rPr>
                <w:rFonts w:ascii="仿宋" w:eastAsia="仿宋" w:hAnsi="仿宋" w:cs="宋体" w:hint="eastAsia"/>
                <w:bCs/>
                <w:sz w:val="24"/>
              </w:rPr>
              <w:t>转化为</w:t>
            </w:r>
            <w:r w:rsidRPr="004217BC">
              <w:rPr>
                <w:rFonts w:ascii="仿宋" w:eastAsia="仿宋" w:hAnsi="仿宋" w:cs="宋体"/>
                <w:bCs/>
                <w:sz w:val="24"/>
              </w:rPr>
              <w:t>eCRF</w:t>
            </w:r>
            <w:r w:rsidRPr="004217BC">
              <w:rPr>
                <w:rFonts w:ascii="仿宋" w:eastAsia="仿宋" w:hAnsi="仿宋" w:cs="宋体" w:hint="eastAsia"/>
                <w:bCs/>
                <w:sz w:val="24"/>
              </w:rPr>
              <w:t>数据</w:t>
            </w:r>
            <w:r w:rsidRPr="004217BC">
              <w:rPr>
                <w:rFonts w:ascii="仿宋" w:eastAsia="仿宋" w:hAnsi="仿宋" w:cs="宋体"/>
                <w:bCs/>
                <w:sz w:val="24"/>
              </w:rPr>
              <w:t>，以方便构建灵活构建科研单病种库</w:t>
            </w:r>
          </w:p>
        </w:tc>
      </w:tr>
      <w:tr w:rsidR="00F46910" w:rsidRPr="004217BC" w:rsidTr="0037367D">
        <w:tc>
          <w:tcPr>
            <w:tcW w:w="2547" w:type="dxa"/>
            <w:vAlign w:val="center"/>
          </w:tcPr>
          <w:p w:rsidR="0037367D" w:rsidRPr="004217BC" w:rsidRDefault="0037367D" w:rsidP="0037367D">
            <w:pPr>
              <w:spacing w:line="360" w:lineRule="auto"/>
              <w:jc w:val="center"/>
              <w:textAlignment w:val="center"/>
              <w:rPr>
                <w:rFonts w:ascii="仿宋" w:eastAsia="仿宋" w:hAnsi="仿宋" w:cs="宋体"/>
                <w:bCs/>
                <w:sz w:val="24"/>
              </w:rPr>
            </w:pPr>
            <w:r w:rsidRPr="004217BC">
              <w:rPr>
                <w:rFonts w:ascii="仿宋" w:eastAsia="仿宋" w:hAnsi="仿宋" w:cs="宋体" w:hint="eastAsia"/>
                <w:bCs/>
                <w:sz w:val="24"/>
              </w:rPr>
              <w:lastRenderedPageBreak/>
              <w:t>智能化数据关联</w:t>
            </w:r>
          </w:p>
        </w:tc>
        <w:tc>
          <w:tcPr>
            <w:tcW w:w="5943" w:type="dxa"/>
          </w:tcPr>
          <w:p w:rsidR="0037367D" w:rsidRPr="004217BC" w:rsidRDefault="0037367D" w:rsidP="0037367D">
            <w:pPr>
              <w:pStyle w:val="1b"/>
              <w:widowControl/>
              <w:spacing w:before="60" w:after="60" w:line="360" w:lineRule="auto"/>
              <w:jc w:val="left"/>
              <w:rPr>
                <w:rFonts w:ascii="仿宋" w:eastAsia="仿宋" w:hAnsi="仿宋" w:cs="宋体"/>
                <w:bCs/>
                <w:sz w:val="24"/>
              </w:rPr>
            </w:pPr>
            <w:r w:rsidRPr="004217BC">
              <w:rPr>
                <w:rFonts w:ascii="仿宋" w:eastAsia="仿宋" w:hAnsi="仿宋" w:cs="宋体" w:hint="eastAsia"/>
                <w:bCs/>
                <w:sz w:val="24"/>
              </w:rPr>
              <w:t>科研病种库表单可以自动与C</w:t>
            </w:r>
            <w:r w:rsidRPr="004217BC">
              <w:rPr>
                <w:rFonts w:ascii="仿宋" w:eastAsia="仿宋" w:hAnsi="仿宋" w:cs="宋体"/>
                <w:bCs/>
                <w:sz w:val="24"/>
              </w:rPr>
              <w:t>DR数据关联</w:t>
            </w:r>
          </w:p>
          <w:p w:rsidR="0037367D" w:rsidRPr="004217BC" w:rsidRDefault="0037367D" w:rsidP="0037367D">
            <w:pPr>
              <w:pStyle w:val="1b"/>
              <w:widowControl/>
              <w:spacing w:before="60" w:after="60" w:line="360" w:lineRule="auto"/>
              <w:jc w:val="left"/>
              <w:rPr>
                <w:rFonts w:ascii="仿宋" w:eastAsia="仿宋" w:hAnsi="仿宋" w:cs="宋体"/>
                <w:bCs/>
                <w:sz w:val="24"/>
              </w:rPr>
            </w:pPr>
            <w:r w:rsidRPr="004217BC">
              <w:rPr>
                <w:rFonts w:ascii="仿宋" w:eastAsia="仿宋" w:hAnsi="仿宋" w:cs="宋体"/>
                <w:bCs/>
                <w:sz w:val="24"/>
              </w:rPr>
              <w:t>科研病种库表单可以自动与解析好的病历数据关联</w:t>
            </w:r>
          </w:p>
          <w:p w:rsidR="0037367D" w:rsidRPr="004217BC" w:rsidRDefault="0037367D" w:rsidP="0037367D">
            <w:pPr>
              <w:pStyle w:val="1b"/>
              <w:widowControl/>
              <w:spacing w:before="60" w:after="60" w:line="360" w:lineRule="auto"/>
              <w:jc w:val="left"/>
              <w:rPr>
                <w:rFonts w:ascii="仿宋" w:eastAsia="仿宋" w:hAnsi="仿宋" w:cs="宋体"/>
                <w:bCs/>
                <w:sz w:val="24"/>
              </w:rPr>
            </w:pPr>
            <w:r w:rsidRPr="004217BC">
              <w:rPr>
                <w:rFonts w:ascii="仿宋" w:eastAsia="仿宋" w:hAnsi="仿宋" w:cs="宋体"/>
                <w:bCs/>
                <w:sz w:val="24"/>
              </w:rPr>
              <w:t>可以进行事件触发数据关联关系</w:t>
            </w:r>
          </w:p>
        </w:tc>
      </w:tr>
    </w:tbl>
    <w:p w:rsidR="0037367D" w:rsidRPr="004217BC" w:rsidRDefault="0037367D" w:rsidP="0037367D">
      <w:pPr>
        <w:spacing w:line="360" w:lineRule="auto"/>
        <w:rPr>
          <w:rFonts w:ascii="仿宋" w:eastAsia="仿宋" w:hAnsi="仿宋"/>
          <w:sz w:val="24"/>
        </w:rPr>
      </w:pPr>
    </w:p>
    <w:p w:rsidR="0037367D" w:rsidRPr="004217BC" w:rsidRDefault="0037367D" w:rsidP="0037367D">
      <w:pPr>
        <w:pStyle w:val="30"/>
        <w:keepNext w:val="0"/>
        <w:keepLines w:val="0"/>
        <w:widowControl/>
        <w:adjustRightInd w:val="0"/>
        <w:spacing w:before="0" w:after="0" w:line="360" w:lineRule="auto"/>
        <w:textAlignment w:val="baseline"/>
        <w:rPr>
          <w:rFonts w:ascii="仿宋" w:eastAsia="仿宋" w:hAnsi="仿宋"/>
          <w:bCs w:val="0"/>
          <w:sz w:val="24"/>
          <w:szCs w:val="24"/>
        </w:rPr>
      </w:pPr>
      <w:bookmarkStart w:id="147" w:name="_Toc530167988"/>
      <w:bookmarkStart w:id="148" w:name="_Toc530167990"/>
      <w:r w:rsidRPr="004217BC">
        <w:rPr>
          <w:rFonts w:ascii="仿宋" w:eastAsia="仿宋" w:hAnsi="仿宋"/>
          <w:sz w:val="24"/>
          <w:szCs w:val="24"/>
        </w:rPr>
        <w:t>6.6</w:t>
      </w:r>
      <w:r w:rsidRPr="004217BC">
        <w:rPr>
          <w:rFonts w:ascii="仿宋" w:eastAsia="仿宋" w:hAnsi="仿宋" w:hint="eastAsia"/>
          <w:sz w:val="24"/>
          <w:szCs w:val="24"/>
        </w:rPr>
        <w:t>临床大数据搜索引擎</w:t>
      </w:r>
      <w:bookmarkEnd w:id="147"/>
    </w:p>
    <w:p w:rsidR="0037367D" w:rsidRPr="004217BC" w:rsidRDefault="0037367D" w:rsidP="0037367D">
      <w:pPr>
        <w:autoSpaceDE w:val="0"/>
        <w:autoSpaceDN w:val="0"/>
        <w:adjustRightInd w:val="0"/>
        <w:spacing w:line="360" w:lineRule="auto"/>
        <w:ind w:firstLine="420"/>
        <w:rPr>
          <w:rFonts w:ascii="仿宋" w:eastAsia="仿宋" w:hAnsi="仿宋"/>
          <w:sz w:val="24"/>
        </w:rPr>
      </w:pPr>
      <w:bookmarkStart w:id="149" w:name="_Hlk48748925"/>
      <w:r w:rsidRPr="004217BC">
        <w:rPr>
          <w:rFonts w:ascii="仿宋" w:eastAsia="仿宋" w:hAnsi="仿宋" w:hint="eastAsia"/>
          <w:sz w:val="24"/>
        </w:rPr>
        <w:t>提供跨异构的大数据多条件复杂搜索，支撑模糊搜索、精确搜索、同义语、逻辑运算表达式及搜索结果导出。要同时支持病历全文搜索，同时要支持病历全文搜索与其他结构化数据的关联检索，如病历关键字关联检验结果进行复合条件搜索。</w:t>
      </w:r>
    </w:p>
    <w:p w:rsidR="0037367D" w:rsidRPr="004217BC" w:rsidRDefault="0037367D" w:rsidP="0037367D">
      <w:pPr>
        <w:autoSpaceDE w:val="0"/>
        <w:autoSpaceDN w:val="0"/>
        <w:adjustRightInd w:val="0"/>
        <w:spacing w:line="360" w:lineRule="auto"/>
        <w:ind w:firstLine="420"/>
        <w:rPr>
          <w:rFonts w:ascii="仿宋" w:eastAsia="仿宋" w:hAnsi="仿宋" w:cs="仿宋_GB2312"/>
          <w:sz w:val="24"/>
        </w:rPr>
      </w:pPr>
      <w:r w:rsidRPr="004217BC">
        <w:rPr>
          <w:rFonts w:ascii="仿宋" w:eastAsia="仿宋" w:hAnsi="仿宋" w:hint="eastAsia"/>
          <w:sz w:val="24"/>
        </w:rPr>
        <w:t>相关技术参数清单如下：</w:t>
      </w:r>
    </w:p>
    <w:tbl>
      <w:tblPr>
        <w:tblW w:w="8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6085"/>
      </w:tblGrid>
      <w:tr w:rsidR="00F46910" w:rsidRPr="004217BC" w:rsidTr="0037367D">
        <w:tc>
          <w:tcPr>
            <w:tcW w:w="2547" w:type="dxa"/>
          </w:tcPr>
          <w:p w:rsidR="0037367D" w:rsidRPr="004217BC" w:rsidRDefault="0037367D" w:rsidP="0037367D">
            <w:pPr>
              <w:spacing w:line="360" w:lineRule="auto"/>
              <w:jc w:val="center"/>
              <w:textAlignment w:val="center"/>
              <w:rPr>
                <w:rFonts w:ascii="仿宋" w:eastAsia="仿宋" w:hAnsi="仿宋" w:cs="宋体"/>
                <w:bCs/>
                <w:sz w:val="24"/>
              </w:rPr>
            </w:pPr>
            <w:r w:rsidRPr="004217BC">
              <w:rPr>
                <w:rFonts w:ascii="仿宋" w:eastAsia="仿宋" w:hAnsi="仿宋" w:cs="宋体" w:hint="eastAsia"/>
                <w:bCs/>
                <w:sz w:val="24"/>
              </w:rPr>
              <w:t>一级功能</w:t>
            </w:r>
          </w:p>
        </w:tc>
        <w:tc>
          <w:tcPr>
            <w:tcW w:w="6085" w:type="dxa"/>
          </w:tcPr>
          <w:p w:rsidR="0037367D" w:rsidRPr="004217BC" w:rsidRDefault="0037367D" w:rsidP="0037367D">
            <w:pPr>
              <w:spacing w:line="360" w:lineRule="auto"/>
              <w:jc w:val="center"/>
              <w:textAlignment w:val="center"/>
              <w:rPr>
                <w:rFonts w:ascii="仿宋" w:eastAsia="仿宋" w:hAnsi="仿宋" w:cs="宋体"/>
                <w:bCs/>
                <w:sz w:val="24"/>
              </w:rPr>
            </w:pPr>
            <w:r w:rsidRPr="004217BC">
              <w:rPr>
                <w:rFonts w:ascii="仿宋" w:eastAsia="仿宋" w:hAnsi="仿宋" w:cs="宋体" w:hint="eastAsia"/>
                <w:bCs/>
                <w:sz w:val="24"/>
              </w:rPr>
              <w:t>功能描述</w:t>
            </w:r>
          </w:p>
        </w:tc>
      </w:tr>
      <w:tr w:rsidR="00F46910" w:rsidRPr="004217BC" w:rsidTr="0037367D">
        <w:tc>
          <w:tcPr>
            <w:tcW w:w="2547" w:type="dxa"/>
            <w:vAlign w:val="center"/>
          </w:tcPr>
          <w:p w:rsidR="0037367D" w:rsidRPr="004217BC" w:rsidRDefault="0037367D" w:rsidP="0037367D">
            <w:pPr>
              <w:spacing w:line="360" w:lineRule="auto"/>
              <w:jc w:val="center"/>
              <w:textAlignment w:val="center"/>
              <w:rPr>
                <w:rFonts w:ascii="仿宋" w:eastAsia="仿宋" w:hAnsi="仿宋"/>
                <w:sz w:val="24"/>
              </w:rPr>
            </w:pPr>
            <w:r w:rsidRPr="004217BC">
              <w:rPr>
                <w:rFonts w:ascii="仿宋" w:eastAsia="仿宋" w:hAnsi="仿宋" w:hint="eastAsia"/>
                <w:sz w:val="24"/>
              </w:rPr>
              <w:t>海量数据统一搜索功能</w:t>
            </w:r>
          </w:p>
        </w:tc>
        <w:tc>
          <w:tcPr>
            <w:tcW w:w="6085" w:type="dxa"/>
          </w:tcPr>
          <w:p w:rsidR="0037367D" w:rsidRPr="004217BC" w:rsidRDefault="0037367D" w:rsidP="0037367D">
            <w:pPr>
              <w:pStyle w:val="1b"/>
              <w:widowControl/>
              <w:spacing w:line="360" w:lineRule="auto"/>
              <w:ind w:left="420"/>
              <w:jc w:val="left"/>
              <w:textAlignment w:val="center"/>
              <w:rPr>
                <w:rFonts w:ascii="仿宋" w:eastAsia="仿宋" w:hAnsi="仿宋"/>
                <w:sz w:val="24"/>
              </w:rPr>
            </w:pPr>
            <w:r w:rsidRPr="004217BC">
              <w:rPr>
                <w:rFonts w:ascii="仿宋" w:eastAsia="仿宋" w:hAnsi="仿宋" w:hint="eastAsia"/>
                <w:sz w:val="24"/>
              </w:rPr>
              <w:t>支持大数据统一搜索引擎</w:t>
            </w:r>
          </w:p>
          <w:p w:rsidR="0037367D" w:rsidRPr="004217BC" w:rsidRDefault="0037367D" w:rsidP="0037367D">
            <w:pPr>
              <w:pStyle w:val="1b"/>
              <w:widowControl/>
              <w:spacing w:line="360" w:lineRule="auto"/>
              <w:ind w:left="420"/>
              <w:jc w:val="left"/>
              <w:textAlignment w:val="center"/>
              <w:rPr>
                <w:rFonts w:ascii="仿宋" w:eastAsia="仿宋" w:hAnsi="仿宋"/>
                <w:sz w:val="24"/>
              </w:rPr>
            </w:pPr>
            <w:r w:rsidRPr="004217BC">
              <w:rPr>
                <w:rFonts w:ascii="仿宋" w:eastAsia="仿宋" w:hAnsi="仿宋" w:hint="eastAsia"/>
                <w:sz w:val="24"/>
              </w:rPr>
              <w:t>支持关键词智能提醒</w:t>
            </w:r>
          </w:p>
          <w:p w:rsidR="0037367D" w:rsidRPr="004217BC" w:rsidRDefault="0037367D" w:rsidP="0037367D">
            <w:pPr>
              <w:pStyle w:val="1b"/>
              <w:widowControl/>
              <w:spacing w:line="360" w:lineRule="auto"/>
              <w:ind w:left="420"/>
              <w:jc w:val="left"/>
              <w:textAlignment w:val="center"/>
              <w:rPr>
                <w:rFonts w:ascii="仿宋" w:eastAsia="仿宋" w:hAnsi="仿宋"/>
                <w:sz w:val="24"/>
              </w:rPr>
            </w:pPr>
            <w:r w:rsidRPr="004217BC">
              <w:rPr>
                <w:rFonts w:ascii="仿宋" w:eastAsia="仿宋" w:hAnsi="仿宋" w:hint="eastAsia"/>
                <w:sz w:val="24"/>
              </w:rPr>
              <w:t>支持搜索表达式管理</w:t>
            </w:r>
          </w:p>
          <w:p w:rsidR="0037367D" w:rsidRPr="004217BC" w:rsidRDefault="0037367D" w:rsidP="0037367D">
            <w:pPr>
              <w:pStyle w:val="1b"/>
              <w:widowControl/>
              <w:spacing w:line="360" w:lineRule="auto"/>
              <w:ind w:left="420"/>
              <w:jc w:val="left"/>
              <w:textAlignment w:val="center"/>
              <w:rPr>
                <w:rFonts w:ascii="仿宋" w:eastAsia="仿宋" w:hAnsi="仿宋"/>
                <w:sz w:val="24"/>
              </w:rPr>
            </w:pPr>
            <w:r w:rsidRPr="004217BC">
              <w:rPr>
                <w:rFonts w:ascii="仿宋" w:eastAsia="仿宋" w:hAnsi="仿宋" w:hint="eastAsia"/>
                <w:sz w:val="24"/>
              </w:rPr>
              <w:t>支持结构化数据搜索</w:t>
            </w:r>
          </w:p>
          <w:p w:rsidR="0037367D" w:rsidRPr="004217BC" w:rsidRDefault="0037367D" w:rsidP="0037367D">
            <w:pPr>
              <w:pStyle w:val="1b"/>
              <w:widowControl/>
              <w:spacing w:line="360" w:lineRule="auto"/>
              <w:ind w:left="420"/>
              <w:jc w:val="left"/>
              <w:textAlignment w:val="center"/>
              <w:rPr>
                <w:rFonts w:ascii="仿宋" w:eastAsia="仿宋" w:hAnsi="仿宋"/>
                <w:sz w:val="24"/>
              </w:rPr>
            </w:pPr>
            <w:r w:rsidRPr="004217BC">
              <w:rPr>
                <w:rFonts w:ascii="仿宋" w:eastAsia="仿宋" w:hAnsi="仿宋" w:hint="eastAsia"/>
                <w:sz w:val="24"/>
              </w:rPr>
              <w:t>支持非结构化数据搜索</w:t>
            </w:r>
          </w:p>
          <w:p w:rsidR="0037367D" w:rsidRPr="004217BC" w:rsidRDefault="0037367D" w:rsidP="0037367D">
            <w:pPr>
              <w:pStyle w:val="1b"/>
              <w:widowControl/>
              <w:spacing w:line="360" w:lineRule="auto"/>
              <w:ind w:left="420"/>
              <w:jc w:val="left"/>
              <w:textAlignment w:val="center"/>
              <w:rPr>
                <w:rFonts w:ascii="仿宋" w:eastAsia="仿宋" w:hAnsi="仿宋"/>
                <w:sz w:val="24"/>
              </w:rPr>
            </w:pPr>
            <w:r w:rsidRPr="004217BC">
              <w:rPr>
                <w:rFonts w:ascii="仿宋" w:eastAsia="仿宋" w:hAnsi="仿宋" w:hint="eastAsia"/>
                <w:sz w:val="24"/>
              </w:rPr>
              <w:t>支持结构化与非结构化数据关联检索</w:t>
            </w:r>
          </w:p>
          <w:p w:rsidR="0037367D" w:rsidRPr="004217BC" w:rsidRDefault="0037367D" w:rsidP="0037367D">
            <w:pPr>
              <w:pStyle w:val="1b"/>
              <w:widowControl/>
              <w:spacing w:line="360" w:lineRule="auto"/>
              <w:ind w:left="420"/>
              <w:jc w:val="left"/>
              <w:textAlignment w:val="center"/>
              <w:rPr>
                <w:rFonts w:ascii="仿宋" w:eastAsia="仿宋" w:hAnsi="仿宋"/>
                <w:sz w:val="24"/>
              </w:rPr>
            </w:pPr>
            <w:r w:rsidRPr="004217BC">
              <w:rPr>
                <w:rFonts w:ascii="仿宋" w:eastAsia="仿宋" w:hAnsi="仿宋" w:hint="eastAsia"/>
                <w:sz w:val="24"/>
              </w:rPr>
              <w:t>支持逻辑表达式运算</w:t>
            </w:r>
          </w:p>
          <w:p w:rsidR="0037367D" w:rsidRPr="004217BC" w:rsidRDefault="0037367D" w:rsidP="0037367D">
            <w:pPr>
              <w:pStyle w:val="1b"/>
              <w:widowControl/>
              <w:spacing w:line="360" w:lineRule="auto"/>
              <w:ind w:left="420"/>
              <w:jc w:val="left"/>
              <w:textAlignment w:val="center"/>
              <w:rPr>
                <w:rFonts w:ascii="仿宋" w:eastAsia="仿宋" w:hAnsi="仿宋"/>
                <w:sz w:val="24"/>
              </w:rPr>
            </w:pPr>
            <w:r w:rsidRPr="004217BC">
              <w:rPr>
                <w:rFonts w:ascii="仿宋" w:eastAsia="仿宋" w:hAnsi="仿宋" w:hint="eastAsia"/>
                <w:sz w:val="24"/>
              </w:rPr>
              <w:t>支持在搜索条件中支持指定字段查询</w:t>
            </w:r>
          </w:p>
          <w:p w:rsidR="0037367D" w:rsidRPr="004217BC" w:rsidRDefault="0037367D" w:rsidP="0037367D">
            <w:pPr>
              <w:pStyle w:val="1b"/>
              <w:widowControl/>
              <w:spacing w:line="360" w:lineRule="auto"/>
              <w:ind w:left="420"/>
              <w:jc w:val="left"/>
              <w:textAlignment w:val="center"/>
              <w:rPr>
                <w:rFonts w:ascii="仿宋" w:eastAsia="仿宋" w:hAnsi="仿宋"/>
                <w:sz w:val="24"/>
              </w:rPr>
            </w:pPr>
            <w:r w:rsidRPr="004217BC">
              <w:rPr>
                <w:rFonts w:ascii="仿宋" w:eastAsia="仿宋" w:hAnsi="仿宋" w:hint="eastAsia"/>
                <w:sz w:val="24"/>
              </w:rPr>
              <w:t>支持模糊搜索</w:t>
            </w:r>
          </w:p>
          <w:p w:rsidR="0037367D" w:rsidRPr="004217BC" w:rsidRDefault="0037367D" w:rsidP="0037367D">
            <w:pPr>
              <w:pStyle w:val="1b"/>
              <w:widowControl/>
              <w:spacing w:line="360" w:lineRule="auto"/>
              <w:ind w:left="420"/>
              <w:jc w:val="left"/>
              <w:textAlignment w:val="center"/>
              <w:rPr>
                <w:rFonts w:ascii="仿宋" w:eastAsia="仿宋" w:hAnsi="仿宋"/>
                <w:sz w:val="24"/>
              </w:rPr>
            </w:pPr>
            <w:r w:rsidRPr="004217BC">
              <w:rPr>
                <w:rFonts w:ascii="仿宋" w:eastAsia="仿宋" w:hAnsi="仿宋" w:hint="eastAsia"/>
                <w:sz w:val="24"/>
              </w:rPr>
              <w:t>支持大于、小于、相似、包含、以此开头等匹配条件</w:t>
            </w:r>
          </w:p>
          <w:p w:rsidR="0037367D" w:rsidRPr="004217BC" w:rsidRDefault="0037367D" w:rsidP="0037367D">
            <w:pPr>
              <w:pStyle w:val="1b"/>
              <w:widowControl/>
              <w:spacing w:line="360" w:lineRule="auto"/>
              <w:ind w:left="420"/>
              <w:jc w:val="left"/>
              <w:textAlignment w:val="center"/>
              <w:rPr>
                <w:rFonts w:ascii="仿宋" w:eastAsia="仿宋" w:hAnsi="仿宋"/>
                <w:sz w:val="24"/>
              </w:rPr>
            </w:pPr>
            <w:r w:rsidRPr="004217BC">
              <w:rPr>
                <w:rFonts w:ascii="仿宋" w:eastAsia="仿宋" w:hAnsi="仿宋" w:hint="eastAsia"/>
                <w:sz w:val="24"/>
              </w:rPr>
              <w:t>支持绝对匹配搜索</w:t>
            </w:r>
          </w:p>
          <w:p w:rsidR="0037367D" w:rsidRPr="004217BC" w:rsidRDefault="0037367D" w:rsidP="0037367D">
            <w:pPr>
              <w:pStyle w:val="1b"/>
              <w:widowControl/>
              <w:spacing w:line="360" w:lineRule="auto"/>
              <w:ind w:left="420"/>
              <w:jc w:val="left"/>
              <w:textAlignment w:val="center"/>
              <w:rPr>
                <w:rFonts w:ascii="仿宋" w:eastAsia="仿宋" w:hAnsi="仿宋"/>
                <w:sz w:val="24"/>
              </w:rPr>
            </w:pPr>
            <w:r w:rsidRPr="004217BC">
              <w:rPr>
                <w:rFonts w:ascii="仿宋" w:eastAsia="仿宋" w:hAnsi="仿宋" w:hint="eastAsia"/>
                <w:sz w:val="24"/>
              </w:rPr>
              <w:t>支持按字段条件拼接高级搜索</w:t>
            </w:r>
          </w:p>
          <w:p w:rsidR="0037367D" w:rsidRPr="004217BC" w:rsidRDefault="0037367D" w:rsidP="0037367D">
            <w:pPr>
              <w:pStyle w:val="1b"/>
              <w:widowControl/>
              <w:spacing w:line="360" w:lineRule="auto"/>
              <w:ind w:left="420"/>
              <w:jc w:val="left"/>
              <w:textAlignment w:val="center"/>
              <w:rPr>
                <w:rFonts w:ascii="仿宋" w:eastAsia="仿宋" w:hAnsi="仿宋"/>
                <w:sz w:val="24"/>
              </w:rPr>
            </w:pPr>
            <w:r w:rsidRPr="004217BC">
              <w:rPr>
                <w:rFonts w:ascii="仿宋" w:eastAsia="仿宋" w:hAnsi="仿宋" w:hint="eastAsia"/>
                <w:sz w:val="24"/>
              </w:rPr>
              <w:t>支持搜索结果排序</w:t>
            </w:r>
          </w:p>
          <w:p w:rsidR="0037367D" w:rsidRPr="004217BC" w:rsidRDefault="0037367D" w:rsidP="0037367D">
            <w:pPr>
              <w:pStyle w:val="1b"/>
              <w:widowControl/>
              <w:spacing w:line="360" w:lineRule="auto"/>
              <w:ind w:left="420"/>
              <w:jc w:val="left"/>
              <w:textAlignment w:val="center"/>
              <w:rPr>
                <w:rFonts w:ascii="仿宋" w:eastAsia="仿宋" w:hAnsi="仿宋"/>
                <w:sz w:val="24"/>
              </w:rPr>
            </w:pPr>
            <w:r w:rsidRPr="004217BC">
              <w:rPr>
                <w:rFonts w:ascii="仿宋" w:eastAsia="仿宋" w:hAnsi="仿宋" w:hint="eastAsia"/>
                <w:sz w:val="24"/>
              </w:rPr>
              <w:t>支持搜索结果定制化扩展</w:t>
            </w:r>
          </w:p>
          <w:p w:rsidR="0037367D" w:rsidRPr="004217BC" w:rsidRDefault="0037367D" w:rsidP="0037367D">
            <w:pPr>
              <w:pStyle w:val="1b"/>
              <w:widowControl/>
              <w:spacing w:line="360" w:lineRule="auto"/>
              <w:ind w:left="420"/>
              <w:jc w:val="left"/>
              <w:textAlignment w:val="center"/>
              <w:rPr>
                <w:rFonts w:ascii="仿宋" w:eastAsia="仿宋" w:hAnsi="仿宋"/>
                <w:sz w:val="24"/>
              </w:rPr>
            </w:pPr>
            <w:r w:rsidRPr="004217BC">
              <w:rPr>
                <w:rFonts w:ascii="仿宋" w:eastAsia="仿宋" w:hAnsi="仿宋" w:hint="eastAsia"/>
                <w:sz w:val="24"/>
              </w:rPr>
              <w:t>支持同义词</w:t>
            </w:r>
          </w:p>
          <w:p w:rsidR="0037367D" w:rsidRPr="004217BC" w:rsidRDefault="0037367D" w:rsidP="0037367D">
            <w:pPr>
              <w:pStyle w:val="1b"/>
              <w:widowControl/>
              <w:spacing w:line="360" w:lineRule="auto"/>
              <w:ind w:left="420"/>
              <w:jc w:val="left"/>
              <w:textAlignment w:val="center"/>
              <w:rPr>
                <w:rFonts w:ascii="仿宋" w:eastAsia="仿宋" w:hAnsi="仿宋"/>
                <w:sz w:val="24"/>
              </w:rPr>
            </w:pPr>
            <w:r w:rsidRPr="004217BC">
              <w:rPr>
                <w:rFonts w:ascii="仿宋" w:eastAsia="仿宋" w:hAnsi="仿宋" w:hint="eastAsia"/>
                <w:sz w:val="24"/>
              </w:rPr>
              <w:lastRenderedPageBreak/>
              <w:t>支持智能语义解析</w:t>
            </w:r>
          </w:p>
          <w:p w:rsidR="0037367D" w:rsidRPr="004217BC" w:rsidRDefault="0037367D" w:rsidP="0037367D">
            <w:pPr>
              <w:pStyle w:val="1b"/>
              <w:widowControl/>
              <w:spacing w:line="360" w:lineRule="auto"/>
              <w:ind w:left="420"/>
              <w:jc w:val="left"/>
              <w:textAlignment w:val="center"/>
              <w:rPr>
                <w:rFonts w:ascii="仿宋" w:eastAsia="仿宋" w:hAnsi="仿宋"/>
                <w:sz w:val="24"/>
              </w:rPr>
            </w:pPr>
            <w:r w:rsidRPr="004217BC">
              <w:rPr>
                <w:rFonts w:ascii="仿宋" w:eastAsia="仿宋" w:hAnsi="仿宋" w:hint="eastAsia"/>
                <w:sz w:val="24"/>
              </w:rPr>
              <w:t>支持搜索命中数结果</w:t>
            </w:r>
          </w:p>
          <w:p w:rsidR="0037367D" w:rsidRPr="004217BC" w:rsidRDefault="0037367D" w:rsidP="0037367D">
            <w:pPr>
              <w:pStyle w:val="1b"/>
              <w:widowControl/>
              <w:spacing w:line="360" w:lineRule="auto"/>
              <w:ind w:left="420"/>
              <w:jc w:val="left"/>
              <w:textAlignment w:val="center"/>
              <w:rPr>
                <w:rFonts w:ascii="仿宋" w:eastAsia="仿宋" w:hAnsi="仿宋"/>
                <w:sz w:val="24"/>
              </w:rPr>
            </w:pPr>
            <w:r w:rsidRPr="004217BC">
              <w:rPr>
                <w:rFonts w:ascii="仿宋" w:eastAsia="仿宋" w:hAnsi="仿宋" w:hint="eastAsia"/>
                <w:sz w:val="24"/>
              </w:rPr>
              <w:t>支持搜索导出前二次过滤</w:t>
            </w:r>
          </w:p>
          <w:p w:rsidR="0037367D" w:rsidRPr="004217BC" w:rsidRDefault="0037367D" w:rsidP="0037367D">
            <w:pPr>
              <w:pStyle w:val="1b"/>
              <w:widowControl/>
              <w:spacing w:line="360" w:lineRule="auto"/>
              <w:ind w:left="420"/>
              <w:jc w:val="left"/>
              <w:textAlignment w:val="center"/>
              <w:rPr>
                <w:rFonts w:ascii="仿宋" w:eastAsia="仿宋" w:hAnsi="仿宋"/>
                <w:sz w:val="24"/>
              </w:rPr>
            </w:pPr>
            <w:r w:rsidRPr="004217BC">
              <w:rPr>
                <w:rFonts w:ascii="仿宋" w:eastAsia="仿宋" w:hAnsi="仿宋" w:cs="宋体"/>
                <w:spacing w:val="1"/>
                <w:sz w:val="24"/>
              </w:rPr>
              <w:t>▲</w:t>
            </w:r>
            <w:r w:rsidRPr="004217BC">
              <w:rPr>
                <w:rFonts w:ascii="仿宋" w:eastAsia="仿宋" w:hAnsi="仿宋" w:hint="eastAsia"/>
                <w:sz w:val="24"/>
              </w:rPr>
              <w:t>支持进行手术、用药等事件进行标签化处理、并据事件进行关联搜索</w:t>
            </w:r>
            <w:r w:rsidRPr="004217BC">
              <w:rPr>
                <w:rFonts w:ascii="仿宋" w:eastAsia="仿宋" w:hAnsi="仿宋"/>
                <w:sz w:val="24"/>
              </w:rPr>
              <w:t>，如手术前用某药、用药后某项检验指标等</w:t>
            </w:r>
          </w:p>
          <w:p w:rsidR="0037367D" w:rsidRPr="004217BC" w:rsidRDefault="0037367D" w:rsidP="0037367D">
            <w:pPr>
              <w:pStyle w:val="1b"/>
              <w:widowControl/>
              <w:spacing w:line="360" w:lineRule="auto"/>
              <w:ind w:left="420"/>
              <w:jc w:val="left"/>
              <w:textAlignment w:val="center"/>
              <w:rPr>
                <w:rFonts w:ascii="仿宋" w:eastAsia="仿宋" w:hAnsi="仿宋"/>
                <w:sz w:val="24"/>
              </w:rPr>
            </w:pPr>
            <w:r w:rsidRPr="004217BC">
              <w:rPr>
                <w:rFonts w:ascii="仿宋" w:eastAsia="仿宋" w:hAnsi="仿宋" w:hint="eastAsia"/>
                <w:sz w:val="24"/>
              </w:rPr>
              <w:t>支持调用患者统一视图查看完整就诊情况的功能；</w:t>
            </w:r>
          </w:p>
          <w:p w:rsidR="0037367D" w:rsidRPr="004217BC" w:rsidRDefault="0037367D" w:rsidP="0037367D">
            <w:pPr>
              <w:pStyle w:val="1b"/>
              <w:widowControl/>
              <w:spacing w:line="360" w:lineRule="auto"/>
              <w:ind w:left="420"/>
              <w:jc w:val="left"/>
              <w:textAlignment w:val="center"/>
              <w:rPr>
                <w:rFonts w:ascii="仿宋" w:eastAsia="仿宋" w:hAnsi="仿宋"/>
                <w:sz w:val="24"/>
              </w:rPr>
            </w:pPr>
            <w:r w:rsidRPr="004217BC">
              <w:rPr>
                <w:rFonts w:ascii="仿宋" w:eastAsia="仿宋" w:hAnsi="仿宋" w:hint="eastAsia"/>
                <w:sz w:val="24"/>
              </w:rPr>
              <w:t>支持查看病历原始文档内容功能</w:t>
            </w:r>
          </w:p>
          <w:p w:rsidR="0037367D" w:rsidRPr="004217BC" w:rsidRDefault="0037367D" w:rsidP="0037367D">
            <w:pPr>
              <w:pStyle w:val="1b"/>
              <w:widowControl/>
              <w:spacing w:line="360" w:lineRule="auto"/>
              <w:ind w:left="420"/>
              <w:jc w:val="left"/>
              <w:textAlignment w:val="center"/>
              <w:rPr>
                <w:rFonts w:ascii="仿宋" w:eastAsia="仿宋" w:hAnsi="仿宋"/>
                <w:sz w:val="24"/>
              </w:rPr>
            </w:pPr>
            <w:r w:rsidRPr="004217BC">
              <w:rPr>
                <w:rFonts w:ascii="仿宋" w:eastAsia="仿宋" w:hAnsi="仿宋" w:hint="eastAsia"/>
                <w:sz w:val="24"/>
              </w:rPr>
              <w:t>支持</w:t>
            </w:r>
            <w:r w:rsidRPr="004217BC">
              <w:rPr>
                <w:rFonts w:ascii="仿宋" w:eastAsia="仿宋" w:hAnsi="仿宋"/>
                <w:sz w:val="24"/>
              </w:rPr>
              <w:t>用住院</w:t>
            </w:r>
            <w:r w:rsidRPr="004217BC">
              <w:rPr>
                <w:rFonts w:ascii="仿宋" w:eastAsia="仿宋" w:hAnsi="仿宋" w:hint="eastAsia"/>
                <w:sz w:val="24"/>
              </w:rPr>
              <w:t>号等患者信息搜索患者</w:t>
            </w:r>
          </w:p>
        </w:tc>
      </w:tr>
      <w:tr w:rsidR="00F46910" w:rsidRPr="004217BC" w:rsidTr="0037367D">
        <w:tc>
          <w:tcPr>
            <w:tcW w:w="2547" w:type="dxa"/>
            <w:vAlign w:val="center"/>
          </w:tcPr>
          <w:p w:rsidR="0037367D" w:rsidRPr="004217BC" w:rsidRDefault="0037367D" w:rsidP="0037367D">
            <w:pPr>
              <w:spacing w:line="360" w:lineRule="auto"/>
              <w:jc w:val="center"/>
              <w:textAlignment w:val="center"/>
              <w:rPr>
                <w:rFonts w:ascii="仿宋" w:eastAsia="仿宋" w:hAnsi="仿宋" w:cs="宋体"/>
                <w:bCs/>
                <w:sz w:val="24"/>
              </w:rPr>
            </w:pPr>
            <w:r w:rsidRPr="004217BC">
              <w:rPr>
                <w:rFonts w:ascii="仿宋" w:eastAsia="仿宋" w:hAnsi="仿宋" w:cs="宋体" w:hint="eastAsia"/>
                <w:bCs/>
                <w:sz w:val="24"/>
              </w:rPr>
              <w:lastRenderedPageBreak/>
              <w:t>搜索结果二次筛查</w:t>
            </w:r>
          </w:p>
        </w:tc>
        <w:tc>
          <w:tcPr>
            <w:tcW w:w="6085" w:type="dxa"/>
          </w:tcPr>
          <w:p w:rsidR="0037367D" w:rsidRPr="004217BC" w:rsidRDefault="0037367D" w:rsidP="0037367D">
            <w:pPr>
              <w:pStyle w:val="1b"/>
              <w:widowControl/>
              <w:spacing w:line="360" w:lineRule="auto"/>
              <w:ind w:left="420"/>
              <w:jc w:val="left"/>
              <w:textAlignment w:val="center"/>
              <w:rPr>
                <w:rFonts w:ascii="仿宋" w:eastAsia="仿宋" w:hAnsi="仿宋" w:cs="宋体"/>
                <w:bCs/>
                <w:sz w:val="24"/>
              </w:rPr>
            </w:pPr>
            <w:r w:rsidRPr="004217BC">
              <w:rPr>
                <w:rFonts w:ascii="仿宋" w:eastAsia="仿宋" w:hAnsi="仿宋" w:cs="宋体"/>
                <w:spacing w:val="1"/>
                <w:sz w:val="24"/>
              </w:rPr>
              <w:t>▲</w:t>
            </w:r>
            <w:r w:rsidRPr="004217BC">
              <w:rPr>
                <w:rFonts w:ascii="仿宋" w:eastAsia="仿宋" w:hAnsi="仿宋" w:cs="宋体" w:hint="eastAsia"/>
                <w:bCs/>
                <w:sz w:val="24"/>
              </w:rPr>
              <w:t>支持对搜索结果可以按行级二次筛选，比如检验明细中只要C</w:t>
            </w:r>
            <w:r w:rsidRPr="004217BC">
              <w:rPr>
                <w:rFonts w:ascii="仿宋" w:eastAsia="仿宋" w:hAnsi="仿宋" w:cs="宋体"/>
                <w:bCs/>
                <w:sz w:val="24"/>
              </w:rPr>
              <w:t>A199一项肿瘤标记物，其他过滤掉</w:t>
            </w:r>
          </w:p>
          <w:p w:rsidR="0037367D" w:rsidRPr="004217BC" w:rsidRDefault="0037367D" w:rsidP="0037367D">
            <w:pPr>
              <w:pStyle w:val="1b"/>
              <w:widowControl/>
              <w:spacing w:line="360" w:lineRule="auto"/>
              <w:ind w:left="420"/>
              <w:jc w:val="left"/>
              <w:textAlignment w:val="center"/>
              <w:rPr>
                <w:rFonts w:ascii="仿宋" w:eastAsia="仿宋" w:hAnsi="仿宋" w:cs="宋体"/>
                <w:bCs/>
                <w:sz w:val="24"/>
              </w:rPr>
            </w:pPr>
            <w:r w:rsidRPr="004217BC">
              <w:rPr>
                <w:rFonts w:ascii="仿宋" w:eastAsia="仿宋" w:hAnsi="仿宋" w:cs="宋体"/>
                <w:spacing w:val="1"/>
                <w:sz w:val="24"/>
              </w:rPr>
              <w:t>▲</w:t>
            </w:r>
            <w:r w:rsidRPr="004217BC">
              <w:rPr>
                <w:rFonts w:ascii="仿宋" w:eastAsia="仿宋" w:hAnsi="仿宋" w:cs="宋体"/>
                <w:bCs/>
                <w:sz w:val="24"/>
              </w:rPr>
              <w:t>支持对搜索结果可以按列级二次筛</w:t>
            </w:r>
            <w:r w:rsidRPr="004217BC">
              <w:rPr>
                <w:rFonts w:ascii="仿宋" w:eastAsia="仿宋" w:hAnsi="仿宋" w:cs="宋体" w:hint="eastAsia"/>
                <w:bCs/>
                <w:sz w:val="24"/>
              </w:rPr>
              <w:t>选</w:t>
            </w:r>
            <w:r w:rsidRPr="004217BC">
              <w:rPr>
                <w:rFonts w:ascii="仿宋" w:eastAsia="仿宋" w:hAnsi="仿宋" w:cs="宋体"/>
                <w:bCs/>
                <w:sz w:val="24"/>
              </w:rPr>
              <w:t>，比如</w:t>
            </w:r>
            <w:r w:rsidRPr="004217BC">
              <w:rPr>
                <w:rFonts w:ascii="仿宋" w:eastAsia="仿宋" w:hAnsi="仿宋" w:cs="宋体" w:hint="eastAsia"/>
                <w:bCs/>
                <w:sz w:val="24"/>
              </w:rPr>
              <w:t>检验明细中只要检验项目、检验结果</w:t>
            </w:r>
            <w:r w:rsidRPr="004217BC">
              <w:rPr>
                <w:rFonts w:ascii="仿宋" w:eastAsia="仿宋" w:hAnsi="仿宋" w:cs="宋体"/>
                <w:bCs/>
                <w:sz w:val="24"/>
              </w:rPr>
              <w:t>、</w:t>
            </w:r>
            <w:r w:rsidRPr="004217BC">
              <w:rPr>
                <w:rFonts w:ascii="仿宋" w:eastAsia="仿宋" w:hAnsi="仿宋" w:cs="宋体" w:hint="eastAsia"/>
                <w:bCs/>
                <w:sz w:val="24"/>
              </w:rPr>
              <w:t>检验日期三列数据</w:t>
            </w:r>
          </w:p>
        </w:tc>
      </w:tr>
      <w:tr w:rsidR="00F46910" w:rsidRPr="004217BC" w:rsidTr="0037367D">
        <w:tc>
          <w:tcPr>
            <w:tcW w:w="2547" w:type="dxa"/>
            <w:vAlign w:val="center"/>
          </w:tcPr>
          <w:p w:rsidR="0037367D" w:rsidRPr="004217BC" w:rsidRDefault="0037367D" w:rsidP="0037367D">
            <w:pPr>
              <w:spacing w:line="360" w:lineRule="auto"/>
              <w:jc w:val="center"/>
              <w:textAlignment w:val="center"/>
              <w:rPr>
                <w:rFonts w:ascii="仿宋" w:eastAsia="仿宋" w:hAnsi="仿宋" w:cs="宋体"/>
                <w:bCs/>
                <w:sz w:val="24"/>
              </w:rPr>
            </w:pPr>
            <w:r w:rsidRPr="004217BC">
              <w:rPr>
                <w:rFonts w:ascii="仿宋" w:eastAsia="仿宋" w:hAnsi="仿宋" w:cs="宋体" w:hint="eastAsia"/>
                <w:bCs/>
                <w:sz w:val="24"/>
              </w:rPr>
              <w:t>搜索结果导出</w:t>
            </w:r>
          </w:p>
        </w:tc>
        <w:tc>
          <w:tcPr>
            <w:tcW w:w="6085" w:type="dxa"/>
          </w:tcPr>
          <w:p w:rsidR="0037367D" w:rsidRPr="004217BC" w:rsidRDefault="0037367D" w:rsidP="0037367D">
            <w:pPr>
              <w:pStyle w:val="1b"/>
              <w:widowControl/>
              <w:spacing w:line="360" w:lineRule="auto"/>
              <w:ind w:left="420"/>
              <w:jc w:val="left"/>
              <w:textAlignment w:val="center"/>
              <w:rPr>
                <w:rFonts w:ascii="仿宋" w:eastAsia="仿宋" w:hAnsi="仿宋" w:cs="宋体"/>
                <w:bCs/>
                <w:sz w:val="24"/>
              </w:rPr>
            </w:pPr>
            <w:r w:rsidRPr="004217BC">
              <w:rPr>
                <w:rFonts w:ascii="仿宋" w:eastAsia="仿宋" w:hAnsi="仿宋" w:cs="宋体" w:hint="eastAsia"/>
                <w:bCs/>
                <w:sz w:val="24"/>
              </w:rPr>
              <w:t>支持搜索结果中选择字段集导出到E</w:t>
            </w:r>
            <w:r w:rsidRPr="004217BC">
              <w:rPr>
                <w:rFonts w:ascii="仿宋" w:eastAsia="仿宋" w:hAnsi="仿宋" w:cs="宋体"/>
                <w:bCs/>
                <w:sz w:val="24"/>
              </w:rPr>
              <w:t>XCEL</w:t>
            </w:r>
          </w:p>
          <w:p w:rsidR="0037367D" w:rsidRPr="004217BC" w:rsidRDefault="0037367D" w:rsidP="0037367D">
            <w:pPr>
              <w:pStyle w:val="1b"/>
              <w:widowControl/>
              <w:spacing w:line="360" w:lineRule="auto"/>
              <w:ind w:left="420"/>
              <w:jc w:val="left"/>
              <w:textAlignment w:val="center"/>
              <w:rPr>
                <w:rFonts w:ascii="仿宋" w:eastAsia="仿宋" w:hAnsi="仿宋" w:cs="宋体"/>
                <w:bCs/>
                <w:sz w:val="24"/>
              </w:rPr>
            </w:pPr>
            <w:r w:rsidRPr="004217BC">
              <w:rPr>
                <w:rFonts w:ascii="仿宋" w:eastAsia="仿宋" w:hAnsi="仿宋" w:cs="宋体"/>
                <w:bCs/>
                <w:sz w:val="24"/>
              </w:rPr>
              <w:t>支持宽表格式导出，满足科研统计工作的数据要求</w:t>
            </w:r>
          </w:p>
          <w:p w:rsidR="0037367D" w:rsidRPr="004217BC" w:rsidRDefault="0037367D" w:rsidP="0037367D">
            <w:pPr>
              <w:pStyle w:val="1b"/>
              <w:widowControl/>
              <w:spacing w:line="360" w:lineRule="auto"/>
              <w:ind w:left="420"/>
              <w:jc w:val="left"/>
              <w:textAlignment w:val="center"/>
              <w:rPr>
                <w:rFonts w:ascii="仿宋" w:eastAsia="仿宋" w:hAnsi="仿宋" w:cs="宋体"/>
                <w:bCs/>
                <w:sz w:val="24"/>
              </w:rPr>
            </w:pPr>
            <w:r w:rsidRPr="004217BC">
              <w:rPr>
                <w:rFonts w:ascii="仿宋" w:eastAsia="仿宋" w:hAnsi="仿宋" w:cs="宋体"/>
                <w:bCs/>
                <w:sz w:val="24"/>
              </w:rPr>
              <w:t>支持导出字段做标记</w:t>
            </w:r>
          </w:p>
        </w:tc>
      </w:tr>
      <w:tr w:rsidR="00F46910" w:rsidRPr="004217BC" w:rsidTr="0037367D">
        <w:tc>
          <w:tcPr>
            <w:tcW w:w="2547" w:type="dxa"/>
            <w:vAlign w:val="center"/>
          </w:tcPr>
          <w:p w:rsidR="0037367D" w:rsidRPr="004217BC" w:rsidRDefault="0037367D" w:rsidP="0037367D">
            <w:pPr>
              <w:spacing w:line="360" w:lineRule="auto"/>
              <w:jc w:val="center"/>
              <w:textAlignment w:val="center"/>
              <w:rPr>
                <w:rFonts w:ascii="仿宋" w:eastAsia="仿宋" w:hAnsi="仿宋" w:cs="宋体"/>
                <w:bCs/>
                <w:sz w:val="24"/>
              </w:rPr>
            </w:pPr>
            <w:r w:rsidRPr="004217BC">
              <w:rPr>
                <w:rFonts w:ascii="仿宋" w:eastAsia="仿宋" w:hAnsi="仿宋" w:cs="宋体" w:hint="eastAsia"/>
                <w:bCs/>
                <w:sz w:val="24"/>
              </w:rPr>
              <w:t>搜索授权</w:t>
            </w:r>
          </w:p>
        </w:tc>
        <w:tc>
          <w:tcPr>
            <w:tcW w:w="6085" w:type="dxa"/>
          </w:tcPr>
          <w:p w:rsidR="0037367D" w:rsidRPr="004217BC" w:rsidRDefault="0037367D" w:rsidP="0037367D">
            <w:pPr>
              <w:pStyle w:val="1b"/>
              <w:widowControl/>
              <w:spacing w:line="360" w:lineRule="auto"/>
              <w:ind w:left="420"/>
              <w:jc w:val="left"/>
              <w:textAlignment w:val="center"/>
              <w:rPr>
                <w:rFonts w:ascii="仿宋" w:eastAsia="仿宋" w:hAnsi="仿宋" w:cs="宋体"/>
                <w:bCs/>
                <w:sz w:val="24"/>
              </w:rPr>
            </w:pPr>
            <w:r w:rsidRPr="004217BC">
              <w:rPr>
                <w:rFonts w:ascii="仿宋" w:eastAsia="仿宋" w:hAnsi="仿宋" w:cs="宋体" w:hint="eastAsia"/>
                <w:bCs/>
                <w:sz w:val="24"/>
              </w:rPr>
              <w:t>支持搜索数据列级授权，如某医生只能搜索某些字段</w:t>
            </w:r>
          </w:p>
          <w:p w:rsidR="0037367D" w:rsidRPr="004217BC" w:rsidRDefault="0037367D" w:rsidP="0037367D">
            <w:pPr>
              <w:pStyle w:val="1b"/>
              <w:widowControl/>
              <w:spacing w:line="360" w:lineRule="auto"/>
              <w:ind w:left="420"/>
              <w:jc w:val="left"/>
              <w:textAlignment w:val="center"/>
              <w:rPr>
                <w:rFonts w:ascii="仿宋" w:eastAsia="仿宋" w:hAnsi="仿宋" w:cs="宋体"/>
                <w:bCs/>
                <w:sz w:val="24"/>
              </w:rPr>
            </w:pPr>
            <w:r w:rsidRPr="004217BC">
              <w:rPr>
                <w:rFonts w:ascii="仿宋" w:eastAsia="仿宋" w:hAnsi="仿宋" w:cs="宋体"/>
                <w:bCs/>
                <w:sz w:val="24"/>
              </w:rPr>
              <w:t>支持搜索数据行级授权，如某医生</w:t>
            </w:r>
            <w:r w:rsidRPr="004217BC">
              <w:rPr>
                <w:rFonts w:ascii="仿宋" w:eastAsia="仿宋" w:hAnsi="仿宋" w:cs="宋体" w:hint="eastAsia"/>
                <w:bCs/>
                <w:sz w:val="24"/>
              </w:rPr>
              <w:t>只能搜索自己患者的数据，或只能搜索近三年的数据，或只能搜索自己科室的数据</w:t>
            </w:r>
          </w:p>
          <w:p w:rsidR="0037367D" w:rsidRPr="004217BC" w:rsidRDefault="0037367D" w:rsidP="0037367D">
            <w:pPr>
              <w:pStyle w:val="1b"/>
              <w:widowControl/>
              <w:spacing w:line="360" w:lineRule="auto"/>
              <w:ind w:left="420"/>
              <w:jc w:val="left"/>
              <w:textAlignment w:val="center"/>
              <w:rPr>
                <w:rFonts w:ascii="仿宋" w:eastAsia="仿宋" w:hAnsi="仿宋" w:cs="宋体"/>
                <w:bCs/>
                <w:sz w:val="24"/>
              </w:rPr>
            </w:pPr>
            <w:r w:rsidRPr="004217BC">
              <w:rPr>
                <w:rFonts w:ascii="仿宋" w:eastAsia="仿宋" w:hAnsi="仿宋" w:cs="宋体" w:hint="eastAsia"/>
                <w:bCs/>
                <w:sz w:val="24"/>
              </w:rPr>
              <w:t>支持搜索日志记录功能</w:t>
            </w:r>
          </w:p>
          <w:p w:rsidR="0037367D" w:rsidRPr="004217BC" w:rsidRDefault="0037367D" w:rsidP="0037367D">
            <w:pPr>
              <w:pStyle w:val="1b"/>
              <w:widowControl/>
              <w:spacing w:line="360" w:lineRule="auto"/>
              <w:ind w:left="420"/>
              <w:jc w:val="left"/>
              <w:textAlignment w:val="center"/>
              <w:rPr>
                <w:rFonts w:ascii="仿宋" w:eastAsia="仿宋" w:hAnsi="仿宋" w:cs="宋体"/>
                <w:bCs/>
                <w:sz w:val="24"/>
              </w:rPr>
            </w:pPr>
            <w:r w:rsidRPr="004217BC">
              <w:rPr>
                <w:rFonts w:ascii="仿宋" w:eastAsia="仿宋" w:hAnsi="仿宋" w:cs="宋体"/>
                <w:bCs/>
                <w:sz w:val="24"/>
              </w:rPr>
              <w:t>支持导出数据审批流程</w:t>
            </w:r>
          </w:p>
          <w:p w:rsidR="0037367D" w:rsidRPr="004217BC" w:rsidRDefault="0037367D" w:rsidP="0037367D">
            <w:pPr>
              <w:pStyle w:val="1b"/>
              <w:widowControl/>
              <w:spacing w:line="360" w:lineRule="auto"/>
              <w:ind w:left="420"/>
              <w:jc w:val="left"/>
              <w:textAlignment w:val="center"/>
              <w:rPr>
                <w:rFonts w:ascii="仿宋" w:eastAsia="仿宋" w:hAnsi="仿宋" w:cs="宋体"/>
                <w:bCs/>
                <w:sz w:val="24"/>
              </w:rPr>
            </w:pPr>
            <w:r w:rsidRPr="004217BC">
              <w:rPr>
                <w:rFonts w:ascii="仿宋" w:eastAsia="仿宋" w:hAnsi="仿宋" w:cs="宋体"/>
                <w:bCs/>
                <w:sz w:val="24"/>
              </w:rPr>
              <w:t>支持搜索审计功能</w:t>
            </w:r>
          </w:p>
        </w:tc>
      </w:tr>
      <w:tr w:rsidR="00F46910" w:rsidRPr="004217BC" w:rsidTr="0037367D">
        <w:tc>
          <w:tcPr>
            <w:tcW w:w="2547" w:type="dxa"/>
            <w:vAlign w:val="center"/>
          </w:tcPr>
          <w:p w:rsidR="0037367D" w:rsidRPr="004217BC" w:rsidRDefault="0037367D" w:rsidP="0037367D">
            <w:pPr>
              <w:spacing w:line="360" w:lineRule="auto"/>
              <w:jc w:val="center"/>
              <w:textAlignment w:val="center"/>
              <w:rPr>
                <w:rFonts w:ascii="仿宋" w:eastAsia="仿宋" w:hAnsi="仿宋" w:cs="宋体"/>
                <w:bCs/>
                <w:sz w:val="24"/>
              </w:rPr>
            </w:pPr>
            <w:r w:rsidRPr="004217BC">
              <w:rPr>
                <w:rFonts w:ascii="仿宋" w:eastAsia="仿宋" w:hAnsi="仿宋" w:cs="宋体" w:hint="eastAsia"/>
                <w:bCs/>
                <w:sz w:val="24"/>
              </w:rPr>
              <w:lastRenderedPageBreak/>
              <w:t>搜索统计</w:t>
            </w:r>
          </w:p>
        </w:tc>
        <w:tc>
          <w:tcPr>
            <w:tcW w:w="6085" w:type="dxa"/>
          </w:tcPr>
          <w:p w:rsidR="0037367D" w:rsidRPr="004217BC" w:rsidRDefault="0037367D" w:rsidP="0037367D">
            <w:pPr>
              <w:pStyle w:val="1b"/>
              <w:widowControl/>
              <w:spacing w:line="360" w:lineRule="auto"/>
              <w:ind w:left="420"/>
              <w:jc w:val="left"/>
              <w:textAlignment w:val="center"/>
              <w:rPr>
                <w:rFonts w:ascii="仿宋" w:eastAsia="仿宋" w:hAnsi="仿宋" w:cs="宋体"/>
                <w:bCs/>
                <w:sz w:val="24"/>
              </w:rPr>
            </w:pPr>
            <w:r w:rsidRPr="004217BC">
              <w:rPr>
                <w:rFonts w:ascii="仿宋" w:eastAsia="仿宋" w:hAnsi="仿宋" w:cs="宋体" w:hint="eastAsia"/>
                <w:bCs/>
                <w:sz w:val="24"/>
              </w:rPr>
              <w:t>支持搜索结果快速智能统计</w:t>
            </w:r>
          </w:p>
          <w:p w:rsidR="0037367D" w:rsidRPr="004217BC" w:rsidRDefault="0037367D" w:rsidP="0037367D">
            <w:pPr>
              <w:pStyle w:val="1b"/>
              <w:widowControl/>
              <w:spacing w:line="360" w:lineRule="auto"/>
              <w:ind w:left="420"/>
              <w:jc w:val="left"/>
              <w:textAlignment w:val="center"/>
              <w:rPr>
                <w:rFonts w:ascii="仿宋" w:eastAsia="仿宋" w:hAnsi="仿宋" w:cs="宋体"/>
                <w:bCs/>
                <w:sz w:val="24"/>
              </w:rPr>
            </w:pPr>
            <w:r w:rsidRPr="004217BC">
              <w:rPr>
                <w:rFonts w:ascii="仿宋" w:eastAsia="仿宋" w:hAnsi="仿宋" w:cs="宋体"/>
                <w:bCs/>
                <w:sz w:val="24"/>
              </w:rPr>
              <w:t>支持搜索结果直接</w:t>
            </w:r>
            <w:r w:rsidRPr="004217BC">
              <w:rPr>
                <w:rFonts w:ascii="仿宋" w:eastAsia="仿宋" w:hAnsi="仿宋" w:cs="宋体" w:hint="eastAsia"/>
                <w:bCs/>
                <w:sz w:val="24"/>
              </w:rPr>
              <w:t>进入内嵌统计算法，进行统计</w:t>
            </w:r>
          </w:p>
          <w:p w:rsidR="0037367D" w:rsidRPr="004217BC" w:rsidRDefault="0037367D" w:rsidP="0037367D">
            <w:pPr>
              <w:pStyle w:val="1b"/>
              <w:widowControl/>
              <w:spacing w:line="360" w:lineRule="auto"/>
              <w:ind w:left="420"/>
              <w:jc w:val="left"/>
              <w:textAlignment w:val="center"/>
              <w:rPr>
                <w:rFonts w:ascii="仿宋" w:eastAsia="仿宋" w:hAnsi="仿宋" w:cs="宋体"/>
                <w:bCs/>
                <w:sz w:val="24"/>
              </w:rPr>
            </w:pPr>
            <w:r w:rsidRPr="004217BC">
              <w:rPr>
                <w:rFonts w:ascii="仿宋" w:eastAsia="仿宋" w:hAnsi="仿宋" w:cs="宋体"/>
                <w:bCs/>
                <w:sz w:val="24"/>
              </w:rPr>
              <w:t>支持搜索热词的分布统计</w:t>
            </w:r>
          </w:p>
          <w:p w:rsidR="0037367D" w:rsidRPr="004217BC" w:rsidRDefault="0037367D" w:rsidP="0037367D">
            <w:pPr>
              <w:pStyle w:val="1b"/>
              <w:widowControl/>
              <w:spacing w:line="360" w:lineRule="auto"/>
              <w:ind w:left="420"/>
              <w:jc w:val="left"/>
              <w:textAlignment w:val="center"/>
              <w:rPr>
                <w:rFonts w:ascii="仿宋" w:eastAsia="仿宋" w:hAnsi="仿宋" w:cs="宋体"/>
                <w:bCs/>
                <w:sz w:val="24"/>
              </w:rPr>
            </w:pPr>
            <w:r w:rsidRPr="004217BC">
              <w:rPr>
                <w:rFonts w:ascii="仿宋" w:eastAsia="仿宋" w:hAnsi="仿宋" w:cs="宋体"/>
                <w:bCs/>
                <w:sz w:val="24"/>
              </w:rPr>
              <w:t>支持使用频次的统计</w:t>
            </w:r>
          </w:p>
        </w:tc>
      </w:tr>
      <w:tr w:rsidR="00F46910" w:rsidRPr="004217BC" w:rsidTr="0037367D">
        <w:tc>
          <w:tcPr>
            <w:tcW w:w="2547" w:type="dxa"/>
            <w:vAlign w:val="center"/>
          </w:tcPr>
          <w:p w:rsidR="0037367D" w:rsidRPr="004217BC" w:rsidRDefault="0037367D" w:rsidP="0037367D">
            <w:pPr>
              <w:spacing w:line="360" w:lineRule="auto"/>
              <w:jc w:val="center"/>
              <w:textAlignment w:val="center"/>
              <w:rPr>
                <w:rFonts w:ascii="仿宋" w:eastAsia="仿宋" w:hAnsi="仿宋" w:cs="宋体"/>
                <w:bCs/>
                <w:sz w:val="24"/>
              </w:rPr>
            </w:pPr>
            <w:r w:rsidRPr="004217BC">
              <w:rPr>
                <w:rFonts w:ascii="仿宋" w:eastAsia="仿宋" w:hAnsi="仿宋" w:cs="宋体" w:hint="eastAsia"/>
                <w:bCs/>
                <w:sz w:val="24"/>
              </w:rPr>
              <w:t>搜索后台管理</w:t>
            </w:r>
          </w:p>
        </w:tc>
        <w:tc>
          <w:tcPr>
            <w:tcW w:w="6085" w:type="dxa"/>
          </w:tcPr>
          <w:p w:rsidR="0037367D" w:rsidRPr="004217BC" w:rsidRDefault="0037367D" w:rsidP="0037367D">
            <w:pPr>
              <w:pStyle w:val="1b"/>
              <w:widowControl/>
              <w:spacing w:line="360" w:lineRule="auto"/>
              <w:ind w:left="420"/>
              <w:jc w:val="left"/>
              <w:textAlignment w:val="center"/>
              <w:rPr>
                <w:rFonts w:ascii="仿宋" w:eastAsia="仿宋" w:hAnsi="仿宋" w:cs="宋体"/>
                <w:bCs/>
                <w:sz w:val="24"/>
              </w:rPr>
            </w:pPr>
            <w:r w:rsidRPr="004217BC">
              <w:rPr>
                <w:rFonts w:ascii="仿宋" w:eastAsia="仿宋" w:hAnsi="仿宋" w:cs="宋体" w:hint="eastAsia"/>
                <w:bCs/>
                <w:sz w:val="24"/>
              </w:rPr>
              <w:t>支持同义词维护</w:t>
            </w:r>
          </w:p>
          <w:p w:rsidR="0037367D" w:rsidRPr="004217BC" w:rsidRDefault="0037367D" w:rsidP="0037367D">
            <w:pPr>
              <w:pStyle w:val="1b"/>
              <w:widowControl/>
              <w:spacing w:line="360" w:lineRule="auto"/>
              <w:ind w:left="420"/>
              <w:jc w:val="left"/>
              <w:textAlignment w:val="center"/>
              <w:rPr>
                <w:rFonts w:ascii="仿宋" w:eastAsia="仿宋" w:hAnsi="仿宋" w:cs="宋体"/>
                <w:bCs/>
                <w:sz w:val="24"/>
              </w:rPr>
            </w:pPr>
            <w:r w:rsidRPr="004217BC">
              <w:rPr>
                <w:rFonts w:ascii="仿宋" w:eastAsia="仿宋" w:hAnsi="仿宋" w:cs="宋体"/>
                <w:bCs/>
                <w:sz w:val="24"/>
              </w:rPr>
              <w:t>支持搜索字段维护</w:t>
            </w:r>
          </w:p>
          <w:p w:rsidR="0037367D" w:rsidRPr="004217BC" w:rsidRDefault="0037367D" w:rsidP="0037367D">
            <w:pPr>
              <w:pStyle w:val="1b"/>
              <w:widowControl/>
              <w:spacing w:line="360" w:lineRule="auto"/>
              <w:ind w:left="420"/>
              <w:jc w:val="left"/>
              <w:textAlignment w:val="center"/>
              <w:rPr>
                <w:rFonts w:ascii="仿宋" w:eastAsia="仿宋" w:hAnsi="仿宋" w:cs="宋体"/>
                <w:bCs/>
                <w:sz w:val="24"/>
              </w:rPr>
            </w:pPr>
            <w:r w:rsidRPr="004217BC">
              <w:rPr>
                <w:rFonts w:ascii="仿宋" w:eastAsia="仿宋" w:hAnsi="仿宋" w:cs="宋体"/>
                <w:bCs/>
                <w:sz w:val="24"/>
              </w:rPr>
              <w:t>支持搜索服务对外提供</w:t>
            </w:r>
          </w:p>
        </w:tc>
      </w:tr>
      <w:tr w:rsidR="00F46910" w:rsidRPr="004217BC" w:rsidTr="0037367D">
        <w:tc>
          <w:tcPr>
            <w:tcW w:w="2547" w:type="dxa"/>
            <w:vAlign w:val="center"/>
          </w:tcPr>
          <w:p w:rsidR="0037367D" w:rsidRPr="004217BC" w:rsidRDefault="0037367D" w:rsidP="0037367D">
            <w:pPr>
              <w:spacing w:line="360" w:lineRule="auto"/>
              <w:jc w:val="center"/>
              <w:textAlignment w:val="center"/>
              <w:rPr>
                <w:rFonts w:ascii="仿宋" w:eastAsia="仿宋" w:hAnsi="仿宋" w:cs="宋体"/>
                <w:bCs/>
                <w:sz w:val="24"/>
              </w:rPr>
            </w:pPr>
            <w:r w:rsidRPr="004217BC">
              <w:rPr>
                <w:rFonts w:ascii="仿宋" w:eastAsia="仿宋" w:hAnsi="仿宋" w:cs="宋体" w:hint="eastAsia"/>
                <w:bCs/>
                <w:sz w:val="24"/>
              </w:rPr>
              <w:t>性能</w:t>
            </w:r>
          </w:p>
        </w:tc>
        <w:tc>
          <w:tcPr>
            <w:tcW w:w="6085" w:type="dxa"/>
          </w:tcPr>
          <w:p w:rsidR="0037367D" w:rsidRPr="004217BC" w:rsidRDefault="0037367D" w:rsidP="0037367D">
            <w:pPr>
              <w:spacing w:line="360" w:lineRule="auto"/>
              <w:textAlignment w:val="center"/>
              <w:rPr>
                <w:rFonts w:ascii="仿宋" w:eastAsia="仿宋" w:hAnsi="仿宋" w:cs="宋体"/>
                <w:bCs/>
                <w:sz w:val="24"/>
              </w:rPr>
            </w:pPr>
            <w:r w:rsidRPr="004217BC">
              <w:rPr>
                <w:rFonts w:ascii="仿宋" w:eastAsia="仿宋" w:hAnsi="仿宋" w:cs="宋体" w:hint="eastAsia"/>
                <w:bCs/>
                <w:sz w:val="24"/>
              </w:rPr>
              <w:t>单个条件1秒以内，复合条件3秒以内</w:t>
            </w:r>
          </w:p>
        </w:tc>
      </w:tr>
    </w:tbl>
    <w:bookmarkEnd w:id="149"/>
    <w:p w:rsidR="0037367D" w:rsidRPr="004217BC" w:rsidRDefault="0037367D" w:rsidP="0037367D">
      <w:pPr>
        <w:pStyle w:val="30"/>
        <w:keepNext w:val="0"/>
        <w:keepLines w:val="0"/>
        <w:widowControl/>
        <w:adjustRightInd w:val="0"/>
        <w:spacing w:before="0" w:after="0" w:line="360" w:lineRule="auto"/>
        <w:textAlignment w:val="baseline"/>
        <w:rPr>
          <w:rFonts w:ascii="仿宋" w:eastAsia="仿宋" w:hAnsi="仿宋"/>
          <w:bCs w:val="0"/>
          <w:sz w:val="24"/>
          <w:szCs w:val="24"/>
        </w:rPr>
      </w:pPr>
      <w:r w:rsidRPr="004217BC">
        <w:rPr>
          <w:rFonts w:ascii="仿宋" w:eastAsia="仿宋" w:hAnsi="仿宋" w:hint="eastAsia"/>
          <w:sz w:val="24"/>
          <w:szCs w:val="24"/>
        </w:rPr>
        <w:t>6.7大数据</w:t>
      </w:r>
      <w:r w:rsidRPr="004217BC">
        <w:rPr>
          <w:rFonts w:ascii="仿宋" w:eastAsia="仿宋" w:hAnsi="仿宋"/>
          <w:sz w:val="24"/>
          <w:szCs w:val="24"/>
        </w:rPr>
        <w:t>统计</w:t>
      </w:r>
      <w:bookmarkEnd w:id="148"/>
      <w:r w:rsidRPr="004217BC">
        <w:rPr>
          <w:rFonts w:ascii="仿宋" w:eastAsia="仿宋" w:hAnsi="仿宋" w:hint="eastAsia"/>
          <w:sz w:val="24"/>
          <w:szCs w:val="24"/>
        </w:rPr>
        <w:t>工具</w:t>
      </w:r>
    </w:p>
    <w:p w:rsidR="0037367D" w:rsidRPr="004217BC" w:rsidRDefault="0037367D" w:rsidP="0037367D">
      <w:pPr>
        <w:spacing w:line="360" w:lineRule="auto"/>
        <w:rPr>
          <w:rFonts w:ascii="仿宋" w:eastAsia="仿宋" w:hAnsi="仿宋"/>
          <w:sz w:val="24"/>
        </w:rPr>
      </w:pPr>
      <w:bookmarkStart w:id="150" w:name="_Hlk48748979"/>
      <w:r w:rsidRPr="004217BC">
        <w:rPr>
          <w:rFonts w:ascii="仿宋" w:eastAsia="仿宋" w:hAnsi="仿宋" w:hint="eastAsia"/>
          <w:sz w:val="24"/>
        </w:rPr>
        <w:t>相关技术参数清单如下：</w:t>
      </w:r>
    </w:p>
    <w:tbl>
      <w:tblPr>
        <w:tblW w:w="8310" w:type="dxa"/>
        <w:tblInd w:w="-5" w:type="dxa"/>
        <w:tblLayout w:type="fixed"/>
        <w:tblCellMar>
          <w:left w:w="0" w:type="dxa"/>
          <w:right w:w="0" w:type="dxa"/>
        </w:tblCellMar>
        <w:tblLook w:val="04A0" w:firstRow="1" w:lastRow="0" w:firstColumn="1" w:lastColumn="0" w:noHBand="0" w:noVBand="1"/>
      </w:tblPr>
      <w:tblGrid>
        <w:gridCol w:w="2492"/>
        <w:gridCol w:w="5818"/>
      </w:tblGrid>
      <w:tr w:rsidR="00F46910" w:rsidRPr="004217BC" w:rsidTr="0037367D">
        <w:tc>
          <w:tcPr>
            <w:tcW w:w="2492" w:type="dxa"/>
            <w:tcBorders>
              <w:top w:val="single" w:sz="4" w:space="0" w:color="000000"/>
              <w:left w:val="single" w:sz="4" w:space="0" w:color="000000"/>
              <w:bottom w:val="single" w:sz="4" w:space="0" w:color="000000"/>
              <w:right w:val="single" w:sz="4" w:space="0" w:color="000000"/>
            </w:tcBorders>
            <w:vAlign w:val="center"/>
          </w:tcPr>
          <w:p w:rsidR="0037367D" w:rsidRPr="004217BC" w:rsidRDefault="0037367D" w:rsidP="0037367D">
            <w:pPr>
              <w:pStyle w:val="TableParagraph"/>
              <w:spacing w:line="241" w:lineRule="exact"/>
              <w:jc w:val="center"/>
              <w:rPr>
                <w:rFonts w:ascii="仿宋" w:eastAsia="仿宋" w:hAnsi="仿宋" w:cs="宋体"/>
                <w:b/>
                <w:bCs/>
                <w:sz w:val="24"/>
                <w:szCs w:val="24"/>
              </w:rPr>
            </w:pPr>
            <w:r w:rsidRPr="004217BC">
              <w:rPr>
                <w:rFonts w:ascii="仿宋" w:eastAsia="仿宋" w:hAnsi="仿宋" w:cs="宋体" w:hint="eastAsia"/>
                <w:b/>
                <w:bCs/>
                <w:sz w:val="24"/>
                <w:szCs w:val="24"/>
              </w:rPr>
              <w:t>一级功能</w:t>
            </w:r>
          </w:p>
        </w:tc>
        <w:tc>
          <w:tcPr>
            <w:tcW w:w="5818" w:type="dxa"/>
            <w:tcBorders>
              <w:top w:val="single" w:sz="4" w:space="0" w:color="000000"/>
              <w:left w:val="single" w:sz="4" w:space="0" w:color="000000"/>
              <w:bottom w:val="single" w:sz="4" w:space="0" w:color="000000"/>
              <w:right w:val="single" w:sz="4" w:space="0" w:color="000000"/>
            </w:tcBorders>
          </w:tcPr>
          <w:p w:rsidR="0037367D" w:rsidRPr="004217BC" w:rsidRDefault="0037367D" w:rsidP="0037367D">
            <w:pPr>
              <w:pStyle w:val="TableParagraph"/>
              <w:spacing w:line="241" w:lineRule="exact"/>
              <w:ind w:left="103"/>
              <w:jc w:val="center"/>
              <w:rPr>
                <w:rFonts w:ascii="仿宋" w:eastAsia="仿宋" w:hAnsi="仿宋" w:cs="宋体"/>
                <w:b/>
                <w:bCs/>
                <w:sz w:val="24"/>
                <w:szCs w:val="24"/>
              </w:rPr>
            </w:pPr>
            <w:r w:rsidRPr="004217BC">
              <w:rPr>
                <w:rFonts w:ascii="仿宋" w:eastAsia="仿宋" w:hAnsi="仿宋" w:cs="宋体" w:hint="eastAsia"/>
                <w:b/>
                <w:bCs/>
                <w:sz w:val="24"/>
                <w:szCs w:val="24"/>
              </w:rPr>
              <w:t xml:space="preserve">功能描述 </w:t>
            </w:r>
          </w:p>
        </w:tc>
      </w:tr>
      <w:tr w:rsidR="00F46910" w:rsidRPr="004217BC" w:rsidTr="0037367D">
        <w:tc>
          <w:tcPr>
            <w:tcW w:w="2492" w:type="dxa"/>
            <w:tcBorders>
              <w:top w:val="single" w:sz="4" w:space="0" w:color="000000"/>
              <w:left w:val="single" w:sz="4" w:space="0" w:color="000000"/>
              <w:bottom w:val="single" w:sz="4" w:space="0" w:color="000000"/>
              <w:right w:val="single" w:sz="4" w:space="0" w:color="000000"/>
            </w:tcBorders>
            <w:vAlign w:val="center"/>
          </w:tcPr>
          <w:p w:rsidR="0037367D" w:rsidRPr="004217BC" w:rsidRDefault="0037367D" w:rsidP="0037367D">
            <w:pPr>
              <w:pStyle w:val="TableParagraph"/>
              <w:jc w:val="center"/>
              <w:rPr>
                <w:rFonts w:ascii="仿宋" w:eastAsia="仿宋" w:hAnsi="仿宋" w:cs="宋体"/>
                <w:b/>
                <w:bCs/>
                <w:sz w:val="24"/>
                <w:szCs w:val="24"/>
              </w:rPr>
            </w:pPr>
            <w:r w:rsidRPr="004217BC">
              <w:rPr>
                <w:rFonts w:ascii="仿宋" w:eastAsia="仿宋" w:hAnsi="仿宋" w:cs="宋体" w:hint="eastAsia"/>
                <w:b/>
                <w:bCs/>
                <w:sz w:val="24"/>
                <w:szCs w:val="24"/>
              </w:rPr>
              <w:t>临床科研数据管理</w:t>
            </w:r>
          </w:p>
        </w:tc>
        <w:tc>
          <w:tcPr>
            <w:tcW w:w="5818" w:type="dxa"/>
            <w:tcBorders>
              <w:top w:val="single" w:sz="4" w:space="0" w:color="000000"/>
              <w:left w:val="single" w:sz="4" w:space="0" w:color="000000"/>
              <w:bottom w:val="single" w:sz="4" w:space="0" w:color="000000"/>
              <w:right w:val="single" w:sz="4" w:space="0" w:color="000000"/>
            </w:tcBorders>
          </w:tcPr>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支持数据开放；</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项目数据抽取，对接RDR数据库；</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数据集管理，修改、编辑数据集信息；</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数据处理：过滤筛选，行列处理，追加合并，样本分区；</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系统管理：用户、角色管理，权限分配；</w:t>
            </w:r>
          </w:p>
        </w:tc>
      </w:tr>
      <w:tr w:rsidR="00F46910" w:rsidRPr="004217BC" w:rsidTr="0037367D">
        <w:tc>
          <w:tcPr>
            <w:tcW w:w="2492" w:type="dxa"/>
            <w:tcBorders>
              <w:top w:val="single" w:sz="4" w:space="0" w:color="000000"/>
              <w:left w:val="single" w:sz="4" w:space="0" w:color="000000"/>
              <w:bottom w:val="single" w:sz="4" w:space="0" w:color="000000"/>
              <w:right w:val="single" w:sz="4" w:space="0" w:color="000000"/>
            </w:tcBorders>
            <w:vAlign w:val="center"/>
          </w:tcPr>
          <w:p w:rsidR="0037367D" w:rsidRPr="004217BC" w:rsidRDefault="0037367D" w:rsidP="0037367D">
            <w:pPr>
              <w:pStyle w:val="TableParagraph"/>
              <w:jc w:val="center"/>
              <w:rPr>
                <w:rFonts w:ascii="仿宋" w:eastAsia="仿宋" w:hAnsi="仿宋" w:cs="宋体"/>
                <w:b/>
                <w:bCs/>
                <w:sz w:val="24"/>
                <w:szCs w:val="24"/>
              </w:rPr>
            </w:pPr>
            <w:r w:rsidRPr="004217BC">
              <w:rPr>
                <w:rFonts w:ascii="仿宋" w:eastAsia="仿宋" w:hAnsi="仿宋" w:cs="宋体" w:hint="eastAsia"/>
                <w:b/>
                <w:bCs/>
                <w:sz w:val="24"/>
                <w:szCs w:val="24"/>
              </w:rPr>
              <w:t>科研统计算法库</w:t>
            </w:r>
          </w:p>
        </w:tc>
        <w:tc>
          <w:tcPr>
            <w:tcW w:w="5818" w:type="dxa"/>
            <w:tcBorders>
              <w:top w:val="single" w:sz="4" w:space="0" w:color="000000"/>
              <w:left w:val="single" w:sz="4" w:space="0" w:color="000000"/>
              <w:bottom w:val="single" w:sz="4" w:space="0" w:color="000000"/>
              <w:right w:val="single" w:sz="4" w:space="0" w:color="000000"/>
            </w:tcBorders>
          </w:tcPr>
          <w:p w:rsidR="0037367D" w:rsidRPr="004217BC" w:rsidRDefault="0037367D" w:rsidP="0037367D">
            <w:pPr>
              <w:pStyle w:val="TableParagraph"/>
              <w:tabs>
                <w:tab w:val="left" w:pos="523"/>
              </w:tabs>
              <w:spacing w:line="360" w:lineRule="auto"/>
              <w:ind w:left="102"/>
              <w:rPr>
                <w:rFonts w:ascii="仿宋" w:eastAsia="仿宋" w:hAnsi="仿宋" w:cs="宋体"/>
                <w:sz w:val="24"/>
                <w:szCs w:val="24"/>
                <w:lang w:eastAsia="zh-CN"/>
              </w:rPr>
            </w:pPr>
            <w:r w:rsidRPr="004217BC">
              <w:rPr>
                <w:rFonts w:ascii="仿宋" w:eastAsia="仿宋" w:hAnsi="仿宋" w:cs="宋体"/>
                <w:spacing w:val="1"/>
                <w:sz w:val="24"/>
                <w:szCs w:val="24"/>
                <w:lang w:eastAsia="zh-CN"/>
              </w:rPr>
              <w:t>▲</w:t>
            </w:r>
            <w:r w:rsidRPr="004217BC">
              <w:rPr>
                <w:rFonts w:ascii="仿宋" w:eastAsia="仿宋" w:hAnsi="仿宋" w:cs="宋体" w:hint="eastAsia"/>
                <w:sz w:val="24"/>
                <w:szCs w:val="24"/>
                <w:lang w:eastAsia="zh-CN"/>
              </w:rPr>
              <w:t xml:space="preserve">正态性检验 </w:t>
            </w:r>
          </w:p>
          <w:p w:rsidR="0037367D" w:rsidRPr="004217BC" w:rsidRDefault="0037367D" w:rsidP="0037367D">
            <w:pPr>
              <w:pStyle w:val="TableParagraph"/>
              <w:tabs>
                <w:tab w:val="left" w:pos="523"/>
              </w:tabs>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均数的比较与检验 </w:t>
            </w:r>
          </w:p>
          <w:p w:rsidR="0037367D" w:rsidRPr="004217BC" w:rsidRDefault="0037367D" w:rsidP="0037367D">
            <w:pPr>
              <w:pStyle w:val="TableParagraph"/>
              <w:tabs>
                <w:tab w:val="left" w:pos="523"/>
              </w:tabs>
              <w:spacing w:line="360" w:lineRule="auto"/>
              <w:ind w:left="102"/>
              <w:rPr>
                <w:rFonts w:ascii="仿宋" w:eastAsia="仿宋" w:hAnsi="仿宋" w:cs="宋体"/>
                <w:sz w:val="24"/>
                <w:szCs w:val="24"/>
                <w:lang w:eastAsia="zh-CN"/>
              </w:rPr>
            </w:pPr>
            <w:r w:rsidRPr="004217BC">
              <w:rPr>
                <w:rFonts w:ascii="仿宋" w:eastAsia="仿宋" w:hAnsi="仿宋" w:cs="宋体"/>
                <w:spacing w:val="1"/>
                <w:sz w:val="24"/>
                <w:szCs w:val="24"/>
                <w:lang w:eastAsia="zh-CN"/>
              </w:rPr>
              <w:t>▲</w:t>
            </w:r>
            <w:r w:rsidRPr="004217BC">
              <w:rPr>
                <w:rFonts w:ascii="仿宋" w:eastAsia="仿宋" w:hAnsi="仿宋" w:cs="宋体" w:hint="eastAsia"/>
                <w:sz w:val="24"/>
                <w:szCs w:val="24"/>
                <w:lang w:eastAsia="zh-CN"/>
              </w:rPr>
              <w:t xml:space="preserve">单样本与总体比较的t检验 </w:t>
            </w:r>
          </w:p>
          <w:p w:rsidR="0037367D" w:rsidRPr="004217BC" w:rsidRDefault="0037367D" w:rsidP="0037367D">
            <w:pPr>
              <w:pStyle w:val="TableParagraph"/>
              <w:tabs>
                <w:tab w:val="left" w:pos="523"/>
              </w:tabs>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两样本比较的t检验 </w:t>
            </w:r>
          </w:p>
          <w:p w:rsidR="0037367D" w:rsidRPr="004217BC" w:rsidRDefault="0037367D" w:rsidP="0037367D">
            <w:pPr>
              <w:pStyle w:val="TableParagraph"/>
              <w:tabs>
                <w:tab w:val="left" w:pos="523"/>
              </w:tabs>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多样本比较的方差分析 </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多样本方差齐性检验 </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频数的比较与检验 </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单向频数表 </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行X列表和卡方检验</w:t>
            </w:r>
          </w:p>
          <w:p w:rsidR="0037367D" w:rsidRPr="004217BC" w:rsidRDefault="0037367D" w:rsidP="0037367D">
            <w:pPr>
              <w:pStyle w:val="TableParagraph"/>
              <w:tabs>
                <w:tab w:val="left" w:pos="523"/>
              </w:tabs>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研究对象基本特征描述 </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一般线性相关系数 </w:t>
            </w:r>
          </w:p>
          <w:p w:rsidR="0037367D" w:rsidRPr="004217BC" w:rsidRDefault="0037367D" w:rsidP="0037367D">
            <w:pPr>
              <w:pStyle w:val="TableParagraph"/>
              <w:tabs>
                <w:tab w:val="left" w:pos="524"/>
              </w:tabs>
              <w:spacing w:line="360" w:lineRule="auto"/>
              <w:ind w:firstLineChars="50" w:firstLine="120"/>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序变量（Polychoric）相关系数 </w:t>
            </w:r>
          </w:p>
          <w:p w:rsidR="0037367D" w:rsidRPr="004217BC" w:rsidRDefault="0037367D" w:rsidP="0037367D">
            <w:pPr>
              <w:pStyle w:val="TableParagraph"/>
              <w:tabs>
                <w:tab w:val="left" w:pos="524"/>
              </w:tabs>
              <w:spacing w:line="360" w:lineRule="auto"/>
              <w:ind w:leftChars="50" w:left="105" w:right="2573"/>
              <w:rPr>
                <w:rFonts w:ascii="仿宋" w:eastAsia="仿宋" w:hAnsi="仿宋" w:cs="宋体"/>
                <w:sz w:val="24"/>
                <w:szCs w:val="24"/>
                <w:lang w:eastAsia="zh-CN"/>
              </w:rPr>
            </w:pPr>
            <w:r w:rsidRPr="004217BC">
              <w:rPr>
                <w:rFonts w:ascii="仿宋" w:eastAsia="仿宋" w:hAnsi="仿宋" w:cs="宋体" w:hint="eastAsia"/>
                <w:sz w:val="24"/>
                <w:szCs w:val="24"/>
                <w:lang w:eastAsia="zh-CN"/>
              </w:rPr>
              <w:lastRenderedPageBreak/>
              <w:t xml:space="preserve">组内（Intraclass）相关系数回归分析 </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广义线性模型 </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广义相加模型 </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广义估计方程（GEE） </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广义相加混合模型 </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条件logistic回归 </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多分类logistic</w:t>
            </w:r>
            <w:r w:rsidRPr="004217BC">
              <w:rPr>
                <w:rFonts w:ascii="仿宋" w:eastAsia="仿宋" w:hAnsi="仿宋" w:cs="宋体" w:hint="eastAsia"/>
                <w:spacing w:val="-3"/>
                <w:sz w:val="24"/>
                <w:szCs w:val="24"/>
                <w:lang w:eastAsia="zh-CN"/>
              </w:rPr>
              <w:t>回归</w:t>
            </w:r>
          </w:p>
          <w:p w:rsidR="0037367D" w:rsidRPr="004217BC" w:rsidRDefault="0037367D" w:rsidP="0037367D">
            <w:pPr>
              <w:pStyle w:val="TableParagraph"/>
              <w:spacing w:line="360" w:lineRule="auto"/>
              <w:ind w:left="102"/>
              <w:rPr>
                <w:rFonts w:ascii="仿宋" w:eastAsia="仿宋" w:hAnsi="仿宋" w:cs="宋体"/>
                <w:sz w:val="24"/>
                <w:szCs w:val="24"/>
                <w:lang w:eastAsia="zh-CN"/>
              </w:rPr>
            </w:pPr>
            <w:r w:rsidRPr="004217BC">
              <w:rPr>
                <w:rFonts w:ascii="仿宋" w:eastAsia="仿宋" w:hAnsi="仿宋" w:cs="宋体" w:hint="eastAsia"/>
                <w:sz w:val="24"/>
                <w:szCs w:val="24"/>
                <w:lang w:eastAsia="zh-CN"/>
              </w:rPr>
              <w:t xml:space="preserve">等基于R统计语言的不少于40个医学统计算法。 </w:t>
            </w:r>
          </w:p>
        </w:tc>
      </w:tr>
    </w:tbl>
    <w:bookmarkEnd w:id="150"/>
    <w:p w:rsidR="0037367D" w:rsidRPr="004217BC" w:rsidRDefault="0037367D" w:rsidP="0037367D">
      <w:pPr>
        <w:pStyle w:val="30"/>
        <w:keepNext w:val="0"/>
        <w:keepLines w:val="0"/>
        <w:widowControl/>
        <w:adjustRightInd w:val="0"/>
        <w:spacing w:before="0" w:after="0" w:line="360" w:lineRule="auto"/>
        <w:textAlignment w:val="baseline"/>
        <w:rPr>
          <w:rFonts w:ascii="仿宋" w:eastAsia="仿宋" w:hAnsi="仿宋"/>
          <w:bCs w:val="0"/>
          <w:sz w:val="24"/>
          <w:szCs w:val="24"/>
        </w:rPr>
      </w:pPr>
      <w:r w:rsidRPr="004217BC">
        <w:rPr>
          <w:rFonts w:ascii="仿宋" w:eastAsia="仿宋" w:hAnsi="仿宋" w:hint="eastAsia"/>
          <w:sz w:val="24"/>
          <w:szCs w:val="24"/>
        </w:rPr>
        <w:lastRenderedPageBreak/>
        <w:t>6.8医疗大数据可视化</w:t>
      </w:r>
      <w:bookmarkEnd w:id="137"/>
    </w:p>
    <w:p w:rsidR="0037367D" w:rsidRPr="004217BC" w:rsidRDefault="0037367D" w:rsidP="0037367D">
      <w:pPr>
        <w:rPr>
          <w:rFonts w:ascii="仿宋" w:eastAsia="仿宋" w:hAnsi="仿宋"/>
          <w:sz w:val="24"/>
        </w:rPr>
      </w:pPr>
      <w:r w:rsidRPr="004217BC">
        <w:rPr>
          <w:rFonts w:ascii="仿宋" w:eastAsia="仿宋" w:hAnsi="仿宋" w:hint="eastAsia"/>
          <w:sz w:val="24"/>
        </w:rPr>
        <w:t>相关技术参数清单如下：</w:t>
      </w:r>
    </w:p>
    <w:tbl>
      <w:tblPr>
        <w:tblW w:w="9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701"/>
        <w:gridCol w:w="5387"/>
      </w:tblGrid>
      <w:tr w:rsidR="00F46910" w:rsidRPr="004217BC" w:rsidTr="0037367D">
        <w:trPr>
          <w:trHeight w:val="596"/>
        </w:trPr>
        <w:tc>
          <w:tcPr>
            <w:tcW w:w="2127" w:type="dxa"/>
            <w:vAlign w:val="center"/>
          </w:tcPr>
          <w:p w:rsidR="0037367D" w:rsidRPr="004217BC" w:rsidRDefault="0037367D" w:rsidP="0037367D">
            <w:pPr>
              <w:pStyle w:val="2f6"/>
              <w:spacing w:before="78" w:after="78" w:line="360" w:lineRule="auto"/>
              <w:ind w:firstLineChars="0" w:firstLine="0"/>
              <w:jc w:val="center"/>
              <w:rPr>
                <w:rFonts w:ascii="仿宋" w:eastAsia="仿宋" w:hAnsi="仿宋"/>
                <w:b/>
                <w:szCs w:val="24"/>
              </w:rPr>
            </w:pPr>
            <w:r w:rsidRPr="004217BC">
              <w:rPr>
                <w:rFonts w:ascii="仿宋" w:eastAsia="仿宋" w:hAnsi="仿宋" w:hint="eastAsia"/>
                <w:b/>
                <w:szCs w:val="24"/>
              </w:rPr>
              <w:t>一级功能</w:t>
            </w:r>
          </w:p>
        </w:tc>
        <w:tc>
          <w:tcPr>
            <w:tcW w:w="1701" w:type="dxa"/>
            <w:vAlign w:val="center"/>
          </w:tcPr>
          <w:p w:rsidR="0037367D" w:rsidRPr="004217BC" w:rsidRDefault="0037367D" w:rsidP="0037367D">
            <w:pPr>
              <w:pStyle w:val="2f6"/>
              <w:spacing w:before="78" w:after="78" w:line="360" w:lineRule="auto"/>
              <w:ind w:firstLineChars="0" w:firstLine="0"/>
              <w:jc w:val="center"/>
              <w:rPr>
                <w:rFonts w:ascii="仿宋" w:eastAsia="仿宋" w:hAnsi="仿宋"/>
                <w:b/>
                <w:szCs w:val="24"/>
              </w:rPr>
            </w:pPr>
            <w:r w:rsidRPr="004217BC">
              <w:rPr>
                <w:rFonts w:ascii="仿宋" w:eastAsia="仿宋" w:hAnsi="仿宋" w:hint="eastAsia"/>
                <w:b/>
                <w:szCs w:val="24"/>
              </w:rPr>
              <w:t>二级功能</w:t>
            </w:r>
          </w:p>
        </w:tc>
        <w:tc>
          <w:tcPr>
            <w:tcW w:w="5387" w:type="dxa"/>
            <w:vAlign w:val="center"/>
          </w:tcPr>
          <w:p w:rsidR="0037367D" w:rsidRPr="004217BC" w:rsidRDefault="0037367D" w:rsidP="0037367D">
            <w:pPr>
              <w:pStyle w:val="2f6"/>
              <w:tabs>
                <w:tab w:val="left" w:pos="1032"/>
                <w:tab w:val="center" w:pos="3041"/>
              </w:tabs>
              <w:spacing w:before="78" w:after="78" w:line="360" w:lineRule="auto"/>
              <w:ind w:firstLineChars="0" w:firstLine="0"/>
              <w:jc w:val="center"/>
              <w:rPr>
                <w:rFonts w:ascii="仿宋" w:eastAsia="仿宋" w:hAnsi="仿宋"/>
                <w:b/>
                <w:szCs w:val="24"/>
              </w:rPr>
            </w:pPr>
            <w:r w:rsidRPr="004217BC">
              <w:rPr>
                <w:rFonts w:ascii="仿宋" w:eastAsia="仿宋" w:hAnsi="仿宋" w:hint="eastAsia"/>
                <w:b/>
                <w:szCs w:val="24"/>
              </w:rPr>
              <w:t>功能说明</w:t>
            </w:r>
          </w:p>
        </w:tc>
      </w:tr>
      <w:tr w:rsidR="00F46910" w:rsidRPr="004217BC" w:rsidTr="0037367D">
        <w:trPr>
          <w:trHeight w:val="611"/>
        </w:trPr>
        <w:tc>
          <w:tcPr>
            <w:tcW w:w="2127" w:type="dxa"/>
            <w:vMerge w:val="restart"/>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数据源</w:t>
            </w:r>
          </w:p>
        </w:tc>
        <w:tc>
          <w:tcPr>
            <w:tcW w:w="1701" w:type="dxa"/>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新建数据源</w:t>
            </w:r>
          </w:p>
        </w:tc>
        <w:tc>
          <w:tcPr>
            <w:tcW w:w="5387" w:type="dxa"/>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hint="eastAsia"/>
                <w:sz w:val="24"/>
              </w:rPr>
              <w:t>为数据可视化提供数据支持；通过从数据仓库选择表，建立图表构建的数据基础。要支持关系型数据库、分布式数据库、数据仓库、E</w:t>
            </w:r>
            <w:r w:rsidRPr="004217BC">
              <w:rPr>
                <w:rFonts w:ascii="仿宋" w:eastAsia="仿宋" w:hAnsi="仿宋" w:cs="宋体"/>
                <w:sz w:val="24"/>
              </w:rPr>
              <w:t>XCEL等各类数据源。</w:t>
            </w:r>
          </w:p>
        </w:tc>
      </w:tr>
      <w:tr w:rsidR="00F46910" w:rsidRPr="004217BC" w:rsidTr="0037367D">
        <w:trPr>
          <w:trHeight w:val="596"/>
        </w:trPr>
        <w:tc>
          <w:tcPr>
            <w:tcW w:w="2127" w:type="dxa"/>
            <w:vMerge/>
            <w:vAlign w:val="center"/>
          </w:tcPr>
          <w:p w:rsidR="0037367D" w:rsidRPr="004217BC" w:rsidRDefault="0037367D" w:rsidP="0037367D">
            <w:pPr>
              <w:spacing w:line="360" w:lineRule="auto"/>
              <w:jc w:val="center"/>
              <w:rPr>
                <w:rFonts w:ascii="仿宋" w:eastAsia="仿宋" w:hAnsi="仿宋" w:cs="宋体"/>
                <w:sz w:val="24"/>
              </w:rPr>
            </w:pPr>
          </w:p>
        </w:tc>
        <w:tc>
          <w:tcPr>
            <w:tcW w:w="1701" w:type="dxa"/>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选择数据源</w:t>
            </w:r>
          </w:p>
        </w:tc>
        <w:tc>
          <w:tcPr>
            <w:tcW w:w="5387" w:type="dxa"/>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sz w:val="24"/>
              </w:rPr>
              <w:t>为数据可视化</w:t>
            </w:r>
            <w:r w:rsidRPr="004217BC">
              <w:rPr>
                <w:rFonts w:ascii="仿宋" w:eastAsia="仿宋" w:hAnsi="仿宋" w:cs="宋体" w:hint="eastAsia"/>
                <w:sz w:val="24"/>
              </w:rPr>
              <w:t>选择已经建立的数据源。可以建立多表边接，并进行图形式展示，可以预览数据</w:t>
            </w:r>
          </w:p>
        </w:tc>
      </w:tr>
      <w:tr w:rsidR="00F46910" w:rsidRPr="004217BC" w:rsidTr="0037367D">
        <w:trPr>
          <w:trHeight w:val="596"/>
        </w:trPr>
        <w:tc>
          <w:tcPr>
            <w:tcW w:w="2127" w:type="dxa"/>
            <w:vMerge w:val="restart"/>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图表</w:t>
            </w:r>
          </w:p>
        </w:tc>
        <w:tc>
          <w:tcPr>
            <w:tcW w:w="1701" w:type="dxa"/>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维度</w:t>
            </w:r>
          </w:p>
        </w:tc>
        <w:tc>
          <w:tcPr>
            <w:tcW w:w="5387" w:type="dxa"/>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hint="eastAsia"/>
                <w:sz w:val="24"/>
              </w:rPr>
              <w:t>支持根据数据源选择不同的维度进行数据图表构建</w:t>
            </w:r>
          </w:p>
        </w:tc>
      </w:tr>
      <w:tr w:rsidR="00F46910" w:rsidRPr="004217BC" w:rsidTr="0037367D">
        <w:trPr>
          <w:trHeight w:val="611"/>
        </w:trPr>
        <w:tc>
          <w:tcPr>
            <w:tcW w:w="2127" w:type="dxa"/>
            <w:vMerge/>
            <w:vAlign w:val="center"/>
          </w:tcPr>
          <w:p w:rsidR="0037367D" w:rsidRPr="004217BC" w:rsidRDefault="0037367D" w:rsidP="0037367D">
            <w:pPr>
              <w:spacing w:line="360" w:lineRule="auto"/>
              <w:jc w:val="center"/>
              <w:rPr>
                <w:rFonts w:ascii="仿宋" w:eastAsia="仿宋" w:hAnsi="仿宋" w:cs="宋体"/>
                <w:sz w:val="24"/>
              </w:rPr>
            </w:pPr>
          </w:p>
        </w:tc>
        <w:tc>
          <w:tcPr>
            <w:tcW w:w="1701" w:type="dxa"/>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度量</w:t>
            </w:r>
          </w:p>
        </w:tc>
        <w:tc>
          <w:tcPr>
            <w:tcW w:w="5387" w:type="dxa"/>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hint="eastAsia"/>
                <w:sz w:val="24"/>
              </w:rPr>
              <w:t>支持根据数据源选择不同的度量进行数据图表构建</w:t>
            </w:r>
          </w:p>
        </w:tc>
      </w:tr>
      <w:tr w:rsidR="00F46910" w:rsidRPr="004217BC" w:rsidTr="0037367D">
        <w:trPr>
          <w:trHeight w:val="596"/>
        </w:trPr>
        <w:tc>
          <w:tcPr>
            <w:tcW w:w="2127" w:type="dxa"/>
            <w:vMerge/>
            <w:vAlign w:val="center"/>
          </w:tcPr>
          <w:p w:rsidR="0037367D" w:rsidRPr="004217BC" w:rsidRDefault="0037367D" w:rsidP="0037367D">
            <w:pPr>
              <w:spacing w:line="360" w:lineRule="auto"/>
              <w:jc w:val="center"/>
              <w:rPr>
                <w:rFonts w:ascii="仿宋" w:eastAsia="仿宋" w:hAnsi="仿宋" w:cs="宋体"/>
                <w:sz w:val="24"/>
              </w:rPr>
            </w:pPr>
          </w:p>
        </w:tc>
        <w:tc>
          <w:tcPr>
            <w:tcW w:w="1701" w:type="dxa"/>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标记</w:t>
            </w:r>
          </w:p>
        </w:tc>
        <w:tc>
          <w:tcPr>
            <w:tcW w:w="5387" w:type="dxa"/>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hint="eastAsia"/>
                <w:sz w:val="24"/>
              </w:rPr>
              <w:t>支持</w:t>
            </w:r>
            <w:r w:rsidRPr="004217BC">
              <w:rPr>
                <w:rFonts w:ascii="仿宋" w:eastAsia="仿宋" w:hAnsi="仿宋" w:cs="宋体"/>
                <w:sz w:val="24"/>
              </w:rPr>
              <w:t>通过颜色、提示、标签等进行数据标记</w:t>
            </w:r>
          </w:p>
        </w:tc>
      </w:tr>
      <w:tr w:rsidR="00F46910" w:rsidRPr="004217BC" w:rsidTr="0037367D">
        <w:trPr>
          <w:trHeight w:val="596"/>
        </w:trPr>
        <w:tc>
          <w:tcPr>
            <w:tcW w:w="2127" w:type="dxa"/>
            <w:vMerge/>
            <w:vAlign w:val="center"/>
          </w:tcPr>
          <w:p w:rsidR="0037367D" w:rsidRPr="004217BC" w:rsidRDefault="0037367D" w:rsidP="0037367D">
            <w:pPr>
              <w:spacing w:line="360" w:lineRule="auto"/>
              <w:jc w:val="center"/>
              <w:rPr>
                <w:rFonts w:ascii="仿宋" w:eastAsia="仿宋" w:hAnsi="仿宋" w:cs="宋体"/>
                <w:sz w:val="24"/>
              </w:rPr>
            </w:pPr>
          </w:p>
        </w:tc>
        <w:tc>
          <w:tcPr>
            <w:tcW w:w="1701" w:type="dxa"/>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排序</w:t>
            </w:r>
          </w:p>
        </w:tc>
        <w:tc>
          <w:tcPr>
            <w:tcW w:w="5387" w:type="dxa"/>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hint="eastAsia"/>
                <w:sz w:val="24"/>
              </w:rPr>
              <w:t>支持</w:t>
            </w:r>
            <w:r w:rsidRPr="004217BC">
              <w:rPr>
                <w:rFonts w:ascii="仿宋" w:eastAsia="仿宋" w:hAnsi="仿宋" w:cs="宋体"/>
                <w:sz w:val="24"/>
              </w:rPr>
              <w:t>指定某个维度用于数据的排序</w:t>
            </w:r>
          </w:p>
        </w:tc>
      </w:tr>
      <w:tr w:rsidR="00F46910" w:rsidRPr="004217BC" w:rsidTr="0037367D">
        <w:trPr>
          <w:trHeight w:val="596"/>
        </w:trPr>
        <w:tc>
          <w:tcPr>
            <w:tcW w:w="2127" w:type="dxa"/>
            <w:vMerge/>
            <w:vAlign w:val="center"/>
          </w:tcPr>
          <w:p w:rsidR="0037367D" w:rsidRPr="004217BC" w:rsidRDefault="0037367D" w:rsidP="0037367D">
            <w:pPr>
              <w:spacing w:line="360" w:lineRule="auto"/>
              <w:jc w:val="center"/>
              <w:rPr>
                <w:rFonts w:ascii="仿宋" w:eastAsia="仿宋" w:hAnsi="仿宋" w:cs="宋体"/>
                <w:sz w:val="24"/>
              </w:rPr>
            </w:pPr>
          </w:p>
        </w:tc>
        <w:tc>
          <w:tcPr>
            <w:tcW w:w="1701" w:type="dxa"/>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筛选</w:t>
            </w:r>
          </w:p>
        </w:tc>
        <w:tc>
          <w:tcPr>
            <w:tcW w:w="5387" w:type="dxa"/>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hint="eastAsia"/>
                <w:sz w:val="24"/>
              </w:rPr>
              <w:t>支持</w:t>
            </w:r>
            <w:r w:rsidRPr="004217BC">
              <w:rPr>
                <w:rFonts w:ascii="仿宋" w:eastAsia="仿宋" w:hAnsi="仿宋" w:cs="宋体"/>
                <w:sz w:val="24"/>
              </w:rPr>
              <w:t>自定义数据筛选条件</w:t>
            </w:r>
          </w:p>
        </w:tc>
      </w:tr>
      <w:tr w:rsidR="00F46910" w:rsidRPr="004217BC" w:rsidTr="0037367D">
        <w:trPr>
          <w:trHeight w:val="596"/>
        </w:trPr>
        <w:tc>
          <w:tcPr>
            <w:tcW w:w="2127" w:type="dxa"/>
            <w:vMerge/>
            <w:vAlign w:val="center"/>
          </w:tcPr>
          <w:p w:rsidR="0037367D" w:rsidRPr="004217BC" w:rsidRDefault="0037367D" w:rsidP="0037367D">
            <w:pPr>
              <w:spacing w:line="360" w:lineRule="auto"/>
              <w:jc w:val="center"/>
              <w:rPr>
                <w:rFonts w:ascii="仿宋" w:eastAsia="仿宋" w:hAnsi="仿宋" w:cs="宋体"/>
                <w:sz w:val="24"/>
              </w:rPr>
            </w:pPr>
          </w:p>
        </w:tc>
        <w:tc>
          <w:tcPr>
            <w:tcW w:w="1701" w:type="dxa"/>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spacing w:val="1"/>
                <w:sz w:val="24"/>
              </w:rPr>
              <w:t>▲</w:t>
            </w:r>
            <w:r w:rsidRPr="004217BC">
              <w:rPr>
                <w:rFonts w:ascii="仿宋" w:eastAsia="仿宋" w:hAnsi="仿宋" w:cs="宋体" w:hint="eastAsia"/>
                <w:sz w:val="24"/>
              </w:rPr>
              <w:t>图表</w:t>
            </w:r>
          </w:p>
        </w:tc>
        <w:tc>
          <w:tcPr>
            <w:tcW w:w="5387" w:type="dxa"/>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hint="eastAsia"/>
                <w:sz w:val="24"/>
              </w:rPr>
              <w:t>支持</w:t>
            </w:r>
            <w:r w:rsidRPr="004217BC">
              <w:rPr>
                <w:rFonts w:ascii="仿宋" w:eastAsia="仿宋" w:hAnsi="仿宋" w:cs="宋体"/>
                <w:sz w:val="24"/>
              </w:rPr>
              <w:t>选择表格、条图、线图、饼图、散点图、矩形树图、地图等数据可视化模型，编辑期间可实时展示数据并对图表实时二次编辑更新</w:t>
            </w:r>
          </w:p>
        </w:tc>
      </w:tr>
      <w:tr w:rsidR="00F46910" w:rsidRPr="004217BC" w:rsidTr="0037367D">
        <w:trPr>
          <w:trHeight w:val="596"/>
        </w:trPr>
        <w:tc>
          <w:tcPr>
            <w:tcW w:w="2127" w:type="dxa"/>
            <w:vMerge w:val="restart"/>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分析</w:t>
            </w:r>
          </w:p>
        </w:tc>
        <w:tc>
          <w:tcPr>
            <w:tcW w:w="1701" w:type="dxa"/>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添加</w:t>
            </w:r>
          </w:p>
        </w:tc>
        <w:tc>
          <w:tcPr>
            <w:tcW w:w="5387" w:type="dxa"/>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hint="eastAsia"/>
                <w:sz w:val="24"/>
              </w:rPr>
              <w:t>支持</w:t>
            </w:r>
            <w:r w:rsidRPr="004217BC">
              <w:rPr>
                <w:rFonts w:ascii="仿宋" w:eastAsia="仿宋" w:hAnsi="仿宋" w:cs="宋体"/>
                <w:sz w:val="24"/>
              </w:rPr>
              <w:t>添加多个图表，进行数据主题</w:t>
            </w:r>
            <w:r w:rsidRPr="004217BC">
              <w:rPr>
                <w:rFonts w:ascii="仿宋" w:eastAsia="仿宋" w:hAnsi="仿宋" w:cs="宋体" w:hint="eastAsia"/>
                <w:sz w:val="24"/>
              </w:rPr>
              <w:t>分析</w:t>
            </w:r>
          </w:p>
        </w:tc>
      </w:tr>
      <w:tr w:rsidR="00F46910" w:rsidRPr="004217BC" w:rsidTr="0037367D">
        <w:trPr>
          <w:trHeight w:val="596"/>
        </w:trPr>
        <w:tc>
          <w:tcPr>
            <w:tcW w:w="2127" w:type="dxa"/>
            <w:vMerge/>
            <w:vAlign w:val="center"/>
          </w:tcPr>
          <w:p w:rsidR="0037367D" w:rsidRPr="004217BC" w:rsidRDefault="0037367D" w:rsidP="0037367D">
            <w:pPr>
              <w:spacing w:line="360" w:lineRule="auto"/>
              <w:jc w:val="center"/>
              <w:rPr>
                <w:rFonts w:ascii="仿宋" w:eastAsia="仿宋" w:hAnsi="仿宋" w:cs="宋体"/>
                <w:sz w:val="24"/>
              </w:rPr>
            </w:pPr>
          </w:p>
        </w:tc>
        <w:tc>
          <w:tcPr>
            <w:tcW w:w="1701" w:type="dxa"/>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sz w:val="24"/>
              </w:rPr>
              <w:t>布局</w:t>
            </w:r>
          </w:p>
        </w:tc>
        <w:tc>
          <w:tcPr>
            <w:tcW w:w="5387" w:type="dxa"/>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sz w:val="24"/>
              </w:rPr>
              <w:t>支持拖拉方式进行自由图表布局</w:t>
            </w:r>
          </w:p>
        </w:tc>
      </w:tr>
      <w:tr w:rsidR="00F46910" w:rsidRPr="004217BC" w:rsidTr="0037367D">
        <w:trPr>
          <w:trHeight w:val="596"/>
        </w:trPr>
        <w:tc>
          <w:tcPr>
            <w:tcW w:w="2127" w:type="dxa"/>
            <w:vMerge/>
            <w:vAlign w:val="center"/>
          </w:tcPr>
          <w:p w:rsidR="0037367D" w:rsidRPr="004217BC" w:rsidRDefault="0037367D" w:rsidP="0037367D">
            <w:pPr>
              <w:spacing w:line="360" w:lineRule="auto"/>
              <w:jc w:val="center"/>
              <w:rPr>
                <w:rFonts w:ascii="仿宋" w:eastAsia="仿宋" w:hAnsi="仿宋" w:cs="宋体"/>
                <w:sz w:val="24"/>
              </w:rPr>
            </w:pPr>
          </w:p>
        </w:tc>
        <w:tc>
          <w:tcPr>
            <w:tcW w:w="1701" w:type="dxa"/>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spacing w:val="1"/>
                <w:sz w:val="24"/>
              </w:rPr>
              <w:t>▲</w:t>
            </w:r>
            <w:r w:rsidRPr="004217BC">
              <w:rPr>
                <w:rFonts w:ascii="仿宋" w:eastAsia="仿宋" w:hAnsi="仿宋" w:cs="宋体"/>
                <w:sz w:val="24"/>
              </w:rPr>
              <w:t>下钻</w:t>
            </w:r>
          </w:p>
        </w:tc>
        <w:tc>
          <w:tcPr>
            <w:tcW w:w="5387" w:type="dxa"/>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sz w:val="24"/>
              </w:rPr>
              <w:t>支持多图表的下钻设置</w:t>
            </w:r>
          </w:p>
        </w:tc>
      </w:tr>
      <w:tr w:rsidR="00F46910" w:rsidRPr="004217BC" w:rsidTr="0037367D">
        <w:trPr>
          <w:trHeight w:val="596"/>
        </w:trPr>
        <w:tc>
          <w:tcPr>
            <w:tcW w:w="2127" w:type="dxa"/>
            <w:vMerge/>
            <w:vAlign w:val="center"/>
          </w:tcPr>
          <w:p w:rsidR="0037367D" w:rsidRPr="004217BC" w:rsidRDefault="0037367D" w:rsidP="0037367D">
            <w:pPr>
              <w:spacing w:line="360" w:lineRule="auto"/>
              <w:jc w:val="center"/>
              <w:rPr>
                <w:rFonts w:ascii="仿宋" w:eastAsia="仿宋" w:hAnsi="仿宋" w:cs="宋体"/>
                <w:sz w:val="24"/>
              </w:rPr>
            </w:pPr>
          </w:p>
        </w:tc>
        <w:tc>
          <w:tcPr>
            <w:tcW w:w="1701" w:type="dxa"/>
            <w:vAlign w:val="center"/>
          </w:tcPr>
          <w:p w:rsidR="0037367D" w:rsidRPr="004217BC" w:rsidRDefault="0037367D" w:rsidP="0037367D">
            <w:pPr>
              <w:spacing w:line="360" w:lineRule="auto"/>
              <w:jc w:val="center"/>
              <w:rPr>
                <w:rFonts w:ascii="仿宋" w:eastAsia="仿宋" w:hAnsi="仿宋" w:cs="宋体"/>
                <w:spacing w:val="1"/>
                <w:sz w:val="24"/>
              </w:rPr>
            </w:pPr>
            <w:r w:rsidRPr="004217BC">
              <w:rPr>
                <w:rFonts w:ascii="仿宋" w:eastAsia="仿宋" w:hAnsi="仿宋" w:cs="宋体"/>
                <w:sz w:val="24"/>
              </w:rPr>
              <w:t>移除</w:t>
            </w:r>
          </w:p>
        </w:tc>
        <w:tc>
          <w:tcPr>
            <w:tcW w:w="5387" w:type="dxa"/>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sz w:val="24"/>
              </w:rPr>
              <w:t>支持移除不需要的分析图表</w:t>
            </w:r>
          </w:p>
        </w:tc>
      </w:tr>
      <w:tr w:rsidR="00F46910" w:rsidRPr="004217BC" w:rsidTr="0037367D">
        <w:trPr>
          <w:trHeight w:val="596"/>
        </w:trPr>
        <w:tc>
          <w:tcPr>
            <w:tcW w:w="2127" w:type="dxa"/>
            <w:vMerge/>
            <w:vAlign w:val="center"/>
          </w:tcPr>
          <w:p w:rsidR="0037367D" w:rsidRPr="004217BC" w:rsidRDefault="0037367D" w:rsidP="0037367D">
            <w:pPr>
              <w:spacing w:line="360" w:lineRule="auto"/>
              <w:jc w:val="center"/>
              <w:rPr>
                <w:rFonts w:ascii="仿宋" w:eastAsia="仿宋" w:hAnsi="仿宋" w:cs="宋体"/>
                <w:sz w:val="24"/>
              </w:rPr>
            </w:pPr>
          </w:p>
        </w:tc>
        <w:tc>
          <w:tcPr>
            <w:tcW w:w="1701" w:type="dxa"/>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发布</w:t>
            </w:r>
          </w:p>
        </w:tc>
        <w:tc>
          <w:tcPr>
            <w:tcW w:w="5387" w:type="dxa"/>
            <w:vAlign w:val="center"/>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hint="eastAsia"/>
                <w:sz w:val="24"/>
              </w:rPr>
              <w:t>支持将分析视图发布到集中展示页。</w:t>
            </w:r>
          </w:p>
        </w:tc>
      </w:tr>
      <w:tr w:rsidR="00F46910" w:rsidRPr="004217BC" w:rsidTr="0037367D">
        <w:trPr>
          <w:trHeight w:val="596"/>
        </w:trPr>
        <w:tc>
          <w:tcPr>
            <w:tcW w:w="2127" w:type="dxa"/>
            <w:vMerge w:val="restart"/>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报表</w:t>
            </w:r>
          </w:p>
        </w:tc>
        <w:tc>
          <w:tcPr>
            <w:tcW w:w="1701" w:type="dxa"/>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pacing w:val="-76"/>
                <w:sz w:val="24"/>
              </w:rPr>
              <w:t>填</w:t>
            </w:r>
            <w:r w:rsidRPr="004217BC">
              <w:rPr>
                <w:rFonts w:ascii="仿宋" w:eastAsia="仿宋" w:hAnsi="仿宋" w:cs="宋体" w:hint="eastAsia"/>
                <w:sz w:val="24"/>
              </w:rPr>
              <w:t xml:space="preserve"> 充</w:t>
            </w:r>
          </w:p>
        </w:tc>
        <w:tc>
          <w:tcPr>
            <w:tcW w:w="5387" w:type="dxa"/>
            <w:vAlign w:val="center"/>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hint="eastAsia"/>
                <w:sz w:val="24"/>
              </w:rPr>
              <w:t>支持选择维度或度量进行报表内容填充 。</w:t>
            </w:r>
          </w:p>
        </w:tc>
      </w:tr>
      <w:tr w:rsidR="00F46910" w:rsidRPr="004217BC" w:rsidTr="0037367D">
        <w:trPr>
          <w:trHeight w:val="596"/>
        </w:trPr>
        <w:tc>
          <w:tcPr>
            <w:tcW w:w="2127" w:type="dxa"/>
            <w:vMerge/>
            <w:vAlign w:val="center"/>
          </w:tcPr>
          <w:p w:rsidR="0037367D" w:rsidRPr="004217BC" w:rsidRDefault="0037367D" w:rsidP="0037367D">
            <w:pPr>
              <w:spacing w:line="360" w:lineRule="auto"/>
              <w:jc w:val="center"/>
              <w:rPr>
                <w:rFonts w:ascii="仿宋" w:eastAsia="仿宋" w:hAnsi="仿宋" w:cs="宋体"/>
                <w:sz w:val="24"/>
              </w:rPr>
            </w:pPr>
          </w:p>
        </w:tc>
        <w:tc>
          <w:tcPr>
            <w:tcW w:w="1701" w:type="dxa"/>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筛选</w:t>
            </w:r>
          </w:p>
        </w:tc>
        <w:tc>
          <w:tcPr>
            <w:tcW w:w="5387" w:type="dxa"/>
            <w:vAlign w:val="center"/>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hint="eastAsia"/>
                <w:sz w:val="24"/>
              </w:rPr>
              <w:t>支持自定义数据筛选条件。</w:t>
            </w:r>
          </w:p>
        </w:tc>
      </w:tr>
      <w:tr w:rsidR="00F46910" w:rsidRPr="004217BC" w:rsidTr="0037367D">
        <w:trPr>
          <w:trHeight w:val="596"/>
        </w:trPr>
        <w:tc>
          <w:tcPr>
            <w:tcW w:w="2127" w:type="dxa"/>
            <w:vMerge/>
            <w:vAlign w:val="center"/>
          </w:tcPr>
          <w:p w:rsidR="0037367D" w:rsidRPr="004217BC" w:rsidRDefault="0037367D" w:rsidP="0037367D">
            <w:pPr>
              <w:spacing w:line="360" w:lineRule="auto"/>
              <w:jc w:val="center"/>
              <w:rPr>
                <w:rFonts w:ascii="仿宋" w:eastAsia="仿宋" w:hAnsi="仿宋" w:cs="宋体"/>
                <w:sz w:val="24"/>
              </w:rPr>
            </w:pPr>
          </w:p>
        </w:tc>
        <w:tc>
          <w:tcPr>
            <w:tcW w:w="1701" w:type="dxa"/>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报表</w:t>
            </w:r>
          </w:p>
        </w:tc>
        <w:tc>
          <w:tcPr>
            <w:tcW w:w="5387" w:type="dxa"/>
            <w:vAlign w:val="center"/>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hint="eastAsia"/>
                <w:spacing w:val="-5"/>
                <w:sz w:val="24"/>
              </w:rPr>
              <w:t>支持基本表、分组表、交叉表和存储过程专用表等报表模型，可配置报表样式。</w:t>
            </w:r>
          </w:p>
        </w:tc>
      </w:tr>
      <w:tr w:rsidR="00F46910" w:rsidRPr="004217BC" w:rsidTr="0037367D">
        <w:trPr>
          <w:trHeight w:val="596"/>
        </w:trPr>
        <w:tc>
          <w:tcPr>
            <w:tcW w:w="2127" w:type="dxa"/>
            <w:vMerge w:val="restart"/>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报告</w:t>
            </w:r>
          </w:p>
        </w:tc>
        <w:tc>
          <w:tcPr>
            <w:tcW w:w="1701" w:type="dxa"/>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报告页</w:t>
            </w:r>
          </w:p>
        </w:tc>
        <w:tc>
          <w:tcPr>
            <w:tcW w:w="5387" w:type="dxa"/>
            <w:vAlign w:val="center"/>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hint="eastAsia"/>
                <w:spacing w:val="-5"/>
                <w:sz w:val="24"/>
              </w:rPr>
              <w:t>支持多个报告页，每个报告页能单独放图表、报表或分析视图。</w:t>
            </w:r>
          </w:p>
        </w:tc>
      </w:tr>
      <w:tr w:rsidR="00F46910" w:rsidRPr="004217BC" w:rsidTr="0037367D">
        <w:trPr>
          <w:trHeight w:val="596"/>
        </w:trPr>
        <w:tc>
          <w:tcPr>
            <w:tcW w:w="2127" w:type="dxa"/>
            <w:vMerge/>
            <w:vAlign w:val="center"/>
          </w:tcPr>
          <w:p w:rsidR="0037367D" w:rsidRPr="004217BC" w:rsidRDefault="0037367D" w:rsidP="0037367D">
            <w:pPr>
              <w:spacing w:line="360" w:lineRule="auto"/>
              <w:jc w:val="center"/>
              <w:rPr>
                <w:rFonts w:ascii="仿宋" w:eastAsia="仿宋" w:hAnsi="仿宋" w:cs="宋体"/>
                <w:sz w:val="24"/>
              </w:rPr>
            </w:pPr>
          </w:p>
        </w:tc>
        <w:tc>
          <w:tcPr>
            <w:tcW w:w="1701" w:type="dxa"/>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spacing w:val="1"/>
                <w:sz w:val="24"/>
              </w:rPr>
              <w:t>▲</w:t>
            </w:r>
            <w:r w:rsidRPr="004217BC">
              <w:rPr>
                <w:rFonts w:ascii="仿宋" w:eastAsia="仿宋" w:hAnsi="仿宋" w:cs="宋体"/>
                <w:sz w:val="24"/>
              </w:rPr>
              <w:t>报告</w:t>
            </w:r>
          </w:p>
        </w:tc>
        <w:tc>
          <w:tcPr>
            <w:tcW w:w="5387" w:type="dxa"/>
          </w:tcPr>
          <w:p w:rsidR="0037367D" w:rsidRPr="004217BC" w:rsidRDefault="0037367D" w:rsidP="0037367D">
            <w:pPr>
              <w:spacing w:line="360" w:lineRule="auto"/>
              <w:rPr>
                <w:rFonts w:ascii="仿宋" w:eastAsia="仿宋" w:hAnsi="仿宋" w:cs="宋体"/>
                <w:spacing w:val="-5"/>
                <w:sz w:val="24"/>
              </w:rPr>
            </w:pPr>
            <w:r w:rsidRPr="004217BC">
              <w:rPr>
                <w:rFonts w:ascii="仿宋" w:eastAsia="仿宋" w:hAnsi="仿宋" w:cs="宋体"/>
                <w:sz w:val="24"/>
              </w:rPr>
              <w:t>支持通过分析数据形成数据分析报告，对某一主题进行深度的数据分析</w:t>
            </w:r>
          </w:p>
        </w:tc>
      </w:tr>
      <w:tr w:rsidR="00F46910" w:rsidRPr="004217BC" w:rsidTr="0037367D">
        <w:trPr>
          <w:trHeight w:val="596"/>
        </w:trPr>
        <w:tc>
          <w:tcPr>
            <w:tcW w:w="2127" w:type="dxa"/>
            <w:vMerge/>
            <w:vAlign w:val="center"/>
          </w:tcPr>
          <w:p w:rsidR="0037367D" w:rsidRPr="004217BC" w:rsidRDefault="0037367D" w:rsidP="0037367D">
            <w:pPr>
              <w:spacing w:line="360" w:lineRule="auto"/>
              <w:jc w:val="center"/>
              <w:rPr>
                <w:rFonts w:ascii="仿宋" w:eastAsia="仿宋" w:hAnsi="仿宋" w:cs="宋体"/>
                <w:sz w:val="24"/>
              </w:rPr>
            </w:pPr>
          </w:p>
        </w:tc>
        <w:tc>
          <w:tcPr>
            <w:tcW w:w="1701" w:type="dxa"/>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发布</w:t>
            </w:r>
          </w:p>
        </w:tc>
        <w:tc>
          <w:tcPr>
            <w:tcW w:w="5387" w:type="dxa"/>
            <w:vAlign w:val="center"/>
          </w:tcPr>
          <w:p w:rsidR="0037367D" w:rsidRPr="004217BC" w:rsidRDefault="0037367D" w:rsidP="0037367D">
            <w:pPr>
              <w:spacing w:line="360" w:lineRule="auto"/>
              <w:rPr>
                <w:rFonts w:ascii="仿宋" w:eastAsia="仿宋" w:hAnsi="仿宋" w:cs="宋体"/>
                <w:sz w:val="24"/>
              </w:rPr>
            </w:pPr>
            <w:r w:rsidRPr="004217BC">
              <w:rPr>
                <w:rFonts w:ascii="仿宋" w:eastAsia="仿宋" w:hAnsi="仿宋" w:cs="宋体" w:hint="eastAsia"/>
                <w:spacing w:val="-5"/>
                <w:sz w:val="24"/>
              </w:rPr>
              <w:t>支持将报告视图发布到集中展示页。</w:t>
            </w:r>
          </w:p>
        </w:tc>
      </w:tr>
    </w:tbl>
    <w:p w:rsidR="0037367D" w:rsidRPr="004217BC" w:rsidRDefault="0037367D" w:rsidP="0037367D">
      <w:pPr>
        <w:pStyle w:val="30"/>
        <w:keepNext w:val="0"/>
        <w:keepLines w:val="0"/>
        <w:widowControl/>
        <w:adjustRightInd w:val="0"/>
        <w:spacing w:before="0" w:after="0" w:line="360" w:lineRule="auto"/>
        <w:textAlignment w:val="baseline"/>
        <w:rPr>
          <w:rFonts w:ascii="仿宋" w:eastAsia="仿宋" w:hAnsi="仿宋"/>
          <w:bCs w:val="0"/>
          <w:sz w:val="24"/>
          <w:szCs w:val="24"/>
        </w:rPr>
      </w:pPr>
      <w:r w:rsidRPr="004217BC">
        <w:rPr>
          <w:rFonts w:ascii="仿宋" w:eastAsia="仿宋" w:hAnsi="仿宋" w:hint="eastAsia"/>
          <w:sz w:val="24"/>
          <w:szCs w:val="24"/>
        </w:rPr>
        <w:t>6.9闭环管理</w:t>
      </w:r>
    </w:p>
    <w:tbl>
      <w:tblPr>
        <w:tblW w:w="822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386"/>
      </w:tblGrid>
      <w:tr w:rsidR="00F46910" w:rsidRPr="004217BC" w:rsidTr="0037367D">
        <w:trPr>
          <w:trHeight w:val="724"/>
        </w:trPr>
        <w:tc>
          <w:tcPr>
            <w:tcW w:w="2835" w:type="dxa"/>
            <w:shd w:val="clear" w:color="auto" w:fill="auto"/>
            <w:noWrap/>
            <w:vAlign w:val="center"/>
          </w:tcPr>
          <w:p w:rsidR="0037367D" w:rsidRPr="004217BC" w:rsidRDefault="0037367D" w:rsidP="0037367D">
            <w:pPr>
              <w:widowControl/>
              <w:spacing w:line="360" w:lineRule="auto"/>
              <w:jc w:val="center"/>
              <w:textAlignment w:val="center"/>
              <w:rPr>
                <w:rFonts w:ascii="仿宋" w:eastAsia="仿宋" w:hAnsi="仿宋" w:cs="宋体"/>
                <w:b/>
                <w:sz w:val="24"/>
              </w:rPr>
            </w:pPr>
            <w:r w:rsidRPr="004217BC">
              <w:rPr>
                <w:rFonts w:ascii="仿宋" w:eastAsia="仿宋" w:hAnsi="仿宋" w:cs="宋体" w:hint="eastAsia"/>
                <w:b/>
                <w:kern w:val="0"/>
                <w:sz w:val="24"/>
              </w:rPr>
              <w:t>类型</w:t>
            </w:r>
          </w:p>
        </w:tc>
        <w:tc>
          <w:tcPr>
            <w:tcW w:w="5386" w:type="dxa"/>
            <w:shd w:val="clear" w:color="auto" w:fill="auto"/>
            <w:noWrap/>
            <w:vAlign w:val="center"/>
          </w:tcPr>
          <w:p w:rsidR="0037367D" w:rsidRPr="004217BC" w:rsidRDefault="0037367D" w:rsidP="0037367D">
            <w:pPr>
              <w:widowControl/>
              <w:spacing w:line="360" w:lineRule="auto"/>
              <w:jc w:val="center"/>
              <w:textAlignment w:val="center"/>
              <w:rPr>
                <w:rFonts w:ascii="仿宋" w:eastAsia="仿宋" w:hAnsi="仿宋" w:cs="宋体"/>
                <w:b/>
                <w:sz w:val="24"/>
              </w:rPr>
            </w:pPr>
            <w:r w:rsidRPr="004217BC">
              <w:rPr>
                <w:rFonts w:ascii="仿宋" w:eastAsia="仿宋" w:hAnsi="仿宋" w:cs="宋体" w:hint="eastAsia"/>
                <w:b/>
                <w:kern w:val="0"/>
                <w:sz w:val="24"/>
              </w:rPr>
              <w:t>功能</w:t>
            </w:r>
          </w:p>
        </w:tc>
      </w:tr>
      <w:tr w:rsidR="00F46910" w:rsidRPr="004217BC" w:rsidTr="0037367D">
        <w:trPr>
          <w:trHeight w:val="551"/>
        </w:trPr>
        <w:tc>
          <w:tcPr>
            <w:tcW w:w="2835" w:type="dxa"/>
            <w:shd w:val="clear" w:color="auto" w:fill="auto"/>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检验闭环</w:t>
            </w:r>
          </w:p>
        </w:tc>
        <w:tc>
          <w:tcPr>
            <w:tcW w:w="5386" w:type="dxa"/>
            <w:shd w:val="clear" w:color="auto" w:fill="auto"/>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支持检验闭环管理展示功能</w:t>
            </w:r>
          </w:p>
        </w:tc>
      </w:tr>
      <w:tr w:rsidR="00F46910" w:rsidRPr="004217BC" w:rsidTr="0037367D">
        <w:trPr>
          <w:trHeight w:val="280"/>
        </w:trPr>
        <w:tc>
          <w:tcPr>
            <w:tcW w:w="2835" w:type="dxa"/>
            <w:shd w:val="clear" w:color="auto" w:fill="auto"/>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检查闭环</w:t>
            </w:r>
          </w:p>
        </w:tc>
        <w:tc>
          <w:tcPr>
            <w:tcW w:w="5386" w:type="dxa"/>
            <w:shd w:val="clear" w:color="auto" w:fill="auto"/>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支持检查闭环管理展示功能</w:t>
            </w:r>
          </w:p>
        </w:tc>
      </w:tr>
      <w:tr w:rsidR="00F46910" w:rsidRPr="004217BC" w:rsidTr="0037367D">
        <w:trPr>
          <w:trHeight w:val="539"/>
        </w:trPr>
        <w:tc>
          <w:tcPr>
            <w:tcW w:w="2835" w:type="dxa"/>
            <w:shd w:val="clear" w:color="auto" w:fill="auto"/>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lastRenderedPageBreak/>
              <w:t>输血闭环</w:t>
            </w:r>
          </w:p>
        </w:tc>
        <w:tc>
          <w:tcPr>
            <w:tcW w:w="5386" w:type="dxa"/>
            <w:shd w:val="clear" w:color="auto" w:fill="auto"/>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支持输血闭环管理展示功能</w:t>
            </w:r>
          </w:p>
        </w:tc>
      </w:tr>
      <w:tr w:rsidR="00F46910" w:rsidRPr="004217BC" w:rsidTr="0037367D">
        <w:trPr>
          <w:trHeight w:val="520"/>
        </w:trPr>
        <w:tc>
          <w:tcPr>
            <w:tcW w:w="2835" w:type="dxa"/>
            <w:shd w:val="clear" w:color="auto" w:fill="auto"/>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口服药闭环</w:t>
            </w:r>
          </w:p>
        </w:tc>
        <w:tc>
          <w:tcPr>
            <w:tcW w:w="5386" w:type="dxa"/>
            <w:shd w:val="clear" w:color="auto" w:fill="auto"/>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支持口服药闭环管理展示功能</w:t>
            </w:r>
          </w:p>
        </w:tc>
      </w:tr>
      <w:tr w:rsidR="00F46910" w:rsidRPr="004217BC" w:rsidTr="0037367D">
        <w:trPr>
          <w:trHeight w:val="280"/>
        </w:trPr>
        <w:tc>
          <w:tcPr>
            <w:tcW w:w="2835" w:type="dxa"/>
            <w:shd w:val="clear" w:color="auto" w:fill="auto"/>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自备药闭环</w:t>
            </w:r>
          </w:p>
        </w:tc>
        <w:tc>
          <w:tcPr>
            <w:tcW w:w="5386" w:type="dxa"/>
            <w:shd w:val="clear" w:color="auto" w:fill="auto"/>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支持自备药闭环管理展示功能</w:t>
            </w:r>
          </w:p>
        </w:tc>
      </w:tr>
      <w:tr w:rsidR="00F46910" w:rsidRPr="004217BC" w:rsidTr="0037367D">
        <w:trPr>
          <w:trHeight w:val="524"/>
        </w:trPr>
        <w:tc>
          <w:tcPr>
            <w:tcW w:w="2835" w:type="dxa"/>
            <w:shd w:val="clear" w:color="auto" w:fill="auto"/>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出院带药</w:t>
            </w:r>
          </w:p>
        </w:tc>
        <w:tc>
          <w:tcPr>
            <w:tcW w:w="5386" w:type="dxa"/>
            <w:shd w:val="clear" w:color="auto" w:fill="auto"/>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支持出院带药管理展示功能</w:t>
            </w:r>
          </w:p>
        </w:tc>
      </w:tr>
      <w:tr w:rsidR="00F46910" w:rsidRPr="004217BC" w:rsidTr="0037367D">
        <w:trPr>
          <w:trHeight w:val="558"/>
        </w:trPr>
        <w:tc>
          <w:tcPr>
            <w:tcW w:w="2835" w:type="dxa"/>
            <w:shd w:val="clear" w:color="auto" w:fill="auto"/>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危急值闭环</w:t>
            </w:r>
          </w:p>
        </w:tc>
        <w:tc>
          <w:tcPr>
            <w:tcW w:w="5386" w:type="dxa"/>
            <w:shd w:val="clear" w:color="auto" w:fill="auto"/>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支持危急值闭环管理展示功能</w:t>
            </w:r>
          </w:p>
        </w:tc>
      </w:tr>
      <w:tr w:rsidR="00F46910" w:rsidRPr="004217BC" w:rsidTr="0037367D">
        <w:trPr>
          <w:trHeight w:val="639"/>
        </w:trPr>
        <w:tc>
          <w:tcPr>
            <w:tcW w:w="2835" w:type="dxa"/>
            <w:shd w:val="clear" w:color="auto" w:fill="auto"/>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手术麻醉闭环</w:t>
            </w:r>
          </w:p>
        </w:tc>
        <w:tc>
          <w:tcPr>
            <w:tcW w:w="5386" w:type="dxa"/>
            <w:shd w:val="clear" w:color="auto" w:fill="auto"/>
            <w:noWrap/>
            <w:vAlign w:val="center"/>
          </w:tcPr>
          <w:p w:rsidR="0037367D" w:rsidRPr="004217BC" w:rsidRDefault="0037367D" w:rsidP="0037367D">
            <w:pPr>
              <w:spacing w:line="360" w:lineRule="auto"/>
              <w:jc w:val="center"/>
              <w:rPr>
                <w:rFonts w:ascii="仿宋" w:eastAsia="仿宋" w:hAnsi="仿宋" w:cs="宋体"/>
                <w:sz w:val="24"/>
              </w:rPr>
            </w:pPr>
            <w:r w:rsidRPr="004217BC">
              <w:rPr>
                <w:rFonts w:ascii="仿宋" w:eastAsia="仿宋" w:hAnsi="仿宋" w:cs="宋体" w:hint="eastAsia"/>
                <w:sz w:val="24"/>
              </w:rPr>
              <w:t>支持手术麻醉闭环管理展示功能</w:t>
            </w:r>
          </w:p>
        </w:tc>
      </w:tr>
    </w:tbl>
    <w:p w:rsidR="0037367D" w:rsidRPr="004217BC" w:rsidRDefault="0037367D" w:rsidP="0037367D">
      <w:pPr>
        <w:pStyle w:val="30"/>
        <w:keepNext w:val="0"/>
        <w:keepLines w:val="0"/>
        <w:widowControl/>
        <w:adjustRightInd w:val="0"/>
        <w:spacing w:before="0" w:after="0" w:line="360" w:lineRule="auto"/>
        <w:textAlignment w:val="baseline"/>
        <w:rPr>
          <w:rFonts w:ascii="仿宋" w:eastAsia="仿宋" w:hAnsi="仿宋"/>
          <w:sz w:val="24"/>
          <w:szCs w:val="24"/>
        </w:rPr>
      </w:pPr>
      <w:r w:rsidRPr="004217BC">
        <w:rPr>
          <w:rFonts w:ascii="仿宋" w:eastAsia="仿宋" w:hAnsi="仿宋" w:hint="eastAsia"/>
          <w:sz w:val="24"/>
          <w:szCs w:val="24"/>
        </w:rPr>
        <w:t>6.10单病种数据自动化上报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2977"/>
        <w:gridCol w:w="3530"/>
      </w:tblGrid>
      <w:tr w:rsidR="004217BC" w:rsidRPr="004217BC" w:rsidTr="0037367D">
        <w:trPr>
          <w:jc w:val="center"/>
        </w:trPr>
        <w:tc>
          <w:tcPr>
            <w:tcW w:w="1597" w:type="dxa"/>
            <w:shd w:val="clear" w:color="auto" w:fill="auto"/>
          </w:tcPr>
          <w:p w:rsidR="0037367D" w:rsidRPr="004217BC" w:rsidRDefault="0037367D" w:rsidP="0037367D">
            <w:pPr>
              <w:jc w:val="center"/>
              <w:rPr>
                <w:rFonts w:ascii="仿宋" w:eastAsia="仿宋" w:hAnsi="仿宋" w:cs="宋体"/>
                <w:b/>
                <w:bCs/>
                <w:sz w:val="24"/>
              </w:rPr>
            </w:pPr>
            <w:r w:rsidRPr="004217BC">
              <w:rPr>
                <w:rFonts w:ascii="仿宋" w:eastAsia="仿宋" w:hAnsi="仿宋" w:cs="宋体" w:hint="eastAsia"/>
                <w:b/>
                <w:bCs/>
                <w:sz w:val="24"/>
              </w:rPr>
              <w:t>一级功能</w:t>
            </w:r>
          </w:p>
        </w:tc>
        <w:tc>
          <w:tcPr>
            <w:tcW w:w="2977" w:type="dxa"/>
            <w:shd w:val="clear" w:color="auto" w:fill="auto"/>
          </w:tcPr>
          <w:p w:rsidR="0037367D" w:rsidRPr="004217BC" w:rsidRDefault="0037367D" w:rsidP="0037367D">
            <w:pPr>
              <w:jc w:val="center"/>
              <w:rPr>
                <w:rFonts w:ascii="仿宋" w:eastAsia="仿宋" w:hAnsi="仿宋" w:cs="宋体"/>
                <w:b/>
                <w:bCs/>
                <w:sz w:val="24"/>
              </w:rPr>
            </w:pPr>
            <w:r w:rsidRPr="004217BC">
              <w:rPr>
                <w:rFonts w:ascii="仿宋" w:eastAsia="仿宋" w:hAnsi="仿宋" w:cs="宋体" w:hint="eastAsia"/>
                <w:b/>
                <w:bCs/>
                <w:sz w:val="24"/>
              </w:rPr>
              <w:t>二级功能</w:t>
            </w:r>
          </w:p>
        </w:tc>
        <w:tc>
          <w:tcPr>
            <w:tcW w:w="3530" w:type="dxa"/>
            <w:shd w:val="clear" w:color="auto" w:fill="auto"/>
          </w:tcPr>
          <w:p w:rsidR="0037367D" w:rsidRPr="004217BC" w:rsidRDefault="0037367D" w:rsidP="0037367D">
            <w:pPr>
              <w:jc w:val="center"/>
              <w:rPr>
                <w:rFonts w:ascii="仿宋" w:eastAsia="仿宋" w:hAnsi="仿宋" w:cs="宋体"/>
                <w:b/>
                <w:bCs/>
                <w:sz w:val="24"/>
              </w:rPr>
            </w:pPr>
            <w:r w:rsidRPr="004217BC">
              <w:rPr>
                <w:rFonts w:ascii="仿宋" w:eastAsia="仿宋" w:hAnsi="仿宋" w:cs="宋体" w:hint="eastAsia"/>
                <w:b/>
                <w:bCs/>
                <w:sz w:val="24"/>
              </w:rPr>
              <w:t>说明</w:t>
            </w:r>
          </w:p>
        </w:tc>
      </w:tr>
      <w:tr w:rsidR="004217BC" w:rsidRPr="004217BC" w:rsidTr="0037367D">
        <w:trPr>
          <w:jc w:val="center"/>
        </w:trPr>
        <w:tc>
          <w:tcPr>
            <w:tcW w:w="1597" w:type="dxa"/>
            <w:vMerge w:val="restart"/>
            <w:shd w:val="clear" w:color="auto" w:fill="auto"/>
            <w:vAlign w:val="center"/>
          </w:tcPr>
          <w:p w:rsidR="0037367D" w:rsidRPr="004217BC" w:rsidRDefault="0037367D" w:rsidP="0037367D">
            <w:pPr>
              <w:pStyle w:val="TableParagraph"/>
              <w:jc w:val="center"/>
              <w:rPr>
                <w:rFonts w:ascii="仿宋" w:eastAsia="仿宋" w:hAnsi="仿宋" w:cs="宋体"/>
                <w:kern w:val="2"/>
                <w:sz w:val="24"/>
                <w:szCs w:val="24"/>
                <w:lang w:eastAsia="zh-CN"/>
              </w:rPr>
            </w:pPr>
            <w:r w:rsidRPr="004217BC">
              <w:rPr>
                <w:rFonts w:ascii="仿宋" w:eastAsia="仿宋" w:hAnsi="仿宋" w:cs="宋体" w:hint="eastAsia"/>
                <w:kern w:val="2"/>
                <w:sz w:val="24"/>
                <w:szCs w:val="24"/>
                <w:lang w:eastAsia="zh-CN"/>
              </w:rPr>
              <w:t>系统首页</w:t>
            </w:r>
          </w:p>
          <w:p w:rsidR="0037367D" w:rsidRPr="004217BC" w:rsidRDefault="0037367D" w:rsidP="0037367D">
            <w:pPr>
              <w:pStyle w:val="TableParagraph"/>
              <w:jc w:val="center"/>
              <w:rPr>
                <w:rFonts w:ascii="仿宋" w:eastAsia="仿宋" w:hAnsi="仿宋" w:cs="宋体"/>
                <w:kern w:val="2"/>
                <w:sz w:val="24"/>
                <w:szCs w:val="24"/>
                <w:lang w:eastAsia="zh-CN"/>
              </w:rPr>
            </w:pPr>
            <w:r w:rsidRPr="004217BC">
              <w:rPr>
                <w:rFonts w:ascii="仿宋" w:eastAsia="仿宋" w:hAnsi="仿宋" w:cs="宋体" w:hint="eastAsia"/>
                <w:kern w:val="2"/>
                <w:sz w:val="24"/>
                <w:szCs w:val="24"/>
                <w:lang w:eastAsia="zh-CN"/>
              </w:rPr>
              <w:t>指标上报</w:t>
            </w:r>
          </w:p>
          <w:p w:rsidR="0037367D" w:rsidRPr="004217BC" w:rsidRDefault="0037367D" w:rsidP="0037367D">
            <w:pPr>
              <w:pStyle w:val="TableParagraph"/>
              <w:jc w:val="center"/>
              <w:rPr>
                <w:rFonts w:ascii="仿宋" w:eastAsia="仿宋" w:hAnsi="仿宋" w:cs="宋体"/>
                <w:kern w:val="2"/>
                <w:sz w:val="24"/>
                <w:szCs w:val="24"/>
                <w:lang w:eastAsia="zh-CN"/>
              </w:rPr>
            </w:pPr>
            <w:r w:rsidRPr="004217BC">
              <w:rPr>
                <w:rFonts w:ascii="仿宋" w:eastAsia="仿宋" w:hAnsi="仿宋" w:cs="宋体" w:hint="eastAsia"/>
                <w:kern w:val="2"/>
                <w:sz w:val="24"/>
                <w:szCs w:val="24"/>
                <w:lang w:eastAsia="zh-CN"/>
              </w:rPr>
              <w:t>指标管理</w:t>
            </w:r>
          </w:p>
        </w:tc>
        <w:tc>
          <w:tcPr>
            <w:tcW w:w="2977" w:type="dxa"/>
            <w:shd w:val="clear" w:color="auto" w:fill="auto"/>
            <w:vAlign w:val="center"/>
          </w:tcPr>
          <w:p w:rsidR="0037367D" w:rsidRPr="004217BC" w:rsidRDefault="0037367D" w:rsidP="0037367D">
            <w:pPr>
              <w:pStyle w:val="TableParagraph"/>
              <w:jc w:val="center"/>
              <w:rPr>
                <w:rFonts w:ascii="仿宋" w:eastAsia="仿宋" w:hAnsi="仿宋" w:cs="宋体"/>
                <w:kern w:val="2"/>
                <w:sz w:val="24"/>
                <w:szCs w:val="24"/>
                <w:lang w:eastAsia="zh-CN"/>
              </w:rPr>
            </w:pPr>
            <w:r w:rsidRPr="004217BC">
              <w:rPr>
                <w:rFonts w:ascii="仿宋" w:eastAsia="仿宋" w:hAnsi="仿宋" w:cs="宋体" w:hint="eastAsia"/>
                <w:kern w:val="2"/>
                <w:sz w:val="24"/>
                <w:szCs w:val="24"/>
                <w:lang w:eastAsia="zh-CN"/>
              </w:rPr>
              <w:t>系统首页</w:t>
            </w:r>
          </w:p>
        </w:tc>
        <w:tc>
          <w:tcPr>
            <w:tcW w:w="3530" w:type="dxa"/>
            <w:shd w:val="clear" w:color="auto" w:fill="auto"/>
            <w:vAlign w:val="center"/>
          </w:tcPr>
          <w:p w:rsidR="0037367D" w:rsidRPr="004217BC" w:rsidRDefault="0037367D" w:rsidP="0037367D">
            <w:pPr>
              <w:pStyle w:val="TableParagraph"/>
              <w:rPr>
                <w:rFonts w:ascii="仿宋" w:eastAsia="仿宋" w:hAnsi="仿宋" w:cs="宋体"/>
                <w:kern w:val="2"/>
                <w:sz w:val="24"/>
                <w:szCs w:val="24"/>
                <w:lang w:eastAsia="zh-CN"/>
              </w:rPr>
            </w:pPr>
            <w:r w:rsidRPr="004217BC">
              <w:rPr>
                <w:rFonts w:ascii="仿宋" w:eastAsia="仿宋" w:hAnsi="仿宋" w:cs="宋体" w:hint="eastAsia"/>
                <w:kern w:val="2"/>
                <w:sz w:val="24"/>
                <w:szCs w:val="24"/>
                <w:lang w:eastAsia="zh-CN"/>
              </w:rPr>
              <w:t>上报信息的可视化指标展示，指标包括单病种种类、病种数、已上报人次、待上报人次、病种填报完整率、系统自动填报率等。</w:t>
            </w:r>
          </w:p>
        </w:tc>
      </w:tr>
      <w:tr w:rsidR="004217BC" w:rsidRPr="004217BC" w:rsidTr="0037367D">
        <w:trPr>
          <w:jc w:val="center"/>
        </w:trPr>
        <w:tc>
          <w:tcPr>
            <w:tcW w:w="1597" w:type="dxa"/>
            <w:vMerge/>
            <w:shd w:val="clear" w:color="auto" w:fill="auto"/>
            <w:vAlign w:val="center"/>
          </w:tcPr>
          <w:p w:rsidR="0037367D" w:rsidRPr="004217BC" w:rsidRDefault="0037367D" w:rsidP="0037367D">
            <w:pPr>
              <w:pStyle w:val="TableParagraph"/>
              <w:jc w:val="center"/>
              <w:rPr>
                <w:rFonts w:ascii="仿宋" w:eastAsia="仿宋" w:hAnsi="仿宋" w:cs="宋体"/>
                <w:kern w:val="2"/>
                <w:sz w:val="24"/>
                <w:szCs w:val="24"/>
                <w:lang w:eastAsia="zh-CN"/>
              </w:rPr>
            </w:pPr>
          </w:p>
        </w:tc>
        <w:tc>
          <w:tcPr>
            <w:tcW w:w="2977" w:type="dxa"/>
            <w:shd w:val="clear" w:color="auto" w:fill="auto"/>
            <w:vAlign w:val="center"/>
          </w:tcPr>
          <w:p w:rsidR="0037367D" w:rsidRPr="004217BC" w:rsidRDefault="0037367D" w:rsidP="0037367D">
            <w:pPr>
              <w:pStyle w:val="TableParagraph"/>
              <w:jc w:val="center"/>
              <w:rPr>
                <w:rFonts w:ascii="仿宋" w:eastAsia="仿宋" w:hAnsi="仿宋" w:cs="宋体"/>
                <w:kern w:val="2"/>
                <w:sz w:val="24"/>
                <w:szCs w:val="24"/>
                <w:lang w:eastAsia="zh-CN"/>
              </w:rPr>
            </w:pPr>
            <w:r w:rsidRPr="004217BC">
              <w:rPr>
                <w:rFonts w:ascii="仿宋" w:eastAsia="仿宋" w:hAnsi="仿宋" w:cs="宋体" w:hint="eastAsia"/>
                <w:kern w:val="2"/>
                <w:sz w:val="24"/>
                <w:szCs w:val="24"/>
                <w:lang w:eastAsia="zh-CN"/>
              </w:rPr>
              <w:t>指标填报</w:t>
            </w:r>
          </w:p>
        </w:tc>
        <w:tc>
          <w:tcPr>
            <w:tcW w:w="3530" w:type="dxa"/>
            <w:shd w:val="clear" w:color="auto" w:fill="auto"/>
          </w:tcPr>
          <w:p w:rsidR="0037367D" w:rsidRPr="004217BC" w:rsidRDefault="0037367D" w:rsidP="0037367D">
            <w:pPr>
              <w:pStyle w:val="TableParagraph"/>
              <w:rPr>
                <w:rFonts w:ascii="仿宋" w:eastAsia="仿宋" w:hAnsi="仿宋" w:cs="宋体"/>
                <w:kern w:val="2"/>
                <w:sz w:val="24"/>
                <w:szCs w:val="24"/>
                <w:lang w:eastAsia="zh-CN"/>
              </w:rPr>
            </w:pPr>
            <w:r w:rsidRPr="004217BC">
              <w:rPr>
                <w:rFonts w:ascii="仿宋" w:eastAsia="仿宋" w:hAnsi="仿宋" w:cs="宋体" w:hint="eastAsia"/>
                <w:kern w:val="2"/>
                <w:sz w:val="24"/>
                <w:szCs w:val="24"/>
                <w:lang w:eastAsia="zh-CN"/>
              </w:rPr>
              <w:t>指标填报可分为自动填报和手工填报两种，系统根据配置的单病种全流程的重要节点自动填报内容，系统不能自动获取内容，可手工补充完整，且空缺的必填项以图标提醒。</w:t>
            </w:r>
          </w:p>
        </w:tc>
      </w:tr>
      <w:tr w:rsidR="004217BC" w:rsidRPr="004217BC" w:rsidTr="0037367D">
        <w:trPr>
          <w:jc w:val="center"/>
        </w:trPr>
        <w:tc>
          <w:tcPr>
            <w:tcW w:w="1597" w:type="dxa"/>
            <w:vMerge/>
            <w:shd w:val="clear" w:color="auto" w:fill="auto"/>
            <w:vAlign w:val="center"/>
          </w:tcPr>
          <w:p w:rsidR="0037367D" w:rsidRPr="004217BC" w:rsidRDefault="0037367D" w:rsidP="0037367D">
            <w:pPr>
              <w:pStyle w:val="TableParagraph"/>
              <w:jc w:val="center"/>
              <w:rPr>
                <w:rFonts w:ascii="仿宋" w:eastAsia="仿宋" w:hAnsi="仿宋" w:cs="宋体"/>
                <w:kern w:val="2"/>
                <w:sz w:val="24"/>
                <w:szCs w:val="24"/>
                <w:lang w:eastAsia="zh-CN"/>
              </w:rPr>
            </w:pPr>
          </w:p>
        </w:tc>
        <w:tc>
          <w:tcPr>
            <w:tcW w:w="2977" w:type="dxa"/>
            <w:shd w:val="clear" w:color="auto" w:fill="auto"/>
            <w:vAlign w:val="center"/>
          </w:tcPr>
          <w:p w:rsidR="0037367D" w:rsidRPr="004217BC" w:rsidRDefault="0037367D" w:rsidP="0037367D">
            <w:pPr>
              <w:pStyle w:val="TableParagraph"/>
              <w:jc w:val="center"/>
              <w:rPr>
                <w:rFonts w:ascii="仿宋" w:eastAsia="仿宋" w:hAnsi="仿宋" w:cs="宋体"/>
                <w:kern w:val="2"/>
                <w:sz w:val="24"/>
                <w:szCs w:val="24"/>
                <w:lang w:eastAsia="zh-CN"/>
              </w:rPr>
            </w:pPr>
            <w:r w:rsidRPr="004217BC">
              <w:rPr>
                <w:rFonts w:ascii="仿宋" w:eastAsia="仿宋" w:hAnsi="仿宋" w:cs="宋体" w:hint="eastAsia"/>
                <w:kern w:val="2"/>
                <w:sz w:val="24"/>
                <w:szCs w:val="24"/>
                <w:lang w:eastAsia="zh-CN"/>
              </w:rPr>
              <w:t>数据审核</w:t>
            </w:r>
          </w:p>
        </w:tc>
        <w:tc>
          <w:tcPr>
            <w:tcW w:w="3530" w:type="dxa"/>
            <w:shd w:val="clear" w:color="auto" w:fill="auto"/>
          </w:tcPr>
          <w:p w:rsidR="0037367D" w:rsidRPr="004217BC" w:rsidRDefault="0037367D" w:rsidP="0037367D">
            <w:pPr>
              <w:pStyle w:val="TableParagraph"/>
              <w:rPr>
                <w:rFonts w:ascii="仿宋" w:eastAsia="仿宋" w:hAnsi="仿宋" w:cs="宋体"/>
                <w:kern w:val="2"/>
                <w:sz w:val="24"/>
                <w:szCs w:val="24"/>
                <w:lang w:eastAsia="zh-CN"/>
              </w:rPr>
            </w:pPr>
            <w:r w:rsidRPr="004217BC">
              <w:rPr>
                <w:rFonts w:ascii="仿宋" w:eastAsia="仿宋" w:hAnsi="仿宋" w:cs="宋体" w:hint="eastAsia"/>
                <w:kern w:val="2"/>
                <w:sz w:val="24"/>
                <w:szCs w:val="24"/>
                <w:lang w:eastAsia="zh-CN"/>
              </w:rPr>
              <w:t>对已填报完成的数据进行审核，审核通过后即可进行数据上传，数据审核分手动和自动两种方式。</w:t>
            </w:r>
          </w:p>
        </w:tc>
      </w:tr>
      <w:tr w:rsidR="004217BC" w:rsidRPr="004217BC" w:rsidTr="0037367D">
        <w:trPr>
          <w:jc w:val="center"/>
        </w:trPr>
        <w:tc>
          <w:tcPr>
            <w:tcW w:w="1597" w:type="dxa"/>
            <w:vMerge/>
            <w:shd w:val="clear" w:color="auto" w:fill="auto"/>
            <w:vAlign w:val="center"/>
          </w:tcPr>
          <w:p w:rsidR="0037367D" w:rsidRPr="004217BC" w:rsidRDefault="0037367D" w:rsidP="0037367D">
            <w:pPr>
              <w:pStyle w:val="TableParagraph"/>
              <w:jc w:val="center"/>
              <w:rPr>
                <w:rFonts w:ascii="仿宋" w:eastAsia="仿宋" w:hAnsi="仿宋" w:cs="宋体"/>
                <w:kern w:val="2"/>
                <w:sz w:val="24"/>
                <w:szCs w:val="24"/>
                <w:lang w:eastAsia="zh-CN"/>
              </w:rPr>
            </w:pPr>
          </w:p>
        </w:tc>
        <w:tc>
          <w:tcPr>
            <w:tcW w:w="2977" w:type="dxa"/>
            <w:shd w:val="clear" w:color="auto" w:fill="auto"/>
            <w:vAlign w:val="center"/>
          </w:tcPr>
          <w:p w:rsidR="0037367D" w:rsidRPr="004217BC" w:rsidRDefault="0037367D" w:rsidP="0037367D">
            <w:pPr>
              <w:pStyle w:val="TableParagraph"/>
              <w:jc w:val="center"/>
              <w:rPr>
                <w:rFonts w:ascii="仿宋" w:eastAsia="仿宋" w:hAnsi="仿宋" w:cs="宋体"/>
                <w:kern w:val="2"/>
                <w:sz w:val="24"/>
                <w:szCs w:val="24"/>
                <w:lang w:eastAsia="zh-CN"/>
              </w:rPr>
            </w:pPr>
            <w:r w:rsidRPr="004217BC">
              <w:rPr>
                <w:rFonts w:ascii="仿宋" w:eastAsia="仿宋" w:hAnsi="仿宋" w:cs="宋体" w:hint="eastAsia"/>
                <w:kern w:val="2"/>
                <w:sz w:val="24"/>
                <w:szCs w:val="24"/>
                <w:lang w:eastAsia="zh-CN"/>
              </w:rPr>
              <w:t>数据上报</w:t>
            </w:r>
          </w:p>
        </w:tc>
        <w:tc>
          <w:tcPr>
            <w:tcW w:w="3530" w:type="dxa"/>
            <w:shd w:val="clear" w:color="auto" w:fill="auto"/>
          </w:tcPr>
          <w:p w:rsidR="0037367D" w:rsidRPr="004217BC" w:rsidRDefault="0037367D" w:rsidP="0037367D">
            <w:pPr>
              <w:pStyle w:val="TableParagraph"/>
              <w:rPr>
                <w:rFonts w:ascii="仿宋" w:eastAsia="仿宋" w:hAnsi="仿宋" w:cs="宋体"/>
                <w:kern w:val="2"/>
                <w:sz w:val="24"/>
                <w:szCs w:val="24"/>
                <w:lang w:eastAsia="zh-CN"/>
              </w:rPr>
            </w:pPr>
            <w:r w:rsidRPr="004217BC">
              <w:rPr>
                <w:rFonts w:ascii="仿宋" w:eastAsia="仿宋" w:hAnsi="仿宋" w:cs="宋体" w:hint="eastAsia"/>
                <w:kern w:val="2"/>
                <w:sz w:val="24"/>
                <w:szCs w:val="24"/>
                <w:lang w:eastAsia="zh-CN"/>
              </w:rPr>
              <w:t>审核后的数据，系统无缝与国家单病种上报平台对接，会通过接口自动将单病种数据上传至国家，并标注上传状态是否成功，不成功数据可修改后重新上传。</w:t>
            </w:r>
          </w:p>
        </w:tc>
      </w:tr>
      <w:tr w:rsidR="004217BC" w:rsidRPr="004217BC" w:rsidTr="0037367D">
        <w:trPr>
          <w:jc w:val="center"/>
        </w:trPr>
        <w:tc>
          <w:tcPr>
            <w:tcW w:w="1597" w:type="dxa"/>
            <w:vMerge/>
            <w:shd w:val="clear" w:color="auto" w:fill="auto"/>
            <w:vAlign w:val="center"/>
          </w:tcPr>
          <w:p w:rsidR="0037367D" w:rsidRPr="004217BC" w:rsidRDefault="0037367D" w:rsidP="0037367D">
            <w:pPr>
              <w:pStyle w:val="TableParagraph"/>
              <w:jc w:val="center"/>
              <w:rPr>
                <w:rFonts w:ascii="仿宋" w:eastAsia="仿宋" w:hAnsi="仿宋" w:cs="宋体"/>
                <w:kern w:val="2"/>
                <w:sz w:val="24"/>
                <w:szCs w:val="24"/>
                <w:lang w:eastAsia="zh-CN"/>
              </w:rPr>
            </w:pPr>
          </w:p>
        </w:tc>
        <w:tc>
          <w:tcPr>
            <w:tcW w:w="2977" w:type="dxa"/>
            <w:shd w:val="clear" w:color="auto" w:fill="auto"/>
            <w:vAlign w:val="center"/>
          </w:tcPr>
          <w:p w:rsidR="0037367D" w:rsidRPr="004217BC" w:rsidRDefault="0037367D" w:rsidP="0037367D">
            <w:pPr>
              <w:pStyle w:val="TableParagraph"/>
              <w:jc w:val="center"/>
              <w:rPr>
                <w:rFonts w:ascii="仿宋" w:eastAsia="仿宋" w:hAnsi="仿宋" w:cs="宋体"/>
                <w:kern w:val="2"/>
                <w:sz w:val="24"/>
                <w:szCs w:val="24"/>
                <w:lang w:eastAsia="zh-CN"/>
              </w:rPr>
            </w:pPr>
            <w:r w:rsidRPr="004217BC">
              <w:rPr>
                <w:rFonts w:ascii="仿宋" w:eastAsia="仿宋" w:hAnsi="仿宋" w:cs="宋体" w:hint="eastAsia"/>
                <w:kern w:val="2"/>
                <w:sz w:val="24"/>
                <w:szCs w:val="24"/>
                <w:lang w:eastAsia="zh-CN"/>
              </w:rPr>
              <w:t>单病种管理</w:t>
            </w:r>
          </w:p>
        </w:tc>
        <w:tc>
          <w:tcPr>
            <w:tcW w:w="3530" w:type="dxa"/>
            <w:shd w:val="clear" w:color="auto" w:fill="auto"/>
          </w:tcPr>
          <w:p w:rsidR="0037367D" w:rsidRPr="004217BC" w:rsidRDefault="0037367D" w:rsidP="0037367D">
            <w:pPr>
              <w:pStyle w:val="TableParagraph"/>
              <w:rPr>
                <w:rFonts w:ascii="仿宋" w:eastAsia="仿宋" w:hAnsi="仿宋" w:cs="宋体"/>
                <w:kern w:val="2"/>
                <w:sz w:val="24"/>
                <w:szCs w:val="24"/>
                <w:lang w:eastAsia="zh-CN"/>
              </w:rPr>
            </w:pPr>
            <w:r w:rsidRPr="004217BC">
              <w:rPr>
                <w:rFonts w:ascii="仿宋" w:eastAsia="仿宋" w:hAnsi="仿宋" w:cs="宋体" w:hint="eastAsia"/>
                <w:kern w:val="2"/>
                <w:sz w:val="24"/>
                <w:szCs w:val="24"/>
                <w:lang w:eastAsia="zh-CN"/>
              </w:rPr>
              <w:t>维护单病种类别及单病种信息，可根据需求手工扩充病种</w:t>
            </w:r>
            <w:r w:rsidRPr="004217BC">
              <w:rPr>
                <w:rFonts w:ascii="仿宋" w:eastAsia="仿宋" w:hAnsi="仿宋" w:cs="宋体" w:hint="eastAsia"/>
                <w:kern w:val="2"/>
                <w:sz w:val="24"/>
                <w:szCs w:val="24"/>
                <w:lang w:eastAsia="zh-CN"/>
              </w:rPr>
              <w:lastRenderedPageBreak/>
              <w:t>大类及病种信息。</w:t>
            </w:r>
          </w:p>
        </w:tc>
      </w:tr>
      <w:tr w:rsidR="004217BC" w:rsidRPr="004217BC" w:rsidTr="0037367D">
        <w:trPr>
          <w:jc w:val="center"/>
        </w:trPr>
        <w:tc>
          <w:tcPr>
            <w:tcW w:w="1597" w:type="dxa"/>
            <w:vMerge/>
            <w:shd w:val="clear" w:color="auto" w:fill="auto"/>
            <w:vAlign w:val="center"/>
          </w:tcPr>
          <w:p w:rsidR="0037367D" w:rsidRPr="004217BC" w:rsidRDefault="0037367D" w:rsidP="0037367D">
            <w:pPr>
              <w:pStyle w:val="TableParagraph"/>
              <w:jc w:val="center"/>
              <w:rPr>
                <w:rFonts w:ascii="仿宋" w:eastAsia="仿宋" w:hAnsi="仿宋" w:cs="宋体"/>
                <w:kern w:val="2"/>
                <w:sz w:val="24"/>
                <w:szCs w:val="24"/>
                <w:lang w:eastAsia="zh-CN"/>
              </w:rPr>
            </w:pPr>
          </w:p>
        </w:tc>
        <w:tc>
          <w:tcPr>
            <w:tcW w:w="2977" w:type="dxa"/>
            <w:shd w:val="clear" w:color="auto" w:fill="auto"/>
            <w:vAlign w:val="center"/>
          </w:tcPr>
          <w:p w:rsidR="0037367D" w:rsidRPr="004217BC" w:rsidRDefault="0037367D" w:rsidP="0037367D">
            <w:pPr>
              <w:pStyle w:val="TableParagraph"/>
              <w:jc w:val="center"/>
              <w:rPr>
                <w:rFonts w:ascii="仿宋" w:eastAsia="仿宋" w:hAnsi="仿宋" w:cs="宋体"/>
                <w:kern w:val="2"/>
                <w:sz w:val="24"/>
                <w:szCs w:val="24"/>
                <w:lang w:eastAsia="zh-CN"/>
              </w:rPr>
            </w:pPr>
            <w:r w:rsidRPr="004217BC">
              <w:rPr>
                <w:rFonts w:ascii="仿宋" w:eastAsia="仿宋" w:hAnsi="仿宋" w:cs="宋体" w:hint="eastAsia"/>
                <w:kern w:val="2"/>
                <w:sz w:val="24"/>
                <w:szCs w:val="24"/>
                <w:lang w:eastAsia="zh-CN"/>
              </w:rPr>
              <w:t>指标管理</w:t>
            </w:r>
          </w:p>
        </w:tc>
        <w:tc>
          <w:tcPr>
            <w:tcW w:w="3530" w:type="dxa"/>
            <w:shd w:val="clear" w:color="auto" w:fill="auto"/>
          </w:tcPr>
          <w:p w:rsidR="0037367D" w:rsidRPr="004217BC" w:rsidRDefault="0037367D" w:rsidP="0037367D">
            <w:pPr>
              <w:pStyle w:val="TableParagraph"/>
              <w:rPr>
                <w:rFonts w:ascii="仿宋" w:eastAsia="仿宋" w:hAnsi="仿宋" w:cs="宋体"/>
                <w:kern w:val="2"/>
                <w:sz w:val="24"/>
                <w:szCs w:val="24"/>
                <w:lang w:eastAsia="zh-CN"/>
              </w:rPr>
            </w:pPr>
            <w:r w:rsidRPr="004217BC">
              <w:rPr>
                <w:rFonts w:ascii="仿宋" w:eastAsia="仿宋" w:hAnsi="仿宋" w:cs="宋体" w:hint="eastAsia"/>
                <w:kern w:val="2"/>
                <w:sz w:val="24"/>
                <w:szCs w:val="24"/>
                <w:lang w:eastAsia="zh-CN"/>
              </w:rPr>
              <w:t>维护单病种指标内容，指标分质量控制和资源消耗两类，质量控制是该病种的全流程重要节点及其节点下的对应指标内容；资源消耗是该单病种费用等消耗指标。</w:t>
            </w:r>
          </w:p>
        </w:tc>
      </w:tr>
      <w:tr w:rsidR="004217BC" w:rsidRPr="004217BC" w:rsidTr="0037367D">
        <w:trPr>
          <w:jc w:val="center"/>
        </w:trPr>
        <w:tc>
          <w:tcPr>
            <w:tcW w:w="1597" w:type="dxa"/>
            <w:vMerge/>
            <w:shd w:val="clear" w:color="auto" w:fill="auto"/>
            <w:vAlign w:val="center"/>
          </w:tcPr>
          <w:p w:rsidR="0037367D" w:rsidRPr="004217BC" w:rsidRDefault="0037367D" w:rsidP="0037367D">
            <w:pPr>
              <w:pStyle w:val="TableParagraph"/>
              <w:jc w:val="center"/>
              <w:rPr>
                <w:rFonts w:ascii="仿宋" w:eastAsia="仿宋" w:hAnsi="仿宋" w:cs="宋体"/>
                <w:kern w:val="2"/>
                <w:sz w:val="24"/>
                <w:szCs w:val="24"/>
                <w:lang w:eastAsia="zh-CN"/>
              </w:rPr>
            </w:pPr>
          </w:p>
        </w:tc>
        <w:tc>
          <w:tcPr>
            <w:tcW w:w="2977" w:type="dxa"/>
            <w:shd w:val="clear" w:color="auto" w:fill="auto"/>
            <w:vAlign w:val="center"/>
          </w:tcPr>
          <w:p w:rsidR="0037367D" w:rsidRPr="004217BC" w:rsidRDefault="0037367D" w:rsidP="0037367D">
            <w:pPr>
              <w:pStyle w:val="TableParagraph"/>
              <w:jc w:val="center"/>
              <w:rPr>
                <w:rFonts w:ascii="仿宋" w:eastAsia="仿宋" w:hAnsi="仿宋" w:cs="宋体"/>
                <w:kern w:val="2"/>
                <w:sz w:val="24"/>
                <w:szCs w:val="24"/>
                <w:lang w:eastAsia="zh-CN"/>
              </w:rPr>
            </w:pPr>
            <w:r w:rsidRPr="004217BC">
              <w:rPr>
                <w:rFonts w:ascii="仿宋" w:eastAsia="仿宋" w:hAnsi="仿宋" w:cs="宋体" w:hint="eastAsia"/>
                <w:kern w:val="2"/>
                <w:sz w:val="24"/>
                <w:szCs w:val="24"/>
                <w:lang w:eastAsia="zh-CN"/>
              </w:rPr>
              <w:t>项目字典管理</w:t>
            </w:r>
          </w:p>
        </w:tc>
        <w:tc>
          <w:tcPr>
            <w:tcW w:w="3530" w:type="dxa"/>
            <w:shd w:val="clear" w:color="auto" w:fill="auto"/>
          </w:tcPr>
          <w:p w:rsidR="0037367D" w:rsidRPr="004217BC" w:rsidRDefault="0037367D" w:rsidP="0037367D">
            <w:pPr>
              <w:pStyle w:val="TableParagraph"/>
              <w:rPr>
                <w:rFonts w:ascii="仿宋" w:eastAsia="仿宋" w:hAnsi="仿宋" w:cs="宋体"/>
                <w:kern w:val="2"/>
                <w:sz w:val="24"/>
                <w:szCs w:val="24"/>
                <w:lang w:eastAsia="zh-CN"/>
              </w:rPr>
            </w:pPr>
            <w:r w:rsidRPr="004217BC">
              <w:rPr>
                <w:rFonts w:ascii="仿宋" w:eastAsia="仿宋" w:hAnsi="仿宋" w:cs="宋体" w:hint="eastAsia"/>
                <w:kern w:val="2"/>
                <w:sz w:val="24"/>
                <w:szCs w:val="24"/>
                <w:lang w:eastAsia="zh-CN"/>
              </w:rPr>
              <w:t>指标项目的字段选项内容维护。</w:t>
            </w:r>
          </w:p>
        </w:tc>
      </w:tr>
      <w:tr w:rsidR="004217BC" w:rsidRPr="004217BC" w:rsidTr="0037367D">
        <w:trPr>
          <w:jc w:val="center"/>
        </w:trPr>
        <w:tc>
          <w:tcPr>
            <w:tcW w:w="1597" w:type="dxa"/>
            <w:vMerge w:val="restart"/>
            <w:shd w:val="clear" w:color="auto" w:fill="auto"/>
            <w:vAlign w:val="center"/>
          </w:tcPr>
          <w:p w:rsidR="0037367D" w:rsidRPr="004217BC" w:rsidRDefault="0037367D" w:rsidP="0037367D">
            <w:pPr>
              <w:pStyle w:val="TableParagraph"/>
              <w:jc w:val="center"/>
              <w:rPr>
                <w:rFonts w:ascii="仿宋" w:eastAsia="仿宋" w:hAnsi="仿宋" w:cs="宋体"/>
                <w:kern w:val="2"/>
                <w:sz w:val="24"/>
                <w:szCs w:val="24"/>
                <w:lang w:eastAsia="zh-CN"/>
              </w:rPr>
            </w:pPr>
            <w:r w:rsidRPr="004217BC">
              <w:rPr>
                <w:rFonts w:ascii="仿宋" w:eastAsia="仿宋" w:hAnsi="仿宋" w:cs="宋体" w:hint="eastAsia"/>
                <w:kern w:val="2"/>
                <w:sz w:val="24"/>
                <w:szCs w:val="24"/>
                <w:lang w:eastAsia="zh-CN"/>
              </w:rPr>
              <w:t>指标分析</w:t>
            </w:r>
          </w:p>
        </w:tc>
        <w:tc>
          <w:tcPr>
            <w:tcW w:w="2977" w:type="dxa"/>
            <w:shd w:val="clear" w:color="auto" w:fill="auto"/>
            <w:vAlign w:val="center"/>
          </w:tcPr>
          <w:p w:rsidR="0037367D" w:rsidRPr="004217BC" w:rsidRDefault="0037367D" w:rsidP="0037367D">
            <w:pPr>
              <w:pStyle w:val="TableParagraph"/>
              <w:jc w:val="center"/>
              <w:rPr>
                <w:rFonts w:ascii="仿宋" w:eastAsia="仿宋" w:hAnsi="仿宋" w:cs="宋体"/>
                <w:kern w:val="2"/>
                <w:sz w:val="24"/>
                <w:szCs w:val="24"/>
                <w:lang w:eastAsia="zh-CN"/>
              </w:rPr>
            </w:pPr>
            <w:r w:rsidRPr="004217BC">
              <w:rPr>
                <w:rFonts w:ascii="仿宋" w:eastAsia="仿宋" w:hAnsi="仿宋" w:cs="宋体" w:hint="eastAsia"/>
                <w:kern w:val="2"/>
                <w:sz w:val="24"/>
                <w:szCs w:val="24"/>
                <w:lang w:eastAsia="zh-CN"/>
              </w:rPr>
              <w:t>上报指标分析</w:t>
            </w:r>
          </w:p>
        </w:tc>
        <w:tc>
          <w:tcPr>
            <w:tcW w:w="3530" w:type="dxa"/>
            <w:shd w:val="clear" w:color="auto" w:fill="auto"/>
          </w:tcPr>
          <w:p w:rsidR="0037367D" w:rsidRPr="004217BC" w:rsidRDefault="0037367D" w:rsidP="0037367D">
            <w:pPr>
              <w:pStyle w:val="TableParagraph"/>
              <w:rPr>
                <w:rFonts w:ascii="仿宋" w:eastAsia="仿宋" w:hAnsi="仿宋" w:cs="宋体"/>
                <w:kern w:val="2"/>
                <w:sz w:val="24"/>
                <w:szCs w:val="24"/>
                <w:lang w:eastAsia="zh-CN"/>
              </w:rPr>
            </w:pPr>
            <w:r w:rsidRPr="004217BC">
              <w:rPr>
                <w:rFonts w:ascii="仿宋" w:eastAsia="仿宋" w:hAnsi="仿宋" w:cs="宋体" w:hint="eastAsia"/>
                <w:kern w:val="2"/>
                <w:sz w:val="24"/>
                <w:szCs w:val="24"/>
                <w:lang w:eastAsia="zh-CN"/>
              </w:rPr>
              <w:t>上报指标的分许，统计单病种的上报人次、平均天数和住院费用，病种年龄分布、性别分布及上报趋势情况等。</w:t>
            </w:r>
          </w:p>
        </w:tc>
      </w:tr>
      <w:tr w:rsidR="004217BC" w:rsidRPr="004217BC" w:rsidTr="0037367D">
        <w:trPr>
          <w:jc w:val="center"/>
        </w:trPr>
        <w:tc>
          <w:tcPr>
            <w:tcW w:w="1597" w:type="dxa"/>
            <w:vMerge/>
            <w:shd w:val="clear" w:color="auto" w:fill="auto"/>
            <w:vAlign w:val="center"/>
          </w:tcPr>
          <w:p w:rsidR="0037367D" w:rsidRPr="004217BC" w:rsidRDefault="0037367D" w:rsidP="0037367D">
            <w:pPr>
              <w:pStyle w:val="TableParagraph"/>
              <w:jc w:val="center"/>
              <w:rPr>
                <w:rFonts w:ascii="仿宋" w:eastAsia="仿宋" w:hAnsi="仿宋" w:cs="宋体"/>
                <w:kern w:val="2"/>
                <w:sz w:val="24"/>
                <w:szCs w:val="24"/>
                <w:lang w:eastAsia="zh-CN"/>
              </w:rPr>
            </w:pPr>
          </w:p>
        </w:tc>
        <w:tc>
          <w:tcPr>
            <w:tcW w:w="2977" w:type="dxa"/>
            <w:shd w:val="clear" w:color="auto" w:fill="auto"/>
            <w:vAlign w:val="center"/>
          </w:tcPr>
          <w:p w:rsidR="0037367D" w:rsidRPr="004217BC" w:rsidRDefault="0037367D" w:rsidP="0037367D">
            <w:pPr>
              <w:pStyle w:val="TableParagraph"/>
              <w:jc w:val="center"/>
              <w:rPr>
                <w:rFonts w:ascii="仿宋" w:eastAsia="仿宋" w:hAnsi="仿宋" w:cs="宋体"/>
                <w:kern w:val="2"/>
                <w:sz w:val="24"/>
                <w:szCs w:val="24"/>
                <w:lang w:eastAsia="zh-CN"/>
              </w:rPr>
            </w:pPr>
            <w:r w:rsidRPr="004217BC">
              <w:rPr>
                <w:rFonts w:ascii="仿宋" w:eastAsia="仿宋" w:hAnsi="仿宋" w:cs="宋体" w:hint="eastAsia"/>
                <w:kern w:val="2"/>
                <w:sz w:val="24"/>
                <w:szCs w:val="24"/>
                <w:lang w:eastAsia="zh-CN"/>
              </w:rPr>
              <w:t>资源消耗分析</w:t>
            </w:r>
          </w:p>
        </w:tc>
        <w:tc>
          <w:tcPr>
            <w:tcW w:w="3530" w:type="dxa"/>
            <w:shd w:val="clear" w:color="auto" w:fill="auto"/>
          </w:tcPr>
          <w:p w:rsidR="0037367D" w:rsidRPr="004217BC" w:rsidRDefault="0037367D" w:rsidP="0037367D">
            <w:pPr>
              <w:pStyle w:val="TableParagraph"/>
              <w:rPr>
                <w:rFonts w:ascii="仿宋" w:eastAsia="仿宋" w:hAnsi="仿宋" w:cs="宋体"/>
                <w:kern w:val="2"/>
                <w:sz w:val="24"/>
                <w:szCs w:val="24"/>
                <w:lang w:eastAsia="zh-CN"/>
              </w:rPr>
            </w:pPr>
            <w:r w:rsidRPr="004217BC">
              <w:rPr>
                <w:rFonts w:ascii="仿宋" w:eastAsia="仿宋" w:hAnsi="仿宋" w:cs="宋体" w:hint="eastAsia"/>
                <w:kern w:val="2"/>
                <w:sz w:val="24"/>
                <w:szCs w:val="24"/>
                <w:lang w:eastAsia="zh-CN"/>
              </w:rPr>
              <w:t>对单病种的资源消耗指标进行分析，可按年月、科室、医生等进行统计。</w:t>
            </w:r>
          </w:p>
        </w:tc>
      </w:tr>
      <w:tr w:rsidR="004217BC" w:rsidRPr="004217BC" w:rsidTr="0037367D">
        <w:trPr>
          <w:jc w:val="center"/>
        </w:trPr>
        <w:tc>
          <w:tcPr>
            <w:tcW w:w="1597" w:type="dxa"/>
            <w:vMerge w:val="restart"/>
            <w:shd w:val="clear" w:color="auto" w:fill="auto"/>
            <w:vAlign w:val="center"/>
          </w:tcPr>
          <w:p w:rsidR="0037367D" w:rsidRPr="004217BC" w:rsidRDefault="0037367D" w:rsidP="0037367D">
            <w:pPr>
              <w:pStyle w:val="TableParagraph"/>
              <w:jc w:val="center"/>
              <w:rPr>
                <w:rFonts w:ascii="仿宋" w:eastAsia="仿宋" w:hAnsi="仿宋" w:cs="宋体"/>
                <w:kern w:val="2"/>
                <w:sz w:val="24"/>
                <w:szCs w:val="24"/>
                <w:lang w:eastAsia="zh-CN"/>
              </w:rPr>
            </w:pPr>
            <w:r w:rsidRPr="004217BC">
              <w:rPr>
                <w:rFonts w:ascii="仿宋" w:eastAsia="仿宋" w:hAnsi="仿宋" w:cs="宋体" w:hint="eastAsia"/>
                <w:kern w:val="2"/>
                <w:sz w:val="24"/>
                <w:szCs w:val="24"/>
                <w:lang w:eastAsia="zh-CN"/>
              </w:rPr>
              <w:t>系统管理</w:t>
            </w:r>
          </w:p>
        </w:tc>
        <w:tc>
          <w:tcPr>
            <w:tcW w:w="2977" w:type="dxa"/>
            <w:shd w:val="clear" w:color="auto" w:fill="auto"/>
            <w:vAlign w:val="center"/>
          </w:tcPr>
          <w:p w:rsidR="0037367D" w:rsidRPr="004217BC" w:rsidRDefault="0037367D" w:rsidP="0037367D">
            <w:pPr>
              <w:pStyle w:val="TableParagraph"/>
              <w:jc w:val="center"/>
              <w:rPr>
                <w:rFonts w:ascii="仿宋" w:eastAsia="仿宋" w:hAnsi="仿宋" w:cs="宋体"/>
                <w:kern w:val="2"/>
                <w:sz w:val="24"/>
                <w:szCs w:val="24"/>
                <w:lang w:eastAsia="zh-CN"/>
              </w:rPr>
            </w:pPr>
            <w:r w:rsidRPr="004217BC">
              <w:rPr>
                <w:rFonts w:ascii="仿宋" w:eastAsia="仿宋" w:hAnsi="仿宋" w:cs="宋体" w:hint="eastAsia"/>
                <w:kern w:val="2"/>
                <w:sz w:val="24"/>
                <w:szCs w:val="24"/>
                <w:lang w:eastAsia="zh-CN"/>
              </w:rPr>
              <w:t>用户管理</w:t>
            </w:r>
          </w:p>
        </w:tc>
        <w:tc>
          <w:tcPr>
            <w:tcW w:w="3530" w:type="dxa"/>
            <w:shd w:val="clear" w:color="auto" w:fill="auto"/>
          </w:tcPr>
          <w:p w:rsidR="0037367D" w:rsidRPr="004217BC" w:rsidRDefault="0037367D" w:rsidP="0037367D">
            <w:pPr>
              <w:pStyle w:val="TableParagraph"/>
              <w:rPr>
                <w:rFonts w:ascii="仿宋" w:eastAsia="仿宋" w:hAnsi="仿宋" w:cs="宋体"/>
                <w:kern w:val="2"/>
                <w:sz w:val="24"/>
                <w:szCs w:val="24"/>
                <w:lang w:eastAsia="zh-CN"/>
              </w:rPr>
            </w:pPr>
            <w:r w:rsidRPr="004217BC">
              <w:rPr>
                <w:rFonts w:ascii="仿宋" w:eastAsia="仿宋" w:hAnsi="仿宋" w:cs="宋体" w:hint="eastAsia"/>
                <w:kern w:val="2"/>
                <w:sz w:val="24"/>
                <w:szCs w:val="24"/>
                <w:lang w:eastAsia="zh-CN"/>
              </w:rPr>
              <w:t>系统用户信息管理，包括新增、删除、修改、查询、授权、密码修改等功能</w:t>
            </w:r>
          </w:p>
        </w:tc>
      </w:tr>
      <w:tr w:rsidR="004217BC" w:rsidRPr="004217BC" w:rsidTr="0037367D">
        <w:trPr>
          <w:jc w:val="center"/>
        </w:trPr>
        <w:tc>
          <w:tcPr>
            <w:tcW w:w="1597" w:type="dxa"/>
            <w:vMerge/>
            <w:shd w:val="clear" w:color="auto" w:fill="auto"/>
            <w:vAlign w:val="center"/>
          </w:tcPr>
          <w:p w:rsidR="0037367D" w:rsidRPr="004217BC" w:rsidRDefault="0037367D" w:rsidP="0037367D">
            <w:pPr>
              <w:pStyle w:val="TableParagraph"/>
              <w:jc w:val="center"/>
              <w:rPr>
                <w:rFonts w:ascii="仿宋" w:eastAsia="仿宋" w:hAnsi="仿宋" w:cs="宋体"/>
                <w:kern w:val="2"/>
                <w:sz w:val="24"/>
                <w:szCs w:val="24"/>
                <w:lang w:eastAsia="zh-CN"/>
              </w:rPr>
            </w:pPr>
          </w:p>
        </w:tc>
        <w:tc>
          <w:tcPr>
            <w:tcW w:w="2977" w:type="dxa"/>
            <w:shd w:val="clear" w:color="auto" w:fill="auto"/>
            <w:vAlign w:val="center"/>
          </w:tcPr>
          <w:p w:rsidR="0037367D" w:rsidRPr="004217BC" w:rsidRDefault="0037367D" w:rsidP="0037367D">
            <w:pPr>
              <w:pStyle w:val="TableParagraph"/>
              <w:jc w:val="center"/>
              <w:rPr>
                <w:rFonts w:ascii="仿宋" w:eastAsia="仿宋" w:hAnsi="仿宋" w:cs="宋体"/>
                <w:kern w:val="2"/>
                <w:sz w:val="24"/>
                <w:szCs w:val="24"/>
                <w:lang w:eastAsia="zh-CN"/>
              </w:rPr>
            </w:pPr>
            <w:r w:rsidRPr="004217BC">
              <w:rPr>
                <w:rFonts w:ascii="仿宋" w:eastAsia="仿宋" w:hAnsi="仿宋" w:cs="宋体" w:hint="eastAsia"/>
                <w:kern w:val="2"/>
                <w:sz w:val="24"/>
                <w:szCs w:val="24"/>
                <w:lang w:eastAsia="zh-CN"/>
              </w:rPr>
              <w:t>角色管理</w:t>
            </w:r>
          </w:p>
        </w:tc>
        <w:tc>
          <w:tcPr>
            <w:tcW w:w="3530" w:type="dxa"/>
            <w:shd w:val="clear" w:color="auto" w:fill="auto"/>
          </w:tcPr>
          <w:p w:rsidR="0037367D" w:rsidRPr="004217BC" w:rsidRDefault="0037367D" w:rsidP="0037367D">
            <w:pPr>
              <w:pStyle w:val="TableParagraph"/>
              <w:rPr>
                <w:rFonts w:ascii="仿宋" w:eastAsia="仿宋" w:hAnsi="仿宋" w:cs="宋体"/>
                <w:kern w:val="2"/>
                <w:sz w:val="24"/>
                <w:szCs w:val="24"/>
                <w:lang w:eastAsia="zh-CN"/>
              </w:rPr>
            </w:pPr>
            <w:r w:rsidRPr="004217BC">
              <w:rPr>
                <w:rFonts w:ascii="仿宋" w:eastAsia="仿宋" w:hAnsi="仿宋" w:cs="宋体" w:hint="eastAsia"/>
                <w:kern w:val="2"/>
                <w:sz w:val="24"/>
                <w:szCs w:val="24"/>
                <w:lang w:eastAsia="zh-CN"/>
              </w:rPr>
              <w:t>用户角色管理，包括新增、删除、修改、查询、添加用户等</w:t>
            </w:r>
          </w:p>
        </w:tc>
      </w:tr>
      <w:tr w:rsidR="004217BC" w:rsidRPr="004217BC" w:rsidTr="0037367D">
        <w:trPr>
          <w:jc w:val="center"/>
        </w:trPr>
        <w:tc>
          <w:tcPr>
            <w:tcW w:w="1597" w:type="dxa"/>
            <w:vMerge/>
            <w:shd w:val="clear" w:color="auto" w:fill="auto"/>
            <w:vAlign w:val="center"/>
          </w:tcPr>
          <w:p w:rsidR="0037367D" w:rsidRPr="004217BC" w:rsidRDefault="0037367D" w:rsidP="0037367D">
            <w:pPr>
              <w:pStyle w:val="TableParagraph"/>
              <w:jc w:val="center"/>
              <w:rPr>
                <w:rFonts w:ascii="仿宋" w:eastAsia="仿宋" w:hAnsi="仿宋" w:cs="宋体"/>
                <w:kern w:val="2"/>
                <w:sz w:val="24"/>
                <w:szCs w:val="24"/>
                <w:lang w:eastAsia="zh-CN"/>
              </w:rPr>
            </w:pPr>
          </w:p>
        </w:tc>
        <w:tc>
          <w:tcPr>
            <w:tcW w:w="2977" w:type="dxa"/>
            <w:shd w:val="clear" w:color="auto" w:fill="auto"/>
            <w:vAlign w:val="center"/>
          </w:tcPr>
          <w:p w:rsidR="0037367D" w:rsidRPr="004217BC" w:rsidRDefault="0037367D" w:rsidP="0037367D">
            <w:pPr>
              <w:pStyle w:val="TableParagraph"/>
              <w:jc w:val="center"/>
              <w:rPr>
                <w:rFonts w:ascii="仿宋" w:eastAsia="仿宋" w:hAnsi="仿宋" w:cs="宋体"/>
                <w:kern w:val="2"/>
                <w:sz w:val="24"/>
                <w:szCs w:val="24"/>
                <w:lang w:eastAsia="zh-CN"/>
              </w:rPr>
            </w:pPr>
            <w:r w:rsidRPr="004217BC">
              <w:rPr>
                <w:rFonts w:ascii="仿宋" w:eastAsia="仿宋" w:hAnsi="仿宋" w:cs="宋体" w:hint="eastAsia"/>
                <w:kern w:val="2"/>
                <w:sz w:val="24"/>
                <w:szCs w:val="24"/>
                <w:lang w:eastAsia="zh-CN"/>
              </w:rPr>
              <w:t>菜单管理</w:t>
            </w:r>
          </w:p>
        </w:tc>
        <w:tc>
          <w:tcPr>
            <w:tcW w:w="3530" w:type="dxa"/>
            <w:shd w:val="clear" w:color="auto" w:fill="auto"/>
          </w:tcPr>
          <w:p w:rsidR="0037367D" w:rsidRPr="004217BC" w:rsidRDefault="0037367D" w:rsidP="0037367D">
            <w:pPr>
              <w:pStyle w:val="TableParagraph"/>
              <w:rPr>
                <w:rFonts w:ascii="仿宋" w:eastAsia="仿宋" w:hAnsi="仿宋" w:cs="宋体"/>
                <w:kern w:val="2"/>
                <w:sz w:val="24"/>
                <w:szCs w:val="24"/>
                <w:lang w:eastAsia="zh-CN"/>
              </w:rPr>
            </w:pPr>
            <w:r w:rsidRPr="004217BC">
              <w:rPr>
                <w:rFonts w:ascii="仿宋" w:eastAsia="仿宋" w:hAnsi="仿宋" w:cs="宋体" w:hint="eastAsia"/>
                <w:kern w:val="2"/>
                <w:sz w:val="24"/>
                <w:szCs w:val="24"/>
                <w:lang w:eastAsia="zh-CN"/>
              </w:rPr>
              <w:t>维护系统菜单及其按钮等信息。</w:t>
            </w:r>
          </w:p>
        </w:tc>
      </w:tr>
      <w:tr w:rsidR="004217BC" w:rsidRPr="004217BC" w:rsidTr="0037367D">
        <w:trPr>
          <w:jc w:val="center"/>
        </w:trPr>
        <w:tc>
          <w:tcPr>
            <w:tcW w:w="1597" w:type="dxa"/>
            <w:vMerge/>
            <w:shd w:val="clear" w:color="auto" w:fill="auto"/>
            <w:vAlign w:val="center"/>
          </w:tcPr>
          <w:p w:rsidR="0037367D" w:rsidRPr="004217BC" w:rsidRDefault="0037367D" w:rsidP="0037367D">
            <w:pPr>
              <w:pStyle w:val="TableParagraph"/>
              <w:jc w:val="center"/>
              <w:rPr>
                <w:rFonts w:ascii="仿宋" w:eastAsia="仿宋" w:hAnsi="仿宋" w:cs="宋体"/>
                <w:kern w:val="2"/>
                <w:sz w:val="24"/>
                <w:szCs w:val="24"/>
                <w:lang w:eastAsia="zh-CN"/>
              </w:rPr>
            </w:pPr>
          </w:p>
        </w:tc>
        <w:tc>
          <w:tcPr>
            <w:tcW w:w="2977" w:type="dxa"/>
            <w:shd w:val="clear" w:color="auto" w:fill="auto"/>
            <w:vAlign w:val="center"/>
          </w:tcPr>
          <w:p w:rsidR="0037367D" w:rsidRPr="004217BC" w:rsidRDefault="0037367D" w:rsidP="0037367D">
            <w:pPr>
              <w:pStyle w:val="TableParagraph"/>
              <w:jc w:val="center"/>
              <w:rPr>
                <w:rFonts w:ascii="仿宋" w:eastAsia="仿宋" w:hAnsi="仿宋" w:cs="宋体"/>
                <w:kern w:val="2"/>
                <w:sz w:val="24"/>
                <w:szCs w:val="24"/>
                <w:lang w:eastAsia="zh-CN"/>
              </w:rPr>
            </w:pPr>
            <w:r w:rsidRPr="004217BC">
              <w:rPr>
                <w:rFonts w:ascii="仿宋" w:eastAsia="仿宋" w:hAnsi="仿宋" w:cs="宋体" w:hint="eastAsia"/>
                <w:kern w:val="2"/>
                <w:sz w:val="24"/>
                <w:szCs w:val="24"/>
                <w:lang w:eastAsia="zh-CN"/>
              </w:rPr>
              <w:t>日志管理</w:t>
            </w:r>
          </w:p>
        </w:tc>
        <w:tc>
          <w:tcPr>
            <w:tcW w:w="3530" w:type="dxa"/>
            <w:shd w:val="clear" w:color="auto" w:fill="auto"/>
          </w:tcPr>
          <w:p w:rsidR="0037367D" w:rsidRPr="004217BC" w:rsidRDefault="0037367D" w:rsidP="0037367D">
            <w:pPr>
              <w:pStyle w:val="TableParagraph"/>
              <w:rPr>
                <w:rFonts w:ascii="仿宋" w:eastAsia="仿宋" w:hAnsi="仿宋" w:cs="宋体"/>
                <w:kern w:val="2"/>
                <w:sz w:val="24"/>
                <w:szCs w:val="24"/>
                <w:lang w:eastAsia="zh-CN"/>
              </w:rPr>
            </w:pPr>
            <w:r w:rsidRPr="004217BC">
              <w:rPr>
                <w:rFonts w:ascii="仿宋" w:eastAsia="仿宋" w:hAnsi="仿宋" w:cs="宋体" w:hint="eastAsia"/>
                <w:kern w:val="2"/>
                <w:sz w:val="24"/>
                <w:szCs w:val="24"/>
                <w:lang w:eastAsia="zh-CN"/>
              </w:rPr>
              <w:t>对系统访问、操作等日志进行记录，提供系统安全审计。</w:t>
            </w:r>
          </w:p>
        </w:tc>
      </w:tr>
    </w:tbl>
    <w:p w:rsidR="0037367D" w:rsidRPr="004217BC" w:rsidRDefault="0037367D" w:rsidP="0037367D">
      <w:pPr>
        <w:widowControl/>
        <w:adjustRightInd w:val="0"/>
        <w:spacing w:after="0" w:line="360" w:lineRule="auto"/>
        <w:textAlignment w:val="baseline"/>
        <w:outlineLvl w:val="2"/>
        <w:rPr>
          <w:rFonts w:ascii="宋体" w:hAnsi="Arial" w:cs="Arial"/>
          <w:b/>
          <w:kern w:val="0"/>
          <w:szCs w:val="20"/>
        </w:rPr>
      </w:pPr>
      <w:r w:rsidRPr="004217BC">
        <w:rPr>
          <w:rFonts w:ascii="宋体" w:hAnsi="Arial" w:cs="Arial" w:hint="eastAsia"/>
          <w:b/>
          <w:kern w:val="0"/>
          <w:szCs w:val="20"/>
        </w:rPr>
        <w:t>6.11公立医院绩效考核</w:t>
      </w:r>
    </w:p>
    <w:p w:rsidR="0037367D" w:rsidRPr="004217BC" w:rsidRDefault="0037367D" w:rsidP="0037367D">
      <w:pPr>
        <w:widowControl/>
        <w:spacing w:after="0" w:line="240" w:lineRule="auto"/>
        <w:jc w:val="left"/>
        <w:rPr>
          <w:rFonts w:ascii="仿宋" w:eastAsia="仿宋" w:hAnsi="仿宋"/>
          <w:b/>
          <w:bCs/>
        </w:rPr>
      </w:pPr>
      <w:r w:rsidRPr="004217BC">
        <w:rPr>
          <w:rFonts w:ascii="仿宋" w:eastAsia="仿宋" w:hAnsi="仿宋" w:hint="eastAsia"/>
          <w:b/>
          <w:bCs/>
        </w:rPr>
        <w:t>考核单元管理</w:t>
      </w:r>
    </w:p>
    <w:p w:rsidR="0037367D" w:rsidRPr="004217BC" w:rsidRDefault="0037367D" w:rsidP="0037367D">
      <w:pPr>
        <w:spacing w:after="0" w:line="360" w:lineRule="auto"/>
        <w:rPr>
          <w:rFonts w:ascii="仿宋" w:eastAsia="仿宋" w:hAnsi="仿宋"/>
        </w:rPr>
      </w:pPr>
      <w:r w:rsidRPr="004217BC">
        <w:rPr>
          <w:rFonts w:ascii="仿宋" w:eastAsia="仿宋" w:hAnsi="仿宋" w:hint="eastAsia"/>
        </w:rPr>
        <w:t>系统支持将医院的实体科室进行二次组合成不同的考核单元，核算单元作为被考核对象，支持对应科室的中途移出与移入，但不影响已经产生的历史数据；可以单独为考核单元指定评分标准及指标体系。</w:t>
      </w:r>
    </w:p>
    <w:p w:rsidR="0037367D" w:rsidRPr="004217BC" w:rsidRDefault="0037367D" w:rsidP="0037367D">
      <w:pPr>
        <w:widowControl/>
        <w:spacing w:after="0" w:line="240" w:lineRule="auto"/>
        <w:jc w:val="left"/>
        <w:rPr>
          <w:rFonts w:ascii="仿宋" w:eastAsia="仿宋" w:hAnsi="仿宋"/>
          <w:b/>
          <w:bCs/>
        </w:rPr>
      </w:pPr>
      <w:r w:rsidRPr="004217BC">
        <w:rPr>
          <w:rFonts w:ascii="仿宋" w:eastAsia="仿宋" w:hAnsi="仿宋" w:hint="eastAsia"/>
          <w:b/>
          <w:bCs/>
        </w:rPr>
        <w:t>考核方案配置</w:t>
      </w:r>
    </w:p>
    <w:p w:rsidR="0037367D" w:rsidRPr="004217BC" w:rsidRDefault="0037367D" w:rsidP="0037367D">
      <w:pPr>
        <w:spacing w:after="0" w:line="360" w:lineRule="auto"/>
        <w:rPr>
          <w:rFonts w:ascii="仿宋" w:eastAsia="仿宋" w:hAnsi="仿宋"/>
        </w:rPr>
      </w:pPr>
      <w:r w:rsidRPr="004217BC">
        <w:rPr>
          <w:rFonts w:ascii="仿宋" w:eastAsia="仿宋" w:hAnsi="仿宋" w:hint="eastAsia"/>
        </w:rPr>
        <w:t>可根据医院管理需要，分别建立不同级别考核单元的考核方案。支持国家公立医院指标考核体系中指标的分值权重设置，不同的考核单元可设置不同的评分标准及目标值，考核方案支持中途添加指标项及变更评分标准，考核方案可指定年度、月度、季度三种不同的考核频次。</w:t>
      </w:r>
    </w:p>
    <w:p w:rsidR="0037367D" w:rsidRPr="004217BC" w:rsidRDefault="0037367D" w:rsidP="0037367D">
      <w:pPr>
        <w:widowControl/>
        <w:spacing w:after="0" w:line="240" w:lineRule="auto"/>
        <w:jc w:val="left"/>
        <w:rPr>
          <w:rFonts w:ascii="仿宋" w:eastAsia="仿宋" w:hAnsi="仿宋"/>
          <w:b/>
          <w:bCs/>
        </w:rPr>
      </w:pPr>
      <w:r w:rsidRPr="004217BC">
        <w:rPr>
          <w:rFonts w:ascii="仿宋" w:eastAsia="仿宋" w:hAnsi="仿宋" w:hint="eastAsia"/>
          <w:b/>
          <w:bCs/>
        </w:rPr>
        <w:t>指标探查</w:t>
      </w:r>
    </w:p>
    <w:p w:rsidR="0037367D" w:rsidRPr="004217BC" w:rsidRDefault="0037367D" w:rsidP="0037367D">
      <w:pPr>
        <w:spacing w:after="0" w:line="360" w:lineRule="auto"/>
        <w:ind w:firstLine="420"/>
        <w:rPr>
          <w:rFonts w:ascii="仿宋" w:eastAsia="仿宋" w:hAnsi="仿宋"/>
        </w:rPr>
      </w:pPr>
      <w:r w:rsidRPr="004217BC">
        <w:rPr>
          <w:rFonts w:ascii="仿宋" w:eastAsia="仿宋" w:hAnsi="仿宋" w:hint="eastAsia"/>
        </w:rPr>
        <w:t>支持对有数据来源的国家考核体系中的指标进行历史数据分析</w:t>
      </w:r>
      <w:r w:rsidRPr="004217BC">
        <w:rPr>
          <w:rFonts w:ascii="仿宋" w:eastAsia="仿宋" w:hAnsi="仿宋"/>
        </w:rPr>
        <w:t>,</w:t>
      </w:r>
      <w:r w:rsidRPr="004217BC">
        <w:rPr>
          <w:rFonts w:ascii="仿宋" w:eastAsia="仿宋" w:hAnsi="仿宋" w:hint="eastAsia"/>
        </w:rPr>
        <w:t>能够从时间、核算单元两个维度进行分析；可观察到与目标值的差距；既可查看特定核算单元的整体指标达标情况，也可看到特定指标的核算单元分布情况。</w:t>
      </w:r>
    </w:p>
    <w:p w:rsidR="0037367D" w:rsidRPr="004217BC" w:rsidRDefault="0037367D" w:rsidP="0037367D">
      <w:pPr>
        <w:widowControl/>
        <w:spacing w:after="0" w:line="240" w:lineRule="auto"/>
        <w:jc w:val="left"/>
        <w:rPr>
          <w:rFonts w:ascii="仿宋" w:eastAsia="仿宋" w:hAnsi="仿宋"/>
          <w:b/>
          <w:bCs/>
        </w:rPr>
      </w:pPr>
      <w:r w:rsidRPr="004217BC">
        <w:rPr>
          <w:rFonts w:ascii="仿宋" w:eastAsia="仿宋" w:hAnsi="仿宋" w:hint="eastAsia"/>
          <w:b/>
          <w:bCs/>
        </w:rPr>
        <w:t>指标填报管理</w:t>
      </w:r>
    </w:p>
    <w:p w:rsidR="0037367D" w:rsidRPr="004217BC" w:rsidRDefault="0037367D" w:rsidP="0037367D">
      <w:pPr>
        <w:spacing w:after="0" w:line="360" w:lineRule="auto"/>
        <w:ind w:firstLine="420"/>
        <w:rPr>
          <w:rFonts w:ascii="仿宋" w:eastAsia="仿宋" w:hAnsi="仿宋"/>
        </w:rPr>
      </w:pPr>
      <w:r w:rsidRPr="004217BC">
        <w:rPr>
          <w:rFonts w:ascii="仿宋" w:eastAsia="仿宋" w:hAnsi="仿宋" w:hint="eastAsia"/>
        </w:rPr>
        <w:lastRenderedPageBreak/>
        <w:t>对于没有数据来源的指标支持填报，可分别指定考核方案内的指标对应的质控科室，质控科室对填报质量与数据进行监管；自动生成填报任务；支持填报进度管理，可对超时的填报任务进行催办。数据填报时，支持佐证材料上传，可以设置线上审核签字。</w:t>
      </w:r>
    </w:p>
    <w:p w:rsidR="0037367D" w:rsidRPr="004217BC" w:rsidRDefault="0037367D" w:rsidP="0037367D">
      <w:pPr>
        <w:widowControl/>
        <w:spacing w:after="0" w:line="240" w:lineRule="auto"/>
        <w:jc w:val="left"/>
        <w:rPr>
          <w:rFonts w:ascii="仿宋" w:eastAsia="仿宋" w:hAnsi="仿宋"/>
          <w:b/>
          <w:bCs/>
        </w:rPr>
      </w:pPr>
      <w:r w:rsidRPr="004217BC">
        <w:rPr>
          <w:rFonts w:ascii="仿宋" w:eastAsia="仿宋" w:hAnsi="仿宋" w:hint="eastAsia"/>
          <w:b/>
          <w:bCs/>
        </w:rPr>
        <w:t>执行考核</w:t>
      </w:r>
    </w:p>
    <w:p w:rsidR="0037367D" w:rsidRPr="004217BC" w:rsidRDefault="0037367D" w:rsidP="0037367D">
      <w:pPr>
        <w:spacing w:after="0" w:line="360" w:lineRule="auto"/>
        <w:ind w:firstLine="420"/>
        <w:rPr>
          <w:rFonts w:ascii="仿宋" w:eastAsia="仿宋" w:hAnsi="仿宋"/>
        </w:rPr>
      </w:pPr>
      <w:r w:rsidRPr="004217BC">
        <w:rPr>
          <w:rFonts w:ascii="仿宋" w:eastAsia="仿宋" w:hAnsi="仿宋" w:hint="eastAsia"/>
        </w:rPr>
        <w:t>依据考核方案，周期性的生成考核分值结果，考核结果包括目标值、指标值、考核标准、分值、佐证材料等内容。支持对不合格的指标执行基于考核单元的对比分析，考核牵头科室可对考核结果进行修改；可将审核校对通过的考核结果对外进行发布。</w:t>
      </w:r>
    </w:p>
    <w:p w:rsidR="0037367D" w:rsidRPr="004217BC" w:rsidRDefault="0037367D" w:rsidP="0037367D">
      <w:pPr>
        <w:widowControl/>
        <w:spacing w:after="0" w:line="240" w:lineRule="auto"/>
        <w:jc w:val="left"/>
        <w:rPr>
          <w:rFonts w:ascii="仿宋" w:eastAsia="仿宋" w:hAnsi="仿宋"/>
          <w:b/>
          <w:bCs/>
        </w:rPr>
      </w:pPr>
      <w:r w:rsidRPr="004217BC">
        <w:rPr>
          <w:rFonts w:ascii="仿宋" w:eastAsia="仿宋" w:hAnsi="仿宋" w:hint="eastAsia"/>
          <w:b/>
          <w:bCs/>
        </w:rPr>
        <w:t>标杆对比</w:t>
      </w:r>
    </w:p>
    <w:p w:rsidR="0037367D" w:rsidRPr="004217BC" w:rsidRDefault="0037367D" w:rsidP="0037367D">
      <w:pPr>
        <w:spacing w:after="0" w:line="360" w:lineRule="auto"/>
        <w:ind w:firstLine="420"/>
        <w:rPr>
          <w:rFonts w:ascii="仿宋" w:eastAsia="仿宋" w:hAnsi="仿宋"/>
        </w:rPr>
      </w:pPr>
      <w:r w:rsidRPr="004217BC">
        <w:rPr>
          <w:rFonts w:ascii="仿宋" w:eastAsia="仿宋" w:hAnsi="仿宋" w:hint="eastAsia"/>
        </w:rPr>
        <w:t>支持导入国家公布的绩效考核结果数据，导入的数据可作为行业或地区标杆；医院可将自评结果与标杆数据进行对比分析，找到医院的短板。</w:t>
      </w:r>
    </w:p>
    <w:p w:rsidR="0037367D" w:rsidRPr="004217BC" w:rsidRDefault="0037367D" w:rsidP="0037367D">
      <w:pPr>
        <w:widowControl/>
        <w:spacing w:after="0" w:line="240" w:lineRule="auto"/>
        <w:jc w:val="left"/>
        <w:rPr>
          <w:rFonts w:ascii="仿宋" w:eastAsia="仿宋" w:hAnsi="仿宋"/>
          <w:b/>
          <w:bCs/>
        </w:rPr>
      </w:pPr>
      <w:r w:rsidRPr="004217BC">
        <w:rPr>
          <w:rFonts w:ascii="仿宋" w:eastAsia="仿宋" w:hAnsi="仿宋" w:hint="eastAsia"/>
          <w:b/>
          <w:bCs/>
        </w:rPr>
        <w:t>考核结果查看</w:t>
      </w:r>
    </w:p>
    <w:p w:rsidR="0037367D" w:rsidRPr="004217BC" w:rsidRDefault="0037367D" w:rsidP="0037367D">
      <w:pPr>
        <w:spacing w:after="0" w:line="360" w:lineRule="auto"/>
        <w:ind w:firstLine="420"/>
        <w:rPr>
          <w:rFonts w:ascii="仿宋" w:eastAsia="仿宋" w:hAnsi="仿宋"/>
        </w:rPr>
      </w:pPr>
      <w:r w:rsidRPr="004217BC">
        <w:rPr>
          <w:rFonts w:ascii="仿宋" w:eastAsia="仿宋" w:hAnsi="仿宋" w:hint="eastAsia"/>
        </w:rPr>
        <w:t>支持各考核单元负责人查看自己相关的考核结果</w:t>
      </w:r>
      <w:r w:rsidRPr="004217BC">
        <w:rPr>
          <w:rFonts w:ascii="仿宋" w:eastAsia="仿宋" w:hAnsi="仿宋"/>
        </w:rPr>
        <w:t xml:space="preserve"> </w:t>
      </w:r>
      <w:r w:rsidRPr="004217BC">
        <w:rPr>
          <w:rFonts w:ascii="仿宋" w:eastAsia="仿宋" w:hAnsi="仿宋" w:hint="eastAsia"/>
        </w:rPr>
        <w:t>，清晰展现合格与不合格的指标，同时反应特定指标值、考核分数在全院的排名；支持查看所属单元指定指标的历史趋势。当指标数据与导向相悖或有较大波动时，会有自动预警机制。</w:t>
      </w:r>
    </w:p>
    <w:p w:rsidR="0037367D" w:rsidRPr="004217BC" w:rsidRDefault="0037367D" w:rsidP="0037367D">
      <w:pPr>
        <w:widowControl/>
        <w:spacing w:after="0" w:line="240" w:lineRule="auto"/>
        <w:jc w:val="left"/>
        <w:rPr>
          <w:rFonts w:ascii="仿宋" w:eastAsia="仿宋" w:hAnsi="仿宋"/>
          <w:b/>
          <w:bCs/>
        </w:rPr>
      </w:pPr>
      <w:r w:rsidRPr="004217BC">
        <w:rPr>
          <w:rFonts w:ascii="仿宋" w:eastAsia="仿宋" w:hAnsi="仿宋" w:hint="eastAsia"/>
          <w:b/>
          <w:bCs/>
        </w:rPr>
        <w:t>考核综合分析</w:t>
      </w:r>
    </w:p>
    <w:p w:rsidR="0037367D" w:rsidRPr="004217BC" w:rsidRDefault="0037367D" w:rsidP="0037367D">
      <w:pPr>
        <w:spacing w:after="0" w:line="360" w:lineRule="auto"/>
        <w:ind w:firstLine="420"/>
        <w:rPr>
          <w:rFonts w:ascii="仿宋" w:eastAsia="仿宋" w:hAnsi="仿宋"/>
        </w:rPr>
      </w:pPr>
      <w:r w:rsidRPr="004217BC">
        <w:rPr>
          <w:rFonts w:ascii="仿宋" w:eastAsia="仿宋" w:hAnsi="仿宋" w:hint="eastAsia"/>
        </w:rPr>
        <w:t>支持查看考核方案中的指标合格情况，支持查看各核算单元的考核情况、考核历史数据；支持单个指标的核算单元对比分析、历史区间分析。支持丢分分析，并支持对两个不同期间的考核数据进行纵向对比。支持系统按照每月，每季度，每年出具指标的分析报告（将指标的文件解读和数据运算规则嵌入到指标的分析报告中），并能根据权限各部门进行查询。支持通过图表对数据进行月度和年度的同比环比分析展示。</w:t>
      </w:r>
    </w:p>
    <w:p w:rsidR="0037367D" w:rsidRPr="004217BC" w:rsidRDefault="0037367D" w:rsidP="0037367D">
      <w:pPr>
        <w:widowControl/>
        <w:spacing w:after="0" w:line="240" w:lineRule="auto"/>
        <w:jc w:val="left"/>
        <w:rPr>
          <w:rFonts w:ascii="仿宋" w:eastAsia="仿宋" w:hAnsi="仿宋"/>
          <w:b/>
          <w:bCs/>
        </w:rPr>
      </w:pPr>
      <w:r w:rsidRPr="004217BC">
        <w:rPr>
          <w:rFonts w:ascii="仿宋" w:eastAsia="仿宋" w:hAnsi="仿宋" w:hint="eastAsia"/>
          <w:b/>
          <w:bCs/>
        </w:rPr>
        <w:t>指标库管理</w:t>
      </w:r>
    </w:p>
    <w:p w:rsidR="0037367D" w:rsidRPr="004217BC" w:rsidRDefault="0037367D" w:rsidP="0037367D">
      <w:pPr>
        <w:spacing w:after="0" w:line="360" w:lineRule="auto"/>
        <w:ind w:firstLine="420"/>
        <w:rPr>
          <w:rFonts w:ascii="仿宋" w:eastAsia="仿宋" w:hAnsi="仿宋"/>
        </w:rPr>
      </w:pPr>
      <w:r w:rsidRPr="004217BC">
        <w:rPr>
          <w:rFonts w:ascii="仿宋" w:eastAsia="仿宋" w:hAnsi="仿宋" w:hint="eastAsia"/>
        </w:rPr>
        <w:t>支持自定义指标配置，统一管理绩效相关指标。支持对采集类型、指标监测方向（正向、反向）、指标体系、考核级别、数据来源等进行设置。支持指标的多版本，不同版本的指标版本可配置不同的计算公式，指标可来源于医院已有的数据中心或业务系统，也可来源于统一的绩效数据仓库</w:t>
      </w:r>
      <w:r w:rsidRPr="004217BC">
        <w:rPr>
          <w:rFonts w:ascii="仿宋" w:eastAsia="仿宋" w:hAnsi="仿宋"/>
        </w:rPr>
        <w:t xml:space="preserve"> </w:t>
      </w:r>
      <w:r w:rsidRPr="004217BC">
        <w:rPr>
          <w:rFonts w:ascii="仿宋" w:eastAsia="仿宋" w:hAnsi="仿宋" w:hint="eastAsia"/>
        </w:rPr>
        <w:t>；支持自定义公式的指标配置；支持指标的计算规则和释义进行更新。</w:t>
      </w:r>
    </w:p>
    <w:tbl>
      <w:tblPr>
        <w:tblStyle w:val="1fe"/>
        <w:tblW w:w="5000" w:type="pct"/>
        <w:tblLook w:val="04A0" w:firstRow="1" w:lastRow="0" w:firstColumn="1" w:lastColumn="0" w:noHBand="0" w:noVBand="1"/>
      </w:tblPr>
      <w:tblGrid>
        <w:gridCol w:w="1200"/>
        <w:gridCol w:w="2306"/>
        <w:gridCol w:w="4790"/>
      </w:tblGrid>
      <w:tr w:rsidR="004217BC" w:rsidRPr="004217BC" w:rsidTr="0037367D">
        <w:trPr>
          <w:trHeight w:val="275"/>
        </w:trPr>
        <w:tc>
          <w:tcPr>
            <w:tcW w:w="723" w:type="pct"/>
            <w:shd w:val="clear" w:color="auto" w:fill="D9E2F3"/>
          </w:tcPr>
          <w:p w:rsidR="0037367D" w:rsidRPr="004217BC" w:rsidRDefault="0037367D" w:rsidP="0037367D">
            <w:pPr>
              <w:spacing w:after="0" w:line="240" w:lineRule="auto"/>
              <w:rPr>
                <w:rFonts w:ascii="仿宋" w:eastAsia="仿宋" w:hAnsi="仿宋"/>
                <w:b/>
                <w:bCs/>
                <w:szCs w:val="21"/>
              </w:rPr>
            </w:pPr>
            <w:r w:rsidRPr="004217BC">
              <w:rPr>
                <w:rFonts w:ascii="仿宋" w:eastAsia="仿宋" w:hAnsi="仿宋" w:hint="eastAsia"/>
                <w:b/>
                <w:bCs/>
                <w:szCs w:val="21"/>
              </w:rPr>
              <w:t>分类</w:t>
            </w:r>
          </w:p>
        </w:tc>
        <w:tc>
          <w:tcPr>
            <w:tcW w:w="1390" w:type="pct"/>
            <w:shd w:val="clear" w:color="auto" w:fill="D9E2F3"/>
          </w:tcPr>
          <w:p w:rsidR="0037367D" w:rsidRPr="004217BC" w:rsidRDefault="0037367D" w:rsidP="0037367D">
            <w:pPr>
              <w:spacing w:after="0" w:line="240" w:lineRule="auto"/>
              <w:rPr>
                <w:rFonts w:ascii="仿宋" w:eastAsia="仿宋" w:hAnsi="仿宋"/>
                <w:b/>
                <w:bCs/>
                <w:szCs w:val="21"/>
              </w:rPr>
            </w:pPr>
            <w:r w:rsidRPr="004217BC">
              <w:rPr>
                <w:rFonts w:ascii="仿宋" w:eastAsia="仿宋" w:hAnsi="仿宋" w:hint="eastAsia"/>
                <w:b/>
                <w:bCs/>
                <w:szCs w:val="21"/>
              </w:rPr>
              <w:t>内容</w:t>
            </w:r>
          </w:p>
        </w:tc>
        <w:tc>
          <w:tcPr>
            <w:tcW w:w="2888" w:type="pct"/>
            <w:shd w:val="clear" w:color="auto" w:fill="D9E2F3"/>
          </w:tcPr>
          <w:p w:rsidR="0037367D" w:rsidRPr="004217BC" w:rsidRDefault="0037367D" w:rsidP="0037367D">
            <w:pPr>
              <w:spacing w:after="0" w:line="240" w:lineRule="auto"/>
              <w:rPr>
                <w:rFonts w:ascii="仿宋" w:eastAsia="仿宋" w:hAnsi="仿宋"/>
                <w:b/>
                <w:bCs/>
                <w:szCs w:val="21"/>
              </w:rPr>
            </w:pPr>
            <w:r w:rsidRPr="004217BC">
              <w:rPr>
                <w:rFonts w:ascii="仿宋" w:eastAsia="仿宋" w:hAnsi="仿宋" w:hint="eastAsia"/>
                <w:b/>
                <w:bCs/>
                <w:szCs w:val="21"/>
              </w:rPr>
              <w:t>说明</w:t>
            </w:r>
          </w:p>
        </w:tc>
      </w:tr>
      <w:tr w:rsidR="004217BC" w:rsidRPr="004217BC" w:rsidTr="0037367D">
        <w:trPr>
          <w:trHeight w:val="279"/>
        </w:trPr>
        <w:tc>
          <w:tcPr>
            <w:tcW w:w="723" w:type="pct"/>
            <w:vMerge w:val="restart"/>
          </w:tcPr>
          <w:p w:rsidR="0037367D" w:rsidRPr="004217BC" w:rsidRDefault="0037367D" w:rsidP="0037367D">
            <w:pPr>
              <w:spacing w:after="0" w:line="240" w:lineRule="auto"/>
              <w:jc w:val="center"/>
              <w:rPr>
                <w:rFonts w:ascii="仿宋" w:eastAsia="仿宋" w:hAnsi="仿宋"/>
                <w:szCs w:val="21"/>
              </w:rPr>
            </w:pPr>
          </w:p>
          <w:p w:rsidR="0037367D" w:rsidRPr="004217BC" w:rsidRDefault="0037367D" w:rsidP="0037367D">
            <w:pPr>
              <w:spacing w:after="0" w:line="240" w:lineRule="auto"/>
              <w:jc w:val="center"/>
              <w:rPr>
                <w:rFonts w:ascii="仿宋" w:eastAsia="仿宋" w:hAnsi="仿宋"/>
                <w:szCs w:val="21"/>
              </w:rPr>
            </w:pPr>
          </w:p>
          <w:p w:rsidR="0037367D" w:rsidRPr="004217BC" w:rsidRDefault="0037367D" w:rsidP="0037367D">
            <w:pPr>
              <w:spacing w:after="0" w:line="240" w:lineRule="auto"/>
              <w:jc w:val="center"/>
              <w:rPr>
                <w:rFonts w:ascii="仿宋" w:eastAsia="仿宋" w:hAnsi="仿宋"/>
                <w:szCs w:val="21"/>
              </w:rPr>
            </w:pPr>
          </w:p>
          <w:p w:rsidR="0037367D" w:rsidRPr="004217BC" w:rsidRDefault="0037367D" w:rsidP="0037367D">
            <w:pPr>
              <w:spacing w:after="0" w:line="240" w:lineRule="auto"/>
              <w:jc w:val="center"/>
              <w:rPr>
                <w:rFonts w:ascii="仿宋" w:eastAsia="仿宋" w:hAnsi="仿宋"/>
                <w:szCs w:val="21"/>
              </w:rPr>
            </w:pPr>
          </w:p>
          <w:p w:rsidR="0037367D" w:rsidRPr="004217BC" w:rsidRDefault="0037367D" w:rsidP="0037367D">
            <w:pPr>
              <w:spacing w:after="0" w:line="240" w:lineRule="auto"/>
              <w:jc w:val="center"/>
              <w:rPr>
                <w:rFonts w:ascii="仿宋" w:eastAsia="仿宋" w:hAnsi="仿宋"/>
                <w:szCs w:val="21"/>
              </w:rPr>
            </w:pPr>
            <w:r w:rsidRPr="004217BC">
              <w:rPr>
                <w:rFonts w:ascii="仿宋" w:eastAsia="仿宋" w:hAnsi="仿宋" w:hint="eastAsia"/>
                <w:szCs w:val="21"/>
              </w:rPr>
              <w:t>公立医院绩效考核</w:t>
            </w:r>
          </w:p>
        </w:tc>
        <w:tc>
          <w:tcPr>
            <w:tcW w:w="1390"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lastRenderedPageBreak/>
              <w:t>绩效工作台</w:t>
            </w:r>
          </w:p>
        </w:tc>
        <w:tc>
          <w:tcPr>
            <w:tcW w:w="2888"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填报任务管理、考核结果管理</w:t>
            </w:r>
          </w:p>
        </w:tc>
      </w:tr>
      <w:tr w:rsidR="004217BC" w:rsidRPr="004217BC" w:rsidTr="0037367D">
        <w:tc>
          <w:tcPr>
            <w:tcW w:w="723" w:type="pct"/>
            <w:vMerge/>
          </w:tcPr>
          <w:p w:rsidR="0037367D" w:rsidRPr="004217BC" w:rsidRDefault="0037367D" w:rsidP="0037367D">
            <w:pPr>
              <w:spacing w:after="0" w:line="240" w:lineRule="auto"/>
              <w:rPr>
                <w:rFonts w:ascii="仿宋" w:eastAsia="仿宋" w:hAnsi="仿宋"/>
                <w:szCs w:val="21"/>
              </w:rPr>
            </w:pPr>
          </w:p>
        </w:tc>
        <w:tc>
          <w:tcPr>
            <w:tcW w:w="1390"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填报管理</w:t>
            </w:r>
          </w:p>
        </w:tc>
        <w:tc>
          <w:tcPr>
            <w:tcW w:w="2888"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数据填报、质控、审核</w:t>
            </w:r>
          </w:p>
        </w:tc>
      </w:tr>
      <w:tr w:rsidR="004217BC" w:rsidRPr="004217BC" w:rsidTr="0037367D">
        <w:tc>
          <w:tcPr>
            <w:tcW w:w="723" w:type="pct"/>
            <w:vMerge/>
          </w:tcPr>
          <w:p w:rsidR="0037367D" w:rsidRPr="004217BC" w:rsidRDefault="0037367D" w:rsidP="0037367D">
            <w:pPr>
              <w:spacing w:after="0" w:line="240" w:lineRule="auto"/>
              <w:rPr>
                <w:rFonts w:ascii="仿宋" w:eastAsia="仿宋" w:hAnsi="仿宋"/>
                <w:szCs w:val="21"/>
              </w:rPr>
            </w:pPr>
          </w:p>
        </w:tc>
        <w:tc>
          <w:tcPr>
            <w:tcW w:w="1390"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我的考核</w:t>
            </w:r>
          </w:p>
        </w:tc>
        <w:tc>
          <w:tcPr>
            <w:tcW w:w="2888"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查看考核结果</w:t>
            </w:r>
          </w:p>
        </w:tc>
      </w:tr>
      <w:tr w:rsidR="004217BC" w:rsidRPr="004217BC" w:rsidTr="0037367D">
        <w:tc>
          <w:tcPr>
            <w:tcW w:w="723" w:type="pct"/>
            <w:vMerge/>
          </w:tcPr>
          <w:p w:rsidR="0037367D" w:rsidRPr="004217BC" w:rsidRDefault="0037367D" w:rsidP="0037367D">
            <w:pPr>
              <w:spacing w:after="0" w:line="240" w:lineRule="auto"/>
              <w:rPr>
                <w:rFonts w:ascii="仿宋" w:eastAsia="仿宋" w:hAnsi="仿宋"/>
                <w:szCs w:val="21"/>
              </w:rPr>
            </w:pPr>
          </w:p>
        </w:tc>
        <w:tc>
          <w:tcPr>
            <w:tcW w:w="1390"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指标探查</w:t>
            </w:r>
          </w:p>
        </w:tc>
        <w:tc>
          <w:tcPr>
            <w:tcW w:w="2888"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核算单元与时间维度查看数据</w:t>
            </w:r>
          </w:p>
        </w:tc>
      </w:tr>
      <w:tr w:rsidR="004217BC" w:rsidRPr="004217BC" w:rsidTr="0037367D">
        <w:tc>
          <w:tcPr>
            <w:tcW w:w="723" w:type="pct"/>
            <w:vMerge/>
          </w:tcPr>
          <w:p w:rsidR="0037367D" w:rsidRPr="004217BC" w:rsidRDefault="0037367D" w:rsidP="0037367D">
            <w:pPr>
              <w:spacing w:after="0" w:line="240" w:lineRule="auto"/>
              <w:rPr>
                <w:rFonts w:ascii="仿宋" w:eastAsia="仿宋" w:hAnsi="仿宋"/>
                <w:szCs w:val="21"/>
              </w:rPr>
            </w:pPr>
          </w:p>
        </w:tc>
        <w:tc>
          <w:tcPr>
            <w:tcW w:w="1390"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考核分析</w:t>
            </w:r>
          </w:p>
        </w:tc>
        <w:tc>
          <w:tcPr>
            <w:tcW w:w="2888"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综合分析、标杆分析、丢分分析等</w:t>
            </w:r>
          </w:p>
        </w:tc>
      </w:tr>
      <w:tr w:rsidR="004217BC" w:rsidRPr="004217BC" w:rsidTr="0037367D">
        <w:tc>
          <w:tcPr>
            <w:tcW w:w="723" w:type="pct"/>
            <w:vMerge/>
          </w:tcPr>
          <w:p w:rsidR="0037367D" w:rsidRPr="004217BC" w:rsidRDefault="0037367D" w:rsidP="0037367D">
            <w:pPr>
              <w:spacing w:after="0" w:line="240" w:lineRule="auto"/>
              <w:rPr>
                <w:rFonts w:ascii="仿宋" w:eastAsia="仿宋" w:hAnsi="仿宋"/>
                <w:szCs w:val="21"/>
              </w:rPr>
            </w:pPr>
          </w:p>
        </w:tc>
        <w:tc>
          <w:tcPr>
            <w:tcW w:w="1390"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考核方案管理</w:t>
            </w:r>
          </w:p>
        </w:tc>
        <w:tc>
          <w:tcPr>
            <w:tcW w:w="2888"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制定内控方案、标准绩效方案、设置评分标准</w:t>
            </w:r>
          </w:p>
        </w:tc>
      </w:tr>
      <w:tr w:rsidR="004217BC" w:rsidRPr="004217BC" w:rsidTr="0037367D">
        <w:tc>
          <w:tcPr>
            <w:tcW w:w="723" w:type="pct"/>
            <w:vMerge/>
          </w:tcPr>
          <w:p w:rsidR="0037367D" w:rsidRPr="004217BC" w:rsidRDefault="0037367D" w:rsidP="0037367D">
            <w:pPr>
              <w:spacing w:after="0" w:line="240" w:lineRule="auto"/>
              <w:rPr>
                <w:rFonts w:ascii="仿宋" w:eastAsia="仿宋" w:hAnsi="仿宋"/>
                <w:szCs w:val="21"/>
              </w:rPr>
            </w:pPr>
          </w:p>
        </w:tc>
        <w:tc>
          <w:tcPr>
            <w:tcW w:w="1390"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标杆管理</w:t>
            </w:r>
          </w:p>
        </w:tc>
        <w:tc>
          <w:tcPr>
            <w:tcW w:w="2888"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标杆库管理，包括指标杆，分值；多套标杆</w:t>
            </w:r>
          </w:p>
        </w:tc>
      </w:tr>
      <w:tr w:rsidR="004217BC" w:rsidRPr="004217BC" w:rsidTr="0037367D">
        <w:tc>
          <w:tcPr>
            <w:tcW w:w="723" w:type="pct"/>
            <w:vMerge/>
          </w:tcPr>
          <w:p w:rsidR="0037367D" w:rsidRPr="004217BC" w:rsidRDefault="0037367D" w:rsidP="0037367D">
            <w:pPr>
              <w:spacing w:after="0" w:line="240" w:lineRule="auto"/>
              <w:rPr>
                <w:rFonts w:ascii="仿宋" w:eastAsia="仿宋" w:hAnsi="仿宋"/>
                <w:szCs w:val="21"/>
              </w:rPr>
            </w:pPr>
          </w:p>
        </w:tc>
        <w:tc>
          <w:tcPr>
            <w:tcW w:w="1390"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质控规则</w:t>
            </w:r>
          </w:p>
        </w:tc>
        <w:tc>
          <w:tcPr>
            <w:tcW w:w="2888"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质控表达式、规则集管理</w:t>
            </w:r>
          </w:p>
        </w:tc>
      </w:tr>
      <w:tr w:rsidR="004217BC" w:rsidRPr="004217BC" w:rsidTr="0037367D">
        <w:tc>
          <w:tcPr>
            <w:tcW w:w="723" w:type="pct"/>
            <w:vMerge/>
          </w:tcPr>
          <w:p w:rsidR="0037367D" w:rsidRPr="004217BC" w:rsidRDefault="0037367D" w:rsidP="0037367D">
            <w:pPr>
              <w:spacing w:after="0" w:line="240" w:lineRule="auto"/>
              <w:rPr>
                <w:rFonts w:ascii="仿宋" w:eastAsia="仿宋" w:hAnsi="仿宋"/>
                <w:szCs w:val="21"/>
              </w:rPr>
            </w:pPr>
          </w:p>
        </w:tc>
        <w:tc>
          <w:tcPr>
            <w:tcW w:w="1390"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考核单元</w:t>
            </w:r>
          </w:p>
        </w:tc>
        <w:tc>
          <w:tcPr>
            <w:tcW w:w="2888"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人员与科室类核算单元管理，外部标识配置</w:t>
            </w:r>
          </w:p>
        </w:tc>
      </w:tr>
      <w:tr w:rsidR="004217BC" w:rsidRPr="004217BC" w:rsidTr="0037367D">
        <w:tc>
          <w:tcPr>
            <w:tcW w:w="723" w:type="pct"/>
            <w:vMerge/>
          </w:tcPr>
          <w:p w:rsidR="0037367D" w:rsidRPr="004217BC" w:rsidRDefault="0037367D" w:rsidP="0037367D">
            <w:pPr>
              <w:spacing w:after="0" w:line="240" w:lineRule="auto"/>
              <w:rPr>
                <w:rFonts w:ascii="仿宋" w:eastAsia="仿宋" w:hAnsi="仿宋"/>
                <w:szCs w:val="21"/>
              </w:rPr>
            </w:pPr>
          </w:p>
        </w:tc>
        <w:tc>
          <w:tcPr>
            <w:tcW w:w="1390"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指标库管理</w:t>
            </w:r>
          </w:p>
        </w:tc>
        <w:tc>
          <w:tcPr>
            <w:tcW w:w="2888"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指标定义、版本管理、报表配置等</w:t>
            </w:r>
            <w:r w:rsidRPr="004217BC">
              <w:rPr>
                <w:rFonts w:ascii="仿宋" w:eastAsia="仿宋" w:hAnsi="仿宋"/>
                <w:szCs w:val="21"/>
              </w:rPr>
              <w:t>;</w:t>
            </w:r>
            <w:r w:rsidRPr="004217BC">
              <w:rPr>
                <w:rFonts w:ascii="仿宋" w:eastAsia="仿宋" w:hAnsi="仿宋" w:hint="eastAsia"/>
                <w:szCs w:val="21"/>
              </w:rPr>
              <w:t>招标体系、分类管理</w:t>
            </w:r>
            <w:r w:rsidRPr="004217BC">
              <w:rPr>
                <w:rFonts w:ascii="仿宋" w:eastAsia="仿宋" w:hAnsi="仿宋"/>
                <w:szCs w:val="21"/>
              </w:rPr>
              <w:t>;</w:t>
            </w:r>
            <w:r w:rsidRPr="004217BC">
              <w:rPr>
                <w:rFonts w:ascii="仿宋" w:eastAsia="仿宋" w:hAnsi="仿宋" w:hint="eastAsia"/>
                <w:szCs w:val="21"/>
              </w:rPr>
              <w:t>标准版不支持添加指标</w:t>
            </w:r>
          </w:p>
        </w:tc>
      </w:tr>
      <w:tr w:rsidR="004217BC" w:rsidRPr="004217BC" w:rsidTr="0037367D">
        <w:tc>
          <w:tcPr>
            <w:tcW w:w="723" w:type="pct"/>
            <w:vMerge/>
          </w:tcPr>
          <w:p w:rsidR="0037367D" w:rsidRPr="004217BC" w:rsidRDefault="0037367D" w:rsidP="0037367D">
            <w:pPr>
              <w:spacing w:after="0" w:line="240" w:lineRule="auto"/>
              <w:rPr>
                <w:rFonts w:ascii="仿宋" w:eastAsia="仿宋" w:hAnsi="仿宋"/>
                <w:szCs w:val="21"/>
              </w:rPr>
            </w:pPr>
          </w:p>
        </w:tc>
        <w:tc>
          <w:tcPr>
            <w:tcW w:w="1390"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期间管理</w:t>
            </w:r>
          </w:p>
        </w:tc>
        <w:tc>
          <w:tcPr>
            <w:tcW w:w="2888"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按年、季、月、周的非自然时间的期间管理</w:t>
            </w:r>
          </w:p>
        </w:tc>
      </w:tr>
      <w:tr w:rsidR="004217BC" w:rsidRPr="004217BC" w:rsidTr="0037367D">
        <w:tc>
          <w:tcPr>
            <w:tcW w:w="723" w:type="pct"/>
            <w:vMerge/>
          </w:tcPr>
          <w:p w:rsidR="0037367D" w:rsidRPr="004217BC" w:rsidRDefault="0037367D" w:rsidP="0037367D">
            <w:pPr>
              <w:spacing w:after="0" w:line="240" w:lineRule="auto"/>
              <w:rPr>
                <w:rFonts w:ascii="仿宋" w:eastAsia="仿宋" w:hAnsi="仿宋"/>
                <w:szCs w:val="21"/>
              </w:rPr>
            </w:pPr>
          </w:p>
        </w:tc>
        <w:tc>
          <w:tcPr>
            <w:tcW w:w="1390"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移动端</w:t>
            </w:r>
          </w:p>
        </w:tc>
        <w:tc>
          <w:tcPr>
            <w:tcW w:w="2888"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在手机端查看指标情况、考核结果；接受考核消息</w:t>
            </w:r>
          </w:p>
        </w:tc>
      </w:tr>
      <w:tr w:rsidR="004217BC" w:rsidRPr="004217BC" w:rsidTr="0037367D">
        <w:tc>
          <w:tcPr>
            <w:tcW w:w="723" w:type="pct"/>
            <w:vMerge w:val="restart"/>
          </w:tcPr>
          <w:p w:rsidR="0037367D" w:rsidRPr="004217BC" w:rsidRDefault="0037367D" w:rsidP="0037367D">
            <w:pPr>
              <w:spacing w:after="0" w:line="240" w:lineRule="auto"/>
              <w:rPr>
                <w:rFonts w:ascii="仿宋" w:eastAsia="仿宋" w:hAnsi="仿宋"/>
                <w:szCs w:val="21"/>
              </w:rPr>
            </w:pPr>
          </w:p>
          <w:p w:rsidR="0037367D" w:rsidRPr="004217BC" w:rsidRDefault="0037367D" w:rsidP="0037367D">
            <w:pPr>
              <w:spacing w:after="0" w:line="240" w:lineRule="auto"/>
              <w:rPr>
                <w:rFonts w:ascii="仿宋" w:eastAsia="仿宋" w:hAnsi="仿宋"/>
                <w:szCs w:val="21"/>
              </w:rPr>
            </w:pPr>
          </w:p>
          <w:p w:rsidR="0037367D" w:rsidRPr="004217BC" w:rsidRDefault="0037367D" w:rsidP="0037367D">
            <w:pPr>
              <w:spacing w:after="0" w:line="240" w:lineRule="auto"/>
              <w:rPr>
                <w:rFonts w:ascii="仿宋" w:eastAsia="仿宋" w:hAnsi="仿宋"/>
                <w:szCs w:val="21"/>
              </w:rPr>
            </w:pPr>
          </w:p>
          <w:p w:rsidR="0037367D" w:rsidRPr="004217BC" w:rsidRDefault="0037367D" w:rsidP="0037367D">
            <w:pPr>
              <w:spacing w:after="0" w:line="240" w:lineRule="auto"/>
              <w:rPr>
                <w:rFonts w:ascii="仿宋" w:eastAsia="仿宋" w:hAnsi="仿宋"/>
                <w:szCs w:val="21"/>
              </w:rPr>
            </w:pPr>
          </w:p>
          <w:p w:rsidR="0037367D" w:rsidRPr="004217BC" w:rsidRDefault="0037367D" w:rsidP="0037367D">
            <w:pPr>
              <w:spacing w:after="0" w:line="240" w:lineRule="auto"/>
              <w:rPr>
                <w:rFonts w:ascii="仿宋" w:eastAsia="仿宋" w:hAnsi="仿宋"/>
                <w:szCs w:val="21"/>
              </w:rPr>
            </w:pPr>
          </w:p>
          <w:p w:rsidR="0037367D" w:rsidRPr="004217BC" w:rsidRDefault="0037367D" w:rsidP="0037367D">
            <w:pPr>
              <w:spacing w:after="0" w:line="240" w:lineRule="auto"/>
              <w:rPr>
                <w:rFonts w:ascii="仿宋" w:eastAsia="仿宋" w:hAnsi="仿宋"/>
                <w:szCs w:val="21"/>
              </w:rPr>
            </w:pPr>
          </w:p>
          <w:p w:rsidR="0037367D" w:rsidRPr="004217BC" w:rsidRDefault="0037367D" w:rsidP="0037367D">
            <w:pPr>
              <w:spacing w:after="0" w:line="240" w:lineRule="auto"/>
              <w:rPr>
                <w:rFonts w:ascii="仿宋" w:eastAsia="仿宋" w:hAnsi="仿宋"/>
                <w:szCs w:val="21"/>
              </w:rPr>
            </w:pPr>
          </w:p>
          <w:p w:rsidR="0037367D" w:rsidRPr="004217BC" w:rsidRDefault="0037367D" w:rsidP="0037367D">
            <w:pPr>
              <w:spacing w:after="0" w:line="240" w:lineRule="auto"/>
              <w:rPr>
                <w:rFonts w:ascii="仿宋" w:eastAsia="仿宋" w:hAnsi="仿宋"/>
                <w:szCs w:val="21"/>
              </w:rPr>
            </w:pPr>
          </w:p>
          <w:p w:rsidR="0037367D" w:rsidRPr="004217BC" w:rsidRDefault="0037367D" w:rsidP="0037367D">
            <w:pPr>
              <w:spacing w:after="0" w:line="240" w:lineRule="auto"/>
              <w:rPr>
                <w:rFonts w:ascii="仿宋" w:eastAsia="仿宋" w:hAnsi="仿宋"/>
                <w:szCs w:val="21"/>
              </w:rPr>
            </w:pPr>
          </w:p>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数据报表</w:t>
            </w:r>
          </w:p>
        </w:tc>
        <w:tc>
          <w:tcPr>
            <w:tcW w:w="1390"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szCs w:val="21"/>
              </w:rPr>
              <w:t>I</w:t>
            </w:r>
            <w:r w:rsidRPr="004217BC">
              <w:rPr>
                <w:rFonts w:ascii="仿宋" w:eastAsia="仿宋" w:hAnsi="仿宋" w:hint="eastAsia"/>
                <w:szCs w:val="21"/>
              </w:rPr>
              <w:t>类切口手术部位感染率</w:t>
            </w:r>
          </w:p>
        </w:tc>
        <w:tc>
          <w:tcPr>
            <w:tcW w:w="2888"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综合仪表板</w:t>
            </w:r>
            <w:r w:rsidRPr="004217BC">
              <w:rPr>
                <w:rFonts w:ascii="仿宋" w:eastAsia="仿宋" w:hAnsi="仿宋"/>
                <w:szCs w:val="21"/>
              </w:rPr>
              <w:t>,I</w:t>
            </w:r>
            <w:r w:rsidRPr="004217BC">
              <w:rPr>
                <w:rFonts w:ascii="仿宋" w:eastAsia="仿宋" w:hAnsi="仿宋" w:hint="eastAsia"/>
                <w:szCs w:val="21"/>
              </w:rPr>
              <w:t>类切口手术感染患者年龄段分布</w:t>
            </w:r>
            <w:r w:rsidRPr="004217BC">
              <w:rPr>
                <w:rFonts w:ascii="仿宋" w:eastAsia="仿宋" w:hAnsi="仿宋"/>
                <w:szCs w:val="21"/>
              </w:rPr>
              <w:t>,I</w:t>
            </w:r>
            <w:r w:rsidRPr="004217BC">
              <w:rPr>
                <w:rFonts w:ascii="仿宋" w:eastAsia="仿宋" w:hAnsi="仿宋" w:hint="eastAsia"/>
                <w:szCs w:val="21"/>
              </w:rPr>
              <w:t>类切口手术感染人次走势</w:t>
            </w:r>
            <w:r w:rsidRPr="004217BC">
              <w:rPr>
                <w:rFonts w:ascii="仿宋" w:eastAsia="仿宋" w:hAnsi="仿宋"/>
                <w:szCs w:val="21"/>
              </w:rPr>
              <w:t>,I</w:t>
            </w:r>
            <w:r w:rsidRPr="004217BC">
              <w:rPr>
                <w:rFonts w:ascii="仿宋" w:eastAsia="仿宋" w:hAnsi="仿宋" w:hint="eastAsia"/>
                <w:szCs w:val="21"/>
              </w:rPr>
              <w:t>类手术切口感染发生率</w:t>
            </w:r>
            <w:r w:rsidRPr="004217BC">
              <w:rPr>
                <w:rFonts w:ascii="仿宋" w:eastAsia="仿宋" w:hAnsi="仿宋"/>
                <w:szCs w:val="21"/>
              </w:rPr>
              <w:t>, I</w:t>
            </w:r>
            <w:r w:rsidRPr="004217BC">
              <w:rPr>
                <w:rFonts w:ascii="仿宋" w:eastAsia="仿宋" w:hAnsi="仿宋" w:hint="eastAsia"/>
                <w:szCs w:val="21"/>
              </w:rPr>
              <w:t>类切口手术感染率走势</w:t>
            </w:r>
            <w:r w:rsidRPr="004217BC">
              <w:rPr>
                <w:rFonts w:ascii="仿宋" w:eastAsia="仿宋" w:hAnsi="仿宋"/>
                <w:szCs w:val="21"/>
              </w:rPr>
              <w:t>,</w:t>
            </w:r>
            <w:r w:rsidRPr="004217BC">
              <w:rPr>
                <w:rFonts w:ascii="仿宋" w:eastAsia="仿宋" w:hAnsi="仿宋" w:hint="eastAsia"/>
                <w:szCs w:val="21"/>
              </w:rPr>
              <w:t>并发症例数</w:t>
            </w:r>
            <w:r w:rsidRPr="004217BC">
              <w:rPr>
                <w:rFonts w:ascii="仿宋" w:eastAsia="仿宋" w:hAnsi="仿宋"/>
                <w:szCs w:val="21"/>
              </w:rPr>
              <w:t>,</w:t>
            </w:r>
            <w:r w:rsidRPr="004217BC">
              <w:rPr>
                <w:rFonts w:ascii="仿宋" w:eastAsia="仿宋" w:hAnsi="仿宋" w:hint="eastAsia"/>
                <w:szCs w:val="21"/>
              </w:rPr>
              <w:t>科室明细</w:t>
            </w:r>
          </w:p>
        </w:tc>
      </w:tr>
      <w:tr w:rsidR="004217BC" w:rsidRPr="004217BC" w:rsidTr="0037367D">
        <w:tc>
          <w:tcPr>
            <w:tcW w:w="723" w:type="pct"/>
            <w:vMerge/>
          </w:tcPr>
          <w:p w:rsidR="0037367D" w:rsidRPr="004217BC" w:rsidRDefault="0037367D" w:rsidP="0037367D">
            <w:pPr>
              <w:spacing w:after="0" w:line="240" w:lineRule="auto"/>
              <w:rPr>
                <w:rFonts w:ascii="仿宋" w:eastAsia="仿宋" w:hAnsi="仿宋"/>
                <w:szCs w:val="21"/>
              </w:rPr>
            </w:pPr>
          </w:p>
        </w:tc>
        <w:tc>
          <w:tcPr>
            <w:tcW w:w="1390"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出院患者手术占比</w:t>
            </w:r>
          </w:p>
        </w:tc>
        <w:tc>
          <w:tcPr>
            <w:tcW w:w="2888"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综合仪表板</w:t>
            </w:r>
            <w:r w:rsidRPr="004217BC">
              <w:rPr>
                <w:rFonts w:ascii="仿宋" w:eastAsia="仿宋" w:hAnsi="仿宋"/>
                <w:szCs w:val="21"/>
              </w:rPr>
              <w:t>,</w:t>
            </w:r>
            <w:r w:rsidRPr="004217BC">
              <w:rPr>
                <w:rFonts w:ascii="仿宋" w:eastAsia="仿宋" w:hAnsi="仿宋" w:hint="eastAsia"/>
                <w:szCs w:val="21"/>
              </w:rPr>
              <w:t>科室明细</w:t>
            </w:r>
            <w:r w:rsidRPr="004217BC">
              <w:rPr>
                <w:rFonts w:ascii="仿宋" w:eastAsia="仿宋" w:hAnsi="仿宋"/>
                <w:szCs w:val="21"/>
              </w:rPr>
              <w:t>,</w:t>
            </w:r>
            <w:r w:rsidRPr="004217BC">
              <w:rPr>
                <w:rFonts w:ascii="仿宋" w:eastAsia="仿宋" w:hAnsi="仿宋" w:hint="eastAsia"/>
                <w:szCs w:val="21"/>
              </w:rPr>
              <w:t>科室手术分级</w:t>
            </w:r>
            <w:r w:rsidRPr="004217BC">
              <w:rPr>
                <w:rFonts w:ascii="仿宋" w:eastAsia="仿宋" w:hAnsi="仿宋"/>
                <w:szCs w:val="21"/>
              </w:rPr>
              <w:t>,</w:t>
            </w:r>
            <w:r w:rsidRPr="004217BC">
              <w:rPr>
                <w:rFonts w:ascii="仿宋" w:eastAsia="仿宋" w:hAnsi="仿宋" w:hint="eastAsia"/>
                <w:szCs w:val="21"/>
              </w:rPr>
              <w:t>科室手术分析</w:t>
            </w:r>
            <w:r w:rsidRPr="004217BC">
              <w:rPr>
                <w:rFonts w:ascii="仿宋" w:eastAsia="仿宋" w:hAnsi="仿宋"/>
                <w:szCs w:val="21"/>
              </w:rPr>
              <w:t>,</w:t>
            </w:r>
            <w:r w:rsidRPr="004217BC">
              <w:rPr>
                <w:rFonts w:ascii="仿宋" w:eastAsia="仿宋" w:hAnsi="仿宋" w:hint="eastAsia"/>
                <w:szCs w:val="21"/>
              </w:rPr>
              <w:t>科室手术麻醉方式分布</w:t>
            </w:r>
            <w:r w:rsidRPr="004217BC">
              <w:rPr>
                <w:rFonts w:ascii="仿宋" w:eastAsia="仿宋" w:hAnsi="仿宋"/>
                <w:szCs w:val="21"/>
              </w:rPr>
              <w:t>,</w:t>
            </w:r>
            <w:r w:rsidRPr="004217BC">
              <w:rPr>
                <w:rFonts w:ascii="仿宋" w:eastAsia="仿宋" w:hAnsi="仿宋" w:hint="eastAsia"/>
                <w:szCs w:val="21"/>
              </w:rPr>
              <w:t>科室手术切口分布</w:t>
            </w:r>
            <w:r w:rsidRPr="004217BC">
              <w:rPr>
                <w:rFonts w:ascii="仿宋" w:eastAsia="仿宋" w:hAnsi="仿宋"/>
                <w:szCs w:val="21"/>
              </w:rPr>
              <w:t>,</w:t>
            </w:r>
            <w:r w:rsidRPr="004217BC">
              <w:rPr>
                <w:rFonts w:ascii="仿宋" w:eastAsia="仿宋" w:hAnsi="仿宋" w:hint="eastAsia"/>
                <w:szCs w:val="21"/>
              </w:rPr>
              <w:t>科室手术切口愈合方式分布</w:t>
            </w:r>
            <w:r w:rsidRPr="004217BC">
              <w:rPr>
                <w:rFonts w:ascii="仿宋" w:eastAsia="仿宋" w:hAnsi="仿宋"/>
                <w:szCs w:val="21"/>
              </w:rPr>
              <w:t>,</w:t>
            </w:r>
            <w:r w:rsidRPr="004217BC">
              <w:rPr>
                <w:rFonts w:ascii="仿宋" w:eastAsia="仿宋" w:hAnsi="仿宋" w:hint="eastAsia"/>
                <w:szCs w:val="21"/>
              </w:rPr>
              <w:t>手术病种</w:t>
            </w:r>
            <w:r w:rsidRPr="004217BC">
              <w:rPr>
                <w:rFonts w:ascii="仿宋" w:eastAsia="仿宋" w:hAnsi="仿宋"/>
                <w:szCs w:val="21"/>
              </w:rPr>
              <w:t>TOP10,</w:t>
            </w:r>
            <w:r w:rsidRPr="004217BC">
              <w:rPr>
                <w:rFonts w:ascii="仿宋" w:eastAsia="仿宋" w:hAnsi="仿宋" w:hint="eastAsia"/>
                <w:szCs w:val="21"/>
              </w:rPr>
              <w:t>手术病种综合分析</w:t>
            </w:r>
            <w:r w:rsidRPr="004217BC">
              <w:rPr>
                <w:rFonts w:ascii="仿宋" w:eastAsia="仿宋" w:hAnsi="仿宋"/>
                <w:szCs w:val="21"/>
              </w:rPr>
              <w:t>,</w:t>
            </w:r>
            <w:r w:rsidRPr="004217BC">
              <w:rPr>
                <w:rFonts w:ascii="仿宋" w:eastAsia="仿宋" w:hAnsi="仿宋" w:hint="eastAsia"/>
                <w:szCs w:val="21"/>
              </w:rPr>
              <w:t>手术分级</w:t>
            </w:r>
            <w:r w:rsidRPr="004217BC">
              <w:rPr>
                <w:rFonts w:ascii="仿宋" w:eastAsia="仿宋" w:hAnsi="仿宋"/>
                <w:szCs w:val="21"/>
              </w:rPr>
              <w:t>,</w:t>
            </w:r>
            <w:r w:rsidRPr="004217BC">
              <w:rPr>
                <w:rFonts w:ascii="仿宋" w:eastAsia="仿宋" w:hAnsi="仿宋" w:hint="eastAsia"/>
                <w:szCs w:val="21"/>
              </w:rPr>
              <w:t>手术人数及占比的走势</w:t>
            </w:r>
          </w:p>
        </w:tc>
      </w:tr>
      <w:tr w:rsidR="004217BC" w:rsidRPr="004217BC" w:rsidTr="0037367D">
        <w:tc>
          <w:tcPr>
            <w:tcW w:w="723" w:type="pct"/>
            <w:vMerge/>
          </w:tcPr>
          <w:p w:rsidR="0037367D" w:rsidRPr="004217BC" w:rsidRDefault="0037367D" w:rsidP="0037367D">
            <w:pPr>
              <w:spacing w:after="0" w:line="240" w:lineRule="auto"/>
              <w:rPr>
                <w:rFonts w:ascii="仿宋" w:eastAsia="仿宋" w:hAnsi="仿宋"/>
                <w:szCs w:val="21"/>
              </w:rPr>
            </w:pPr>
          </w:p>
        </w:tc>
        <w:tc>
          <w:tcPr>
            <w:tcW w:w="1390"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出院患者四级手术占比</w:t>
            </w:r>
          </w:p>
        </w:tc>
        <w:tc>
          <w:tcPr>
            <w:tcW w:w="2888"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综合仪表板</w:t>
            </w:r>
            <w:r w:rsidRPr="004217BC">
              <w:rPr>
                <w:rFonts w:ascii="仿宋" w:eastAsia="仿宋" w:hAnsi="仿宋"/>
                <w:szCs w:val="21"/>
              </w:rPr>
              <w:t>,</w:t>
            </w:r>
            <w:r w:rsidRPr="004217BC">
              <w:rPr>
                <w:rFonts w:ascii="仿宋" w:eastAsia="仿宋" w:hAnsi="仿宋" w:hint="eastAsia"/>
                <w:szCs w:val="21"/>
              </w:rPr>
              <w:t>出院患者四级手术占比</w:t>
            </w:r>
            <w:r w:rsidRPr="004217BC">
              <w:rPr>
                <w:rFonts w:ascii="仿宋" w:eastAsia="仿宋" w:hAnsi="仿宋"/>
                <w:szCs w:val="21"/>
              </w:rPr>
              <w:t>,</w:t>
            </w:r>
            <w:r w:rsidRPr="004217BC">
              <w:rPr>
                <w:rFonts w:ascii="仿宋" w:eastAsia="仿宋" w:hAnsi="仿宋" w:hint="eastAsia"/>
                <w:szCs w:val="21"/>
              </w:rPr>
              <w:t>四级手术病种</w:t>
            </w:r>
            <w:r w:rsidRPr="004217BC">
              <w:rPr>
                <w:rFonts w:ascii="仿宋" w:eastAsia="仿宋" w:hAnsi="仿宋"/>
                <w:szCs w:val="21"/>
              </w:rPr>
              <w:t>TOP10,</w:t>
            </w:r>
            <w:r w:rsidRPr="004217BC">
              <w:rPr>
                <w:rFonts w:ascii="仿宋" w:eastAsia="仿宋" w:hAnsi="仿宋" w:hint="eastAsia"/>
                <w:szCs w:val="21"/>
              </w:rPr>
              <w:t>四级手术人数</w:t>
            </w:r>
            <w:r w:rsidRPr="004217BC">
              <w:rPr>
                <w:rFonts w:ascii="仿宋" w:eastAsia="仿宋" w:hAnsi="仿宋"/>
                <w:szCs w:val="21"/>
              </w:rPr>
              <w:t>,</w:t>
            </w:r>
            <w:r w:rsidRPr="004217BC">
              <w:rPr>
                <w:rFonts w:ascii="仿宋" w:eastAsia="仿宋" w:hAnsi="仿宋" w:hint="eastAsia"/>
                <w:szCs w:val="21"/>
              </w:rPr>
              <w:t>四级手术人数走势</w:t>
            </w:r>
            <w:r w:rsidRPr="004217BC">
              <w:rPr>
                <w:rFonts w:ascii="仿宋" w:eastAsia="仿宋" w:hAnsi="仿宋"/>
                <w:szCs w:val="21"/>
              </w:rPr>
              <w:t>,</w:t>
            </w:r>
            <w:r w:rsidRPr="004217BC">
              <w:rPr>
                <w:rFonts w:ascii="仿宋" w:eastAsia="仿宋" w:hAnsi="仿宋" w:hint="eastAsia"/>
                <w:szCs w:val="21"/>
              </w:rPr>
              <w:t>四级手术占比走势</w:t>
            </w:r>
          </w:p>
        </w:tc>
      </w:tr>
      <w:tr w:rsidR="004217BC" w:rsidRPr="004217BC" w:rsidTr="0037367D">
        <w:tc>
          <w:tcPr>
            <w:tcW w:w="723" w:type="pct"/>
            <w:vMerge/>
          </w:tcPr>
          <w:p w:rsidR="0037367D" w:rsidRPr="004217BC" w:rsidRDefault="0037367D" w:rsidP="0037367D">
            <w:pPr>
              <w:spacing w:after="0" w:line="240" w:lineRule="auto"/>
              <w:rPr>
                <w:rFonts w:ascii="仿宋" w:eastAsia="仿宋" w:hAnsi="仿宋"/>
                <w:szCs w:val="21"/>
              </w:rPr>
            </w:pPr>
          </w:p>
        </w:tc>
        <w:tc>
          <w:tcPr>
            <w:tcW w:w="1390"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出院患者微创手术占比</w:t>
            </w:r>
          </w:p>
        </w:tc>
        <w:tc>
          <w:tcPr>
            <w:tcW w:w="2888"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综合仪表板</w:t>
            </w:r>
            <w:r w:rsidRPr="004217BC">
              <w:rPr>
                <w:rFonts w:ascii="仿宋" w:eastAsia="仿宋" w:hAnsi="仿宋"/>
                <w:szCs w:val="21"/>
              </w:rPr>
              <w:t>,</w:t>
            </w:r>
            <w:r w:rsidRPr="004217BC">
              <w:rPr>
                <w:rFonts w:ascii="仿宋" w:eastAsia="仿宋" w:hAnsi="仿宋" w:hint="eastAsia"/>
                <w:szCs w:val="21"/>
              </w:rPr>
              <w:t>出院患者微创手术占比</w:t>
            </w:r>
            <w:r w:rsidRPr="004217BC">
              <w:rPr>
                <w:rFonts w:ascii="仿宋" w:eastAsia="仿宋" w:hAnsi="仿宋"/>
                <w:szCs w:val="21"/>
              </w:rPr>
              <w:t>,</w:t>
            </w:r>
            <w:r w:rsidRPr="004217BC">
              <w:rPr>
                <w:rFonts w:ascii="仿宋" w:eastAsia="仿宋" w:hAnsi="仿宋" w:hint="eastAsia"/>
                <w:szCs w:val="21"/>
              </w:rPr>
              <w:t>科室明细</w:t>
            </w:r>
            <w:r w:rsidRPr="004217BC">
              <w:rPr>
                <w:rFonts w:ascii="仿宋" w:eastAsia="仿宋" w:hAnsi="仿宋"/>
                <w:szCs w:val="21"/>
              </w:rPr>
              <w:t>,</w:t>
            </w:r>
            <w:r w:rsidRPr="004217BC">
              <w:rPr>
                <w:rFonts w:ascii="仿宋" w:eastAsia="仿宋" w:hAnsi="仿宋" w:hint="eastAsia"/>
                <w:szCs w:val="21"/>
              </w:rPr>
              <w:t>微创手术病种</w:t>
            </w:r>
            <w:r w:rsidRPr="004217BC">
              <w:rPr>
                <w:rFonts w:ascii="仿宋" w:eastAsia="仿宋" w:hAnsi="仿宋"/>
                <w:szCs w:val="21"/>
              </w:rPr>
              <w:t>TOP10,</w:t>
            </w:r>
            <w:r w:rsidRPr="004217BC">
              <w:rPr>
                <w:rFonts w:ascii="仿宋" w:eastAsia="仿宋" w:hAnsi="仿宋" w:hint="eastAsia"/>
                <w:szCs w:val="21"/>
              </w:rPr>
              <w:t>微创手术人数</w:t>
            </w:r>
            <w:r w:rsidRPr="004217BC">
              <w:rPr>
                <w:rFonts w:ascii="仿宋" w:eastAsia="仿宋" w:hAnsi="仿宋"/>
                <w:szCs w:val="21"/>
              </w:rPr>
              <w:t>KPI,</w:t>
            </w:r>
            <w:r w:rsidRPr="004217BC">
              <w:rPr>
                <w:rFonts w:ascii="仿宋" w:eastAsia="仿宋" w:hAnsi="仿宋" w:hint="eastAsia"/>
                <w:szCs w:val="21"/>
              </w:rPr>
              <w:t>微创手术人数走势</w:t>
            </w:r>
            <w:r w:rsidRPr="004217BC">
              <w:rPr>
                <w:rFonts w:ascii="仿宋" w:eastAsia="仿宋" w:hAnsi="仿宋"/>
                <w:szCs w:val="21"/>
              </w:rPr>
              <w:t>,</w:t>
            </w:r>
            <w:r w:rsidRPr="004217BC">
              <w:rPr>
                <w:rFonts w:ascii="仿宋" w:eastAsia="仿宋" w:hAnsi="仿宋" w:hint="eastAsia"/>
                <w:szCs w:val="21"/>
              </w:rPr>
              <w:t>微创手术占比走势</w:t>
            </w:r>
          </w:p>
        </w:tc>
      </w:tr>
      <w:tr w:rsidR="004217BC" w:rsidRPr="004217BC" w:rsidTr="0037367D">
        <w:tc>
          <w:tcPr>
            <w:tcW w:w="723" w:type="pct"/>
            <w:vMerge/>
          </w:tcPr>
          <w:p w:rsidR="0037367D" w:rsidRPr="004217BC" w:rsidRDefault="0037367D" w:rsidP="0037367D">
            <w:pPr>
              <w:spacing w:after="0" w:line="240" w:lineRule="auto"/>
              <w:rPr>
                <w:rFonts w:ascii="仿宋" w:eastAsia="仿宋" w:hAnsi="仿宋"/>
                <w:szCs w:val="21"/>
              </w:rPr>
            </w:pPr>
          </w:p>
        </w:tc>
        <w:tc>
          <w:tcPr>
            <w:tcW w:w="1390"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单病种质量控制</w:t>
            </w:r>
          </w:p>
        </w:tc>
        <w:tc>
          <w:tcPr>
            <w:tcW w:w="2888"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单病种明细，包括平均住院日、平均住院费、入出院人数、收治日期</w:t>
            </w:r>
          </w:p>
        </w:tc>
      </w:tr>
      <w:tr w:rsidR="004217BC" w:rsidRPr="004217BC" w:rsidTr="0037367D">
        <w:tc>
          <w:tcPr>
            <w:tcW w:w="723" w:type="pct"/>
            <w:vMerge/>
          </w:tcPr>
          <w:p w:rsidR="0037367D" w:rsidRPr="004217BC" w:rsidRDefault="0037367D" w:rsidP="0037367D">
            <w:pPr>
              <w:spacing w:after="0" w:line="240" w:lineRule="auto"/>
              <w:rPr>
                <w:rFonts w:ascii="仿宋" w:eastAsia="仿宋" w:hAnsi="仿宋"/>
                <w:szCs w:val="21"/>
              </w:rPr>
            </w:pPr>
          </w:p>
        </w:tc>
        <w:tc>
          <w:tcPr>
            <w:tcW w:w="1390"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辅助用药收入占比</w:t>
            </w:r>
          </w:p>
        </w:tc>
        <w:tc>
          <w:tcPr>
            <w:tcW w:w="2888"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辅助用药收入占比</w:t>
            </w:r>
            <w:r w:rsidRPr="004217BC">
              <w:rPr>
                <w:rFonts w:ascii="仿宋" w:eastAsia="仿宋" w:hAnsi="仿宋"/>
                <w:szCs w:val="21"/>
              </w:rPr>
              <w:t>,</w:t>
            </w:r>
            <w:r w:rsidRPr="004217BC">
              <w:rPr>
                <w:rFonts w:ascii="仿宋" w:eastAsia="仿宋" w:hAnsi="仿宋" w:hint="eastAsia"/>
                <w:szCs w:val="21"/>
              </w:rPr>
              <w:t>辅助用药收入占比走势</w:t>
            </w:r>
            <w:r w:rsidRPr="004217BC">
              <w:rPr>
                <w:rFonts w:ascii="仿宋" w:eastAsia="仿宋" w:hAnsi="仿宋"/>
                <w:szCs w:val="21"/>
              </w:rPr>
              <w:t>,</w:t>
            </w:r>
            <w:r w:rsidRPr="004217BC">
              <w:rPr>
                <w:rFonts w:ascii="仿宋" w:eastAsia="仿宋" w:hAnsi="仿宋" w:hint="eastAsia"/>
                <w:szCs w:val="21"/>
              </w:rPr>
              <w:t>辅助用药收入走势</w:t>
            </w:r>
            <w:r w:rsidRPr="004217BC">
              <w:rPr>
                <w:rFonts w:ascii="仿宋" w:eastAsia="仿宋" w:hAnsi="仿宋"/>
                <w:szCs w:val="21"/>
              </w:rPr>
              <w:t>,</w:t>
            </w:r>
            <w:r w:rsidRPr="004217BC">
              <w:rPr>
                <w:rFonts w:ascii="仿宋" w:eastAsia="仿宋" w:hAnsi="仿宋" w:hint="eastAsia"/>
                <w:szCs w:val="21"/>
              </w:rPr>
              <w:t>辅助用药占比</w:t>
            </w:r>
            <w:r w:rsidRPr="004217BC">
              <w:rPr>
                <w:rFonts w:ascii="仿宋" w:eastAsia="仿宋" w:hAnsi="仿宋"/>
                <w:szCs w:val="21"/>
              </w:rPr>
              <w:t>KPI,</w:t>
            </w:r>
            <w:r w:rsidRPr="004217BC">
              <w:rPr>
                <w:rFonts w:ascii="仿宋" w:eastAsia="仿宋" w:hAnsi="仿宋" w:hint="eastAsia"/>
                <w:szCs w:val="21"/>
              </w:rPr>
              <w:t>门诊辅助用药</w:t>
            </w:r>
            <w:r w:rsidRPr="004217BC">
              <w:rPr>
                <w:rFonts w:ascii="仿宋" w:eastAsia="仿宋" w:hAnsi="仿宋"/>
                <w:szCs w:val="21"/>
              </w:rPr>
              <w:t>TOP10,</w:t>
            </w:r>
            <w:r w:rsidRPr="004217BC">
              <w:rPr>
                <w:rFonts w:ascii="仿宋" w:eastAsia="仿宋" w:hAnsi="仿宋" w:hint="eastAsia"/>
                <w:szCs w:val="21"/>
              </w:rPr>
              <w:t>门诊辅助用药分析</w:t>
            </w:r>
            <w:r w:rsidRPr="004217BC">
              <w:rPr>
                <w:rFonts w:ascii="仿宋" w:eastAsia="仿宋" w:hAnsi="仿宋"/>
                <w:szCs w:val="21"/>
              </w:rPr>
              <w:t>,</w:t>
            </w:r>
            <w:r w:rsidRPr="004217BC">
              <w:rPr>
                <w:rFonts w:ascii="仿宋" w:eastAsia="仿宋" w:hAnsi="仿宋" w:hint="eastAsia"/>
                <w:szCs w:val="21"/>
              </w:rPr>
              <w:t>门诊辅助用药收入科室排行</w:t>
            </w:r>
            <w:r w:rsidRPr="004217BC">
              <w:rPr>
                <w:rFonts w:ascii="仿宋" w:eastAsia="仿宋" w:hAnsi="仿宋"/>
                <w:szCs w:val="21"/>
              </w:rPr>
              <w:t>,</w:t>
            </w:r>
            <w:r w:rsidRPr="004217BC">
              <w:rPr>
                <w:rFonts w:ascii="仿宋" w:eastAsia="仿宋" w:hAnsi="仿宋" w:hint="eastAsia"/>
                <w:szCs w:val="21"/>
              </w:rPr>
              <w:t>门诊辅助用药收入走势</w:t>
            </w:r>
            <w:r w:rsidRPr="004217BC">
              <w:rPr>
                <w:rFonts w:ascii="仿宋" w:eastAsia="仿宋" w:hAnsi="仿宋"/>
                <w:szCs w:val="21"/>
              </w:rPr>
              <w:t>,</w:t>
            </w:r>
            <w:r w:rsidRPr="004217BC">
              <w:rPr>
                <w:rFonts w:ascii="仿宋" w:eastAsia="仿宋" w:hAnsi="仿宋" w:hint="eastAsia"/>
                <w:szCs w:val="21"/>
              </w:rPr>
              <w:t>门诊科室辅助用药</w:t>
            </w:r>
            <w:r w:rsidRPr="004217BC">
              <w:rPr>
                <w:rFonts w:ascii="仿宋" w:eastAsia="仿宋" w:hAnsi="仿宋"/>
                <w:szCs w:val="21"/>
              </w:rPr>
              <w:t>TOP10,</w:t>
            </w:r>
            <w:r w:rsidRPr="004217BC">
              <w:rPr>
                <w:rFonts w:ascii="仿宋" w:eastAsia="仿宋" w:hAnsi="仿宋" w:hint="eastAsia"/>
                <w:szCs w:val="21"/>
              </w:rPr>
              <w:t>住院辅助用药</w:t>
            </w:r>
            <w:r w:rsidRPr="004217BC">
              <w:rPr>
                <w:rFonts w:ascii="仿宋" w:eastAsia="仿宋" w:hAnsi="仿宋"/>
                <w:szCs w:val="21"/>
              </w:rPr>
              <w:t>TOP10,</w:t>
            </w:r>
            <w:r w:rsidRPr="004217BC">
              <w:rPr>
                <w:rFonts w:ascii="仿宋" w:eastAsia="仿宋" w:hAnsi="仿宋" w:hint="eastAsia"/>
                <w:szCs w:val="21"/>
              </w:rPr>
              <w:t>住院辅助用药分析</w:t>
            </w:r>
            <w:r w:rsidRPr="004217BC">
              <w:rPr>
                <w:rFonts w:ascii="仿宋" w:eastAsia="仿宋" w:hAnsi="仿宋"/>
                <w:szCs w:val="21"/>
              </w:rPr>
              <w:t>,</w:t>
            </w:r>
            <w:r w:rsidRPr="004217BC">
              <w:rPr>
                <w:rFonts w:ascii="仿宋" w:eastAsia="仿宋" w:hAnsi="仿宋" w:hint="eastAsia"/>
                <w:szCs w:val="21"/>
              </w:rPr>
              <w:t>住院辅助用药收入</w:t>
            </w:r>
            <w:r w:rsidRPr="004217BC">
              <w:rPr>
                <w:rFonts w:ascii="仿宋" w:eastAsia="仿宋" w:hAnsi="仿宋"/>
                <w:szCs w:val="21"/>
              </w:rPr>
              <w:t>KPI ,</w:t>
            </w:r>
            <w:r w:rsidRPr="004217BC">
              <w:rPr>
                <w:rFonts w:ascii="仿宋" w:eastAsia="仿宋" w:hAnsi="仿宋" w:hint="eastAsia"/>
                <w:szCs w:val="21"/>
              </w:rPr>
              <w:t>住院辅助用药收入科室排行</w:t>
            </w:r>
            <w:r w:rsidRPr="004217BC">
              <w:rPr>
                <w:rFonts w:ascii="仿宋" w:eastAsia="仿宋" w:hAnsi="仿宋"/>
                <w:szCs w:val="21"/>
              </w:rPr>
              <w:t xml:space="preserve"> ,</w:t>
            </w:r>
            <w:r w:rsidRPr="004217BC">
              <w:rPr>
                <w:rFonts w:ascii="仿宋" w:eastAsia="仿宋" w:hAnsi="仿宋" w:hint="eastAsia"/>
                <w:szCs w:val="21"/>
              </w:rPr>
              <w:t>住院科室辅助用药</w:t>
            </w:r>
            <w:r w:rsidRPr="004217BC">
              <w:rPr>
                <w:rFonts w:ascii="仿宋" w:eastAsia="仿宋" w:hAnsi="仿宋"/>
                <w:szCs w:val="21"/>
              </w:rPr>
              <w:t>TOP10</w:t>
            </w:r>
          </w:p>
        </w:tc>
      </w:tr>
      <w:tr w:rsidR="004217BC" w:rsidRPr="004217BC" w:rsidTr="0037367D">
        <w:tc>
          <w:tcPr>
            <w:tcW w:w="723" w:type="pct"/>
            <w:vMerge/>
          </w:tcPr>
          <w:p w:rsidR="0037367D" w:rsidRPr="004217BC" w:rsidRDefault="0037367D" w:rsidP="0037367D">
            <w:pPr>
              <w:spacing w:after="0" w:line="240" w:lineRule="auto"/>
              <w:rPr>
                <w:rFonts w:ascii="仿宋" w:eastAsia="仿宋" w:hAnsi="仿宋"/>
                <w:szCs w:val="21"/>
              </w:rPr>
            </w:pPr>
          </w:p>
        </w:tc>
        <w:tc>
          <w:tcPr>
            <w:tcW w:w="1390"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耗材分析主题</w:t>
            </w:r>
          </w:p>
        </w:tc>
        <w:tc>
          <w:tcPr>
            <w:tcW w:w="2888"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综合仪表板</w:t>
            </w:r>
            <w:r w:rsidRPr="004217BC">
              <w:rPr>
                <w:rFonts w:ascii="仿宋" w:eastAsia="仿宋" w:hAnsi="仿宋"/>
                <w:szCs w:val="21"/>
              </w:rPr>
              <w:t xml:space="preserve"> ,</w:t>
            </w:r>
            <w:r w:rsidRPr="004217BC">
              <w:rPr>
                <w:rFonts w:ascii="仿宋" w:eastAsia="仿宋" w:hAnsi="仿宋" w:hint="eastAsia"/>
                <w:szCs w:val="21"/>
              </w:rPr>
              <w:t>门诊高耗占比</w:t>
            </w:r>
            <w:r w:rsidRPr="004217BC">
              <w:rPr>
                <w:rFonts w:ascii="仿宋" w:eastAsia="仿宋" w:hAnsi="仿宋"/>
                <w:szCs w:val="21"/>
              </w:rPr>
              <w:t>,</w:t>
            </w:r>
            <w:r w:rsidRPr="004217BC">
              <w:rPr>
                <w:rFonts w:ascii="仿宋" w:eastAsia="仿宋" w:hAnsi="仿宋" w:hint="eastAsia"/>
                <w:szCs w:val="21"/>
              </w:rPr>
              <w:t>门诊高值耗材使用排行</w:t>
            </w:r>
            <w:r w:rsidRPr="004217BC">
              <w:rPr>
                <w:rFonts w:ascii="仿宋" w:eastAsia="仿宋" w:hAnsi="仿宋"/>
                <w:szCs w:val="21"/>
              </w:rPr>
              <w:t xml:space="preserve"> ,</w:t>
            </w:r>
            <w:r w:rsidRPr="004217BC">
              <w:rPr>
                <w:rFonts w:ascii="仿宋" w:eastAsia="仿宋" w:hAnsi="仿宋" w:hint="eastAsia"/>
                <w:szCs w:val="21"/>
              </w:rPr>
              <w:t>门诊耗材费科室排行</w:t>
            </w:r>
            <w:r w:rsidRPr="004217BC">
              <w:rPr>
                <w:rFonts w:ascii="仿宋" w:eastAsia="仿宋" w:hAnsi="仿宋"/>
                <w:szCs w:val="21"/>
              </w:rPr>
              <w:t>,</w:t>
            </w:r>
            <w:r w:rsidRPr="004217BC">
              <w:rPr>
                <w:rFonts w:ascii="仿宋" w:eastAsia="仿宋" w:hAnsi="仿宋" w:hint="eastAsia"/>
                <w:szCs w:val="21"/>
              </w:rPr>
              <w:t>门诊耗材费走势</w:t>
            </w:r>
            <w:r w:rsidRPr="004217BC">
              <w:rPr>
                <w:rFonts w:ascii="仿宋" w:eastAsia="仿宋" w:hAnsi="仿宋"/>
                <w:szCs w:val="21"/>
              </w:rPr>
              <w:t>,</w:t>
            </w:r>
            <w:r w:rsidRPr="004217BC">
              <w:rPr>
                <w:rFonts w:ascii="仿宋" w:eastAsia="仿宋" w:hAnsi="仿宋" w:hint="eastAsia"/>
                <w:szCs w:val="21"/>
              </w:rPr>
              <w:t>门诊耗材分析</w:t>
            </w:r>
            <w:r w:rsidRPr="004217BC">
              <w:rPr>
                <w:rFonts w:ascii="仿宋" w:eastAsia="仿宋" w:hAnsi="仿宋"/>
                <w:szCs w:val="21"/>
              </w:rPr>
              <w:t>,</w:t>
            </w:r>
            <w:r w:rsidRPr="004217BC">
              <w:rPr>
                <w:rFonts w:ascii="仿宋" w:eastAsia="仿宋" w:hAnsi="仿宋" w:hint="eastAsia"/>
                <w:szCs w:val="21"/>
              </w:rPr>
              <w:t>门诊耗材占比走势</w:t>
            </w:r>
            <w:r w:rsidRPr="004217BC">
              <w:rPr>
                <w:rFonts w:ascii="仿宋" w:eastAsia="仿宋" w:hAnsi="仿宋"/>
                <w:szCs w:val="21"/>
              </w:rPr>
              <w:t xml:space="preserve"> ,</w:t>
            </w:r>
            <w:r w:rsidRPr="004217BC">
              <w:rPr>
                <w:rFonts w:ascii="仿宋" w:eastAsia="仿宋" w:hAnsi="仿宋" w:hint="eastAsia"/>
                <w:szCs w:val="21"/>
              </w:rPr>
              <w:t>门诊科室高值耗材使用排行</w:t>
            </w:r>
            <w:r w:rsidRPr="004217BC">
              <w:rPr>
                <w:rFonts w:ascii="仿宋" w:eastAsia="仿宋" w:hAnsi="仿宋"/>
                <w:szCs w:val="21"/>
              </w:rPr>
              <w:t>,</w:t>
            </w:r>
            <w:r w:rsidRPr="004217BC">
              <w:rPr>
                <w:rFonts w:ascii="仿宋" w:eastAsia="仿宋" w:hAnsi="仿宋" w:hint="eastAsia"/>
                <w:szCs w:val="21"/>
              </w:rPr>
              <w:t>全院耗材费</w:t>
            </w:r>
            <w:r w:rsidRPr="004217BC">
              <w:rPr>
                <w:rFonts w:ascii="仿宋" w:eastAsia="仿宋" w:hAnsi="仿宋"/>
                <w:szCs w:val="21"/>
              </w:rPr>
              <w:t>,</w:t>
            </w:r>
            <w:r w:rsidRPr="004217BC">
              <w:rPr>
                <w:rFonts w:ascii="仿宋" w:eastAsia="仿宋" w:hAnsi="仿宋" w:hint="eastAsia"/>
                <w:szCs w:val="21"/>
              </w:rPr>
              <w:t>全院耗材费走势</w:t>
            </w:r>
            <w:r w:rsidRPr="004217BC">
              <w:rPr>
                <w:rFonts w:ascii="仿宋" w:eastAsia="仿宋" w:hAnsi="仿宋"/>
                <w:szCs w:val="21"/>
              </w:rPr>
              <w:t>,</w:t>
            </w:r>
            <w:r w:rsidRPr="004217BC">
              <w:rPr>
                <w:rFonts w:ascii="仿宋" w:eastAsia="仿宋" w:hAnsi="仿宋" w:hint="eastAsia"/>
                <w:szCs w:val="21"/>
              </w:rPr>
              <w:t>全院耗材占比走势</w:t>
            </w:r>
            <w:r w:rsidRPr="004217BC">
              <w:rPr>
                <w:rFonts w:ascii="仿宋" w:eastAsia="仿宋" w:hAnsi="仿宋"/>
                <w:szCs w:val="21"/>
              </w:rPr>
              <w:t xml:space="preserve">  ,</w:t>
            </w:r>
            <w:r w:rsidRPr="004217BC">
              <w:rPr>
                <w:rFonts w:ascii="仿宋" w:eastAsia="仿宋" w:hAnsi="仿宋" w:hint="eastAsia"/>
                <w:szCs w:val="21"/>
              </w:rPr>
              <w:t>住院高值耗材费</w:t>
            </w:r>
            <w:r w:rsidRPr="004217BC">
              <w:rPr>
                <w:rFonts w:ascii="仿宋" w:eastAsia="仿宋" w:hAnsi="仿宋"/>
                <w:szCs w:val="21"/>
              </w:rPr>
              <w:t>,</w:t>
            </w:r>
            <w:r w:rsidRPr="004217BC">
              <w:rPr>
                <w:rFonts w:ascii="仿宋" w:eastAsia="仿宋" w:hAnsi="仿宋" w:hint="eastAsia"/>
                <w:szCs w:val="21"/>
              </w:rPr>
              <w:t>住院高值耗材使用排行</w:t>
            </w:r>
            <w:r w:rsidRPr="004217BC">
              <w:rPr>
                <w:rFonts w:ascii="仿宋" w:eastAsia="仿宋" w:hAnsi="仿宋"/>
                <w:szCs w:val="21"/>
              </w:rPr>
              <w:t>,</w:t>
            </w:r>
            <w:r w:rsidRPr="004217BC">
              <w:rPr>
                <w:rFonts w:ascii="仿宋" w:eastAsia="仿宋" w:hAnsi="仿宋" w:hint="eastAsia"/>
                <w:szCs w:val="21"/>
              </w:rPr>
              <w:t>住院耗材费</w:t>
            </w:r>
            <w:r w:rsidRPr="004217BC">
              <w:rPr>
                <w:rFonts w:ascii="仿宋" w:eastAsia="仿宋" w:hAnsi="仿宋"/>
                <w:szCs w:val="21"/>
              </w:rPr>
              <w:t xml:space="preserve"> ,</w:t>
            </w:r>
            <w:r w:rsidRPr="004217BC">
              <w:rPr>
                <w:rFonts w:ascii="仿宋" w:eastAsia="仿宋" w:hAnsi="仿宋" w:hint="eastAsia"/>
                <w:szCs w:val="21"/>
              </w:rPr>
              <w:t>住院耗材费科室排行</w:t>
            </w:r>
            <w:r w:rsidRPr="004217BC">
              <w:rPr>
                <w:rFonts w:ascii="仿宋" w:eastAsia="仿宋" w:hAnsi="仿宋"/>
                <w:szCs w:val="21"/>
              </w:rPr>
              <w:t xml:space="preserve"> ,</w:t>
            </w:r>
            <w:r w:rsidRPr="004217BC">
              <w:rPr>
                <w:rFonts w:ascii="仿宋" w:eastAsia="仿宋" w:hAnsi="仿宋" w:hint="eastAsia"/>
                <w:szCs w:val="21"/>
              </w:rPr>
              <w:t>住院耗材费走势</w:t>
            </w:r>
            <w:r w:rsidRPr="004217BC">
              <w:rPr>
                <w:rFonts w:ascii="仿宋" w:eastAsia="仿宋" w:hAnsi="仿宋"/>
                <w:szCs w:val="21"/>
              </w:rPr>
              <w:t xml:space="preserve"> ,</w:t>
            </w:r>
            <w:r w:rsidRPr="004217BC">
              <w:rPr>
                <w:rFonts w:ascii="仿宋" w:eastAsia="仿宋" w:hAnsi="仿宋" w:hint="eastAsia"/>
                <w:szCs w:val="21"/>
              </w:rPr>
              <w:t>住院耗材分析</w:t>
            </w:r>
            <w:r w:rsidRPr="004217BC">
              <w:rPr>
                <w:rFonts w:ascii="仿宋" w:eastAsia="仿宋" w:hAnsi="仿宋"/>
                <w:szCs w:val="21"/>
              </w:rPr>
              <w:t>,</w:t>
            </w:r>
            <w:r w:rsidRPr="004217BC">
              <w:rPr>
                <w:rFonts w:ascii="仿宋" w:eastAsia="仿宋" w:hAnsi="仿宋" w:hint="eastAsia"/>
                <w:szCs w:val="21"/>
              </w:rPr>
              <w:t>住院耗材占比走势</w:t>
            </w:r>
            <w:r w:rsidRPr="004217BC">
              <w:rPr>
                <w:rFonts w:ascii="仿宋" w:eastAsia="仿宋" w:hAnsi="仿宋"/>
                <w:szCs w:val="21"/>
              </w:rPr>
              <w:t>,</w:t>
            </w:r>
            <w:r w:rsidRPr="004217BC">
              <w:rPr>
                <w:rFonts w:ascii="仿宋" w:eastAsia="仿宋" w:hAnsi="仿宋" w:hint="eastAsia"/>
                <w:szCs w:val="21"/>
              </w:rPr>
              <w:t>住院科室高值耗材使用排行</w:t>
            </w:r>
          </w:p>
        </w:tc>
      </w:tr>
      <w:tr w:rsidR="004217BC" w:rsidRPr="004217BC" w:rsidTr="0037367D">
        <w:tc>
          <w:tcPr>
            <w:tcW w:w="723" w:type="pct"/>
            <w:vMerge/>
          </w:tcPr>
          <w:p w:rsidR="0037367D" w:rsidRPr="004217BC" w:rsidRDefault="0037367D" w:rsidP="0037367D">
            <w:pPr>
              <w:spacing w:after="0" w:line="240" w:lineRule="auto"/>
              <w:rPr>
                <w:rFonts w:ascii="仿宋" w:eastAsia="仿宋" w:hAnsi="仿宋"/>
                <w:szCs w:val="21"/>
              </w:rPr>
            </w:pPr>
          </w:p>
        </w:tc>
        <w:tc>
          <w:tcPr>
            <w:tcW w:w="1390"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基本药物采购品种数占比</w:t>
            </w:r>
          </w:p>
        </w:tc>
        <w:tc>
          <w:tcPr>
            <w:tcW w:w="2888"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综合仪表板</w:t>
            </w:r>
            <w:r w:rsidRPr="004217BC">
              <w:rPr>
                <w:rFonts w:ascii="仿宋" w:eastAsia="仿宋" w:hAnsi="仿宋"/>
                <w:szCs w:val="21"/>
              </w:rPr>
              <w:t>,</w:t>
            </w:r>
            <w:r w:rsidRPr="004217BC">
              <w:rPr>
                <w:rFonts w:ascii="仿宋" w:eastAsia="仿宋" w:hAnsi="仿宋" w:hint="eastAsia"/>
                <w:szCs w:val="21"/>
              </w:rPr>
              <w:t>采购基本药物品种数走势</w:t>
            </w:r>
            <w:r w:rsidRPr="004217BC">
              <w:rPr>
                <w:rFonts w:ascii="仿宋" w:eastAsia="仿宋" w:hAnsi="仿宋"/>
                <w:szCs w:val="21"/>
              </w:rPr>
              <w:t>,</w:t>
            </w:r>
            <w:r w:rsidRPr="004217BC">
              <w:rPr>
                <w:rFonts w:ascii="仿宋" w:eastAsia="仿宋" w:hAnsi="仿宋" w:hint="eastAsia"/>
                <w:szCs w:val="21"/>
              </w:rPr>
              <w:t>采购基药品种数分类</w:t>
            </w:r>
            <w:r w:rsidRPr="004217BC">
              <w:rPr>
                <w:rFonts w:ascii="仿宋" w:eastAsia="仿宋" w:hAnsi="仿宋"/>
                <w:szCs w:val="21"/>
              </w:rPr>
              <w:t xml:space="preserve"> ,</w:t>
            </w:r>
            <w:r w:rsidRPr="004217BC">
              <w:rPr>
                <w:rFonts w:ascii="仿宋" w:eastAsia="仿宋" w:hAnsi="仿宋" w:hint="eastAsia"/>
                <w:szCs w:val="21"/>
              </w:rPr>
              <w:t>基药采购比</w:t>
            </w:r>
            <w:r w:rsidRPr="004217BC">
              <w:rPr>
                <w:rFonts w:ascii="仿宋" w:eastAsia="仿宋" w:hAnsi="仿宋"/>
                <w:szCs w:val="21"/>
              </w:rPr>
              <w:t>KPI,</w:t>
            </w:r>
            <w:r w:rsidRPr="004217BC">
              <w:rPr>
                <w:rFonts w:ascii="仿宋" w:eastAsia="仿宋" w:hAnsi="仿宋" w:hint="eastAsia"/>
                <w:szCs w:val="21"/>
              </w:rPr>
              <w:t>基药采购品种数占比走势</w:t>
            </w:r>
            <w:r w:rsidRPr="004217BC">
              <w:rPr>
                <w:rFonts w:ascii="仿宋" w:eastAsia="仿宋" w:hAnsi="仿宋"/>
                <w:szCs w:val="21"/>
              </w:rPr>
              <w:t>,</w:t>
            </w:r>
            <w:r w:rsidRPr="004217BC">
              <w:rPr>
                <w:rFonts w:ascii="仿宋" w:eastAsia="仿宋" w:hAnsi="仿宋" w:hint="eastAsia"/>
                <w:szCs w:val="21"/>
              </w:rPr>
              <w:t>基药采购</w:t>
            </w:r>
            <w:r w:rsidRPr="004217BC">
              <w:rPr>
                <w:rFonts w:ascii="仿宋" w:eastAsia="仿宋" w:hAnsi="仿宋"/>
                <w:szCs w:val="21"/>
              </w:rPr>
              <w:t>,</w:t>
            </w:r>
            <w:r w:rsidRPr="004217BC">
              <w:rPr>
                <w:rFonts w:ascii="仿宋" w:eastAsia="仿宋" w:hAnsi="仿宋" w:hint="eastAsia"/>
                <w:szCs w:val="21"/>
              </w:rPr>
              <w:t>基药采购占比</w:t>
            </w:r>
            <w:r w:rsidRPr="004217BC">
              <w:rPr>
                <w:rFonts w:ascii="仿宋" w:eastAsia="仿宋" w:hAnsi="仿宋"/>
                <w:szCs w:val="21"/>
              </w:rPr>
              <w:t>,</w:t>
            </w:r>
            <w:r w:rsidRPr="004217BC">
              <w:rPr>
                <w:rFonts w:ascii="仿宋" w:eastAsia="仿宋" w:hAnsi="仿宋" w:hint="eastAsia"/>
                <w:szCs w:val="21"/>
              </w:rPr>
              <w:t>药房采购基药品</w:t>
            </w:r>
            <w:r w:rsidRPr="004217BC">
              <w:rPr>
                <w:rFonts w:ascii="仿宋" w:eastAsia="仿宋" w:hAnsi="仿宋" w:hint="eastAsia"/>
                <w:szCs w:val="21"/>
              </w:rPr>
              <w:lastRenderedPageBreak/>
              <w:t>品种数明细</w:t>
            </w:r>
          </w:p>
        </w:tc>
      </w:tr>
      <w:tr w:rsidR="004217BC" w:rsidRPr="004217BC" w:rsidTr="0037367D">
        <w:tc>
          <w:tcPr>
            <w:tcW w:w="723" w:type="pct"/>
            <w:vMerge/>
          </w:tcPr>
          <w:p w:rsidR="0037367D" w:rsidRPr="004217BC" w:rsidRDefault="0037367D" w:rsidP="0037367D">
            <w:pPr>
              <w:spacing w:after="0" w:line="240" w:lineRule="auto"/>
              <w:rPr>
                <w:rFonts w:ascii="仿宋" w:eastAsia="仿宋" w:hAnsi="仿宋"/>
                <w:szCs w:val="21"/>
              </w:rPr>
            </w:pPr>
          </w:p>
        </w:tc>
        <w:tc>
          <w:tcPr>
            <w:tcW w:w="1390"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抗菌药物</w:t>
            </w:r>
            <w:r w:rsidRPr="004217BC">
              <w:rPr>
                <w:rFonts w:ascii="仿宋" w:eastAsia="仿宋" w:hAnsi="仿宋"/>
                <w:szCs w:val="21"/>
              </w:rPr>
              <w:t>DDD</w:t>
            </w:r>
          </w:p>
        </w:tc>
        <w:tc>
          <w:tcPr>
            <w:tcW w:w="2888"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综合仪表板，抗菌药品使用累计</w:t>
            </w:r>
            <w:r w:rsidRPr="004217BC">
              <w:rPr>
                <w:rFonts w:ascii="仿宋" w:eastAsia="仿宋" w:hAnsi="仿宋"/>
                <w:szCs w:val="21"/>
              </w:rPr>
              <w:t>DDD</w:t>
            </w:r>
            <w:r w:rsidRPr="004217BC">
              <w:rPr>
                <w:rFonts w:ascii="仿宋" w:eastAsia="仿宋" w:hAnsi="仿宋" w:hint="eastAsia"/>
                <w:szCs w:val="21"/>
              </w:rPr>
              <w:t>排行</w:t>
            </w:r>
            <w:r w:rsidRPr="004217BC">
              <w:rPr>
                <w:rFonts w:ascii="仿宋" w:eastAsia="仿宋" w:hAnsi="仿宋"/>
                <w:szCs w:val="21"/>
              </w:rPr>
              <w:t xml:space="preserve"> ,</w:t>
            </w:r>
            <w:r w:rsidRPr="004217BC">
              <w:rPr>
                <w:rFonts w:ascii="仿宋" w:eastAsia="仿宋" w:hAnsi="仿宋" w:hint="eastAsia"/>
                <w:szCs w:val="21"/>
              </w:rPr>
              <w:t>抗菌药物</w:t>
            </w:r>
            <w:r w:rsidRPr="004217BC">
              <w:rPr>
                <w:rFonts w:ascii="仿宋" w:eastAsia="仿宋" w:hAnsi="仿宋"/>
                <w:szCs w:val="21"/>
              </w:rPr>
              <w:t>DDD,</w:t>
            </w:r>
            <w:r w:rsidRPr="004217BC">
              <w:rPr>
                <w:rFonts w:ascii="仿宋" w:eastAsia="仿宋" w:hAnsi="仿宋" w:hint="eastAsia"/>
                <w:szCs w:val="21"/>
              </w:rPr>
              <w:t>科室明细</w:t>
            </w:r>
            <w:r w:rsidRPr="004217BC">
              <w:rPr>
                <w:rFonts w:ascii="仿宋" w:eastAsia="仿宋" w:hAnsi="仿宋"/>
                <w:szCs w:val="21"/>
              </w:rPr>
              <w:t>,</w:t>
            </w:r>
            <w:r w:rsidRPr="004217BC">
              <w:rPr>
                <w:rFonts w:ascii="仿宋" w:eastAsia="仿宋" w:hAnsi="仿宋" w:hint="eastAsia"/>
                <w:szCs w:val="21"/>
              </w:rPr>
              <w:t>累计</w:t>
            </w:r>
            <w:r w:rsidRPr="004217BC">
              <w:rPr>
                <w:rFonts w:ascii="仿宋" w:eastAsia="仿宋" w:hAnsi="仿宋"/>
                <w:szCs w:val="21"/>
              </w:rPr>
              <w:t>DDD,</w:t>
            </w:r>
            <w:r w:rsidRPr="004217BC">
              <w:rPr>
                <w:rFonts w:ascii="仿宋" w:eastAsia="仿宋" w:hAnsi="仿宋" w:hint="eastAsia"/>
                <w:szCs w:val="21"/>
              </w:rPr>
              <w:t>住院抗菌药品累计</w:t>
            </w:r>
            <w:r w:rsidRPr="004217BC">
              <w:rPr>
                <w:rFonts w:ascii="仿宋" w:eastAsia="仿宋" w:hAnsi="仿宋"/>
                <w:szCs w:val="21"/>
              </w:rPr>
              <w:t>DDD</w:t>
            </w:r>
            <w:r w:rsidRPr="004217BC">
              <w:rPr>
                <w:rFonts w:ascii="仿宋" w:eastAsia="仿宋" w:hAnsi="仿宋" w:hint="eastAsia"/>
                <w:szCs w:val="21"/>
              </w:rPr>
              <w:t>走势</w:t>
            </w:r>
            <w:r w:rsidRPr="004217BC">
              <w:rPr>
                <w:rFonts w:ascii="仿宋" w:eastAsia="仿宋" w:hAnsi="仿宋"/>
                <w:szCs w:val="21"/>
              </w:rPr>
              <w:t>,</w:t>
            </w:r>
            <w:r w:rsidRPr="004217BC">
              <w:rPr>
                <w:rFonts w:ascii="仿宋" w:eastAsia="仿宋" w:hAnsi="仿宋" w:hint="eastAsia"/>
                <w:szCs w:val="21"/>
              </w:rPr>
              <w:t>住院抗菌药物使用强度走势</w:t>
            </w:r>
          </w:p>
        </w:tc>
      </w:tr>
      <w:tr w:rsidR="004217BC" w:rsidRPr="004217BC" w:rsidTr="0037367D">
        <w:tc>
          <w:tcPr>
            <w:tcW w:w="723" w:type="pct"/>
            <w:vMerge/>
          </w:tcPr>
          <w:p w:rsidR="0037367D" w:rsidRPr="004217BC" w:rsidRDefault="0037367D" w:rsidP="0037367D">
            <w:pPr>
              <w:spacing w:after="0" w:line="240" w:lineRule="auto"/>
              <w:rPr>
                <w:rFonts w:ascii="仿宋" w:eastAsia="仿宋" w:hAnsi="仿宋"/>
                <w:szCs w:val="21"/>
              </w:rPr>
            </w:pPr>
          </w:p>
        </w:tc>
        <w:tc>
          <w:tcPr>
            <w:tcW w:w="1390"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门诊次均费用增幅</w:t>
            </w:r>
          </w:p>
        </w:tc>
        <w:tc>
          <w:tcPr>
            <w:tcW w:w="2888"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综合仪表板</w:t>
            </w:r>
            <w:r w:rsidRPr="004217BC">
              <w:rPr>
                <w:rFonts w:ascii="仿宋" w:eastAsia="仿宋" w:hAnsi="仿宋"/>
                <w:szCs w:val="21"/>
              </w:rPr>
              <w:t>,</w:t>
            </w:r>
            <w:r w:rsidRPr="004217BC">
              <w:rPr>
                <w:rFonts w:ascii="仿宋" w:eastAsia="仿宋" w:hAnsi="仿宋" w:hint="eastAsia"/>
                <w:szCs w:val="21"/>
              </w:rPr>
              <w:t>科室明细</w:t>
            </w:r>
            <w:r w:rsidRPr="004217BC">
              <w:rPr>
                <w:rFonts w:ascii="仿宋" w:eastAsia="仿宋" w:hAnsi="仿宋"/>
                <w:szCs w:val="21"/>
              </w:rPr>
              <w:t>,</w:t>
            </w:r>
            <w:r w:rsidRPr="004217BC">
              <w:rPr>
                <w:rFonts w:ascii="仿宋" w:eastAsia="仿宋" w:hAnsi="仿宋" w:hint="eastAsia"/>
                <w:szCs w:val="21"/>
              </w:rPr>
              <w:t>门诊次均费科室</w:t>
            </w:r>
            <w:r w:rsidRPr="004217BC">
              <w:rPr>
                <w:rFonts w:ascii="仿宋" w:eastAsia="仿宋" w:hAnsi="仿宋"/>
                <w:szCs w:val="21"/>
              </w:rPr>
              <w:t>TOP10,</w:t>
            </w:r>
            <w:r w:rsidRPr="004217BC">
              <w:rPr>
                <w:rFonts w:ascii="仿宋" w:eastAsia="仿宋" w:hAnsi="仿宋" w:hint="eastAsia"/>
                <w:szCs w:val="21"/>
              </w:rPr>
              <w:t>门诊次均费科室明细</w:t>
            </w:r>
            <w:r w:rsidRPr="004217BC">
              <w:rPr>
                <w:rFonts w:ascii="仿宋" w:eastAsia="仿宋" w:hAnsi="仿宋"/>
                <w:szCs w:val="21"/>
              </w:rPr>
              <w:t>,</w:t>
            </w:r>
            <w:r w:rsidRPr="004217BC">
              <w:rPr>
                <w:rFonts w:ascii="仿宋" w:eastAsia="仿宋" w:hAnsi="仿宋" w:hint="eastAsia"/>
                <w:szCs w:val="21"/>
              </w:rPr>
              <w:t>门诊次均费科室排行</w:t>
            </w:r>
            <w:r w:rsidRPr="004217BC">
              <w:rPr>
                <w:rFonts w:ascii="仿宋" w:eastAsia="仿宋" w:hAnsi="仿宋"/>
                <w:szCs w:val="21"/>
              </w:rPr>
              <w:t>,</w:t>
            </w:r>
            <w:r w:rsidRPr="004217BC">
              <w:rPr>
                <w:rFonts w:ascii="仿宋" w:eastAsia="仿宋" w:hAnsi="仿宋" w:hint="eastAsia"/>
                <w:szCs w:val="21"/>
              </w:rPr>
              <w:t>门诊次均费用增幅年度变化</w:t>
            </w:r>
            <w:r w:rsidRPr="004217BC">
              <w:rPr>
                <w:rFonts w:ascii="仿宋" w:eastAsia="仿宋" w:hAnsi="仿宋"/>
                <w:szCs w:val="21"/>
              </w:rPr>
              <w:t>,</w:t>
            </w:r>
            <w:r w:rsidRPr="004217BC">
              <w:rPr>
                <w:rFonts w:ascii="仿宋" w:eastAsia="仿宋" w:hAnsi="仿宋" w:hint="eastAsia"/>
                <w:szCs w:val="21"/>
              </w:rPr>
              <w:t>门诊次均费走势</w:t>
            </w:r>
            <w:r w:rsidRPr="004217BC">
              <w:rPr>
                <w:rFonts w:ascii="仿宋" w:eastAsia="仿宋" w:hAnsi="仿宋"/>
                <w:szCs w:val="21"/>
              </w:rPr>
              <w:t>,</w:t>
            </w:r>
            <w:r w:rsidRPr="004217BC">
              <w:rPr>
                <w:rFonts w:ascii="仿宋" w:eastAsia="仿宋" w:hAnsi="仿宋" w:hint="eastAsia"/>
                <w:szCs w:val="21"/>
              </w:rPr>
              <w:t>门诊科室次均费走势</w:t>
            </w:r>
          </w:p>
        </w:tc>
      </w:tr>
      <w:tr w:rsidR="004217BC" w:rsidRPr="004217BC" w:rsidTr="0037367D">
        <w:tc>
          <w:tcPr>
            <w:tcW w:w="723" w:type="pct"/>
            <w:vMerge/>
          </w:tcPr>
          <w:p w:rsidR="0037367D" w:rsidRPr="004217BC" w:rsidRDefault="0037367D" w:rsidP="0037367D">
            <w:pPr>
              <w:spacing w:after="0" w:line="240" w:lineRule="auto"/>
              <w:rPr>
                <w:rFonts w:ascii="仿宋" w:eastAsia="仿宋" w:hAnsi="仿宋"/>
                <w:szCs w:val="21"/>
              </w:rPr>
            </w:pPr>
          </w:p>
        </w:tc>
        <w:tc>
          <w:tcPr>
            <w:tcW w:w="1390"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门诊次均药品费用增幅</w:t>
            </w:r>
          </w:p>
        </w:tc>
        <w:tc>
          <w:tcPr>
            <w:tcW w:w="2888"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综合仪表板</w:t>
            </w:r>
            <w:r w:rsidRPr="004217BC">
              <w:rPr>
                <w:rFonts w:ascii="仿宋" w:eastAsia="仿宋" w:hAnsi="仿宋"/>
                <w:szCs w:val="21"/>
              </w:rPr>
              <w:t>,</w:t>
            </w:r>
            <w:r w:rsidRPr="004217BC">
              <w:rPr>
                <w:rFonts w:ascii="仿宋" w:eastAsia="仿宋" w:hAnsi="仿宋" w:hint="eastAsia"/>
                <w:szCs w:val="21"/>
              </w:rPr>
              <w:t>次均药品</w:t>
            </w:r>
            <w:r w:rsidRPr="004217BC">
              <w:rPr>
                <w:rFonts w:ascii="仿宋" w:eastAsia="仿宋" w:hAnsi="仿宋"/>
                <w:szCs w:val="21"/>
              </w:rPr>
              <w:t>,</w:t>
            </w:r>
            <w:r w:rsidRPr="004217BC">
              <w:rPr>
                <w:rFonts w:ascii="仿宋" w:eastAsia="仿宋" w:hAnsi="仿宋" w:hint="eastAsia"/>
                <w:szCs w:val="21"/>
              </w:rPr>
              <w:t>基本药物分布</w:t>
            </w:r>
            <w:r w:rsidRPr="004217BC">
              <w:rPr>
                <w:rFonts w:ascii="仿宋" w:eastAsia="仿宋" w:hAnsi="仿宋"/>
                <w:szCs w:val="21"/>
              </w:rPr>
              <w:t xml:space="preserve"> ,</w:t>
            </w:r>
            <w:r w:rsidRPr="004217BC">
              <w:rPr>
                <w:rFonts w:ascii="仿宋" w:eastAsia="仿宋" w:hAnsi="仿宋" w:hint="eastAsia"/>
                <w:szCs w:val="21"/>
              </w:rPr>
              <w:t>科室门诊次均药品费年龄段分布</w:t>
            </w:r>
            <w:r w:rsidRPr="004217BC">
              <w:rPr>
                <w:rFonts w:ascii="仿宋" w:eastAsia="仿宋" w:hAnsi="仿宋"/>
                <w:szCs w:val="21"/>
              </w:rPr>
              <w:t>,</w:t>
            </w:r>
            <w:r w:rsidRPr="004217BC">
              <w:rPr>
                <w:rFonts w:ascii="仿宋" w:eastAsia="仿宋" w:hAnsi="仿宋" w:hint="eastAsia"/>
                <w:szCs w:val="21"/>
              </w:rPr>
              <w:t>科室明细</w:t>
            </w:r>
            <w:r w:rsidRPr="004217BC">
              <w:rPr>
                <w:rFonts w:ascii="仿宋" w:eastAsia="仿宋" w:hAnsi="仿宋"/>
                <w:szCs w:val="21"/>
              </w:rPr>
              <w:t>,</w:t>
            </w:r>
            <w:r w:rsidRPr="004217BC">
              <w:rPr>
                <w:rFonts w:ascii="仿宋" w:eastAsia="仿宋" w:hAnsi="仿宋" w:hint="eastAsia"/>
                <w:szCs w:val="21"/>
              </w:rPr>
              <w:t>科室药品类别比较</w:t>
            </w:r>
            <w:r w:rsidRPr="004217BC">
              <w:rPr>
                <w:rFonts w:ascii="仿宋" w:eastAsia="仿宋" w:hAnsi="仿宋"/>
                <w:szCs w:val="21"/>
              </w:rPr>
              <w:t xml:space="preserve"> ,</w:t>
            </w:r>
            <w:r w:rsidRPr="004217BC">
              <w:rPr>
                <w:rFonts w:ascii="仿宋" w:eastAsia="仿宋" w:hAnsi="仿宋" w:hint="eastAsia"/>
                <w:szCs w:val="21"/>
              </w:rPr>
              <w:t>门诊次均药品费年龄段分布</w:t>
            </w:r>
            <w:r w:rsidRPr="004217BC">
              <w:rPr>
                <w:rFonts w:ascii="仿宋" w:eastAsia="仿宋" w:hAnsi="仿宋"/>
                <w:szCs w:val="21"/>
              </w:rPr>
              <w:t>,</w:t>
            </w:r>
            <w:r w:rsidRPr="004217BC">
              <w:rPr>
                <w:rFonts w:ascii="仿宋" w:eastAsia="仿宋" w:hAnsi="仿宋" w:hint="eastAsia"/>
                <w:szCs w:val="21"/>
              </w:rPr>
              <w:t>门诊次均药品费增幅年度变化</w:t>
            </w:r>
            <w:r w:rsidRPr="004217BC">
              <w:rPr>
                <w:rFonts w:ascii="仿宋" w:eastAsia="仿宋" w:hAnsi="仿宋"/>
                <w:szCs w:val="21"/>
              </w:rPr>
              <w:t>,</w:t>
            </w:r>
            <w:r w:rsidRPr="004217BC">
              <w:rPr>
                <w:rFonts w:ascii="仿宋" w:eastAsia="仿宋" w:hAnsi="仿宋" w:hint="eastAsia"/>
                <w:szCs w:val="21"/>
              </w:rPr>
              <w:t>门诊次均药品费走势</w:t>
            </w:r>
            <w:r w:rsidRPr="004217BC">
              <w:rPr>
                <w:rFonts w:ascii="仿宋" w:eastAsia="仿宋" w:hAnsi="仿宋"/>
                <w:szCs w:val="21"/>
              </w:rPr>
              <w:t>,</w:t>
            </w:r>
            <w:r w:rsidRPr="004217BC">
              <w:rPr>
                <w:rFonts w:ascii="仿宋" w:eastAsia="仿宋" w:hAnsi="仿宋" w:hint="eastAsia"/>
                <w:szCs w:val="21"/>
              </w:rPr>
              <w:t>门诊科室次均药品费走势</w:t>
            </w:r>
            <w:r w:rsidRPr="004217BC">
              <w:rPr>
                <w:rFonts w:ascii="仿宋" w:eastAsia="仿宋" w:hAnsi="仿宋"/>
                <w:szCs w:val="21"/>
              </w:rPr>
              <w:t>,</w:t>
            </w:r>
            <w:r w:rsidRPr="004217BC">
              <w:rPr>
                <w:rFonts w:ascii="仿宋" w:eastAsia="仿宋" w:hAnsi="仿宋" w:hint="eastAsia"/>
                <w:szCs w:val="21"/>
              </w:rPr>
              <w:t>门诊科室基本药物分布</w:t>
            </w:r>
            <w:r w:rsidRPr="004217BC">
              <w:rPr>
                <w:rFonts w:ascii="仿宋" w:eastAsia="仿宋" w:hAnsi="仿宋"/>
                <w:szCs w:val="21"/>
              </w:rPr>
              <w:t>,</w:t>
            </w:r>
            <w:r w:rsidRPr="004217BC">
              <w:rPr>
                <w:rFonts w:ascii="仿宋" w:eastAsia="仿宋" w:hAnsi="仿宋" w:hint="eastAsia"/>
                <w:szCs w:val="21"/>
              </w:rPr>
              <w:t>门诊科室明细</w:t>
            </w:r>
            <w:r w:rsidRPr="004217BC">
              <w:rPr>
                <w:rFonts w:ascii="仿宋" w:eastAsia="仿宋" w:hAnsi="仿宋"/>
                <w:szCs w:val="21"/>
              </w:rPr>
              <w:t>,</w:t>
            </w:r>
            <w:r w:rsidRPr="004217BC">
              <w:rPr>
                <w:rFonts w:ascii="仿宋" w:eastAsia="仿宋" w:hAnsi="仿宋" w:hint="eastAsia"/>
                <w:szCs w:val="21"/>
              </w:rPr>
              <w:t>药品类别比较分析</w:t>
            </w:r>
          </w:p>
        </w:tc>
      </w:tr>
      <w:tr w:rsidR="004217BC" w:rsidRPr="004217BC" w:rsidTr="0037367D">
        <w:trPr>
          <w:trHeight w:val="508"/>
        </w:trPr>
        <w:tc>
          <w:tcPr>
            <w:tcW w:w="723" w:type="pct"/>
            <w:vMerge/>
          </w:tcPr>
          <w:p w:rsidR="0037367D" w:rsidRPr="004217BC" w:rsidRDefault="0037367D" w:rsidP="0037367D">
            <w:pPr>
              <w:spacing w:after="0" w:line="240" w:lineRule="auto"/>
              <w:rPr>
                <w:rFonts w:ascii="仿宋" w:eastAsia="仿宋" w:hAnsi="仿宋"/>
                <w:szCs w:val="21"/>
              </w:rPr>
            </w:pPr>
          </w:p>
        </w:tc>
        <w:tc>
          <w:tcPr>
            <w:tcW w:w="1390"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门诊患者基本药物处方占比</w:t>
            </w:r>
          </w:p>
        </w:tc>
        <w:tc>
          <w:tcPr>
            <w:tcW w:w="2888"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综合仪表板</w:t>
            </w:r>
            <w:r w:rsidRPr="004217BC">
              <w:rPr>
                <w:rFonts w:ascii="仿宋" w:eastAsia="仿宋" w:hAnsi="仿宋"/>
                <w:szCs w:val="21"/>
              </w:rPr>
              <w:t>,</w:t>
            </w:r>
            <w:r w:rsidRPr="004217BC">
              <w:rPr>
                <w:rFonts w:ascii="仿宋" w:eastAsia="仿宋" w:hAnsi="仿宋" w:hint="eastAsia"/>
                <w:szCs w:val="21"/>
              </w:rPr>
              <w:t>基本药物占比</w:t>
            </w:r>
            <w:r w:rsidRPr="004217BC">
              <w:rPr>
                <w:rFonts w:ascii="仿宋" w:eastAsia="仿宋" w:hAnsi="仿宋"/>
                <w:szCs w:val="21"/>
              </w:rPr>
              <w:t>KPI,</w:t>
            </w:r>
            <w:r w:rsidRPr="004217BC">
              <w:rPr>
                <w:rFonts w:ascii="仿宋" w:eastAsia="仿宋" w:hAnsi="仿宋" w:hint="eastAsia"/>
                <w:szCs w:val="21"/>
              </w:rPr>
              <w:t>科室明细</w:t>
            </w:r>
            <w:r w:rsidRPr="004217BC">
              <w:rPr>
                <w:rFonts w:ascii="仿宋" w:eastAsia="仿宋" w:hAnsi="仿宋"/>
                <w:szCs w:val="21"/>
              </w:rPr>
              <w:t>,</w:t>
            </w:r>
            <w:r w:rsidRPr="004217BC">
              <w:rPr>
                <w:rFonts w:ascii="仿宋" w:eastAsia="仿宋" w:hAnsi="仿宋" w:hint="eastAsia"/>
                <w:szCs w:val="21"/>
              </w:rPr>
              <w:t>门诊基本药物使用人次占比走势</w:t>
            </w:r>
            <w:r w:rsidRPr="004217BC">
              <w:rPr>
                <w:rFonts w:ascii="仿宋" w:eastAsia="仿宋" w:hAnsi="仿宋"/>
                <w:szCs w:val="21"/>
              </w:rPr>
              <w:t>,</w:t>
            </w:r>
            <w:r w:rsidRPr="004217BC">
              <w:rPr>
                <w:rFonts w:ascii="仿宋" w:eastAsia="仿宋" w:hAnsi="仿宋" w:hint="eastAsia"/>
                <w:szCs w:val="21"/>
              </w:rPr>
              <w:t>门诊基本药物使用人次走势</w:t>
            </w:r>
            <w:r w:rsidRPr="004217BC">
              <w:rPr>
                <w:rFonts w:ascii="仿宋" w:eastAsia="仿宋" w:hAnsi="仿宋"/>
                <w:szCs w:val="21"/>
              </w:rPr>
              <w:t>,</w:t>
            </w:r>
            <w:r w:rsidRPr="004217BC">
              <w:rPr>
                <w:rFonts w:ascii="仿宋" w:eastAsia="仿宋" w:hAnsi="仿宋" w:hint="eastAsia"/>
                <w:szCs w:val="21"/>
              </w:rPr>
              <w:t>门诊基本药物占比</w:t>
            </w:r>
          </w:p>
        </w:tc>
      </w:tr>
      <w:tr w:rsidR="004217BC" w:rsidRPr="004217BC" w:rsidTr="0037367D">
        <w:trPr>
          <w:trHeight w:val="508"/>
        </w:trPr>
        <w:tc>
          <w:tcPr>
            <w:tcW w:w="723" w:type="pct"/>
            <w:vMerge/>
          </w:tcPr>
          <w:p w:rsidR="0037367D" w:rsidRPr="004217BC" w:rsidRDefault="0037367D" w:rsidP="0037367D">
            <w:pPr>
              <w:spacing w:after="0" w:line="240" w:lineRule="auto"/>
              <w:rPr>
                <w:rFonts w:ascii="仿宋" w:eastAsia="仿宋" w:hAnsi="仿宋"/>
                <w:szCs w:val="21"/>
              </w:rPr>
            </w:pPr>
          </w:p>
        </w:tc>
        <w:tc>
          <w:tcPr>
            <w:tcW w:w="1390"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门诊患者平均预约诊疗率</w:t>
            </w:r>
          </w:p>
        </w:tc>
        <w:tc>
          <w:tcPr>
            <w:tcW w:w="2888"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综合仪表板</w:t>
            </w:r>
            <w:r w:rsidRPr="004217BC">
              <w:rPr>
                <w:rFonts w:ascii="仿宋" w:eastAsia="仿宋" w:hAnsi="仿宋"/>
                <w:szCs w:val="21"/>
              </w:rPr>
              <w:t>,</w:t>
            </w:r>
            <w:r w:rsidRPr="004217BC">
              <w:rPr>
                <w:rFonts w:ascii="仿宋" w:eastAsia="仿宋" w:hAnsi="仿宋" w:hint="eastAsia"/>
                <w:szCs w:val="21"/>
              </w:rPr>
              <w:t>平均预约诊疗率</w:t>
            </w:r>
            <w:r w:rsidRPr="004217BC">
              <w:rPr>
                <w:rFonts w:ascii="仿宋" w:eastAsia="仿宋" w:hAnsi="仿宋"/>
                <w:szCs w:val="21"/>
              </w:rPr>
              <w:t>,</w:t>
            </w:r>
            <w:r w:rsidRPr="004217BC">
              <w:rPr>
                <w:rFonts w:ascii="仿宋" w:eastAsia="仿宋" w:hAnsi="仿宋" w:hint="eastAsia"/>
                <w:szCs w:val="21"/>
              </w:rPr>
              <w:t>门诊人次</w:t>
            </w:r>
            <w:r w:rsidRPr="004217BC">
              <w:rPr>
                <w:rFonts w:ascii="仿宋" w:eastAsia="仿宋" w:hAnsi="仿宋"/>
                <w:szCs w:val="21"/>
              </w:rPr>
              <w:t>KPI,</w:t>
            </w:r>
            <w:r w:rsidRPr="004217BC">
              <w:rPr>
                <w:rFonts w:ascii="仿宋" w:eastAsia="仿宋" w:hAnsi="仿宋" w:hint="eastAsia"/>
                <w:szCs w:val="21"/>
              </w:rPr>
              <w:t>门诊预约科室明细</w:t>
            </w:r>
            <w:r w:rsidRPr="004217BC">
              <w:rPr>
                <w:rFonts w:ascii="仿宋" w:eastAsia="仿宋" w:hAnsi="仿宋"/>
                <w:szCs w:val="21"/>
              </w:rPr>
              <w:t>,</w:t>
            </w:r>
            <w:r w:rsidRPr="004217BC">
              <w:rPr>
                <w:rFonts w:ascii="仿宋" w:eastAsia="仿宋" w:hAnsi="仿宋" w:hint="eastAsia"/>
                <w:szCs w:val="21"/>
              </w:rPr>
              <w:t>门诊预约年龄段分布</w:t>
            </w:r>
            <w:r w:rsidRPr="004217BC">
              <w:rPr>
                <w:rFonts w:ascii="仿宋" w:eastAsia="仿宋" w:hAnsi="仿宋"/>
                <w:szCs w:val="21"/>
              </w:rPr>
              <w:t>,</w:t>
            </w:r>
            <w:r w:rsidRPr="004217BC">
              <w:rPr>
                <w:rFonts w:ascii="仿宋" w:eastAsia="仿宋" w:hAnsi="仿宋" w:hint="eastAsia"/>
                <w:szCs w:val="21"/>
              </w:rPr>
              <w:t>平均预约率走势</w:t>
            </w:r>
            <w:r w:rsidRPr="004217BC">
              <w:rPr>
                <w:rFonts w:ascii="仿宋" w:eastAsia="仿宋" w:hAnsi="仿宋"/>
                <w:szCs w:val="21"/>
              </w:rPr>
              <w:t>,</w:t>
            </w:r>
            <w:r w:rsidRPr="004217BC">
              <w:rPr>
                <w:rFonts w:ascii="仿宋" w:eastAsia="仿宋" w:hAnsi="仿宋" w:hint="eastAsia"/>
                <w:szCs w:val="21"/>
              </w:rPr>
              <w:t>预约率</w:t>
            </w:r>
            <w:r w:rsidRPr="004217BC">
              <w:rPr>
                <w:rFonts w:ascii="仿宋" w:eastAsia="仿宋" w:hAnsi="仿宋"/>
                <w:szCs w:val="21"/>
              </w:rPr>
              <w:t>,</w:t>
            </w:r>
            <w:r w:rsidRPr="004217BC">
              <w:rPr>
                <w:rFonts w:ascii="仿宋" w:eastAsia="仿宋" w:hAnsi="仿宋" w:hint="eastAsia"/>
                <w:szCs w:val="21"/>
              </w:rPr>
              <w:t>预约人次</w:t>
            </w:r>
            <w:r w:rsidRPr="004217BC">
              <w:rPr>
                <w:rFonts w:ascii="仿宋" w:eastAsia="仿宋" w:hAnsi="仿宋"/>
                <w:szCs w:val="21"/>
              </w:rPr>
              <w:t>KPI,</w:t>
            </w:r>
            <w:r w:rsidRPr="004217BC">
              <w:rPr>
                <w:rFonts w:ascii="仿宋" w:eastAsia="仿宋" w:hAnsi="仿宋" w:hint="eastAsia"/>
                <w:szCs w:val="21"/>
              </w:rPr>
              <w:t>预约人次走势</w:t>
            </w:r>
          </w:p>
        </w:tc>
      </w:tr>
      <w:tr w:rsidR="004217BC" w:rsidRPr="004217BC" w:rsidTr="0037367D">
        <w:trPr>
          <w:trHeight w:val="508"/>
        </w:trPr>
        <w:tc>
          <w:tcPr>
            <w:tcW w:w="723" w:type="pct"/>
            <w:vMerge/>
          </w:tcPr>
          <w:p w:rsidR="0037367D" w:rsidRPr="004217BC" w:rsidRDefault="0037367D" w:rsidP="0037367D">
            <w:pPr>
              <w:spacing w:after="0" w:line="240" w:lineRule="auto"/>
              <w:rPr>
                <w:rFonts w:ascii="仿宋" w:eastAsia="仿宋" w:hAnsi="仿宋"/>
                <w:szCs w:val="21"/>
              </w:rPr>
            </w:pPr>
          </w:p>
        </w:tc>
        <w:tc>
          <w:tcPr>
            <w:tcW w:w="1390"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门诊人次数与出院人次数比</w:t>
            </w:r>
          </w:p>
        </w:tc>
        <w:tc>
          <w:tcPr>
            <w:tcW w:w="2888"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综合仪表板</w:t>
            </w:r>
            <w:r w:rsidRPr="004217BC">
              <w:rPr>
                <w:rFonts w:ascii="仿宋" w:eastAsia="仿宋" w:hAnsi="仿宋"/>
                <w:szCs w:val="21"/>
              </w:rPr>
              <w:t>,</w:t>
            </w:r>
            <w:r w:rsidRPr="004217BC">
              <w:rPr>
                <w:rFonts w:ascii="仿宋" w:eastAsia="仿宋" w:hAnsi="仿宋" w:hint="eastAsia"/>
                <w:szCs w:val="21"/>
              </w:rPr>
              <w:t>出院人次科室明细</w:t>
            </w:r>
            <w:r w:rsidRPr="004217BC">
              <w:rPr>
                <w:rFonts w:ascii="仿宋" w:eastAsia="仿宋" w:hAnsi="仿宋"/>
                <w:szCs w:val="21"/>
              </w:rPr>
              <w:t>,</w:t>
            </w:r>
            <w:r w:rsidRPr="004217BC">
              <w:rPr>
                <w:rFonts w:ascii="仿宋" w:eastAsia="仿宋" w:hAnsi="仿宋" w:hint="eastAsia"/>
                <w:szCs w:val="21"/>
              </w:rPr>
              <w:t>出院人次科室排行</w:t>
            </w:r>
            <w:r w:rsidRPr="004217BC">
              <w:rPr>
                <w:rFonts w:ascii="仿宋" w:eastAsia="仿宋" w:hAnsi="仿宋"/>
                <w:szCs w:val="21"/>
              </w:rPr>
              <w:t>,</w:t>
            </w:r>
            <w:r w:rsidRPr="004217BC">
              <w:rPr>
                <w:rFonts w:ascii="仿宋" w:eastAsia="仿宋" w:hAnsi="仿宋" w:hint="eastAsia"/>
                <w:szCs w:val="21"/>
              </w:rPr>
              <w:t>出院人次年龄段分布</w:t>
            </w:r>
            <w:r w:rsidRPr="004217BC">
              <w:rPr>
                <w:rFonts w:ascii="仿宋" w:eastAsia="仿宋" w:hAnsi="仿宋"/>
                <w:szCs w:val="21"/>
              </w:rPr>
              <w:t>,</w:t>
            </w:r>
            <w:r w:rsidRPr="004217BC">
              <w:rPr>
                <w:rFonts w:ascii="仿宋" w:eastAsia="仿宋" w:hAnsi="仿宋" w:hint="eastAsia"/>
                <w:szCs w:val="21"/>
              </w:rPr>
              <w:t>出院人次走势</w:t>
            </w:r>
            <w:r w:rsidRPr="004217BC">
              <w:rPr>
                <w:rFonts w:ascii="仿宋" w:eastAsia="仿宋" w:hAnsi="仿宋"/>
                <w:szCs w:val="21"/>
              </w:rPr>
              <w:t>,</w:t>
            </w:r>
            <w:r w:rsidRPr="004217BC">
              <w:rPr>
                <w:rFonts w:ascii="仿宋" w:eastAsia="仿宋" w:hAnsi="仿宋" w:hint="eastAsia"/>
                <w:szCs w:val="21"/>
              </w:rPr>
              <w:t>科室出院病种</w:t>
            </w:r>
            <w:r w:rsidRPr="004217BC">
              <w:rPr>
                <w:rFonts w:ascii="仿宋" w:eastAsia="仿宋" w:hAnsi="仿宋"/>
                <w:szCs w:val="21"/>
              </w:rPr>
              <w:t>TOP10,</w:t>
            </w:r>
            <w:r w:rsidRPr="004217BC">
              <w:rPr>
                <w:rFonts w:ascii="仿宋" w:eastAsia="仿宋" w:hAnsi="仿宋" w:hint="eastAsia"/>
                <w:szCs w:val="21"/>
              </w:rPr>
              <w:t>科室出院人次走势</w:t>
            </w:r>
            <w:r w:rsidRPr="004217BC">
              <w:rPr>
                <w:rFonts w:ascii="仿宋" w:eastAsia="仿宋" w:hAnsi="仿宋"/>
                <w:szCs w:val="21"/>
              </w:rPr>
              <w:t>,</w:t>
            </w:r>
            <w:r w:rsidRPr="004217BC">
              <w:rPr>
                <w:rFonts w:ascii="仿宋" w:eastAsia="仿宋" w:hAnsi="仿宋" w:hint="eastAsia"/>
                <w:szCs w:val="21"/>
              </w:rPr>
              <w:t>科室门诊人次走势</w:t>
            </w:r>
            <w:r w:rsidRPr="004217BC">
              <w:rPr>
                <w:rFonts w:ascii="仿宋" w:eastAsia="仿宋" w:hAnsi="仿宋"/>
                <w:szCs w:val="21"/>
              </w:rPr>
              <w:t>,</w:t>
            </w:r>
            <w:r w:rsidRPr="004217BC">
              <w:rPr>
                <w:rFonts w:ascii="仿宋" w:eastAsia="仿宋" w:hAnsi="仿宋" w:hint="eastAsia"/>
                <w:szCs w:val="21"/>
              </w:rPr>
              <w:t>门出比</w:t>
            </w:r>
            <w:r w:rsidRPr="004217BC">
              <w:rPr>
                <w:rFonts w:ascii="仿宋" w:eastAsia="仿宋" w:hAnsi="仿宋"/>
                <w:szCs w:val="21"/>
              </w:rPr>
              <w:t>,</w:t>
            </w:r>
            <w:r w:rsidRPr="004217BC">
              <w:rPr>
                <w:rFonts w:ascii="仿宋" w:eastAsia="仿宋" w:hAnsi="仿宋" w:hint="eastAsia"/>
                <w:szCs w:val="21"/>
              </w:rPr>
              <w:t>门诊挂号类别分布</w:t>
            </w:r>
            <w:r w:rsidRPr="004217BC">
              <w:rPr>
                <w:rFonts w:ascii="仿宋" w:eastAsia="仿宋" w:hAnsi="仿宋"/>
                <w:szCs w:val="21"/>
              </w:rPr>
              <w:t>,</w:t>
            </w:r>
            <w:r w:rsidRPr="004217BC">
              <w:rPr>
                <w:rFonts w:ascii="仿宋" w:eastAsia="仿宋" w:hAnsi="仿宋" w:hint="eastAsia"/>
                <w:szCs w:val="21"/>
              </w:rPr>
              <w:t>门诊人次分析</w:t>
            </w:r>
            <w:r w:rsidRPr="004217BC">
              <w:rPr>
                <w:rFonts w:ascii="仿宋" w:eastAsia="仿宋" w:hAnsi="仿宋"/>
                <w:szCs w:val="21"/>
              </w:rPr>
              <w:t>,</w:t>
            </w:r>
            <w:r w:rsidRPr="004217BC">
              <w:rPr>
                <w:rFonts w:ascii="仿宋" w:eastAsia="仿宋" w:hAnsi="仿宋" w:hint="eastAsia"/>
                <w:szCs w:val="21"/>
              </w:rPr>
              <w:t>门诊人次科室明细</w:t>
            </w:r>
            <w:r w:rsidRPr="004217BC">
              <w:rPr>
                <w:rFonts w:ascii="仿宋" w:eastAsia="仿宋" w:hAnsi="仿宋"/>
                <w:szCs w:val="21"/>
              </w:rPr>
              <w:t>,</w:t>
            </w:r>
            <w:r w:rsidRPr="004217BC">
              <w:rPr>
                <w:rFonts w:ascii="仿宋" w:eastAsia="仿宋" w:hAnsi="仿宋" w:hint="eastAsia"/>
                <w:szCs w:val="21"/>
              </w:rPr>
              <w:t>门诊人次科室排行</w:t>
            </w:r>
            <w:r w:rsidRPr="004217BC">
              <w:rPr>
                <w:rFonts w:ascii="仿宋" w:eastAsia="仿宋" w:hAnsi="仿宋"/>
                <w:szCs w:val="21"/>
              </w:rPr>
              <w:t>,</w:t>
            </w:r>
            <w:r w:rsidRPr="004217BC">
              <w:rPr>
                <w:rFonts w:ascii="仿宋" w:eastAsia="仿宋" w:hAnsi="仿宋" w:hint="eastAsia"/>
                <w:szCs w:val="21"/>
              </w:rPr>
              <w:t>门诊人次数与出院人次数比</w:t>
            </w:r>
            <w:r w:rsidRPr="004217BC">
              <w:rPr>
                <w:rFonts w:ascii="仿宋" w:eastAsia="仿宋" w:hAnsi="仿宋"/>
                <w:szCs w:val="21"/>
              </w:rPr>
              <w:t>,</w:t>
            </w:r>
            <w:r w:rsidRPr="004217BC">
              <w:rPr>
                <w:rFonts w:ascii="仿宋" w:eastAsia="仿宋" w:hAnsi="仿宋" w:hint="eastAsia"/>
                <w:szCs w:val="21"/>
              </w:rPr>
              <w:t>门诊人次走势</w:t>
            </w:r>
            <w:r w:rsidRPr="004217BC">
              <w:rPr>
                <w:rFonts w:ascii="仿宋" w:eastAsia="仿宋" w:hAnsi="仿宋"/>
                <w:szCs w:val="21"/>
              </w:rPr>
              <w:t>,</w:t>
            </w:r>
            <w:r w:rsidRPr="004217BC">
              <w:rPr>
                <w:rFonts w:ascii="仿宋" w:eastAsia="仿宋" w:hAnsi="仿宋" w:hint="eastAsia"/>
                <w:szCs w:val="21"/>
              </w:rPr>
              <w:t>住院人次分析</w:t>
            </w:r>
          </w:p>
        </w:tc>
      </w:tr>
      <w:tr w:rsidR="004217BC" w:rsidRPr="004217BC" w:rsidTr="0037367D">
        <w:trPr>
          <w:trHeight w:val="508"/>
        </w:trPr>
        <w:tc>
          <w:tcPr>
            <w:tcW w:w="723" w:type="pct"/>
            <w:vMerge/>
          </w:tcPr>
          <w:p w:rsidR="0037367D" w:rsidRPr="004217BC" w:rsidRDefault="0037367D" w:rsidP="0037367D">
            <w:pPr>
              <w:spacing w:after="0" w:line="240" w:lineRule="auto"/>
              <w:rPr>
                <w:rFonts w:ascii="仿宋" w:eastAsia="仿宋" w:hAnsi="仿宋"/>
                <w:szCs w:val="21"/>
              </w:rPr>
            </w:pPr>
          </w:p>
        </w:tc>
        <w:tc>
          <w:tcPr>
            <w:tcW w:w="1390"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门诊收入占医疗收入比例</w:t>
            </w:r>
          </w:p>
        </w:tc>
        <w:tc>
          <w:tcPr>
            <w:tcW w:w="2888"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综合仪表板</w:t>
            </w:r>
            <w:r w:rsidRPr="004217BC">
              <w:rPr>
                <w:rFonts w:ascii="仿宋" w:eastAsia="仿宋" w:hAnsi="仿宋"/>
                <w:szCs w:val="21"/>
              </w:rPr>
              <w:t>,</w:t>
            </w:r>
            <w:r w:rsidRPr="004217BC">
              <w:rPr>
                <w:rFonts w:ascii="仿宋" w:eastAsia="仿宋" w:hAnsi="仿宋" w:hint="eastAsia"/>
                <w:szCs w:val="21"/>
              </w:rPr>
              <w:t>门诊科室实收走势</w:t>
            </w:r>
            <w:r w:rsidRPr="004217BC">
              <w:rPr>
                <w:rFonts w:ascii="仿宋" w:eastAsia="仿宋" w:hAnsi="仿宋"/>
                <w:szCs w:val="21"/>
              </w:rPr>
              <w:t xml:space="preserve"> ,</w:t>
            </w:r>
            <w:r w:rsidRPr="004217BC">
              <w:rPr>
                <w:rFonts w:ascii="仿宋" w:eastAsia="仿宋" w:hAnsi="仿宋" w:hint="eastAsia"/>
                <w:szCs w:val="21"/>
              </w:rPr>
              <w:t>门诊科室收入明细</w:t>
            </w:r>
            <w:r w:rsidRPr="004217BC">
              <w:rPr>
                <w:rFonts w:ascii="仿宋" w:eastAsia="仿宋" w:hAnsi="仿宋"/>
                <w:szCs w:val="21"/>
              </w:rPr>
              <w:t>,</w:t>
            </w:r>
            <w:r w:rsidRPr="004217BC">
              <w:rPr>
                <w:rFonts w:ascii="仿宋" w:eastAsia="仿宋" w:hAnsi="仿宋" w:hint="eastAsia"/>
                <w:szCs w:val="21"/>
              </w:rPr>
              <w:t>门诊科室收入排行</w:t>
            </w:r>
            <w:r w:rsidRPr="004217BC">
              <w:rPr>
                <w:rFonts w:ascii="仿宋" w:eastAsia="仿宋" w:hAnsi="仿宋"/>
                <w:szCs w:val="21"/>
              </w:rPr>
              <w:t>,</w:t>
            </w:r>
            <w:r w:rsidRPr="004217BC">
              <w:rPr>
                <w:rFonts w:ascii="仿宋" w:eastAsia="仿宋" w:hAnsi="仿宋" w:hint="eastAsia"/>
                <w:szCs w:val="21"/>
              </w:rPr>
              <w:t>门诊科室收入项目类别排行</w:t>
            </w:r>
            <w:r w:rsidRPr="004217BC">
              <w:rPr>
                <w:rFonts w:ascii="仿宋" w:eastAsia="仿宋" w:hAnsi="仿宋"/>
                <w:szCs w:val="21"/>
              </w:rPr>
              <w:t>,</w:t>
            </w:r>
            <w:r w:rsidRPr="004217BC">
              <w:rPr>
                <w:rFonts w:ascii="仿宋" w:eastAsia="仿宋" w:hAnsi="仿宋" w:hint="eastAsia"/>
                <w:szCs w:val="21"/>
              </w:rPr>
              <w:t>门诊科室收入项目类别占比</w:t>
            </w:r>
            <w:r w:rsidRPr="004217BC">
              <w:rPr>
                <w:rFonts w:ascii="仿宋" w:eastAsia="仿宋" w:hAnsi="仿宋"/>
                <w:szCs w:val="21"/>
              </w:rPr>
              <w:t>,</w:t>
            </w:r>
            <w:r w:rsidRPr="004217BC">
              <w:rPr>
                <w:rFonts w:ascii="仿宋" w:eastAsia="仿宋" w:hAnsi="仿宋" w:hint="eastAsia"/>
                <w:szCs w:val="21"/>
              </w:rPr>
              <w:t>门诊实收走势</w:t>
            </w:r>
            <w:r w:rsidRPr="004217BC">
              <w:rPr>
                <w:rFonts w:ascii="仿宋" w:eastAsia="仿宋" w:hAnsi="仿宋"/>
                <w:szCs w:val="21"/>
              </w:rPr>
              <w:t>,</w:t>
            </w:r>
            <w:r w:rsidRPr="004217BC">
              <w:rPr>
                <w:rFonts w:ascii="仿宋" w:eastAsia="仿宋" w:hAnsi="仿宋" w:hint="eastAsia"/>
                <w:szCs w:val="21"/>
              </w:rPr>
              <w:t>门诊收入项目类别排行</w:t>
            </w:r>
            <w:r w:rsidRPr="004217BC">
              <w:rPr>
                <w:rFonts w:ascii="仿宋" w:eastAsia="仿宋" w:hAnsi="仿宋"/>
                <w:szCs w:val="21"/>
              </w:rPr>
              <w:t>,</w:t>
            </w:r>
            <w:r w:rsidRPr="004217BC">
              <w:rPr>
                <w:rFonts w:ascii="仿宋" w:eastAsia="仿宋" w:hAnsi="仿宋" w:hint="eastAsia"/>
                <w:szCs w:val="21"/>
              </w:rPr>
              <w:t>门诊收入项目类别占比</w:t>
            </w:r>
            <w:r w:rsidRPr="004217BC">
              <w:rPr>
                <w:rFonts w:ascii="仿宋" w:eastAsia="仿宋" w:hAnsi="仿宋"/>
                <w:szCs w:val="21"/>
              </w:rPr>
              <w:t>,</w:t>
            </w:r>
            <w:r w:rsidRPr="004217BC">
              <w:rPr>
                <w:rFonts w:ascii="仿宋" w:eastAsia="仿宋" w:hAnsi="仿宋" w:hint="eastAsia"/>
                <w:szCs w:val="21"/>
              </w:rPr>
              <w:t>门诊收入占比月走势</w:t>
            </w:r>
          </w:p>
        </w:tc>
      </w:tr>
      <w:tr w:rsidR="004217BC" w:rsidRPr="004217BC" w:rsidTr="0037367D">
        <w:trPr>
          <w:trHeight w:val="508"/>
        </w:trPr>
        <w:tc>
          <w:tcPr>
            <w:tcW w:w="723" w:type="pct"/>
            <w:vMerge/>
          </w:tcPr>
          <w:p w:rsidR="0037367D" w:rsidRPr="004217BC" w:rsidRDefault="0037367D" w:rsidP="0037367D">
            <w:pPr>
              <w:spacing w:after="0" w:line="240" w:lineRule="auto"/>
              <w:rPr>
                <w:rFonts w:ascii="仿宋" w:eastAsia="仿宋" w:hAnsi="仿宋"/>
                <w:szCs w:val="21"/>
              </w:rPr>
            </w:pPr>
          </w:p>
        </w:tc>
        <w:tc>
          <w:tcPr>
            <w:tcW w:w="1390"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手术患者并发症发生率</w:t>
            </w:r>
          </w:p>
        </w:tc>
        <w:tc>
          <w:tcPr>
            <w:tcW w:w="2888"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综合仪表板</w:t>
            </w:r>
            <w:r w:rsidRPr="004217BC">
              <w:rPr>
                <w:rFonts w:ascii="仿宋" w:eastAsia="仿宋" w:hAnsi="仿宋"/>
                <w:szCs w:val="21"/>
              </w:rPr>
              <w:t>,</w:t>
            </w:r>
            <w:r w:rsidRPr="004217BC">
              <w:rPr>
                <w:rFonts w:ascii="仿宋" w:eastAsia="仿宋" w:hAnsi="仿宋" w:hint="eastAsia"/>
                <w:szCs w:val="21"/>
              </w:rPr>
              <w:t>并发症</w:t>
            </w:r>
            <w:r w:rsidRPr="004217BC">
              <w:rPr>
                <w:rFonts w:ascii="仿宋" w:eastAsia="仿宋" w:hAnsi="仿宋"/>
                <w:szCs w:val="21"/>
              </w:rPr>
              <w:t>KPI,</w:t>
            </w:r>
            <w:r w:rsidRPr="004217BC">
              <w:rPr>
                <w:rFonts w:ascii="仿宋" w:eastAsia="仿宋" w:hAnsi="仿宋" w:hint="eastAsia"/>
                <w:szCs w:val="21"/>
              </w:rPr>
              <w:t>并发症患者年龄段分布</w:t>
            </w:r>
            <w:r w:rsidRPr="004217BC">
              <w:rPr>
                <w:rFonts w:ascii="仿宋" w:eastAsia="仿宋" w:hAnsi="仿宋"/>
                <w:szCs w:val="21"/>
              </w:rPr>
              <w:t>,</w:t>
            </w:r>
            <w:r w:rsidRPr="004217BC">
              <w:rPr>
                <w:rFonts w:ascii="仿宋" w:eastAsia="仿宋" w:hAnsi="仿宋" w:hint="eastAsia"/>
                <w:szCs w:val="21"/>
              </w:rPr>
              <w:t>并发症例数</w:t>
            </w:r>
            <w:r w:rsidRPr="004217BC">
              <w:rPr>
                <w:rFonts w:ascii="仿宋" w:eastAsia="仿宋" w:hAnsi="仿宋"/>
                <w:szCs w:val="21"/>
              </w:rPr>
              <w:t>KPI,</w:t>
            </w:r>
            <w:r w:rsidRPr="004217BC">
              <w:rPr>
                <w:rFonts w:ascii="仿宋" w:eastAsia="仿宋" w:hAnsi="仿宋" w:hint="eastAsia"/>
                <w:szCs w:val="21"/>
              </w:rPr>
              <w:t>科室明细</w:t>
            </w:r>
            <w:r w:rsidRPr="004217BC">
              <w:rPr>
                <w:rFonts w:ascii="仿宋" w:eastAsia="仿宋" w:hAnsi="仿宋"/>
                <w:szCs w:val="21"/>
              </w:rPr>
              <w:t>,</w:t>
            </w:r>
            <w:r w:rsidRPr="004217BC">
              <w:rPr>
                <w:rFonts w:ascii="仿宋" w:eastAsia="仿宋" w:hAnsi="仿宋" w:hint="eastAsia"/>
                <w:szCs w:val="21"/>
              </w:rPr>
              <w:t>手术并发症发生率</w:t>
            </w:r>
            <w:r w:rsidRPr="004217BC">
              <w:rPr>
                <w:rFonts w:ascii="仿宋" w:eastAsia="仿宋" w:hAnsi="仿宋"/>
                <w:szCs w:val="21"/>
              </w:rPr>
              <w:t>,</w:t>
            </w:r>
            <w:r w:rsidRPr="004217BC">
              <w:rPr>
                <w:rFonts w:ascii="仿宋" w:eastAsia="仿宋" w:hAnsi="仿宋" w:hint="eastAsia"/>
                <w:szCs w:val="21"/>
              </w:rPr>
              <w:t>手术患者并发症发生率走势</w:t>
            </w:r>
            <w:r w:rsidRPr="004217BC">
              <w:rPr>
                <w:rFonts w:ascii="仿宋" w:eastAsia="仿宋" w:hAnsi="仿宋"/>
                <w:szCs w:val="21"/>
              </w:rPr>
              <w:t>,</w:t>
            </w:r>
            <w:r w:rsidRPr="004217BC">
              <w:rPr>
                <w:rFonts w:ascii="仿宋" w:eastAsia="仿宋" w:hAnsi="仿宋" w:hint="eastAsia"/>
                <w:szCs w:val="21"/>
              </w:rPr>
              <w:t>手术患者并发症例数走势</w:t>
            </w:r>
          </w:p>
        </w:tc>
      </w:tr>
      <w:tr w:rsidR="004217BC" w:rsidRPr="004217BC" w:rsidTr="0037367D">
        <w:trPr>
          <w:trHeight w:val="508"/>
        </w:trPr>
        <w:tc>
          <w:tcPr>
            <w:tcW w:w="723" w:type="pct"/>
            <w:vMerge/>
          </w:tcPr>
          <w:p w:rsidR="0037367D" w:rsidRPr="004217BC" w:rsidRDefault="0037367D" w:rsidP="0037367D">
            <w:pPr>
              <w:spacing w:after="0" w:line="240" w:lineRule="auto"/>
              <w:rPr>
                <w:rFonts w:ascii="仿宋" w:eastAsia="仿宋" w:hAnsi="仿宋"/>
                <w:szCs w:val="21"/>
              </w:rPr>
            </w:pPr>
          </w:p>
        </w:tc>
        <w:tc>
          <w:tcPr>
            <w:tcW w:w="1390"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特需医疗服务占比</w:t>
            </w:r>
          </w:p>
        </w:tc>
        <w:tc>
          <w:tcPr>
            <w:tcW w:w="2888"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综合仪表板</w:t>
            </w:r>
            <w:r w:rsidRPr="004217BC">
              <w:rPr>
                <w:rFonts w:ascii="仿宋" w:eastAsia="仿宋" w:hAnsi="仿宋"/>
                <w:szCs w:val="21"/>
              </w:rPr>
              <w:t>,</w:t>
            </w:r>
            <w:r w:rsidRPr="004217BC">
              <w:rPr>
                <w:rFonts w:ascii="仿宋" w:eastAsia="仿宋" w:hAnsi="仿宋" w:hint="eastAsia"/>
                <w:szCs w:val="21"/>
              </w:rPr>
              <w:t>全院服务量</w:t>
            </w:r>
            <w:r w:rsidRPr="004217BC">
              <w:rPr>
                <w:rFonts w:ascii="仿宋" w:eastAsia="仿宋" w:hAnsi="仿宋"/>
                <w:szCs w:val="21"/>
              </w:rPr>
              <w:t>KPI,</w:t>
            </w:r>
            <w:r w:rsidRPr="004217BC">
              <w:rPr>
                <w:rFonts w:ascii="仿宋" w:eastAsia="仿宋" w:hAnsi="仿宋" w:hint="eastAsia"/>
                <w:szCs w:val="21"/>
              </w:rPr>
              <w:t>全院服务收入</w:t>
            </w:r>
            <w:r w:rsidRPr="004217BC">
              <w:rPr>
                <w:rFonts w:ascii="仿宋" w:eastAsia="仿宋" w:hAnsi="仿宋"/>
                <w:szCs w:val="21"/>
              </w:rPr>
              <w:t>KPI,</w:t>
            </w:r>
            <w:r w:rsidRPr="004217BC">
              <w:rPr>
                <w:rFonts w:ascii="仿宋" w:eastAsia="仿宋" w:hAnsi="仿宋" w:hint="eastAsia"/>
                <w:szCs w:val="21"/>
              </w:rPr>
              <w:t>特需服务量占比</w:t>
            </w:r>
            <w:r w:rsidRPr="004217BC">
              <w:rPr>
                <w:rFonts w:ascii="仿宋" w:eastAsia="仿宋" w:hAnsi="仿宋"/>
                <w:szCs w:val="21"/>
              </w:rPr>
              <w:t>KPI,</w:t>
            </w:r>
            <w:r w:rsidRPr="004217BC">
              <w:rPr>
                <w:rFonts w:ascii="仿宋" w:eastAsia="仿宋" w:hAnsi="仿宋" w:hint="eastAsia"/>
                <w:szCs w:val="21"/>
              </w:rPr>
              <w:t>特需服务量占比走势</w:t>
            </w:r>
            <w:r w:rsidRPr="004217BC">
              <w:rPr>
                <w:rFonts w:ascii="仿宋" w:eastAsia="仿宋" w:hAnsi="仿宋"/>
                <w:szCs w:val="21"/>
              </w:rPr>
              <w:t>,</w:t>
            </w:r>
            <w:r w:rsidRPr="004217BC">
              <w:rPr>
                <w:rFonts w:ascii="仿宋" w:eastAsia="仿宋" w:hAnsi="仿宋" w:hint="eastAsia"/>
                <w:szCs w:val="21"/>
              </w:rPr>
              <w:t>特需服务收入</w:t>
            </w:r>
            <w:r w:rsidRPr="004217BC">
              <w:rPr>
                <w:rFonts w:ascii="仿宋" w:eastAsia="仿宋" w:hAnsi="仿宋"/>
                <w:szCs w:val="21"/>
              </w:rPr>
              <w:t>,</w:t>
            </w:r>
            <w:r w:rsidRPr="004217BC">
              <w:rPr>
                <w:rFonts w:ascii="仿宋" w:eastAsia="仿宋" w:hAnsi="仿宋" w:hint="eastAsia"/>
                <w:szCs w:val="21"/>
              </w:rPr>
              <w:t>特需医疗服务收入走势</w:t>
            </w:r>
            <w:r w:rsidRPr="004217BC">
              <w:rPr>
                <w:rFonts w:ascii="仿宋" w:eastAsia="仿宋" w:hAnsi="仿宋"/>
                <w:szCs w:val="21"/>
              </w:rPr>
              <w:t>,</w:t>
            </w:r>
            <w:r w:rsidRPr="004217BC">
              <w:rPr>
                <w:rFonts w:ascii="仿宋" w:eastAsia="仿宋" w:hAnsi="仿宋" w:hint="eastAsia"/>
                <w:szCs w:val="21"/>
              </w:rPr>
              <w:t>特需医疗服务占比</w:t>
            </w:r>
            <w:r w:rsidRPr="004217BC">
              <w:rPr>
                <w:rFonts w:ascii="仿宋" w:eastAsia="仿宋" w:hAnsi="仿宋"/>
                <w:szCs w:val="21"/>
              </w:rPr>
              <w:t>,</w:t>
            </w:r>
            <w:r w:rsidRPr="004217BC">
              <w:rPr>
                <w:rFonts w:ascii="仿宋" w:eastAsia="仿宋" w:hAnsi="仿宋" w:hint="eastAsia"/>
                <w:szCs w:val="21"/>
              </w:rPr>
              <w:lastRenderedPageBreak/>
              <w:t>住院科室特需服务量排行</w:t>
            </w:r>
            <w:r w:rsidRPr="004217BC">
              <w:rPr>
                <w:rFonts w:ascii="仿宋" w:eastAsia="仿宋" w:hAnsi="仿宋"/>
                <w:szCs w:val="21"/>
              </w:rPr>
              <w:t>,</w:t>
            </w:r>
            <w:r w:rsidRPr="004217BC">
              <w:rPr>
                <w:rFonts w:ascii="仿宋" w:eastAsia="仿宋" w:hAnsi="仿宋" w:hint="eastAsia"/>
                <w:szCs w:val="21"/>
              </w:rPr>
              <w:t>住院科室特需服务收入排行</w:t>
            </w:r>
          </w:p>
        </w:tc>
      </w:tr>
      <w:tr w:rsidR="004217BC" w:rsidRPr="004217BC" w:rsidTr="0037367D">
        <w:trPr>
          <w:trHeight w:val="508"/>
        </w:trPr>
        <w:tc>
          <w:tcPr>
            <w:tcW w:w="723" w:type="pct"/>
            <w:vMerge/>
          </w:tcPr>
          <w:p w:rsidR="0037367D" w:rsidRPr="004217BC" w:rsidRDefault="0037367D" w:rsidP="0037367D">
            <w:pPr>
              <w:spacing w:after="0" w:line="240" w:lineRule="auto"/>
              <w:rPr>
                <w:rFonts w:ascii="仿宋" w:eastAsia="仿宋" w:hAnsi="仿宋"/>
                <w:szCs w:val="21"/>
              </w:rPr>
            </w:pPr>
          </w:p>
        </w:tc>
        <w:tc>
          <w:tcPr>
            <w:tcW w:w="1390"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药品分析</w:t>
            </w:r>
          </w:p>
        </w:tc>
        <w:tc>
          <w:tcPr>
            <w:tcW w:w="2888"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综合仪表板</w:t>
            </w:r>
            <w:r w:rsidRPr="004217BC">
              <w:rPr>
                <w:rFonts w:ascii="仿宋" w:eastAsia="仿宋" w:hAnsi="仿宋"/>
                <w:szCs w:val="21"/>
              </w:rPr>
              <w:t>,</w:t>
            </w:r>
            <w:r w:rsidRPr="004217BC">
              <w:rPr>
                <w:rFonts w:ascii="仿宋" w:eastAsia="仿宋" w:hAnsi="仿宋" w:hint="eastAsia"/>
                <w:szCs w:val="21"/>
              </w:rPr>
              <w:t>门诊科室药品使用排行</w:t>
            </w:r>
            <w:r w:rsidRPr="004217BC">
              <w:rPr>
                <w:rFonts w:ascii="仿宋" w:eastAsia="仿宋" w:hAnsi="仿宋"/>
                <w:szCs w:val="21"/>
              </w:rPr>
              <w:t>TOP10 ,</w:t>
            </w:r>
            <w:r w:rsidRPr="004217BC">
              <w:rPr>
                <w:rFonts w:ascii="仿宋" w:eastAsia="仿宋" w:hAnsi="仿宋" w:hint="eastAsia"/>
                <w:szCs w:val="21"/>
              </w:rPr>
              <w:t>门诊药品费科室排行</w:t>
            </w:r>
            <w:r w:rsidRPr="004217BC">
              <w:rPr>
                <w:rFonts w:ascii="仿宋" w:eastAsia="仿宋" w:hAnsi="仿宋"/>
                <w:szCs w:val="21"/>
              </w:rPr>
              <w:t>,</w:t>
            </w:r>
            <w:r w:rsidRPr="004217BC">
              <w:rPr>
                <w:rFonts w:ascii="仿宋" w:eastAsia="仿宋" w:hAnsi="仿宋" w:hint="eastAsia"/>
                <w:szCs w:val="21"/>
              </w:rPr>
              <w:t>门诊药品费走势</w:t>
            </w:r>
            <w:r w:rsidRPr="004217BC">
              <w:rPr>
                <w:rFonts w:ascii="仿宋" w:eastAsia="仿宋" w:hAnsi="仿宋"/>
                <w:szCs w:val="21"/>
              </w:rPr>
              <w:t>,</w:t>
            </w:r>
            <w:r w:rsidRPr="004217BC">
              <w:rPr>
                <w:rFonts w:ascii="仿宋" w:eastAsia="仿宋" w:hAnsi="仿宋" w:hint="eastAsia"/>
                <w:szCs w:val="21"/>
              </w:rPr>
              <w:t>门诊药品分析</w:t>
            </w:r>
            <w:r w:rsidRPr="004217BC">
              <w:rPr>
                <w:rFonts w:ascii="仿宋" w:eastAsia="仿宋" w:hAnsi="仿宋"/>
                <w:szCs w:val="21"/>
              </w:rPr>
              <w:t>,</w:t>
            </w:r>
            <w:r w:rsidRPr="004217BC">
              <w:rPr>
                <w:rFonts w:ascii="仿宋" w:eastAsia="仿宋" w:hAnsi="仿宋" w:hint="eastAsia"/>
                <w:szCs w:val="21"/>
              </w:rPr>
              <w:t>门诊药品使用排行</w:t>
            </w:r>
            <w:r w:rsidRPr="004217BC">
              <w:rPr>
                <w:rFonts w:ascii="仿宋" w:eastAsia="仿宋" w:hAnsi="仿宋"/>
                <w:szCs w:val="21"/>
              </w:rPr>
              <w:t>TOP10,</w:t>
            </w:r>
            <w:r w:rsidRPr="004217BC">
              <w:rPr>
                <w:rFonts w:ascii="仿宋" w:eastAsia="仿宋" w:hAnsi="仿宋" w:hint="eastAsia"/>
                <w:szCs w:val="21"/>
              </w:rPr>
              <w:t>门诊药占比走势</w:t>
            </w:r>
            <w:r w:rsidRPr="004217BC">
              <w:rPr>
                <w:rFonts w:ascii="仿宋" w:eastAsia="仿宋" w:hAnsi="仿宋"/>
                <w:szCs w:val="21"/>
              </w:rPr>
              <w:t>,</w:t>
            </w:r>
            <w:r w:rsidRPr="004217BC">
              <w:rPr>
                <w:rFonts w:ascii="仿宋" w:eastAsia="仿宋" w:hAnsi="仿宋" w:hint="eastAsia"/>
                <w:szCs w:val="21"/>
              </w:rPr>
              <w:t>全院药费走势</w:t>
            </w:r>
            <w:r w:rsidRPr="004217BC">
              <w:rPr>
                <w:rFonts w:ascii="仿宋" w:eastAsia="仿宋" w:hAnsi="仿宋"/>
                <w:szCs w:val="21"/>
              </w:rPr>
              <w:t>,</w:t>
            </w:r>
            <w:r w:rsidRPr="004217BC">
              <w:rPr>
                <w:rFonts w:ascii="仿宋" w:eastAsia="仿宋" w:hAnsi="仿宋" w:hint="eastAsia"/>
                <w:szCs w:val="21"/>
              </w:rPr>
              <w:t>全院药占比走势</w:t>
            </w:r>
            <w:r w:rsidRPr="004217BC">
              <w:rPr>
                <w:rFonts w:ascii="仿宋" w:eastAsia="仿宋" w:hAnsi="仿宋"/>
                <w:szCs w:val="21"/>
              </w:rPr>
              <w:t>,</w:t>
            </w:r>
            <w:r w:rsidRPr="004217BC">
              <w:rPr>
                <w:rFonts w:ascii="仿宋" w:eastAsia="仿宋" w:hAnsi="仿宋" w:hint="eastAsia"/>
                <w:szCs w:val="21"/>
              </w:rPr>
              <w:t>药品费</w:t>
            </w:r>
            <w:r w:rsidRPr="004217BC">
              <w:rPr>
                <w:rFonts w:ascii="仿宋" w:eastAsia="仿宋" w:hAnsi="仿宋"/>
                <w:szCs w:val="21"/>
              </w:rPr>
              <w:t>KPI,</w:t>
            </w:r>
            <w:r w:rsidRPr="004217BC">
              <w:rPr>
                <w:rFonts w:ascii="仿宋" w:eastAsia="仿宋" w:hAnsi="仿宋" w:hint="eastAsia"/>
                <w:szCs w:val="21"/>
              </w:rPr>
              <w:t>药品分析</w:t>
            </w:r>
            <w:r w:rsidRPr="004217BC">
              <w:rPr>
                <w:rFonts w:ascii="仿宋" w:eastAsia="仿宋" w:hAnsi="仿宋"/>
                <w:szCs w:val="21"/>
              </w:rPr>
              <w:t>,</w:t>
            </w:r>
            <w:r w:rsidRPr="004217BC">
              <w:rPr>
                <w:rFonts w:ascii="仿宋" w:eastAsia="仿宋" w:hAnsi="仿宋" w:hint="eastAsia"/>
                <w:szCs w:val="21"/>
              </w:rPr>
              <w:t>药占比</w:t>
            </w:r>
            <w:r w:rsidRPr="004217BC">
              <w:rPr>
                <w:rFonts w:ascii="仿宋" w:eastAsia="仿宋" w:hAnsi="仿宋"/>
                <w:szCs w:val="21"/>
              </w:rPr>
              <w:t>KPI,</w:t>
            </w:r>
            <w:r w:rsidRPr="004217BC">
              <w:rPr>
                <w:rFonts w:ascii="仿宋" w:eastAsia="仿宋" w:hAnsi="仿宋" w:hint="eastAsia"/>
                <w:szCs w:val="21"/>
              </w:rPr>
              <w:t>医疗总收入</w:t>
            </w:r>
            <w:r w:rsidRPr="004217BC">
              <w:rPr>
                <w:rFonts w:ascii="仿宋" w:eastAsia="仿宋" w:hAnsi="仿宋"/>
                <w:szCs w:val="21"/>
              </w:rPr>
              <w:t>KPI,</w:t>
            </w:r>
            <w:r w:rsidRPr="004217BC">
              <w:rPr>
                <w:rFonts w:ascii="仿宋" w:eastAsia="仿宋" w:hAnsi="仿宋" w:hint="eastAsia"/>
                <w:szCs w:val="21"/>
              </w:rPr>
              <w:t>住院科室药品使用排行</w:t>
            </w:r>
            <w:r w:rsidRPr="004217BC">
              <w:rPr>
                <w:rFonts w:ascii="仿宋" w:eastAsia="仿宋" w:hAnsi="仿宋"/>
                <w:szCs w:val="21"/>
              </w:rPr>
              <w:t>TOP10 ,</w:t>
            </w:r>
            <w:r w:rsidRPr="004217BC">
              <w:rPr>
                <w:rFonts w:ascii="仿宋" w:eastAsia="仿宋" w:hAnsi="仿宋" w:hint="eastAsia"/>
                <w:szCs w:val="21"/>
              </w:rPr>
              <w:t>住院实收</w:t>
            </w:r>
            <w:r w:rsidRPr="004217BC">
              <w:rPr>
                <w:rFonts w:ascii="仿宋" w:eastAsia="仿宋" w:hAnsi="仿宋"/>
                <w:szCs w:val="21"/>
              </w:rPr>
              <w:t>KPI ,</w:t>
            </w:r>
            <w:r w:rsidRPr="004217BC">
              <w:rPr>
                <w:rFonts w:ascii="仿宋" w:eastAsia="仿宋" w:hAnsi="仿宋" w:hint="eastAsia"/>
                <w:szCs w:val="21"/>
              </w:rPr>
              <w:t>住院药品费</w:t>
            </w:r>
            <w:r w:rsidRPr="004217BC">
              <w:rPr>
                <w:rFonts w:ascii="仿宋" w:eastAsia="仿宋" w:hAnsi="仿宋"/>
                <w:szCs w:val="21"/>
              </w:rPr>
              <w:t>KPI,</w:t>
            </w:r>
            <w:r w:rsidRPr="004217BC">
              <w:rPr>
                <w:rFonts w:ascii="仿宋" w:eastAsia="仿宋" w:hAnsi="仿宋" w:hint="eastAsia"/>
                <w:szCs w:val="21"/>
              </w:rPr>
              <w:t>住院药品费科室排行</w:t>
            </w:r>
            <w:r w:rsidRPr="004217BC">
              <w:rPr>
                <w:rFonts w:ascii="仿宋" w:eastAsia="仿宋" w:hAnsi="仿宋"/>
                <w:szCs w:val="21"/>
              </w:rPr>
              <w:t xml:space="preserve"> ,</w:t>
            </w:r>
            <w:r w:rsidRPr="004217BC">
              <w:rPr>
                <w:rFonts w:ascii="仿宋" w:eastAsia="仿宋" w:hAnsi="仿宋" w:hint="eastAsia"/>
                <w:szCs w:val="21"/>
              </w:rPr>
              <w:t>住院药品费走势</w:t>
            </w:r>
            <w:r w:rsidRPr="004217BC">
              <w:rPr>
                <w:rFonts w:ascii="仿宋" w:eastAsia="仿宋" w:hAnsi="仿宋"/>
                <w:szCs w:val="21"/>
              </w:rPr>
              <w:t xml:space="preserve"> ,</w:t>
            </w:r>
            <w:r w:rsidRPr="004217BC">
              <w:rPr>
                <w:rFonts w:ascii="仿宋" w:eastAsia="仿宋" w:hAnsi="仿宋" w:hint="eastAsia"/>
                <w:szCs w:val="21"/>
              </w:rPr>
              <w:t>住院药品分析</w:t>
            </w:r>
            <w:r w:rsidRPr="004217BC">
              <w:rPr>
                <w:rFonts w:ascii="仿宋" w:eastAsia="仿宋" w:hAnsi="仿宋"/>
                <w:szCs w:val="21"/>
              </w:rPr>
              <w:t>,</w:t>
            </w:r>
            <w:r w:rsidRPr="004217BC">
              <w:rPr>
                <w:rFonts w:ascii="仿宋" w:eastAsia="仿宋" w:hAnsi="仿宋" w:hint="eastAsia"/>
                <w:szCs w:val="21"/>
              </w:rPr>
              <w:t>住院药品使用排行</w:t>
            </w:r>
            <w:r w:rsidRPr="004217BC">
              <w:rPr>
                <w:rFonts w:ascii="仿宋" w:eastAsia="仿宋" w:hAnsi="仿宋"/>
                <w:szCs w:val="21"/>
              </w:rPr>
              <w:t>TOP10,</w:t>
            </w:r>
            <w:r w:rsidRPr="004217BC">
              <w:rPr>
                <w:rFonts w:ascii="仿宋" w:eastAsia="仿宋" w:hAnsi="仿宋" w:hint="eastAsia"/>
                <w:szCs w:val="21"/>
              </w:rPr>
              <w:t>住院药占比</w:t>
            </w:r>
            <w:r w:rsidRPr="004217BC">
              <w:rPr>
                <w:rFonts w:ascii="仿宋" w:eastAsia="仿宋" w:hAnsi="仿宋"/>
                <w:szCs w:val="21"/>
              </w:rPr>
              <w:t>KPI,</w:t>
            </w:r>
            <w:r w:rsidRPr="004217BC">
              <w:rPr>
                <w:rFonts w:ascii="仿宋" w:eastAsia="仿宋" w:hAnsi="仿宋" w:hint="eastAsia"/>
                <w:szCs w:val="21"/>
              </w:rPr>
              <w:t>住院药占比走势</w:t>
            </w:r>
          </w:p>
        </w:tc>
      </w:tr>
      <w:tr w:rsidR="004217BC" w:rsidRPr="004217BC" w:rsidTr="0037367D">
        <w:trPr>
          <w:trHeight w:val="508"/>
        </w:trPr>
        <w:tc>
          <w:tcPr>
            <w:tcW w:w="723" w:type="pct"/>
            <w:vMerge/>
          </w:tcPr>
          <w:p w:rsidR="0037367D" w:rsidRPr="004217BC" w:rsidRDefault="0037367D" w:rsidP="0037367D">
            <w:pPr>
              <w:spacing w:after="0" w:line="240" w:lineRule="auto"/>
              <w:rPr>
                <w:rFonts w:ascii="仿宋" w:eastAsia="仿宋" w:hAnsi="仿宋"/>
                <w:szCs w:val="21"/>
              </w:rPr>
            </w:pPr>
          </w:p>
        </w:tc>
        <w:tc>
          <w:tcPr>
            <w:tcW w:w="1390"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医疗服务收入占比</w:t>
            </w:r>
          </w:p>
        </w:tc>
        <w:tc>
          <w:tcPr>
            <w:tcW w:w="2888"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综合仪表板</w:t>
            </w:r>
            <w:r w:rsidRPr="004217BC">
              <w:rPr>
                <w:rFonts w:ascii="仿宋" w:eastAsia="仿宋" w:hAnsi="仿宋"/>
                <w:szCs w:val="21"/>
              </w:rPr>
              <w:t>,</w:t>
            </w:r>
            <w:r w:rsidRPr="004217BC">
              <w:rPr>
                <w:rFonts w:ascii="仿宋" w:eastAsia="仿宋" w:hAnsi="仿宋" w:hint="eastAsia"/>
                <w:szCs w:val="21"/>
              </w:rPr>
              <w:t>服务占</w:t>
            </w:r>
            <w:r w:rsidRPr="004217BC">
              <w:rPr>
                <w:rFonts w:ascii="仿宋" w:eastAsia="仿宋" w:hAnsi="仿宋"/>
                <w:szCs w:val="21"/>
              </w:rPr>
              <w:t>,</w:t>
            </w:r>
            <w:r w:rsidRPr="004217BC">
              <w:rPr>
                <w:rFonts w:ascii="仿宋" w:eastAsia="仿宋" w:hAnsi="仿宋" w:hint="eastAsia"/>
                <w:szCs w:val="21"/>
              </w:rPr>
              <w:t>门诊科室明细</w:t>
            </w:r>
            <w:r w:rsidRPr="004217BC">
              <w:rPr>
                <w:rFonts w:ascii="仿宋" w:eastAsia="仿宋" w:hAnsi="仿宋"/>
                <w:szCs w:val="21"/>
              </w:rPr>
              <w:t>,</w:t>
            </w:r>
            <w:r w:rsidRPr="004217BC">
              <w:rPr>
                <w:rFonts w:ascii="仿宋" w:eastAsia="仿宋" w:hAnsi="仿宋" w:hint="eastAsia"/>
                <w:szCs w:val="21"/>
              </w:rPr>
              <w:t>门诊科室医疗服务收入排行</w:t>
            </w:r>
            <w:r w:rsidRPr="004217BC">
              <w:rPr>
                <w:rFonts w:ascii="仿宋" w:eastAsia="仿宋" w:hAnsi="仿宋"/>
                <w:szCs w:val="21"/>
              </w:rPr>
              <w:t>,</w:t>
            </w:r>
            <w:r w:rsidRPr="004217BC">
              <w:rPr>
                <w:rFonts w:ascii="仿宋" w:eastAsia="仿宋" w:hAnsi="仿宋" w:hint="eastAsia"/>
                <w:szCs w:val="21"/>
              </w:rPr>
              <w:t>门诊科室医疗服务收入项目对比排行</w:t>
            </w:r>
            <w:r w:rsidRPr="004217BC">
              <w:rPr>
                <w:rFonts w:ascii="仿宋" w:eastAsia="仿宋" w:hAnsi="仿宋"/>
                <w:szCs w:val="21"/>
              </w:rPr>
              <w:t>,</w:t>
            </w:r>
            <w:r w:rsidRPr="004217BC">
              <w:rPr>
                <w:rFonts w:ascii="仿宋" w:eastAsia="仿宋" w:hAnsi="仿宋" w:hint="eastAsia"/>
                <w:szCs w:val="21"/>
              </w:rPr>
              <w:t>门诊科室医疗服务收入占比走势</w:t>
            </w:r>
            <w:r w:rsidRPr="004217BC">
              <w:rPr>
                <w:rFonts w:ascii="仿宋" w:eastAsia="仿宋" w:hAnsi="仿宋"/>
                <w:szCs w:val="21"/>
              </w:rPr>
              <w:t>,</w:t>
            </w:r>
            <w:r w:rsidRPr="004217BC">
              <w:rPr>
                <w:rFonts w:ascii="仿宋" w:eastAsia="仿宋" w:hAnsi="仿宋" w:hint="eastAsia"/>
                <w:szCs w:val="21"/>
              </w:rPr>
              <w:t>门诊科室医疗服务收入走势</w:t>
            </w:r>
            <w:r w:rsidRPr="004217BC">
              <w:rPr>
                <w:rFonts w:ascii="仿宋" w:eastAsia="仿宋" w:hAnsi="仿宋"/>
                <w:szCs w:val="21"/>
              </w:rPr>
              <w:t xml:space="preserve"> ,</w:t>
            </w:r>
            <w:r w:rsidRPr="004217BC">
              <w:rPr>
                <w:rFonts w:ascii="仿宋" w:eastAsia="仿宋" w:hAnsi="仿宋" w:hint="eastAsia"/>
                <w:szCs w:val="21"/>
              </w:rPr>
              <w:t>门诊医疗服务收入项目对比排行</w:t>
            </w:r>
            <w:r w:rsidRPr="004217BC">
              <w:rPr>
                <w:rFonts w:ascii="仿宋" w:eastAsia="仿宋" w:hAnsi="仿宋"/>
                <w:szCs w:val="21"/>
              </w:rPr>
              <w:t>,</w:t>
            </w:r>
            <w:r w:rsidRPr="004217BC">
              <w:rPr>
                <w:rFonts w:ascii="仿宋" w:eastAsia="仿宋" w:hAnsi="仿宋" w:hint="eastAsia"/>
                <w:szCs w:val="21"/>
              </w:rPr>
              <w:t>医疗服务收入</w:t>
            </w:r>
            <w:r w:rsidRPr="004217BC">
              <w:rPr>
                <w:rFonts w:ascii="仿宋" w:eastAsia="仿宋" w:hAnsi="仿宋"/>
                <w:szCs w:val="21"/>
              </w:rPr>
              <w:t>KPI,</w:t>
            </w:r>
            <w:r w:rsidRPr="004217BC">
              <w:rPr>
                <w:rFonts w:ascii="仿宋" w:eastAsia="仿宋" w:hAnsi="仿宋" w:hint="eastAsia"/>
                <w:szCs w:val="21"/>
              </w:rPr>
              <w:t>医疗服务收入占比走势</w:t>
            </w:r>
            <w:r w:rsidRPr="004217BC">
              <w:rPr>
                <w:rFonts w:ascii="仿宋" w:eastAsia="仿宋" w:hAnsi="仿宋"/>
                <w:szCs w:val="21"/>
              </w:rPr>
              <w:t>,</w:t>
            </w:r>
            <w:r w:rsidRPr="004217BC">
              <w:rPr>
                <w:rFonts w:ascii="仿宋" w:eastAsia="仿宋" w:hAnsi="仿宋" w:hint="eastAsia"/>
                <w:szCs w:val="21"/>
              </w:rPr>
              <w:t>医疗服务收入走势</w:t>
            </w:r>
            <w:r w:rsidRPr="004217BC">
              <w:rPr>
                <w:rFonts w:ascii="仿宋" w:eastAsia="仿宋" w:hAnsi="仿宋"/>
                <w:szCs w:val="21"/>
              </w:rPr>
              <w:t xml:space="preserve"> ,</w:t>
            </w:r>
            <w:r w:rsidRPr="004217BC">
              <w:rPr>
                <w:rFonts w:ascii="仿宋" w:eastAsia="仿宋" w:hAnsi="仿宋" w:hint="eastAsia"/>
                <w:szCs w:val="21"/>
              </w:rPr>
              <w:t>医疗收入</w:t>
            </w:r>
            <w:r w:rsidRPr="004217BC">
              <w:rPr>
                <w:rFonts w:ascii="仿宋" w:eastAsia="仿宋" w:hAnsi="仿宋"/>
                <w:szCs w:val="21"/>
              </w:rPr>
              <w:t>KPI,</w:t>
            </w:r>
            <w:r w:rsidRPr="004217BC">
              <w:rPr>
                <w:rFonts w:ascii="仿宋" w:eastAsia="仿宋" w:hAnsi="仿宋" w:hint="eastAsia"/>
                <w:szCs w:val="21"/>
              </w:rPr>
              <w:t>住院科室明细</w:t>
            </w:r>
            <w:r w:rsidRPr="004217BC">
              <w:rPr>
                <w:rFonts w:ascii="仿宋" w:eastAsia="仿宋" w:hAnsi="仿宋"/>
                <w:szCs w:val="21"/>
              </w:rPr>
              <w:t xml:space="preserve"> ,</w:t>
            </w:r>
            <w:r w:rsidRPr="004217BC">
              <w:rPr>
                <w:rFonts w:ascii="仿宋" w:eastAsia="仿宋" w:hAnsi="仿宋" w:hint="eastAsia"/>
                <w:szCs w:val="21"/>
              </w:rPr>
              <w:t>住院科室医疗服务收入排行</w:t>
            </w:r>
            <w:r w:rsidRPr="004217BC">
              <w:rPr>
                <w:rFonts w:ascii="仿宋" w:eastAsia="仿宋" w:hAnsi="仿宋"/>
                <w:szCs w:val="21"/>
              </w:rPr>
              <w:t>,</w:t>
            </w:r>
            <w:r w:rsidRPr="004217BC">
              <w:rPr>
                <w:rFonts w:ascii="仿宋" w:eastAsia="仿宋" w:hAnsi="仿宋" w:hint="eastAsia"/>
                <w:szCs w:val="21"/>
              </w:rPr>
              <w:t>住院科室医疗服务收入项目对比排行</w:t>
            </w:r>
            <w:r w:rsidRPr="004217BC">
              <w:rPr>
                <w:rFonts w:ascii="仿宋" w:eastAsia="仿宋" w:hAnsi="仿宋"/>
                <w:szCs w:val="21"/>
              </w:rPr>
              <w:t>,</w:t>
            </w:r>
            <w:r w:rsidRPr="004217BC">
              <w:rPr>
                <w:rFonts w:ascii="仿宋" w:eastAsia="仿宋" w:hAnsi="仿宋" w:hint="eastAsia"/>
                <w:szCs w:val="21"/>
              </w:rPr>
              <w:t>住院科室医疗服务收入占比走势</w:t>
            </w:r>
            <w:r w:rsidRPr="004217BC">
              <w:rPr>
                <w:rFonts w:ascii="仿宋" w:eastAsia="仿宋" w:hAnsi="仿宋"/>
                <w:szCs w:val="21"/>
              </w:rPr>
              <w:t>,</w:t>
            </w:r>
            <w:r w:rsidRPr="004217BC">
              <w:rPr>
                <w:rFonts w:ascii="仿宋" w:eastAsia="仿宋" w:hAnsi="仿宋" w:hint="eastAsia"/>
                <w:szCs w:val="21"/>
              </w:rPr>
              <w:t>住院科室医疗服务收入走势</w:t>
            </w:r>
            <w:r w:rsidRPr="004217BC">
              <w:rPr>
                <w:rFonts w:ascii="仿宋" w:eastAsia="仿宋" w:hAnsi="仿宋"/>
                <w:szCs w:val="21"/>
              </w:rPr>
              <w:t xml:space="preserve"> ,</w:t>
            </w:r>
            <w:r w:rsidRPr="004217BC">
              <w:rPr>
                <w:rFonts w:ascii="仿宋" w:eastAsia="仿宋" w:hAnsi="仿宋" w:hint="eastAsia"/>
                <w:szCs w:val="21"/>
              </w:rPr>
              <w:t>住院医疗服务收入项目对比排行</w:t>
            </w:r>
          </w:p>
        </w:tc>
      </w:tr>
      <w:tr w:rsidR="004217BC" w:rsidRPr="004217BC" w:rsidTr="0037367D">
        <w:trPr>
          <w:trHeight w:val="508"/>
        </w:trPr>
        <w:tc>
          <w:tcPr>
            <w:tcW w:w="723" w:type="pct"/>
            <w:vMerge/>
          </w:tcPr>
          <w:p w:rsidR="0037367D" w:rsidRPr="004217BC" w:rsidRDefault="0037367D" w:rsidP="0037367D">
            <w:pPr>
              <w:spacing w:after="0" w:line="240" w:lineRule="auto"/>
              <w:rPr>
                <w:rFonts w:ascii="仿宋" w:eastAsia="仿宋" w:hAnsi="仿宋"/>
                <w:szCs w:val="21"/>
              </w:rPr>
            </w:pPr>
          </w:p>
        </w:tc>
        <w:tc>
          <w:tcPr>
            <w:tcW w:w="1390"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医疗收入增幅</w:t>
            </w:r>
          </w:p>
        </w:tc>
        <w:tc>
          <w:tcPr>
            <w:tcW w:w="2888"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综合仪表板</w:t>
            </w:r>
            <w:r w:rsidRPr="004217BC">
              <w:rPr>
                <w:rFonts w:ascii="仿宋" w:eastAsia="仿宋" w:hAnsi="仿宋"/>
                <w:szCs w:val="21"/>
              </w:rPr>
              <w:t>,</w:t>
            </w:r>
            <w:r w:rsidRPr="004217BC">
              <w:rPr>
                <w:rFonts w:ascii="仿宋" w:eastAsia="仿宋" w:hAnsi="仿宋" w:hint="eastAsia"/>
                <w:szCs w:val="21"/>
              </w:rPr>
              <w:t>门诊科室实收走势</w:t>
            </w:r>
            <w:r w:rsidRPr="004217BC">
              <w:rPr>
                <w:rFonts w:ascii="仿宋" w:eastAsia="仿宋" w:hAnsi="仿宋"/>
                <w:szCs w:val="21"/>
              </w:rPr>
              <w:t>,</w:t>
            </w:r>
            <w:r w:rsidRPr="004217BC">
              <w:rPr>
                <w:rFonts w:ascii="仿宋" w:eastAsia="仿宋" w:hAnsi="仿宋" w:hint="eastAsia"/>
                <w:szCs w:val="21"/>
              </w:rPr>
              <w:t>门诊科室收入明细</w:t>
            </w:r>
            <w:r w:rsidRPr="004217BC">
              <w:rPr>
                <w:rFonts w:ascii="仿宋" w:eastAsia="仿宋" w:hAnsi="仿宋"/>
                <w:szCs w:val="21"/>
              </w:rPr>
              <w:t xml:space="preserve"> ,</w:t>
            </w:r>
            <w:r w:rsidRPr="004217BC">
              <w:rPr>
                <w:rFonts w:ascii="仿宋" w:eastAsia="仿宋" w:hAnsi="仿宋" w:hint="eastAsia"/>
                <w:szCs w:val="21"/>
              </w:rPr>
              <w:t>门诊科室项目收入排行</w:t>
            </w:r>
            <w:r w:rsidRPr="004217BC">
              <w:rPr>
                <w:rFonts w:ascii="仿宋" w:eastAsia="仿宋" w:hAnsi="仿宋"/>
                <w:szCs w:val="21"/>
              </w:rPr>
              <w:t>,</w:t>
            </w:r>
            <w:r w:rsidRPr="004217BC">
              <w:rPr>
                <w:rFonts w:ascii="仿宋" w:eastAsia="仿宋" w:hAnsi="仿宋" w:hint="eastAsia"/>
                <w:szCs w:val="21"/>
              </w:rPr>
              <w:t>门诊实收走势</w:t>
            </w:r>
            <w:r w:rsidRPr="004217BC">
              <w:rPr>
                <w:rFonts w:ascii="仿宋" w:eastAsia="仿宋" w:hAnsi="仿宋"/>
                <w:szCs w:val="21"/>
              </w:rPr>
              <w:t>,</w:t>
            </w:r>
            <w:r w:rsidRPr="004217BC">
              <w:rPr>
                <w:rFonts w:ascii="仿宋" w:eastAsia="仿宋" w:hAnsi="仿宋" w:hint="eastAsia"/>
                <w:szCs w:val="21"/>
              </w:rPr>
              <w:t>门诊收入明细</w:t>
            </w:r>
            <w:r w:rsidRPr="004217BC">
              <w:rPr>
                <w:rFonts w:ascii="仿宋" w:eastAsia="仿宋" w:hAnsi="仿宋"/>
                <w:szCs w:val="21"/>
              </w:rPr>
              <w:t>,</w:t>
            </w:r>
            <w:r w:rsidRPr="004217BC">
              <w:rPr>
                <w:rFonts w:ascii="仿宋" w:eastAsia="仿宋" w:hAnsi="仿宋" w:hint="eastAsia"/>
                <w:szCs w:val="21"/>
              </w:rPr>
              <w:t>门诊收入增幅项目排行</w:t>
            </w:r>
            <w:r w:rsidRPr="004217BC">
              <w:rPr>
                <w:rFonts w:ascii="仿宋" w:eastAsia="仿宋" w:hAnsi="仿宋"/>
                <w:szCs w:val="21"/>
              </w:rPr>
              <w:t>,</w:t>
            </w:r>
            <w:r w:rsidRPr="004217BC">
              <w:rPr>
                <w:rFonts w:ascii="仿宋" w:eastAsia="仿宋" w:hAnsi="仿宋" w:hint="eastAsia"/>
                <w:szCs w:val="21"/>
              </w:rPr>
              <w:t>首页</w:t>
            </w:r>
            <w:r w:rsidRPr="004217BC">
              <w:rPr>
                <w:rFonts w:ascii="仿宋" w:eastAsia="仿宋" w:hAnsi="仿宋"/>
                <w:szCs w:val="21"/>
              </w:rPr>
              <w:t>,</w:t>
            </w:r>
            <w:r w:rsidRPr="004217BC">
              <w:rPr>
                <w:rFonts w:ascii="仿宋" w:eastAsia="仿宋" w:hAnsi="仿宋" w:hint="eastAsia"/>
                <w:szCs w:val="21"/>
              </w:rPr>
              <w:t>剔除有关项后的医疗收入增幅</w:t>
            </w:r>
            <w:r w:rsidRPr="004217BC">
              <w:rPr>
                <w:rFonts w:ascii="仿宋" w:eastAsia="仿宋" w:hAnsi="仿宋"/>
                <w:szCs w:val="21"/>
              </w:rPr>
              <w:t>KPI,</w:t>
            </w:r>
            <w:r w:rsidRPr="004217BC">
              <w:rPr>
                <w:rFonts w:ascii="仿宋" w:eastAsia="仿宋" w:hAnsi="仿宋" w:hint="eastAsia"/>
                <w:szCs w:val="21"/>
              </w:rPr>
              <w:t>住院科室实收走势</w:t>
            </w:r>
            <w:r w:rsidRPr="004217BC">
              <w:rPr>
                <w:rFonts w:ascii="仿宋" w:eastAsia="仿宋" w:hAnsi="仿宋"/>
                <w:szCs w:val="21"/>
              </w:rPr>
              <w:t>,</w:t>
            </w:r>
            <w:r w:rsidRPr="004217BC">
              <w:rPr>
                <w:rFonts w:ascii="仿宋" w:eastAsia="仿宋" w:hAnsi="仿宋" w:hint="eastAsia"/>
                <w:szCs w:val="21"/>
              </w:rPr>
              <w:t>住院科室收入明细</w:t>
            </w:r>
            <w:r w:rsidRPr="004217BC">
              <w:rPr>
                <w:rFonts w:ascii="仿宋" w:eastAsia="仿宋" w:hAnsi="仿宋"/>
                <w:szCs w:val="21"/>
              </w:rPr>
              <w:t>,</w:t>
            </w:r>
            <w:r w:rsidRPr="004217BC">
              <w:rPr>
                <w:rFonts w:ascii="仿宋" w:eastAsia="仿宋" w:hAnsi="仿宋" w:hint="eastAsia"/>
                <w:szCs w:val="21"/>
              </w:rPr>
              <w:t>住院科室项目收入排行</w:t>
            </w:r>
            <w:r w:rsidRPr="004217BC">
              <w:rPr>
                <w:rFonts w:ascii="仿宋" w:eastAsia="仿宋" w:hAnsi="仿宋"/>
                <w:szCs w:val="21"/>
              </w:rPr>
              <w:t>,</w:t>
            </w:r>
            <w:r w:rsidRPr="004217BC">
              <w:rPr>
                <w:rFonts w:ascii="仿宋" w:eastAsia="仿宋" w:hAnsi="仿宋" w:hint="eastAsia"/>
                <w:szCs w:val="21"/>
              </w:rPr>
              <w:t>住院实收</w:t>
            </w:r>
            <w:r w:rsidRPr="004217BC">
              <w:rPr>
                <w:rFonts w:ascii="仿宋" w:eastAsia="仿宋" w:hAnsi="仿宋"/>
                <w:szCs w:val="21"/>
              </w:rPr>
              <w:t>KPI,</w:t>
            </w:r>
            <w:r w:rsidRPr="004217BC">
              <w:rPr>
                <w:rFonts w:ascii="仿宋" w:eastAsia="仿宋" w:hAnsi="仿宋" w:hint="eastAsia"/>
                <w:szCs w:val="21"/>
              </w:rPr>
              <w:t>住院实收走势</w:t>
            </w:r>
            <w:r w:rsidRPr="004217BC">
              <w:rPr>
                <w:rFonts w:ascii="仿宋" w:eastAsia="仿宋" w:hAnsi="仿宋"/>
                <w:szCs w:val="21"/>
              </w:rPr>
              <w:t>,</w:t>
            </w:r>
            <w:r w:rsidRPr="004217BC">
              <w:rPr>
                <w:rFonts w:ascii="仿宋" w:eastAsia="仿宋" w:hAnsi="仿宋" w:hint="eastAsia"/>
                <w:szCs w:val="21"/>
              </w:rPr>
              <w:t>住院收入明细</w:t>
            </w:r>
            <w:r w:rsidRPr="004217BC">
              <w:rPr>
                <w:rFonts w:ascii="仿宋" w:eastAsia="仿宋" w:hAnsi="仿宋"/>
                <w:szCs w:val="21"/>
              </w:rPr>
              <w:t>,</w:t>
            </w:r>
            <w:r w:rsidRPr="004217BC">
              <w:rPr>
                <w:rFonts w:ascii="仿宋" w:eastAsia="仿宋" w:hAnsi="仿宋" w:hint="eastAsia"/>
                <w:szCs w:val="21"/>
              </w:rPr>
              <w:t>住院收入增幅项目排行</w:t>
            </w:r>
          </w:p>
        </w:tc>
      </w:tr>
      <w:tr w:rsidR="004217BC" w:rsidRPr="004217BC" w:rsidTr="0037367D">
        <w:trPr>
          <w:trHeight w:val="508"/>
        </w:trPr>
        <w:tc>
          <w:tcPr>
            <w:tcW w:w="723" w:type="pct"/>
            <w:vMerge/>
          </w:tcPr>
          <w:p w:rsidR="0037367D" w:rsidRPr="004217BC" w:rsidRDefault="0037367D" w:rsidP="0037367D">
            <w:pPr>
              <w:spacing w:after="0" w:line="240" w:lineRule="auto"/>
              <w:rPr>
                <w:rFonts w:ascii="仿宋" w:eastAsia="仿宋" w:hAnsi="仿宋"/>
                <w:szCs w:val="21"/>
              </w:rPr>
            </w:pPr>
          </w:p>
        </w:tc>
        <w:tc>
          <w:tcPr>
            <w:tcW w:w="1390"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住院次均费用增幅</w:t>
            </w:r>
          </w:p>
        </w:tc>
        <w:tc>
          <w:tcPr>
            <w:tcW w:w="2888"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综合仪表板</w:t>
            </w:r>
            <w:r w:rsidRPr="004217BC">
              <w:rPr>
                <w:rFonts w:ascii="仿宋" w:eastAsia="仿宋" w:hAnsi="仿宋"/>
                <w:szCs w:val="21"/>
              </w:rPr>
              <w:t>,</w:t>
            </w:r>
            <w:r w:rsidRPr="004217BC">
              <w:rPr>
                <w:rFonts w:ascii="仿宋" w:eastAsia="仿宋" w:hAnsi="仿宋" w:hint="eastAsia"/>
                <w:szCs w:val="21"/>
              </w:rPr>
              <w:t>保险类别次均费比较</w:t>
            </w:r>
            <w:r w:rsidRPr="004217BC">
              <w:rPr>
                <w:rFonts w:ascii="仿宋" w:eastAsia="仿宋" w:hAnsi="仿宋"/>
                <w:szCs w:val="21"/>
              </w:rPr>
              <w:t>,</w:t>
            </w:r>
            <w:r w:rsidRPr="004217BC">
              <w:rPr>
                <w:rFonts w:ascii="仿宋" w:eastAsia="仿宋" w:hAnsi="仿宋" w:hint="eastAsia"/>
                <w:szCs w:val="21"/>
              </w:rPr>
              <w:t>各年龄段住院次均费排行</w:t>
            </w:r>
            <w:r w:rsidRPr="004217BC">
              <w:rPr>
                <w:rFonts w:ascii="仿宋" w:eastAsia="仿宋" w:hAnsi="仿宋"/>
                <w:szCs w:val="21"/>
              </w:rPr>
              <w:t>,</w:t>
            </w:r>
            <w:r w:rsidRPr="004217BC">
              <w:rPr>
                <w:rFonts w:ascii="仿宋" w:eastAsia="仿宋" w:hAnsi="仿宋" w:hint="eastAsia"/>
                <w:szCs w:val="21"/>
              </w:rPr>
              <w:t>科室保险类别次均费比较</w:t>
            </w:r>
            <w:r w:rsidRPr="004217BC">
              <w:rPr>
                <w:rFonts w:ascii="仿宋" w:eastAsia="仿宋" w:hAnsi="仿宋"/>
                <w:szCs w:val="21"/>
              </w:rPr>
              <w:t xml:space="preserve"> ,</w:t>
            </w:r>
            <w:r w:rsidRPr="004217BC">
              <w:rPr>
                <w:rFonts w:ascii="仿宋" w:eastAsia="仿宋" w:hAnsi="仿宋" w:hint="eastAsia"/>
                <w:szCs w:val="21"/>
              </w:rPr>
              <w:t>科室各年龄段住院次均费排行</w:t>
            </w:r>
            <w:r w:rsidRPr="004217BC">
              <w:rPr>
                <w:rFonts w:ascii="仿宋" w:eastAsia="仿宋" w:hAnsi="仿宋"/>
                <w:szCs w:val="21"/>
              </w:rPr>
              <w:t>,</w:t>
            </w:r>
            <w:r w:rsidRPr="004217BC">
              <w:rPr>
                <w:rFonts w:ascii="仿宋" w:eastAsia="仿宋" w:hAnsi="仿宋" w:hint="eastAsia"/>
                <w:szCs w:val="21"/>
              </w:rPr>
              <w:t>科室明细</w:t>
            </w:r>
            <w:r w:rsidRPr="004217BC">
              <w:rPr>
                <w:rFonts w:ascii="仿宋" w:eastAsia="仿宋" w:hAnsi="仿宋"/>
                <w:szCs w:val="21"/>
              </w:rPr>
              <w:t>,</w:t>
            </w:r>
            <w:r w:rsidRPr="004217BC">
              <w:rPr>
                <w:rFonts w:ascii="仿宋" w:eastAsia="仿宋" w:hAnsi="仿宋" w:hint="eastAsia"/>
                <w:szCs w:val="21"/>
              </w:rPr>
              <w:t>手术与否次均费比较</w:t>
            </w:r>
            <w:r w:rsidRPr="004217BC">
              <w:rPr>
                <w:rFonts w:ascii="仿宋" w:eastAsia="仿宋" w:hAnsi="仿宋"/>
                <w:szCs w:val="21"/>
              </w:rPr>
              <w:t>,</w:t>
            </w:r>
            <w:r w:rsidRPr="004217BC">
              <w:rPr>
                <w:rFonts w:ascii="仿宋" w:eastAsia="仿宋" w:hAnsi="仿宋" w:hint="eastAsia"/>
                <w:szCs w:val="21"/>
              </w:rPr>
              <w:t>首页</w:t>
            </w:r>
            <w:r w:rsidRPr="004217BC">
              <w:rPr>
                <w:rFonts w:ascii="仿宋" w:eastAsia="仿宋" w:hAnsi="仿宋"/>
                <w:szCs w:val="21"/>
              </w:rPr>
              <w:t>,</w:t>
            </w:r>
            <w:r w:rsidRPr="004217BC">
              <w:rPr>
                <w:rFonts w:ascii="仿宋" w:eastAsia="仿宋" w:hAnsi="仿宋" w:hint="eastAsia"/>
                <w:szCs w:val="21"/>
              </w:rPr>
              <w:t xml:space="preserve">住院次均费科室明细　</w:t>
            </w:r>
            <w:r w:rsidRPr="004217BC">
              <w:rPr>
                <w:rFonts w:ascii="仿宋" w:eastAsia="仿宋" w:hAnsi="仿宋"/>
                <w:szCs w:val="21"/>
              </w:rPr>
              <w:t>,</w:t>
            </w:r>
            <w:r w:rsidRPr="004217BC">
              <w:rPr>
                <w:rFonts w:ascii="仿宋" w:eastAsia="仿宋" w:hAnsi="仿宋" w:hint="eastAsia"/>
                <w:szCs w:val="21"/>
              </w:rPr>
              <w:t>住院次均费用增幅走势</w:t>
            </w:r>
            <w:r w:rsidRPr="004217BC">
              <w:rPr>
                <w:rFonts w:ascii="仿宋" w:eastAsia="仿宋" w:hAnsi="仿宋"/>
                <w:szCs w:val="21"/>
              </w:rPr>
              <w:t>,</w:t>
            </w:r>
            <w:r w:rsidRPr="004217BC">
              <w:rPr>
                <w:rFonts w:ascii="仿宋" w:eastAsia="仿宋" w:hAnsi="仿宋" w:hint="eastAsia"/>
                <w:szCs w:val="21"/>
              </w:rPr>
              <w:t>住院次均费走势</w:t>
            </w:r>
            <w:r w:rsidRPr="004217BC">
              <w:rPr>
                <w:rFonts w:ascii="仿宋" w:eastAsia="仿宋" w:hAnsi="仿宋"/>
                <w:szCs w:val="21"/>
              </w:rPr>
              <w:t>,</w:t>
            </w:r>
            <w:r w:rsidRPr="004217BC">
              <w:rPr>
                <w:rFonts w:ascii="仿宋" w:eastAsia="仿宋" w:hAnsi="仿宋" w:hint="eastAsia"/>
                <w:szCs w:val="21"/>
              </w:rPr>
              <w:t>住院科室次均费走势</w:t>
            </w:r>
          </w:p>
        </w:tc>
      </w:tr>
      <w:tr w:rsidR="004217BC" w:rsidRPr="004217BC" w:rsidTr="0037367D">
        <w:trPr>
          <w:trHeight w:val="508"/>
        </w:trPr>
        <w:tc>
          <w:tcPr>
            <w:tcW w:w="723" w:type="pct"/>
            <w:vMerge/>
          </w:tcPr>
          <w:p w:rsidR="0037367D" w:rsidRPr="004217BC" w:rsidRDefault="0037367D" w:rsidP="0037367D">
            <w:pPr>
              <w:spacing w:after="0" w:line="240" w:lineRule="auto"/>
              <w:rPr>
                <w:rFonts w:ascii="仿宋" w:eastAsia="仿宋" w:hAnsi="仿宋"/>
                <w:szCs w:val="21"/>
              </w:rPr>
            </w:pPr>
          </w:p>
        </w:tc>
        <w:tc>
          <w:tcPr>
            <w:tcW w:w="1390"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住院次均药品费用增幅</w:t>
            </w:r>
          </w:p>
        </w:tc>
        <w:tc>
          <w:tcPr>
            <w:tcW w:w="2888"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综合仪表板</w:t>
            </w:r>
            <w:r w:rsidRPr="004217BC">
              <w:rPr>
                <w:rFonts w:ascii="仿宋" w:eastAsia="仿宋" w:hAnsi="仿宋"/>
                <w:szCs w:val="21"/>
              </w:rPr>
              <w:t>,</w:t>
            </w:r>
            <w:r w:rsidRPr="004217BC">
              <w:rPr>
                <w:rFonts w:ascii="仿宋" w:eastAsia="仿宋" w:hAnsi="仿宋" w:hint="eastAsia"/>
                <w:szCs w:val="21"/>
              </w:rPr>
              <w:t>基本药物分类比较</w:t>
            </w:r>
            <w:r w:rsidRPr="004217BC">
              <w:rPr>
                <w:rFonts w:ascii="仿宋" w:eastAsia="仿宋" w:hAnsi="仿宋"/>
                <w:szCs w:val="21"/>
              </w:rPr>
              <w:t>,</w:t>
            </w:r>
            <w:r w:rsidRPr="004217BC">
              <w:rPr>
                <w:rFonts w:ascii="仿宋" w:eastAsia="仿宋" w:hAnsi="仿宋" w:hint="eastAsia"/>
                <w:szCs w:val="21"/>
              </w:rPr>
              <w:t>科室基本药物分布</w:t>
            </w:r>
            <w:r w:rsidRPr="004217BC">
              <w:rPr>
                <w:rFonts w:ascii="仿宋" w:eastAsia="仿宋" w:hAnsi="仿宋"/>
                <w:szCs w:val="21"/>
              </w:rPr>
              <w:t>,</w:t>
            </w:r>
            <w:r w:rsidRPr="004217BC">
              <w:rPr>
                <w:rFonts w:ascii="仿宋" w:eastAsia="仿宋" w:hAnsi="仿宋" w:hint="eastAsia"/>
                <w:szCs w:val="21"/>
              </w:rPr>
              <w:t>科室明细</w:t>
            </w:r>
            <w:r w:rsidRPr="004217BC">
              <w:rPr>
                <w:rFonts w:ascii="仿宋" w:eastAsia="仿宋" w:hAnsi="仿宋"/>
                <w:szCs w:val="21"/>
              </w:rPr>
              <w:t>,</w:t>
            </w:r>
            <w:r w:rsidRPr="004217BC">
              <w:rPr>
                <w:rFonts w:ascii="仿宋" w:eastAsia="仿宋" w:hAnsi="仿宋" w:hint="eastAsia"/>
                <w:szCs w:val="21"/>
              </w:rPr>
              <w:t>科室住院次均药品费年龄段分布</w:t>
            </w:r>
            <w:r w:rsidRPr="004217BC">
              <w:rPr>
                <w:rFonts w:ascii="仿宋" w:eastAsia="仿宋" w:hAnsi="仿宋"/>
                <w:szCs w:val="21"/>
              </w:rPr>
              <w:t>,</w:t>
            </w:r>
            <w:r w:rsidRPr="004217BC">
              <w:rPr>
                <w:rFonts w:ascii="仿宋" w:eastAsia="仿宋" w:hAnsi="仿宋" w:hint="eastAsia"/>
                <w:szCs w:val="21"/>
              </w:rPr>
              <w:t>首页</w:t>
            </w:r>
            <w:r w:rsidRPr="004217BC">
              <w:rPr>
                <w:rFonts w:ascii="仿宋" w:eastAsia="仿宋" w:hAnsi="仿宋"/>
                <w:szCs w:val="21"/>
              </w:rPr>
              <w:t>,</w:t>
            </w:r>
            <w:r w:rsidRPr="004217BC">
              <w:rPr>
                <w:rFonts w:ascii="仿宋" w:eastAsia="仿宋" w:hAnsi="仿宋" w:hint="eastAsia"/>
                <w:szCs w:val="21"/>
              </w:rPr>
              <w:t>药品类别比较</w:t>
            </w:r>
            <w:r w:rsidRPr="004217BC">
              <w:rPr>
                <w:rFonts w:ascii="仿宋" w:eastAsia="仿宋" w:hAnsi="仿宋"/>
                <w:szCs w:val="21"/>
              </w:rPr>
              <w:t>,</w:t>
            </w:r>
            <w:r w:rsidRPr="004217BC">
              <w:rPr>
                <w:rFonts w:ascii="仿宋" w:eastAsia="仿宋" w:hAnsi="仿宋" w:hint="eastAsia"/>
                <w:szCs w:val="21"/>
              </w:rPr>
              <w:t>住院次均药品费科室排行</w:t>
            </w:r>
            <w:r w:rsidRPr="004217BC">
              <w:rPr>
                <w:rFonts w:ascii="仿宋" w:eastAsia="仿宋" w:hAnsi="仿宋"/>
                <w:szCs w:val="21"/>
              </w:rPr>
              <w:t>,</w:t>
            </w:r>
            <w:r w:rsidRPr="004217BC">
              <w:rPr>
                <w:rFonts w:ascii="仿宋" w:eastAsia="仿宋" w:hAnsi="仿宋" w:hint="eastAsia"/>
                <w:szCs w:val="21"/>
              </w:rPr>
              <w:t>住院次均药品费明细</w:t>
            </w:r>
            <w:r w:rsidRPr="004217BC">
              <w:rPr>
                <w:rFonts w:ascii="仿宋" w:eastAsia="仿宋" w:hAnsi="仿宋"/>
                <w:szCs w:val="21"/>
              </w:rPr>
              <w:t>,</w:t>
            </w:r>
            <w:r w:rsidRPr="004217BC">
              <w:rPr>
                <w:rFonts w:ascii="仿宋" w:eastAsia="仿宋" w:hAnsi="仿宋" w:hint="eastAsia"/>
                <w:szCs w:val="21"/>
              </w:rPr>
              <w:t>住院次均药品费用走势</w:t>
            </w:r>
            <w:r w:rsidRPr="004217BC">
              <w:rPr>
                <w:rFonts w:ascii="仿宋" w:eastAsia="仿宋" w:hAnsi="仿宋"/>
                <w:szCs w:val="21"/>
              </w:rPr>
              <w:t>,</w:t>
            </w:r>
            <w:r w:rsidRPr="004217BC">
              <w:rPr>
                <w:rFonts w:ascii="仿宋" w:eastAsia="仿宋" w:hAnsi="仿宋" w:hint="eastAsia"/>
                <w:szCs w:val="21"/>
              </w:rPr>
              <w:t>住院次均药品费增幅走势</w:t>
            </w:r>
            <w:r w:rsidRPr="004217BC">
              <w:rPr>
                <w:rFonts w:ascii="仿宋" w:eastAsia="仿宋" w:hAnsi="仿宋"/>
                <w:szCs w:val="21"/>
              </w:rPr>
              <w:t>,</w:t>
            </w:r>
            <w:r w:rsidRPr="004217BC">
              <w:rPr>
                <w:rFonts w:ascii="仿宋" w:eastAsia="仿宋" w:hAnsi="仿宋" w:hint="eastAsia"/>
                <w:szCs w:val="21"/>
              </w:rPr>
              <w:t>住院科室次均药品费用走势</w:t>
            </w:r>
          </w:p>
        </w:tc>
      </w:tr>
      <w:tr w:rsidR="004217BC" w:rsidRPr="004217BC" w:rsidTr="0037367D">
        <w:trPr>
          <w:trHeight w:val="508"/>
        </w:trPr>
        <w:tc>
          <w:tcPr>
            <w:tcW w:w="723" w:type="pct"/>
            <w:vMerge/>
          </w:tcPr>
          <w:p w:rsidR="0037367D" w:rsidRPr="004217BC" w:rsidRDefault="0037367D" w:rsidP="0037367D">
            <w:pPr>
              <w:spacing w:after="0" w:line="240" w:lineRule="auto"/>
              <w:rPr>
                <w:rFonts w:ascii="仿宋" w:eastAsia="仿宋" w:hAnsi="仿宋"/>
                <w:szCs w:val="21"/>
              </w:rPr>
            </w:pPr>
          </w:p>
        </w:tc>
        <w:tc>
          <w:tcPr>
            <w:tcW w:w="1390"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住院患者基本药物使用率</w:t>
            </w:r>
          </w:p>
        </w:tc>
        <w:tc>
          <w:tcPr>
            <w:tcW w:w="2888"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综合仪表板</w:t>
            </w:r>
            <w:r w:rsidRPr="004217BC">
              <w:rPr>
                <w:rFonts w:ascii="仿宋" w:eastAsia="仿宋" w:hAnsi="仿宋"/>
                <w:szCs w:val="21"/>
              </w:rPr>
              <w:t>,</w:t>
            </w:r>
            <w:r w:rsidRPr="004217BC">
              <w:rPr>
                <w:rFonts w:ascii="仿宋" w:eastAsia="仿宋" w:hAnsi="仿宋" w:hint="eastAsia"/>
                <w:szCs w:val="21"/>
              </w:rPr>
              <w:t>基药使用人次</w:t>
            </w:r>
            <w:r w:rsidRPr="004217BC">
              <w:rPr>
                <w:rFonts w:ascii="仿宋" w:eastAsia="仿宋" w:hAnsi="仿宋"/>
                <w:szCs w:val="21"/>
              </w:rPr>
              <w:t>,</w:t>
            </w:r>
            <w:r w:rsidRPr="004217BC">
              <w:rPr>
                <w:rFonts w:ascii="仿宋" w:eastAsia="仿宋" w:hAnsi="仿宋" w:hint="eastAsia"/>
                <w:szCs w:val="21"/>
              </w:rPr>
              <w:t>科室明细</w:t>
            </w:r>
            <w:r w:rsidRPr="004217BC">
              <w:rPr>
                <w:rFonts w:ascii="仿宋" w:eastAsia="仿宋" w:hAnsi="仿宋"/>
                <w:szCs w:val="21"/>
              </w:rPr>
              <w:t>,</w:t>
            </w:r>
            <w:r w:rsidRPr="004217BC">
              <w:rPr>
                <w:rFonts w:ascii="仿宋" w:eastAsia="仿宋" w:hAnsi="仿宋" w:hint="eastAsia"/>
                <w:szCs w:val="21"/>
              </w:rPr>
              <w:t>住院基本药物使用率走势</w:t>
            </w:r>
            <w:r w:rsidRPr="004217BC">
              <w:rPr>
                <w:rFonts w:ascii="仿宋" w:eastAsia="仿宋" w:hAnsi="仿宋"/>
                <w:szCs w:val="21"/>
              </w:rPr>
              <w:t>,</w:t>
            </w:r>
            <w:r w:rsidRPr="004217BC">
              <w:rPr>
                <w:rFonts w:ascii="仿宋" w:eastAsia="仿宋" w:hAnsi="仿宋" w:hint="eastAsia"/>
                <w:szCs w:val="21"/>
              </w:rPr>
              <w:t>住院基药使用率</w:t>
            </w:r>
            <w:r w:rsidRPr="004217BC">
              <w:rPr>
                <w:rFonts w:ascii="仿宋" w:eastAsia="仿宋" w:hAnsi="仿宋"/>
                <w:szCs w:val="21"/>
              </w:rPr>
              <w:t>,</w:t>
            </w:r>
            <w:r w:rsidRPr="004217BC">
              <w:rPr>
                <w:rFonts w:ascii="仿宋" w:eastAsia="仿宋" w:hAnsi="仿宋" w:hint="eastAsia"/>
                <w:szCs w:val="21"/>
              </w:rPr>
              <w:t>住院基药使用人次走势</w:t>
            </w:r>
          </w:p>
        </w:tc>
      </w:tr>
      <w:tr w:rsidR="004217BC" w:rsidRPr="004217BC" w:rsidTr="0037367D">
        <w:trPr>
          <w:trHeight w:val="508"/>
        </w:trPr>
        <w:tc>
          <w:tcPr>
            <w:tcW w:w="723" w:type="pct"/>
            <w:vMerge/>
          </w:tcPr>
          <w:p w:rsidR="0037367D" w:rsidRPr="004217BC" w:rsidRDefault="0037367D" w:rsidP="0037367D">
            <w:pPr>
              <w:spacing w:after="0" w:line="240" w:lineRule="auto"/>
              <w:rPr>
                <w:rFonts w:ascii="仿宋" w:eastAsia="仿宋" w:hAnsi="仿宋"/>
                <w:szCs w:val="21"/>
              </w:rPr>
            </w:pPr>
          </w:p>
        </w:tc>
        <w:tc>
          <w:tcPr>
            <w:tcW w:w="1390"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住院收入占医疗收入比例</w:t>
            </w:r>
          </w:p>
        </w:tc>
        <w:tc>
          <w:tcPr>
            <w:tcW w:w="2888"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综合仪表板</w:t>
            </w:r>
            <w:r w:rsidRPr="004217BC">
              <w:rPr>
                <w:rFonts w:ascii="仿宋" w:eastAsia="仿宋" w:hAnsi="仿宋"/>
                <w:szCs w:val="21"/>
              </w:rPr>
              <w:t>,</w:t>
            </w:r>
            <w:r w:rsidRPr="004217BC">
              <w:rPr>
                <w:rFonts w:ascii="仿宋" w:eastAsia="仿宋" w:hAnsi="仿宋" w:hint="eastAsia"/>
                <w:szCs w:val="21"/>
              </w:rPr>
              <w:t>住院科室实收项目类别排行</w:t>
            </w:r>
            <w:r w:rsidRPr="004217BC">
              <w:rPr>
                <w:rFonts w:ascii="仿宋" w:eastAsia="仿宋" w:hAnsi="仿宋"/>
                <w:szCs w:val="21"/>
              </w:rPr>
              <w:t>,</w:t>
            </w:r>
            <w:r w:rsidRPr="004217BC">
              <w:rPr>
                <w:rFonts w:ascii="仿宋" w:eastAsia="仿宋" w:hAnsi="仿宋" w:hint="eastAsia"/>
                <w:szCs w:val="21"/>
              </w:rPr>
              <w:t>住院科室实收走势</w:t>
            </w:r>
            <w:r w:rsidRPr="004217BC">
              <w:rPr>
                <w:rFonts w:ascii="仿宋" w:eastAsia="仿宋" w:hAnsi="仿宋"/>
                <w:szCs w:val="21"/>
              </w:rPr>
              <w:t xml:space="preserve"> ,</w:t>
            </w:r>
            <w:r w:rsidRPr="004217BC">
              <w:rPr>
                <w:rFonts w:ascii="仿宋" w:eastAsia="仿宋" w:hAnsi="仿宋" w:hint="eastAsia"/>
                <w:szCs w:val="21"/>
              </w:rPr>
              <w:t>住院科室收入项目类别分布</w:t>
            </w:r>
            <w:r w:rsidRPr="004217BC">
              <w:rPr>
                <w:rFonts w:ascii="仿宋" w:eastAsia="仿宋" w:hAnsi="仿宋"/>
                <w:szCs w:val="21"/>
              </w:rPr>
              <w:t xml:space="preserve"> ,</w:t>
            </w:r>
            <w:r w:rsidRPr="004217BC">
              <w:rPr>
                <w:rFonts w:ascii="仿宋" w:eastAsia="仿宋" w:hAnsi="仿宋" w:hint="eastAsia"/>
                <w:szCs w:val="21"/>
              </w:rPr>
              <w:t>住院实收科室分析</w:t>
            </w:r>
            <w:r w:rsidRPr="004217BC">
              <w:rPr>
                <w:rFonts w:ascii="仿宋" w:eastAsia="仿宋" w:hAnsi="仿宋"/>
                <w:szCs w:val="21"/>
              </w:rPr>
              <w:t xml:space="preserve"> ,</w:t>
            </w:r>
            <w:r w:rsidRPr="004217BC">
              <w:rPr>
                <w:rFonts w:ascii="仿宋" w:eastAsia="仿宋" w:hAnsi="仿宋" w:hint="eastAsia"/>
                <w:szCs w:val="21"/>
              </w:rPr>
              <w:t>住院实收项目类别排行</w:t>
            </w:r>
            <w:r w:rsidRPr="004217BC">
              <w:rPr>
                <w:rFonts w:ascii="仿宋" w:eastAsia="仿宋" w:hAnsi="仿宋"/>
                <w:szCs w:val="21"/>
              </w:rPr>
              <w:t>,</w:t>
            </w:r>
            <w:r w:rsidRPr="004217BC">
              <w:rPr>
                <w:rFonts w:ascii="仿宋" w:eastAsia="仿宋" w:hAnsi="仿宋" w:hint="eastAsia"/>
                <w:szCs w:val="21"/>
              </w:rPr>
              <w:t>住院实收</w:t>
            </w:r>
            <w:r w:rsidRPr="004217BC">
              <w:rPr>
                <w:rFonts w:ascii="仿宋" w:eastAsia="仿宋" w:hAnsi="仿宋" w:hint="eastAsia"/>
                <w:szCs w:val="21"/>
              </w:rPr>
              <w:lastRenderedPageBreak/>
              <w:t>占比月走势</w:t>
            </w:r>
            <w:r w:rsidRPr="004217BC">
              <w:rPr>
                <w:rFonts w:ascii="仿宋" w:eastAsia="仿宋" w:hAnsi="仿宋"/>
                <w:szCs w:val="21"/>
              </w:rPr>
              <w:t>,</w:t>
            </w:r>
            <w:r w:rsidRPr="004217BC">
              <w:rPr>
                <w:rFonts w:ascii="仿宋" w:eastAsia="仿宋" w:hAnsi="仿宋" w:hint="eastAsia"/>
                <w:szCs w:val="21"/>
              </w:rPr>
              <w:t>住院实收走势</w:t>
            </w:r>
            <w:r w:rsidRPr="004217BC">
              <w:rPr>
                <w:rFonts w:ascii="仿宋" w:eastAsia="仿宋" w:hAnsi="仿宋"/>
                <w:szCs w:val="21"/>
              </w:rPr>
              <w:t>,</w:t>
            </w:r>
            <w:r w:rsidRPr="004217BC">
              <w:rPr>
                <w:rFonts w:ascii="仿宋" w:eastAsia="仿宋" w:hAnsi="仿宋" w:hint="eastAsia"/>
                <w:szCs w:val="21"/>
              </w:rPr>
              <w:t>住院收入科室明细</w:t>
            </w:r>
            <w:r w:rsidRPr="004217BC">
              <w:rPr>
                <w:rFonts w:ascii="仿宋" w:eastAsia="仿宋" w:hAnsi="仿宋"/>
                <w:szCs w:val="21"/>
              </w:rPr>
              <w:t>,</w:t>
            </w:r>
            <w:r w:rsidRPr="004217BC">
              <w:rPr>
                <w:rFonts w:ascii="仿宋" w:eastAsia="仿宋" w:hAnsi="仿宋" w:hint="eastAsia"/>
                <w:szCs w:val="21"/>
              </w:rPr>
              <w:t>住院收入项目类别分布</w:t>
            </w:r>
          </w:p>
        </w:tc>
      </w:tr>
      <w:tr w:rsidR="004217BC" w:rsidRPr="004217BC" w:rsidTr="0037367D">
        <w:trPr>
          <w:trHeight w:val="508"/>
        </w:trPr>
        <w:tc>
          <w:tcPr>
            <w:tcW w:w="723" w:type="pct"/>
            <w:vMerge w:val="restar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lastRenderedPageBreak/>
              <w:t>数据分析</w:t>
            </w:r>
          </w:p>
        </w:tc>
        <w:tc>
          <w:tcPr>
            <w:tcW w:w="1390"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数据分析模型</w:t>
            </w:r>
          </w:p>
        </w:tc>
        <w:tc>
          <w:tcPr>
            <w:tcW w:w="2888"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按主题提供主题分析数据集市</w:t>
            </w:r>
          </w:p>
        </w:tc>
      </w:tr>
      <w:tr w:rsidR="004217BC" w:rsidRPr="004217BC" w:rsidTr="0037367D">
        <w:trPr>
          <w:trHeight w:val="508"/>
        </w:trPr>
        <w:tc>
          <w:tcPr>
            <w:tcW w:w="723" w:type="pct"/>
            <w:vMerge/>
          </w:tcPr>
          <w:p w:rsidR="0037367D" w:rsidRPr="004217BC" w:rsidRDefault="0037367D" w:rsidP="0037367D">
            <w:pPr>
              <w:spacing w:after="0" w:line="240" w:lineRule="auto"/>
              <w:rPr>
                <w:rFonts w:ascii="仿宋" w:eastAsia="仿宋" w:hAnsi="仿宋"/>
                <w:szCs w:val="21"/>
              </w:rPr>
            </w:pPr>
          </w:p>
        </w:tc>
        <w:tc>
          <w:tcPr>
            <w:tcW w:w="1390"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报表设计器</w:t>
            </w:r>
          </w:p>
        </w:tc>
        <w:tc>
          <w:tcPr>
            <w:tcW w:w="2888"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完成报表制作与发布、权限管理等</w:t>
            </w:r>
          </w:p>
        </w:tc>
      </w:tr>
      <w:tr w:rsidR="004217BC" w:rsidRPr="004217BC" w:rsidTr="0037367D">
        <w:trPr>
          <w:trHeight w:val="508"/>
        </w:trPr>
        <w:tc>
          <w:tcPr>
            <w:tcW w:w="723" w:type="pct"/>
            <w:vMerge/>
          </w:tcPr>
          <w:p w:rsidR="0037367D" w:rsidRPr="004217BC" w:rsidRDefault="0037367D" w:rsidP="0037367D">
            <w:pPr>
              <w:spacing w:after="0" w:line="240" w:lineRule="auto"/>
              <w:rPr>
                <w:rFonts w:ascii="仿宋" w:eastAsia="仿宋" w:hAnsi="仿宋"/>
                <w:szCs w:val="21"/>
              </w:rPr>
            </w:pPr>
          </w:p>
        </w:tc>
        <w:tc>
          <w:tcPr>
            <w:tcW w:w="1390"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绩效数据仓库的数据集成服务</w:t>
            </w:r>
          </w:p>
        </w:tc>
        <w:tc>
          <w:tcPr>
            <w:tcW w:w="2888" w:type="pct"/>
          </w:tcPr>
          <w:p w:rsidR="0037367D" w:rsidRPr="004217BC" w:rsidRDefault="0037367D" w:rsidP="0037367D">
            <w:pPr>
              <w:spacing w:after="0" w:line="240" w:lineRule="auto"/>
              <w:rPr>
                <w:rFonts w:ascii="仿宋" w:eastAsia="仿宋" w:hAnsi="仿宋"/>
                <w:szCs w:val="21"/>
              </w:rPr>
            </w:pPr>
            <w:r w:rsidRPr="004217BC">
              <w:rPr>
                <w:rFonts w:ascii="仿宋" w:eastAsia="仿宋" w:hAnsi="仿宋" w:hint="eastAsia"/>
                <w:szCs w:val="21"/>
              </w:rPr>
              <w:t>按照国家公立医院绩效考核的要求，将所需的数据与集成平台、业务系统对接，构建统一的数据仓库</w:t>
            </w:r>
          </w:p>
        </w:tc>
      </w:tr>
    </w:tbl>
    <w:p w:rsidR="0037367D" w:rsidRPr="004217BC" w:rsidRDefault="0037367D" w:rsidP="0037367D">
      <w:pPr>
        <w:spacing w:line="360" w:lineRule="auto"/>
        <w:rPr>
          <w:rFonts w:ascii="仿宋" w:eastAsia="仿宋" w:hAnsi="仿宋"/>
          <w:sz w:val="24"/>
        </w:rPr>
      </w:pPr>
    </w:p>
    <w:p w:rsidR="0037367D" w:rsidRPr="004217BC" w:rsidRDefault="0037367D" w:rsidP="0037367D">
      <w:pPr>
        <w:outlineLvl w:val="1"/>
        <w:rPr>
          <w:rFonts w:ascii="仿宋" w:eastAsia="仿宋" w:hAnsi="仿宋"/>
          <w:b/>
          <w:bCs/>
          <w:sz w:val="24"/>
        </w:rPr>
      </w:pPr>
      <w:r w:rsidRPr="004217BC">
        <w:rPr>
          <w:rFonts w:ascii="仿宋" w:eastAsia="仿宋" w:hAnsi="仿宋"/>
          <w:b/>
          <w:bCs/>
          <w:sz w:val="24"/>
        </w:rPr>
        <w:t>7</w:t>
      </w:r>
      <w:r w:rsidRPr="004217BC">
        <w:rPr>
          <w:rFonts w:ascii="仿宋" w:eastAsia="仿宋" w:hAnsi="仿宋" w:hint="eastAsia"/>
          <w:b/>
          <w:bCs/>
          <w:sz w:val="24"/>
        </w:rPr>
        <w:t>、智能医疗</w:t>
      </w:r>
    </w:p>
    <w:p w:rsidR="0037367D" w:rsidRPr="004217BC" w:rsidRDefault="0037367D" w:rsidP="0037367D">
      <w:pPr>
        <w:pStyle w:val="30"/>
        <w:keepNext w:val="0"/>
        <w:keepLines w:val="0"/>
        <w:widowControl/>
        <w:adjustRightInd w:val="0"/>
        <w:spacing w:before="0" w:after="0" w:line="360" w:lineRule="auto"/>
        <w:textAlignment w:val="baseline"/>
        <w:rPr>
          <w:rFonts w:ascii="仿宋" w:eastAsia="仿宋" w:hAnsi="仿宋"/>
          <w:bCs w:val="0"/>
          <w:sz w:val="24"/>
          <w:szCs w:val="24"/>
        </w:rPr>
      </w:pPr>
      <w:r w:rsidRPr="004217BC">
        <w:rPr>
          <w:rFonts w:ascii="仿宋" w:eastAsia="仿宋" w:hAnsi="仿宋" w:hint="eastAsia"/>
          <w:sz w:val="24"/>
          <w:szCs w:val="24"/>
        </w:rPr>
        <w:t>7.1静脉血栓栓塞（VTE）防治管理一体化平台</w:t>
      </w:r>
    </w:p>
    <w:p w:rsidR="0037367D" w:rsidRPr="004217BC" w:rsidRDefault="0037367D" w:rsidP="0037367D">
      <w:pPr>
        <w:autoSpaceDE w:val="0"/>
        <w:autoSpaceDN w:val="0"/>
        <w:adjustRightInd w:val="0"/>
        <w:spacing w:afterLines="50" w:after="156" w:line="360" w:lineRule="auto"/>
        <w:jc w:val="left"/>
        <w:outlineLvl w:val="3"/>
        <w:rPr>
          <w:rFonts w:ascii="仿宋" w:eastAsia="仿宋" w:hAnsi="仿宋"/>
          <w:b/>
          <w:kern w:val="0"/>
          <w:sz w:val="24"/>
          <w:lang w:val="en-GB"/>
        </w:rPr>
      </w:pPr>
      <w:r w:rsidRPr="004217BC">
        <w:rPr>
          <w:rFonts w:ascii="仿宋" w:eastAsia="仿宋" w:hAnsi="仿宋" w:hint="eastAsia"/>
          <w:b/>
          <w:kern w:val="0"/>
          <w:sz w:val="24"/>
          <w:lang w:val="en-GB"/>
        </w:rPr>
        <w:t>智能VTE防控管理平台-医护端</w:t>
      </w:r>
    </w:p>
    <w:tbl>
      <w:tblPr>
        <w:tblW w:w="45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1536"/>
        <w:gridCol w:w="4777"/>
      </w:tblGrid>
      <w:tr w:rsidR="004217BC" w:rsidRPr="004217BC" w:rsidTr="0037367D">
        <w:trPr>
          <w:jc w:val="center"/>
        </w:trPr>
        <w:tc>
          <w:tcPr>
            <w:tcW w:w="849" w:type="pct"/>
            <w:vAlign w:val="center"/>
          </w:tcPr>
          <w:p w:rsidR="0037367D" w:rsidRPr="004217BC" w:rsidRDefault="0037367D" w:rsidP="0037367D">
            <w:pPr>
              <w:rPr>
                <w:rFonts w:ascii="仿宋" w:eastAsia="仿宋" w:hAnsi="仿宋" w:cs="宋体"/>
                <w:b/>
                <w:bCs/>
                <w:sz w:val="24"/>
                <w:lang w:eastAsia="en-US"/>
              </w:rPr>
            </w:pPr>
            <w:r w:rsidRPr="004217BC">
              <w:rPr>
                <w:rFonts w:ascii="仿宋" w:eastAsia="仿宋" w:hAnsi="仿宋" w:cs="宋体" w:hint="eastAsia"/>
                <w:b/>
                <w:bCs/>
                <w:sz w:val="24"/>
                <w:lang w:eastAsia="en-US"/>
              </w:rPr>
              <w:t>一级功能</w:t>
            </w:r>
          </w:p>
        </w:tc>
        <w:tc>
          <w:tcPr>
            <w:tcW w:w="1010" w:type="pct"/>
            <w:vAlign w:val="center"/>
          </w:tcPr>
          <w:p w:rsidR="0037367D" w:rsidRPr="004217BC" w:rsidRDefault="0037367D" w:rsidP="0037367D">
            <w:pPr>
              <w:rPr>
                <w:rFonts w:ascii="仿宋" w:eastAsia="仿宋" w:hAnsi="仿宋" w:cs="宋体"/>
                <w:b/>
                <w:bCs/>
                <w:sz w:val="24"/>
                <w:lang w:eastAsia="en-US"/>
              </w:rPr>
            </w:pPr>
            <w:r w:rsidRPr="004217BC">
              <w:rPr>
                <w:rFonts w:ascii="仿宋" w:eastAsia="仿宋" w:hAnsi="仿宋" w:cs="宋体" w:hint="eastAsia"/>
                <w:b/>
                <w:bCs/>
                <w:sz w:val="24"/>
                <w:lang w:eastAsia="en-US"/>
              </w:rPr>
              <w:t>二级功能</w:t>
            </w:r>
          </w:p>
        </w:tc>
        <w:tc>
          <w:tcPr>
            <w:tcW w:w="3141" w:type="pct"/>
            <w:vAlign w:val="center"/>
          </w:tcPr>
          <w:p w:rsidR="0037367D" w:rsidRPr="004217BC" w:rsidRDefault="0037367D" w:rsidP="0037367D">
            <w:pPr>
              <w:ind w:firstLine="422"/>
              <w:jc w:val="center"/>
              <w:rPr>
                <w:rFonts w:ascii="仿宋" w:eastAsia="仿宋" w:hAnsi="仿宋" w:cs="宋体"/>
                <w:b/>
                <w:bCs/>
                <w:sz w:val="24"/>
                <w:lang w:eastAsia="en-US"/>
              </w:rPr>
            </w:pPr>
            <w:r w:rsidRPr="004217BC">
              <w:rPr>
                <w:rFonts w:ascii="仿宋" w:eastAsia="仿宋" w:hAnsi="仿宋" w:cs="宋体" w:hint="eastAsia"/>
                <w:b/>
                <w:bCs/>
                <w:sz w:val="24"/>
                <w:lang w:eastAsia="en-US"/>
              </w:rPr>
              <w:t>属性</w:t>
            </w:r>
          </w:p>
        </w:tc>
      </w:tr>
      <w:tr w:rsidR="004217BC" w:rsidRPr="004217BC" w:rsidTr="0037367D">
        <w:trPr>
          <w:jc w:val="center"/>
        </w:trPr>
        <w:tc>
          <w:tcPr>
            <w:tcW w:w="849" w:type="pct"/>
            <w:vAlign w:val="center"/>
          </w:tcPr>
          <w:p w:rsidR="0037367D" w:rsidRPr="004217BC" w:rsidRDefault="0037367D" w:rsidP="0037367D">
            <w:pPr>
              <w:rPr>
                <w:rFonts w:ascii="仿宋" w:eastAsia="仿宋" w:hAnsi="仿宋" w:cs="宋体"/>
                <w:sz w:val="24"/>
              </w:rPr>
            </w:pPr>
            <w:r w:rsidRPr="004217BC">
              <w:rPr>
                <w:rFonts w:ascii="仿宋" w:eastAsia="仿宋" w:hAnsi="仿宋" w:cs="宋体" w:hint="eastAsia"/>
                <w:sz w:val="24"/>
              </w:rPr>
              <w:t>患者VTE身份标识</w:t>
            </w:r>
          </w:p>
        </w:tc>
        <w:tc>
          <w:tcPr>
            <w:tcW w:w="1010" w:type="pct"/>
            <w:vAlign w:val="center"/>
          </w:tcPr>
          <w:p w:rsidR="0037367D" w:rsidRPr="004217BC" w:rsidRDefault="0037367D" w:rsidP="0037367D">
            <w:pPr>
              <w:jc w:val="center"/>
              <w:rPr>
                <w:rFonts w:ascii="仿宋" w:eastAsia="仿宋" w:hAnsi="仿宋" w:cs="宋体"/>
                <w:sz w:val="24"/>
              </w:rPr>
            </w:pPr>
            <w:r w:rsidRPr="004217BC">
              <w:rPr>
                <w:rFonts w:ascii="仿宋" w:eastAsia="仿宋" w:hAnsi="仿宋" w:cs="宋体" w:hint="eastAsia"/>
                <w:sz w:val="24"/>
              </w:rPr>
              <w:t>患者VTE身份标识</w:t>
            </w:r>
          </w:p>
        </w:tc>
        <w:tc>
          <w:tcPr>
            <w:tcW w:w="3141" w:type="pct"/>
            <w:vAlign w:val="center"/>
          </w:tcPr>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提供既往院内VTE患者终身标记提醒</w:t>
            </w:r>
          </w:p>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提供入院VTE患者标记提醒</w:t>
            </w:r>
          </w:p>
        </w:tc>
      </w:tr>
      <w:tr w:rsidR="004217BC" w:rsidRPr="004217BC" w:rsidTr="0037367D">
        <w:trPr>
          <w:jc w:val="center"/>
        </w:trPr>
        <w:tc>
          <w:tcPr>
            <w:tcW w:w="849" w:type="pct"/>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患者VTE危险因素提示</w:t>
            </w:r>
          </w:p>
        </w:tc>
        <w:tc>
          <w:tcPr>
            <w:tcW w:w="1010" w:type="pct"/>
            <w:vAlign w:val="center"/>
          </w:tcPr>
          <w:p w:rsidR="0037367D" w:rsidRPr="004217BC" w:rsidRDefault="0037367D" w:rsidP="0037367D">
            <w:pPr>
              <w:ind w:firstLine="424"/>
              <w:jc w:val="center"/>
              <w:rPr>
                <w:rFonts w:ascii="仿宋" w:eastAsia="仿宋" w:hAnsi="仿宋" w:cs="宋体"/>
                <w:sz w:val="24"/>
              </w:rPr>
            </w:pPr>
            <w:r w:rsidRPr="004217BC">
              <w:rPr>
                <w:rFonts w:ascii="仿宋" w:eastAsia="仿宋" w:hAnsi="仿宋" w:cs="宋体"/>
                <w:spacing w:val="1"/>
                <w:sz w:val="24"/>
              </w:rPr>
              <w:t>▲</w:t>
            </w:r>
            <w:r w:rsidRPr="004217BC">
              <w:rPr>
                <w:rFonts w:ascii="仿宋" w:eastAsia="仿宋" w:hAnsi="仿宋" w:cs="宋体" w:hint="eastAsia"/>
                <w:sz w:val="24"/>
              </w:rPr>
              <w:t>患者VTE危险因素提示</w:t>
            </w:r>
          </w:p>
        </w:tc>
        <w:tc>
          <w:tcPr>
            <w:tcW w:w="3141" w:type="pct"/>
            <w:vAlign w:val="center"/>
          </w:tcPr>
          <w:p w:rsidR="0037367D" w:rsidRPr="004217BC" w:rsidRDefault="0037367D" w:rsidP="0037367D">
            <w:pPr>
              <w:widowControl/>
              <w:jc w:val="left"/>
              <w:rPr>
                <w:rFonts w:ascii="仿宋" w:eastAsia="仿宋" w:hAnsi="仿宋" w:cs="宋体"/>
                <w:sz w:val="24"/>
              </w:rPr>
            </w:pPr>
            <w:r w:rsidRPr="004217BC">
              <w:rPr>
                <w:rFonts w:ascii="仿宋" w:eastAsia="仿宋" w:hAnsi="仿宋" w:cs="宋体" w:hint="eastAsia"/>
                <w:sz w:val="24"/>
              </w:rPr>
              <w:t>提供 固定风险、可调整风险的数量和详情提示</w:t>
            </w:r>
          </w:p>
        </w:tc>
      </w:tr>
      <w:tr w:rsidR="004217BC" w:rsidRPr="004217BC" w:rsidTr="0037367D">
        <w:trPr>
          <w:jc w:val="center"/>
        </w:trPr>
        <w:tc>
          <w:tcPr>
            <w:tcW w:w="849" w:type="pct"/>
            <w:vMerge w:val="restart"/>
            <w:vAlign w:val="center"/>
          </w:tcPr>
          <w:p w:rsidR="0037367D" w:rsidRPr="004217BC" w:rsidRDefault="0037367D" w:rsidP="0037367D">
            <w:pPr>
              <w:jc w:val="center"/>
              <w:rPr>
                <w:rFonts w:ascii="仿宋" w:eastAsia="仿宋" w:hAnsi="仿宋" w:cs="宋体"/>
                <w:sz w:val="24"/>
              </w:rPr>
            </w:pPr>
            <w:r w:rsidRPr="004217BC">
              <w:rPr>
                <w:rFonts w:ascii="仿宋" w:eastAsia="仿宋" w:hAnsi="仿宋" w:cs="宋体" w:hint="eastAsia"/>
                <w:sz w:val="24"/>
              </w:rPr>
              <w:t>VTE预防路径</w:t>
            </w:r>
          </w:p>
        </w:tc>
        <w:tc>
          <w:tcPr>
            <w:tcW w:w="1010" w:type="pct"/>
            <w:vAlign w:val="center"/>
          </w:tcPr>
          <w:p w:rsidR="0037367D" w:rsidRPr="004217BC" w:rsidRDefault="0037367D" w:rsidP="0037367D">
            <w:pPr>
              <w:jc w:val="center"/>
              <w:rPr>
                <w:rFonts w:ascii="仿宋" w:eastAsia="仿宋" w:hAnsi="仿宋" w:cs="宋体"/>
                <w:sz w:val="24"/>
              </w:rPr>
            </w:pPr>
            <w:r w:rsidRPr="004217BC">
              <w:rPr>
                <w:rFonts w:ascii="仿宋" w:eastAsia="仿宋" w:hAnsi="仿宋" w:cs="宋体" w:hint="eastAsia"/>
                <w:sz w:val="24"/>
              </w:rPr>
              <w:t>AI风险评估</w:t>
            </w:r>
          </w:p>
        </w:tc>
        <w:tc>
          <w:tcPr>
            <w:tcW w:w="3141" w:type="pct"/>
            <w:vAlign w:val="center"/>
          </w:tcPr>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提供针对特定人群AI实时自动VTE风险评估提醒</w:t>
            </w:r>
          </w:p>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提供本次及历次住院期间VTE风险AI评估结果变化趋势</w:t>
            </w:r>
          </w:p>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提供本次评估点VTE风险预测模型结果详情</w:t>
            </w:r>
          </w:p>
        </w:tc>
      </w:tr>
      <w:tr w:rsidR="004217BC" w:rsidRPr="004217BC" w:rsidTr="0037367D">
        <w:trPr>
          <w:jc w:val="center"/>
        </w:trPr>
        <w:tc>
          <w:tcPr>
            <w:tcW w:w="849" w:type="pct"/>
            <w:vMerge/>
            <w:vAlign w:val="center"/>
          </w:tcPr>
          <w:p w:rsidR="0037367D" w:rsidRPr="004217BC" w:rsidRDefault="0037367D" w:rsidP="0037367D">
            <w:pPr>
              <w:jc w:val="center"/>
              <w:rPr>
                <w:rFonts w:ascii="仿宋" w:eastAsia="仿宋" w:hAnsi="仿宋" w:cs="宋体"/>
                <w:sz w:val="24"/>
              </w:rPr>
            </w:pPr>
          </w:p>
        </w:tc>
        <w:tc>
          <w:tcPr>
            <w:tcW w:w="1010" w:type="pct"/>
            <w:vAlign w:val="center"/>
          </w:tcPr>
          <w:p w:rsidR="0037367D" w:rsidRPr="004217BC" w:rsidRDefault="0037367D" w:rsidP="0037367D">
            <w:pPr>
              <w:jc w:val="center"/>
              <w:rPr>
                <w:rFonts w:ascii="仿宋" w:eastAsia="仿宋" w:hAnsi="仿宋" w:cs="宋体"/>
                <w:sz w:val="24"/>
              </w:rPr>
            </w:pPr>
            <w:r w:rsidRPr="004217BC">
              <w:rPr>
                <w:rFonts w:ascii="仿宋" w:eastAsia="仿宋" w:hAnsi="仿宋" w:cs="宋体" w:hint="eastAsia"/>
                <w:sz w:val="24"/>
              </w:rPr>
              <w:t>标准风险量表评估</w:t>
            </w:r>
          </w:p>
        </w:tc>
        <w:tc>
          <w:tcPr>
            <w:tcW w:w="3141" w:type="pct"/>
            <w:vAlign w:val="center"/>
          </w:tcPr>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提供多种VTE标准评估量表（Caprini、Padua、Khorana、出血风险等）动态定时提醒</w:t>
            </w:r>
          </w:p>
          <w:p w:rsidR="0037367D" w:rsidRPr="004217BC" w:rsidRDefault="0037367D" w:rsidP="0037367D">
            <w:pPr>
              <w:jc w:val="left"/>
              <w:rPr>
                <w:rFonts w:ascii="仿宋" w:eastAsia="仿宋" w:hAnsi="仿宋" w:cs="宋体"/>
                <w:sz w:val="24"/>
              </w:rPr>
            </w:pPr>
            <w:r w:rsidRPr="004217BC">
              <w:rPr>
                <w:rFonts w:ascii="仿宋" w:eastAsia="仿宋" w:hAnsi="仿宋" w:cs="宋体"/>
                <w:spacing w:val="1"/>
                <w:sz w:val="24"/>
              </w:rPr>
              <w:t>▲</w:t>
            </w:r>
            <w:r w:rsidRPr="004217BC">
              <w:rPr>
                <w:rFonts w:ascii="仿宋" w:eastAsia="仿宋" w:hAnsi="仿宋" w:cs="宋体" w:hint="eastAsia"/>
                <w:sz w:val="24"/>
              </w:rPr>
              <w:t>提供具体量表本次住院期间评估结果变化详情</w:t>
            </w:r>
          </w:p>
          <w:p w:rsidR="0037367D" w:rsidRPr="004217BC" w:rsidRDefault="0037367D" w:rsidP="0037367D">
            <w:pPr>
              <w:jc w:val="left"/>
              <w:rPr>
                <w:rFonts w:ascii="仿宋" w:eastAsia="仿宋" w:hAnsi="仿宋" w:cs="宋体"/>
                <w:sz w:val="24"/>
              </w:rPr>
            </w:pPr>
            <w:r w:rsidRPr="004217BC">
              <w:rPr>
                <w:rFonts w:ascii="仿宋" w:eastAsia="仿宋" w:hAnsi="仿宋" w:cs="宋体"/>
                <w:spacing w:val="1"/>
                <w:sz w:val="24"/>
              </w:rPr>
              <w:t>▲</w:t>
            </w:r>
            <w:r w:rsidRPr="004217BC">
              <w:rPr>
                <w:rFonts w:ascii="仿宋" w:eastAsia="仿宋" w:hAnsi="仿宋" w:cs="宋体" w:hint="eastAsia"/>
                <w:sz w:val="24"/>
              </w:rPr>
              <w:t>提供系统自动评估和传统人工评估确认双重评估方式</w:t>
            </w:r>
          </w:p>
        </w:tc>
      </w:tr>
      <w:tr w:rsidR="004217BC" w:rsidRPr="004217BC" w:rsidTr="0037367D">
        <w:trPr>
          <w:jc w:val="center"/>
        </w:trPr>
        <w:tc>
          <w:tcPr>
            <w:tcW w:w="849" w:type="pct"/>
            <w:vMerge w:val="restart"/>
            <w:vAlign w:val="center"/>
          </w:tcPr>
          <w:p w:rsidR="0037367D" w:rsidRPr="004217BC" w:rsidRDefault="0037367D" w:rsidP="0037367D">
            <w:pPr>
              <w:jc w:val="center"/>
              <w:rPr>
                <w:rFonts w:ascii="仿宋" w:eastAsia="仿宋" w:hAnsi="仿宋" w:cs="宋体"/>
                <w:sz w:val="24"/>
              </w:rPr>
            </w:pPr>
            <w:r w:rsidRPr="004217BC">
              <w:rPr>
                <w:rFonts w:ascii="仿宋" w:eastAsia="仿宋" w:hAnsi="仿宋" w:cs="宋体" w:hint="eastAsia"/>
                <w:sz w:val="24"/>
              </w:rPr>
              <w:lastRenderedPageBreak/>
              <w:t>VTE预防路径</w:t>
            </w:r>
          </w:p>
        </w:tc>
        <w:tc>
          <w:tcPr>
            <w:tcW w:w="1010" w:type="pct"/>
            <w:vAlign w:val="center"/>
          </w:tcPr>
          <w:p w:rsidR="0037367D" w:rsidRPr="004217BC" w:rsidRDefault="0037367D" w:rsidP="0037367D">
            <w:pPr>
              <w:jc w:val="center"/>
              <w:rPr>
                <w:rFonts w:ascii="仿宋" w:eastAsia="仿宋" w:hAnsi="仿宋" w:cs="宋体"/>
                <w:sz w:val="24"/>
              </w:rPr>
            </w:pPr>
            <w:r w:rsidRPr="004217BC">
              <w:rPr>
                <w:rFonts w:ascii="仿宋" w:eastAsia="仿宋" w:hAnsi="仿宋" w:cs="宋体" w:hint="eastAsia"/>
                <w:sz w:val="24"/>
              </w:rPr>
              <w:t>预防前患者状态评估</w:t>
            </w:r>
          </w:p>
        </w:tc>
        <w:tc>
          <w:tcPr>
            <w:tcW w:w="3141" w:type="pct"/>
            <w:vAlign w:val="center"/>
          </w:tcPr>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提供患者VTE相关检验检查智能推荐</w:t>
            </w:r>
          </w:p>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提供患者当前VTE相关检验检查异常结果提醒及详情</w:t>
            </w:r>
          </w:p>
        </w:tc>
      </w:tr>
      <w:tr w:rsidR="004217BC" w:rsidRPr="004217BC" w:rsidTr="0037367D">
        <w:trPr>
          <w:jc w:val="center"/>
        </w:trPr>
        <w:tc>
          <w:tcPr>
            <w:tcW w:w="849" w:type="pct"/>
            <w:vMerge/>
            <w:vAlign w:val="center"/>
          </w:tcPr>
          <w:p w:rsidR="0037367D" w:rsidRPr="004217BC" w:rsidRDefault="0037367D" w:rsidP="0037367D">
            <w:pPr>
              <w:jc w:val="center"/>
              <w:rPr>
                <w:rFonts w:ascii="仿宋" w:eastAsia="仿宋" w:hAnsi="仿宋" w:cs="宋体"/>
                <w:sz w:val="24"/>
              </w:rPr>
            </w:pPr>
          </w:p>
        </w:tc>
        <w:tc>
          <w:tcPr>
            <w:tcW w:w="1010" w:type="pct"/>
            <w:vAlign w:val="center"/>
          </w:tcPr>
          <w:p w:rsidR="0037367D" w:rsidRPr="004217BC" w:rsidRDefault="0037367D" w:rsidP="0037367D">
            <w:pPr>
              <w:jc w:val="center"/>
              <w:rPr>
                <w:rFonts w:ascii="仿宋" w:eastAsia="仿宋" w:hAnsi="仿宋" w:cs="宋体"/>
                <w:sz w:val="24"/>
              </w:rPr>
            </w:pPr>
            <w:r w:rsidRPr="004217BC">
              <w:rPr>
                <w:rFonts w:ascii="仿宋" w:eastAsia="仿宋" w:hAnsi="仿宋" w:cs="宋体" w:hint="eastAsia"/>
                <w:sz w:val="24"/>
              </w:rPr>
              <w:t>风险控制</w:t>
            </w:r>
          </w:p>
        </w:tc>
        <w:tc>
          <w:tcPr>
            <w:tcW w:w="3141" w:type="pct"/>
            <w:vAlign w:val="center"/>
          </w:tcPr>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提供VTE预防措施（药物、物理措施等）使用禁忌提醒</w:t>
            </w:r>
          </w:p>
        </w:tc>
      </w:tr>
      <w:tr w:rsidR="004217BC" w:rsidRPr="004217BC" w:rsidTr="0037367D">
        <w:trPr>
          <w:jc w:val="center"/>
        </w:trPr>
        <w:tc>
          <w:tcPr>
            <w:tcW w:w="849" w:type="pct"/>
            <w:vMerge/>
            <w:vAlign w:val="center"/>
          </w:tcPr>
          <w:p w:rsidR="0037367D" w:rsidRPr="004217BC" w:rsidRDefault="0037367D" w:rsidP="0037367D">
            <w:pPr>
              <w:jc w:val="center"/>
              <w:rPr>
                <w:rFonts w:ascii="仿宋" w:eastAsia="仿宋" w:hAnsi="仿宋" w:cs="宋体"/>
                <w:sz w:val="24"/>
              </w:rPr>
            </w:pPr>
          </w:p>
        </w:tc>
        <w:tc>
          <w:tcPr>
            <w:tcW w:w="1010" w:type="pct"/>
            <w:vAlign w:val="center"/>
          </w:tcPr>
          <w:p w:rsidR="0037367D" w:rsidRPr="004217BC" w:rsidRDefault="0037367D" w:rsidP="0037367D">
            <w:pPr>
              <w:jc w:val="center"/>
              <w:rPr>
                <w:rFonts w:ascii="仿宋" w:eastAsia="仿宋" w:hAnsi="仿宋" w:cs="宋体"/>
                <w:sz w:val="24"/>
              </w:rPr>
            </w:pPr>
            <w:r w:rsidRPr="004217BC">
              <w:rPr>
                <w:rFonts w:ascii="仿宋" w:eastAsia="仿宋" w:hAnsi="仿宋" w:cs="宋体" w:hint="eastAsia"/>
                <w:sz w:val="24"/>
              </w:rPr>
              <w:t>知情同意</w:t>
            </w:r>
          </w:p>
        </w:tc>
        <w:tc>
          <w:tcPr>
            <w:tcW w:w="3141" w:type="pct"/>
            <w:vAlign w:val="center"/>
          </w:tcPr>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提供对患者和（或）家属进行VTE相关病情告知</w:t>
            </w:r>
          </w:p>
        </w:tc>
      </w:tr>
      <w:tr w:rsidR="004217BC" w:rsidRPr="004217BC" w:rsidTr="0037367D">
        <w:trPr>
          <w:jc w:val="center"/>
        </w:trPr>
        <w:tc>
          <w:tcPr>
            <w:tcW w:w="849" w:type="pct"/>
            <w:vMerge/>
            <w:vAlign w:val="center"/>
          </w:tcPr>
          <w:p w:rsidR="0037367D" w:rsidRPr="004217BC" w:rsidRDefault="0037367D" w:rsidP="0037367D">
            <w:pPr>
              <w:jc w:val="center"/>
              <w:rPr>
                <w:rFonts w:ascii="仿宋" w:eastAsia="仿宋" w:hAnsi="仿宋" w:cs="宋体"/>
                <w:sz w:val="24"/>
              </w:rPr>
            </w:pPr>
          </w:p>
        </w:tc>
        <w:tc>
          <w:tcPr>
            <w:tcW w:w="1010" w:type="pct"/>
            <w:vAlign w:val="center"/>
          </w:tcPr>
          <w:p w:rsidR="0037367D" w:rsidRPr="004217BC" w:rsidRDefault="0037367D" w:rsidP="0037367D">
            <w:pPr>
              <w:jc w:val="center"/>
              <w:rPr>
                <w:rFonts w:ascii="仿宋" w:eastAsia="仿宋" w:hAnsi="仿宋" w:cs="宋体"/>
                <w:sz w:val="24"/>
              </w:rPr>
            </w:pPr>
            <w:r w:rsidRPr="004217BC">
              <w:rPr>
                <w:rFonts w:ascii="仿宋" w:eastAsia="仿宋" w:hAnsi="仿宋" w:cs="宋体" w:hint="eastAsia"/>
                <w:sz w:val="24"/>
              </w:rPr>
              <w:t>预防措施</w:t>
            </w:r>
          </w:p>
        </w:tc>
        <w:tc>
          <w:tcPr>
            <w:tcW w:w="3141" w:type="pct"/>
            <w:vAlign w:val="center"/>
          </w:tcPr>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提供患者VTE相关个性化预防措施智能推荐</w:t>
            </w:r>
          </w:p>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提供预防措施实施详情痕迹质控</w:t>
            </w:r>
          </w:p>
        </w:tc>
      </w:tr>
      <w:tr w:rsidR="004217BC" w:rsidRPr="004217BC" w:rsidTr="0037367D">
        <w:trPr>
          <w:jc w:val="center"/>
        </w:trPr>
        <w:tc>
          <w:tcPr>
            <w:tcW w:w="849" w:type="pct"/>
            <w:vMerge/>
            <w:vAlign w:val="center"/>
          </w:tcPr>
          <w:p w:rsidR="0037367D" w:rsidRPr="004217BC" w:rsidRDefault="0037367D" w:rsidP="0037367D">
            <w:pPr>
              <w:jc w:val="center"/>
              <w:rPr>
                <w:rFonts w:ascii="仿宋" w:eastAsia="仿宋" w:hAnsi="仿宋" w:cs="宋体"/>
                <w:sz w:val="24"/>
              </w:rPr>
            </w:pPr>
          </w:p>
        </w:tc>
        <w:tc>
          <w:tcPr>
            <w:tcW w:w="1010" w:type="pct"/>
            <w:vAlign w:val="center"/>
          </w:tcPr>
          <w:p w:rsidR="0037367D" w:rsidRPr="004217BC" w:rsidRDefault="0037367D" w:rsidP="0037367D">
            <w:pPr>
              <w:jc w:val="center"/>
              <w:rPr>
                <w:rFonts w:ascii="仿宋" w:eastAsia="仿宋" w:hAnsi="仿宋" w:cs="宋体"/>
                <w:sz w:val="24"/>
              </w:rPr>
            </w:pPr>
            <w:r w:rsidRPr="004217BC">
              <w:rPr>
                <w:rFonts w:ascii="仿宋" w:eastAsia="仿宋" w:hAnsi="仿宋" w:cs="宋体" w:hint="eastAsia"/>
                <w:sz w:val="24"/>
              </w:rPr>
              <w:t>预防效果评估</w:t>
            </w:r>
          </w:p>
        </w:tc>
        <w:tc>
          <w:tcPr>
            <w:tcW w:w="3141" w:type="pct"/>
            <w:vAlign w:val="center"/>
          </w:tcPr>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提供患者接受预防措施后不良反应记录通道</w:t>
            </w:r>
          </w:p>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提供患者疑似发生VTE后续诊疗措施入口</w:t>
            </w:r>
          </w:p>
        </w:tc>
      </w:tr>
      <w:tr w:rsidR="004217BC" w:rsidRPr="004217BC" w:rsidTr="0037367D">
        <w:trPr>
          <w:jc w:val="center"/>
        </w:trPr>
        <w:tc>
          <w:tcPr>
            <w:tcW w:w="849" w:type="pct"/>
            <w:vMerge/>
            <w:vAlign w:val="center"/>
          </w:tcPr>
          <w:p w:rsidR="0037367D" w:rsidRPr="004217BC" w:rsidRDefault="0037367D" w:rsidP="0037367D">
            <w:pPr>
              <w:jc w:val="center"/>
              <w:rPr>
                <w:rFonts w:ascii="仿宋" w:eastAsia="仿宋" w:hAnsi="仿宋" w:cs="宋体"/>
                <w:sz w:val="24"/>
              </w:rPr>
            </w:pPr>
          </w:p>
        </w:tc>
        <w:tc>
          <w:tcPr>
            <w:tcW w:w="1010" w:type="pct"/>
            <w:vAlign w:val="center"/>
          </w:tcPr>
          <w:p w:rsidR="0037367D" w:rsidRPr="004217BC" w:rsidRDefault="0037367D" w:rsidP="0037367D">
            <w:pPr>
              <w:rPr>
                <w:rFonts w:ascii="仿宋" w:eastAsia="仿宋" w:hAnsi="仿宋" w:cs="宋体"/>
                <w:sz w:val="24"/>
              </w:rPr>
            </w:pPr>
            <w:r w:rsidRPr="004217BC">
              <w:rPr>
                <w:rFonts w:ascii="仿宋" w:eastAsia="仿宋" w:hAnsi="仿宋" w:cs="宋体"/>
                <w:spacing w:val="1"/>
                <w:sz w:val="24"/>
              </w:rPr>
              <w:t>▲</w:t>
            </w:r>
            <w:r w:rsidRPr="004217BC">
              <w:rPr>
                <w:rFonts w:ascii="仿宋" w:eastAsia="仿宋" w:hAnsi="仿宋" w:cs="宋体" w:hint="eastAsia"/>
                <w:sz w:val="24"/>
              </w:rPr>
              <w:t>依从性评价</w:t>
            </w:r>
          </w:p>
        </w:tc>
        <w:tc>
          <w:tcPr>
            <w:tcW w:w="3141" w:type="pct"/>
            <w:vAlign w:val="center"/>
          </w:tcPr>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提供医生关注高危患者确认患者病情及时性数据埋点</w:t>
            </w:r>
          </w:p>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提供医生针对高危患者实施干预措施及时性数据埋点</w:t>
            </w:r>
          </w:p>
        </w:tc>
      </w:tr>
    </w:tbl>
    <w:p w:rsidR="0037367D" w:rsidRPr="004217BC" w:rsidRDefault="0037367D" w:rsidP="0037367D">
      <w:pPr>
        <w:autoSpaceDE w:val="0"/>
        <w:autoSpaceDN w:val="0"/>
        <w:adjustRightInd w:val="0"/>
        <w:spacing w:afterLines="50" w:after="156" w:line="360" w:lineRule="auto"/>
        <w:jc w:val="left"/>
        <w:outlineLvl w:val="3"/>
        <w:rPr>
          <w:rFonts w:ascii="仿宋" w:eastAsia="仿宋" w:hAnsi="仿宋"/>
          <w:b/>
          <w:kern w:val="0"/>
          <w:sz w:val="24"/>
          <w:lang w:val="en-GB"/>
        </w:rPr>
      </w:pPr>
      <w:r w:rsidRPr="004217BC">
        <w:rPr>
          <w:rFonts w:ascii="仿宋" w:eastAsia="仿宋" w:hAnsi="仿宋" w:hint="eastAsia"/>
          <w:b/>
          <w:kern w:val="0"/>
          <w:sz w:val="24"/>
          <w:lang w:val="en-GB"/>
        </w:rPr>
        <w:t>智能VTE防控管理平台-患者管理端</w:t>
      </w:r>
    </w:p>
    <w:tbl>
      <w:tblPr>
        <w:tblW w:w="4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424"/>
        <w:gridCol w:w="4831"/>
      </w:tblGrid>
      <w:tr w:rsidR="004217BC" w:rsidRPr="004217BC" w:rsidTr="0037367D">
        <w:trPr>
          <w:jc w:val="center"/>
        </w:trPr>
        <w:tc>
          <w:tcPr>
            <w:tcW w:w="857" w:type="pct"/>
            <w:vAlign w:val="center"/>
          </w:tcPr>
          <w:p w:rsidR="0037367D" w:rsidRPr="004217BC" w:rsidRDefault="0037367D" w:rsidP="0037367D">
            <w:pPr>
              <w:rPr>
                <w:rFonts w:ascii="仿宋" w:eastAsia="仿宋" w:hAnsi="仿宋" w:cs="宋体"/>
                <w:b/>
                <w:bCs/>
                <w:sz w:val="24"/>
                <w:lang w:eastAsia="en-US"/>
              </w:rPr>
            </w:pPr>
            <w:r w:rsidRPr="004217BC">
              <w:rPr>
                <w:rFonts w:ascii="仿宋" w:eastAsia="仿宋" w:hAnsi="仿宋" w:cs="宋体" w:hint="eastAsia"/>
                <w:b/>
                <w:bCs/>
                <w:sz w:val="24"/>
                <w:lang w:eastAsia="en-US"/>
              </w:rPr>
              <w:t>一级功能</w:t>
            </w:r>
          </w:p>
        </w:tc>
        <w:tc>
          <w:tcPr>
            <w:tcW w:w="943" w:type="pct"/>
            <w:vAlign w:val="center"/>
          </w:tcPr>
          <w:p w:rsidR="0037367D" w:rsidRPr="004217BC" w:rsidRDefault="0037367D" w:rsidP="0037367D">
            <w:pPr>
              <w:rPr>
                <w:rFonts w:ascii="仿宋" w:eastAsia="仿宋" w:hAnsi="仿宋" w:cs="宋体"/>
                <w:b/>
                <w:bCs/>
                <w:sz w:val="24"/>
                <w:lang w:eastAsia="en-US"/>
              </w:rPr>
            </w:pPr>
            <w:r w:rsidRPr="004217BC">
              <w:rPr>
                <w:rFonts w:ascii="仿宋" w:eastAsia="仿宋" w:hAnsi="仿宋" w:cs="宋体" w:hint="eastAsia"/>
                <w:b/>
                <w:bCs/>
                <w:sz w:val="24"/>
                <w:lang w:eastAsia="en-US"/>
              </w:rPr>
              <w:t>二级功能</w:t>
            </w:r>
          </w:p>
        </w:tc>
        <w:tc>
          <w:tcPr>
            <w:tcW w:w="3200" w:type="pct"/>
            <w:vAlign w:val="center"/>
          </w:tcPr>
          <w:p w:rsidR="0037367D" w:rsidRPr="004217BC" w:rsidRDefault="0037367D" w:rsidP="0037367D">
            <w:pPr>
              <w:ind w:firstLine="422"/>
              <w:jc w:val="center"/>
              <w:rPr>
                <w:rFonts w:ascii="仿宋" w:eastAsia="仿宋" w:hAnsi="仿宋" w:cs="宋体"/>
                <w:b/>
                <w:bCs/>
                <w:sz w:val="24"/>
                <w:lang w:eastAsia="en-US"/>
              </w:rPr>
            </w:pPr>
            <w:r w:rsidRPr="004217BC">
              <w:rPr>
                <w:rFonts w:ascii="仿宋" w:eastAsia="仿宋" w:hAnsi="仿宋" w:cs="宋体" w:hint="eastAsia"/>
                <w:b/>
                <w:bCs/>
                <w:sz w:val="24"/>
                <w:lang w:eastAsia="en-US"/>
              </w:rPr>
              <w:t>属性</w:t>
            </w:r>
          </w:p>
        </w:tc>
      </w:tr>
      <w:tr w:rsidR="004217BC" w:rsidRPr="004217BC" w:rsidTr="0037367D">
        <w:trPr>
          <w:jc w:val="center"/>
        </w:trPr>
        <w:tc>
          <w:tcPr>
            <w:tcW w:w="857" w:type="pct"/>
            <w:vMerge w:val="restart"/>
            <w:vAlign w:val="center"/>
          </w:tcPr>
          <w:p w:rsidR="0037367D" w:rsidRPr="004217BC" w:rsidRDefault="0037367D" w:rsidP="0037367D">
            <w:pPr>
              <w:rPr>
                <w:rFonts w:ascii="仿宋" w:eastAsia="仿宋" w:hAnsi="仿宋" w:cs="宋体"/>
                <w:sz w:val="24"/>
              </w:rPr>
            </w:pPr>
            <w:r w:rsidRPr="004217BC">
              <w:rPr>
                <w:rFonts w:ascii="仿宋" w:eastAsia="仿宋" w:hAnsi="仿宋" w:cs="宋体" w:hint="eastAsia"/>
                <w:sz w:val="24"/>
              </w:rPr>
              <w:t>访视患者列表</w:t>
            </w:r>
          </w:p>
        </w:tc>
        <w:tc>
          <w:tcPr>
            <w:tcW w:w="943" w:type="pct"/>
            <w:vAlign w:val="center"/>
          </w:tcPr>
          <w:p w:rsidR="0037367D" w:rsidRPr="004217BC" w:rsidRDefault="0037367D" w:rsidP="0037367D">
            <w:pPr>
              <w:jc w:val="center"/>
              <w:rPr>
                <w:rFonts w:ascii="仿宋" w:eastAsia="仿宋" w:hAnsi="仿宋" w:cs="宋体"/>
                <w:sz w:val="24"/>
              </w:rPr>
            </w:pPr>
            <w:r w:rsidRPr="004217BC">
              <w:rPr>
                <w:rFonts w:ascii="仿宋" w:eastAsia="仿宋" w:hAnsi="仿宋" w:cs="宋体" w:hint="eastAsia"/>
                <w:sz w:val="24"/>
              </w:rPr>
              <w:t>分组管理</w:t>
            </w:r>
          </w:p>
        </w:tc>
        <w:tc>
          <w:tcPr>
            <w:tcW w:w="3200" w:type="pct"/>
            <w:vAlign w:val="center"/>
          </w:tcPr>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提供患者按诊断分组及自定分组管理</w:t>
            </w:r>
          </w:p>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提供自定义分组权限分配，支持多人共同管理特定患者队列</w:t>
            </w:r>
          </w:p>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提供分组查询</w:t>
            </w:r>
          </w:p>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提供患者列表内管理指标自定义配置</w:t>
            </w:r>
          </w:p>
        </w:tc>
      </w:tr>
      <w:tr w:rsidR="004217BC" w:rsidRPr="004217BC" w:rsidTr="0037367D">
        <w:trPr>
          <w:jc w:val="center"/>
        </w:trPr>
        <w:tc>
          <w:tcPr>
            <w:tcW w:w="857" w:type="pct"/>
            <w:vMerge/>
            <w:vAlign w:val="center"/>
          </w:tcPr>
          <w:p w:rsidR="0037367D" w:rsidRPr="004217BC" w:rsidRDefault="0037367D" w:rsidP="0037367D">
            <w:pPr>
              <w:rPr>
                <w:rFonts w:ascii="仿宋" w:eastAsia="仿宋" w:hAnsi="仿宋" w:cs="宋体"/>
                <w:sz w:val="24"/>
              </w:rPr>
            </w:pPr>
          </w:p>
        </w:tc>
        <w:tc>
          <w:tcPr>
            <w:tcW w:w="943" w:type="pct"/>
            <w:vAlign w:val="center"/>
          </w:tcPr>
          <w:p w:rsidR="0037367D" w:rsidRPr="004217BC" w:rsidRDefault="0037367D" w:rsidP="0037367D">
            <w:pPr>
              <w:jc w:val="center"/>
              <w:rPr>
                <w:rFonts w:ascii="仿宋" w:eastAsia="仿宋" w:hAnsi="仿宋" w:cs="宋体"/>
                <w:sz w:val="24"/>
              </w:rPr>
            </w:pPr>
            <w:r w:rsidRPr="004217BC">
              <w:rPr>
                <w:rFonts w:ascii="仿宋" w:eastAsia="仿宋" w:hAnsi="仿宋" w:cs="宋体" w:hint="eastAsia"/>
                <w:sz w:val="24"/>
              </w:rPr>
              <w:t>患者检索</w:t>
            </w:r>
          </w:p>
        </w:tc>
        <w:tc>
          <w:tcPr>
            <w:tcW w:w="3200" w:type="pct"/>
            <w:vAlign w:val="center"/>
          </w:tcPr>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提供多条件组合灵活检索</w:t>
            </w:r>
          </w:p>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提供检索历史查看，支持再次检索及数据导出</w:t>
            </w:r>
          </w:p>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提供检索结果创建新患者分组支持数据自定义导出</w:t>
            </w:r>
          </w:p>
        </w:tc>
      </w:tr>
      <w:tr w:rsidR="004217BC" w:rsidRPr="004217BC" w:rsidTr="0037367D">
        <w:trPr>
          <w:jc w:val="center"/>
        </w:trPr>
        <w:tc>
          <w:tcPr>
            <w:tcW w:w="857" w:type="pct"/>
            <w:vMerge w:val="restart"/>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访视方案设计</w:t>
            </w:r>
          </w:p>
        </w:tc>
        <w:tc>
          <w:tcPr>
            <w:tcW w:w="943" w:type="pct"/>
            <w:vAlign w:val="center"/>
          </w:tcPr>
          <w:p w:rsidR="0037367D" w:rsidRPr="004217BC" w:rsidRDefault="0037367D" w:rsidP="0037367D">
            <w:pPr>
              <w:jc w:val="center"/>
              <w:rPr>
                <w:rFonts w:ascii="仿宋" w:eastAsia="仿宋" w:hAnsi="仿宋" w:cs="宋体"/>
                <w:sz w:val="24"/>
              </w:rPr>
            </w:pPr>
            <w:r w:rsidRPr="004217BC">
              <w:rPr>
                <w:rFonts w:ascii="仿宋" w:eastAsia="仿宋" w:hAnsi="仿宋" w:cs="宋体" w:hint="eastAsia"/>
                <w:sz w:val="24"/>
              </w:rPr>
              <w:t>访视表单</w:t>
            </w:r>
          </w:p>
        </w:tc>
        <w:tc>
          <w:tcPr>
            <w:tcW w:w="3200" w:type="pct"/>
            <w:vAlign w:val="center"/>
          </w:tcPr>
          <w:p w:rsidR="0037367D" w:rsidRPr="004217BC" w:rsidRDefault="0037367D" w:rsidP="0037367D">
            <w:pPr>
              <w:widowControl/>
              <w:jc w:val="left"/>
              <w:rPr>
                <w:rFonts w:ascii="仿宋" w:eastAsia="仿宋" w:hAnsi="仿宋" w:cs="宋体"/>
                <w:sz w:val="24"/>
              </w:rPr>
            </w:pPr>
            <w:r w:rsidRPr="004217BC">
              <w:rPr>
                <w:rFonts w:ascii="仿宋" w:eastAsia="仿宋" w:hAnsi="仿宋" w:cs="宋体" w:hint="eastAsia"/>
                <w:sz w:val="24"/>
              </w:rPr>
              <w:t>提供访视表单的自定义创建，支持量表、宣教内容、CRF等类型</w:t>
            </w:r>
          </w:p>
          <w:p w:rsidR="0037367D" w:rsidRPr="004217BC" w:rsidRDefault="0037367D" w:rsidP="0037367D">
            <w:pPr>
              <w:widowControl/>
              <w:jc w:val="left"/>
              <w:rPr>
                <w:rFonts w:ascii="仿宋" w:eastAsia="仿宋" w:hAnsi="仿宋" w:cs="宋体"/>
                <w:sz w:val="24"/>
              </w:rPr>
            </w:pPr>
            <w:r w:rsidRPr="004217BC">
              <w:rPr>
                <w:rFonts w:ascii="仿宋" w:eastAsia="仿宋" w:hAnsi="仿宋" w:cs="宋体" w:hint="eastAsia"/>
                <w:sz w:val="24"/>
              </w:rPr>
              <w:t>提供引用模板快速创建表单</w:t>
            </w:r>
          </w:p>
          <w:p w:rsidR="0037367D" w:rsidRPr="004217BC" w:rsidRDefault="0037367D" w:rsidP="0037367D">
            <w:pPr>
              <w:widowControl/>
              <w:jc w:val="left"/>
              <w:rPr>
                <w:rFonts w:ascii="仿宋" w:eastAsia="仿宋" w:hAnsi="仿宋" w:cs="宋体"/>
                <w:sz w:val="24"/>
              </w:rPr>
            </w:pPr>
            <w:r w:rsidRPr="004217BC">
              <w:rPr>
                <w:rFonts w:ascii="仿宋" w:eastAsia="仿宋" w:hAnsi="仿宋" w:cs="宋体" w:hint="eastAsia"/>
                <w:sz w:val="24"/>
              </w:rPr>
              <w:lastRenderedPageBreak/>
              <w:t>提供表单预览、重新编辑、授权、删除等功能</w:t>
            </w:r>
          </w:p>
          <w:p w:rsidR="0037367D" w:rsidRPr="004217BC" w:rsidRDefault="0037367D" w:rsidP="0037367D">
            <w:pPr>
              <w:widowControl/>
              <w:jc w:val="left"/>
              <w:rPr>
                <w:rFonts w:ascii="仿宋" w:eastAsia="仿宋" w:hAnsi="仿宋" w:cs="宋体"/>
                <w:sz w:val="24"/>
              </w:rPr>
            </w:pPr>
            <w:r w:rsidRPr="004217BC">
              <w:rPr>
                <w:rFonts w:ascii="仿宋" w:eastAsia="仿宋" w:hAnsi="仿宋" w:cs="宋体" w:hint="eastAsia"/>
                <w:sz w:val="24"/>
              </w:rPr>
              <w:t>提供表单查询</w:t>
            </w:r>
          </w:p>
        </w:tc>
      </w:tr>
      <w:tr w:rsidR="004217BC" w:rsidRPr="004217BC" w:rsidTr="0037367D">
        <w:trPr>
          <w:jc w:val="center"/>
        </w:trPr>
        <w:tc>
          <w:tcPr>
            <w:tcW w:w="857" w:type="pct"/>
            <w:vMerge/>
            <w:vAlign w:val="center"/>
          </w:tcPr>
          <w:p w:rsidR="0037367D" w:rsidRPr="004217BC" w:rsidRDefault="0037367D" w:rsidP="0037367D">
            <w:pPr>
              <w:jc w:val="center"/>
              <w:rPr>
                <w:rFonts w:ascii="仿宋" w:eastAsia="仿宋" w:hAnsi="仿宋" w:cs="宋体"/>
                <w:sz w:val="24"/>
              </w:rPr>
            </w:pPr>
          </w:p>
        </w:tc>
        <w:tc>
          <w:tcPr>
            <w:tcW w:w="943" w:type="pct"/>
            <w:vAlign w:val="center"/>
          </w:tcPr>
          <w:p w:rsidR="0037367D" w:rsidRPr="004217BC" w:rsidRDefault="0037367D" w:rsidP="0037367D">
            <w:pPr>
              <w:jc w:val="center"/>
              <w:rPr>
                <w:rFonts w:ascii="仿宋" w:eastAsia="仿宋" w:hAnsi="仿宋" w:cs="宋体"/>
                <w:sz w:val="24"/>
              </w:rPr>
            </w:pPr>
            <w:r w:rsidRPr="004217BC">
              <w:rPr>
                <w:rFonts w:ascii="仿宋" w:eastAsia="仿宋" w:hAnsi="仿宋" w:cs="宋体" w:hint="eastAsia"/>
                <w:sz w:val="24"/>
              </w:rPr>
              <w:t>访视方案</w:t>
            </w:r>
          </w:p>
        </w:tc>
        <w:tc>
          <w:tcPr>
            <w:tcW w:w="3200" w:type="pct"/>
            <w:vAlign w:val="center"/>
          </w:tcPr>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提供访视方案的自定义创建，支持访视时间、周期、对应表单个性化配置，支持院内访视及院外访视流程配置</w:t>
            </w:r>
          </w:p>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提供引用模板快速创建访视方案</w:t>
            </w:r>
          </w:p>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提供方案预览、重新编辑、授权、停用启用、删除等功能</w:t>
            </w:r>
          </w:p>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提供方案查询</w:t>
            </w:r>
          </w:p>
        </w:tc>
      </w:tr>
      <w:tr w:rsidR="004217BC" w:rsidRPr="004217BC" w:rsidTr="0037367D">
        <w:trPr>
          <w:jc w:val="center"/>
        </w:trPr>
        <w:tc>
          <w:tcPr>
            <w:tcW w:w="857" w:type="pct"/>
            <w:vMerge w:val="restart"/>
            <w:vAlign w:val="center"/>
          </w:tcPr>
          <w:p w:rsidR="0037367D" w:rsidRPr="004217BC" w:rsidRDefault="0037367D" w:rsidP="0037367D">
            <w:pPr>
              <w:jc w:val="center"/>
              <w:rPr>
                <w:rFonts w:ascii="仿宋" w:eastAsia="仿宋" w:hAnsi="仿宋" w:cs="宋体"/>
                <w:sz w:val="24"/>
              </w:rPr>
            </w:pPr>
            <w:r w:rsidRPr="004217BC">
              <w:rPr>
                <w:rFonts w:ascii="仿宋" w:eastAsia="仿宋" w:hAnsi="仿宋" w:cs="宋体" w:hint="eastAsia"/>
                <w:sz w:val="24"/>
              </w:rPr>
              <w:t>患者访视</w:t>
            </w:r>
          </w:p>
        </w:tc>
        <w:tc>
          <w:tcPr>
            <w:tcW w:w="943" w:type="pct"/>
          </w:tcPr>
          <w:p w:rsidR="0037367D" w:rsidRPr="004217BC" w:rsidRDefault="0037367D" w:rsidP="0037367D">
            <w:pPr>
              <w:jc w:val="center"/>
              <w:rPr>
                <w:rFonts w:ascii="仿宋" w:eastAsia="仿宋" w:hAnsi="仿宋" w:cs="宋体"/>
                <w:sz w:val="24"/>
              </w:rPr>
            </w:pPr>
            <w:r w:rsidRPr="004217BC">
              <w:rPr>
                <w:rFonts w:ascii="仿宋" w:eastAsia="仿宋" w:hAnsi="仿宋" w:cs="宋体" w:hint="eastAsia"/>
                <w:sz w:val="24"/>
              </w:rPr>
              <w:t>访视提醒</w:t>
            </w:r>
          </w:p>
        </w:tc>
        <w:tc>
          <w:tcPr>
            <w:tcW w:w="3200" w:type="pct"/>
          </w:tcPr>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提供整体及按组别的今日待随访、逾期未随访提醒</w:t>
            </w:r>
          </w:p>
        </w:tc>
      </w:tr>
      <w:tr w:rsidR="004217BC" w:rsidRPr="004217BC" w:rsidTr="0037367D">
        <w:trPr>
          <w:jc w:val="center"/>
        </w:trPr>
        <w:tc>
          <w:tcPr>
            <w:tcW w:w="857" w:type="pct"/>
            <w:vMerge/>
            <w:vAlign w:val="center"/>
          </w:tcPr>
          <w:p w:rsidR="0037367D" w:rsidRPr="004217BC" w:rsidRDefault="0037367D" w:rsidP="0037367D">
            <w:pPr>
              <w:jc w:val="center"/>
              <w:rPr>
                <w:rFonts w:ascii="仿宋" w:eastAsia="仿宋" w:hAnsi="仿宋" w:cs="宋体"/>
                <w:sz w:val="24"/>
              </w:rPr>
            </w:pPr>
          </w:p>
        </w:tc>
        <w:tc>
          <w:tcPr>
            <w:tcW w:w="943" w:type="pct"/>
            <w:vAlign w:val="center"/>
          </w:tcPr>
          <w:p w:rsidR="0037367D" w:rsidRPr="004217BC" w:rsidRDefault="0037367D" w:rsidP="0037367D">
            <w:pPr>
              <w:jc w:val="center"/>
              <w:rPr>
                <w:rFonts w:ascii="仿宋" w:eastAsia="仿宋" w:hAnsi="仿宋" w:cs="宋体"/>
                <w:sz w:val="24"/>
              </w:rPr>
            </w:pPr>
            <w:r w:rsidRPr="004217BC">
              <w:rPr>
                <w:rFonts w:ascii="仿宋" w:eastAsia="仿宋" w:hAnsi="仿宋" w:cs="宋体" w:hint="eastAsia"/>
                <w:sz w:val="24"/>
              </w:rPr>
              <w:t>访视详情</w:t>
            </w:r>
          </w:p>
        </w:tc>
        <w:tc>
          <w:tcPr>
            <w:tcW w:w="3200" w:type="pct"/>
            <w:vAlign w:val="center"/>
          </w:tcPr>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提供患者历次访视记录详情</w:t>
            </w:r>
          </w:p>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提供院内患者访视表单填写智能辅助，支持院内数据互联</w:t>
            </w:r>
          </w:p>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提供院外访视表单自动发放患者填写，支持微信、短信等多种沟通方式</w:t>
            </w:r>
          </w:p>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提供访视页面内不同患者详情切换</w:t>
            </w:r>
          </w:p>
        </w:tc>
      </w:tr>
    </w:tbl>
    <w:p w:rsidR="0037367D" w:rsidRPr="004217BC" w:rsidRDefault="0037367D" w:rsidP="0037367D">
      <w:pPr>
        <w:autoSpaceDE w:val="0"/>
        <w:autoSpaceDN w:val="0"/>
        <w:adjustRightInd w:val="0"/>
        <w:spacing w:afterLines="50" w:after="156" w:line="360" w:lineRule="auto"/>
        <w:jc w:val="left"/>
        <w:outlineLvl w:val="3"/>
        <w:rPr>
          <w:rFonts w:ascii="仿宋" w:eastAsia="仿宋" w:hAnsi="仿宋"/>
          <w:b/>
          <w:kern w:val="0"/>
          <w:sz w:val="24"/>
          <w:lang w:val="en-GB"/>
        </w:rPr>
      </w:pPr>
      <w:r w:rsidRPr="004217BC">
        <w:rPr>
          <w:rFonts w:ascii="仿宋" w:eastAsia="仿宋" w:hAnsi="仿宋" w:hint="eastAsia"/>
          <w:b/>
          <w:kern w:val="0"/>
          <w:sz w:val="24"/>
          <w:lang w:val="en-GB"/>
        </w:rPr>
        <w:t>智能VTE防控管理平台-管理者端</w:t>
      </w:r>
    </w:p>
    <w:tbl>
      <w:tblPr>
        <w:tblW w:w="45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392"/>
        <w:gridCol w:w="4865"/>
      </w:tblGrid>
      <w:tr w:rsidR="004217BC" w:rsidRPr="004217BC" w:rsidTr="0037367D">
        <w:trPr>
          <w:jc w:val="center"/>
        </w:trPr>
        <w:tc>
          <w:tcPr>
            <w:tcW w:w="829" w:type="pct"/>
            <w:vAlign w:val="center"/>
          </w:tcPr>
          <w:p w:rsidR="0037367D" w:rsidRPr="004217BC" w:rsidRDefault="0037367D" w:rsidP="0037367D">
            <w:pPr>
              <w:rPr>
                <w:rFonts w:ascii="仿宋" w:eastAsia="仿宋" w:hAnsi="仿宋" w:cs="宋体"/>
                <w:b/>
                <w:bCs/>
                <w:sz w:val="24"/>
                <w:lang w:eastAsia="en-US"/>
              </w:rPr>
            </w:pPr>
            <w:r w:rsidRPr="004217BC">
              <w:rPr>
                <w:rFonts w:ascii="仿宋" w:eastAsia="仿宋" w:hAnsi="仿宋" w:cs="宋体" w:hint="eastAsia"/>
                <w:b/>
                <w:bCs/>
                <w:sz w:val="24"/>
                <w:lang w:eastAsia="en-US"/>
              </w:rPr>
              <w:t>一级功能</w:t>
            </w:r>
          </w:p>
        </w:tc>
        <w:tc>
          <w:tcPr>
            <w:tcW w:w="928" w:type="pct"/>
            <w:vAlign w:val="center"/>
          </w:tcPr>
          <w:p w:rsidR="0037367D" w:rsidRPr="004217BC" w:rsidRDefault="0037367D" w:rsidP="0037367D">
            <w:pPr>
              <w:rPr>
                <w:rFonts w:ascii="仿宋" w:eastAsia="仿宋" w:hAnsi="仿宋" w:cs="宋体"/>
                <w:b/>
                <w:bCs/>
                <w:sz w:val="24"/>
                <w:lang w:eastAsia="en-US"/>
              </w:rPr>
            </w:pPr>
            <w:r w:rsidRPr="004217BC">
              <w:rPr>
                <w:rFonts w:ascii="仿宋" w:eastAsia="仿宋" w:hAnsi="仿宋" w:cs="宋体" w:hint="eastAsia"/>
                <w:b/>
                <w:bCs/>
                <w:sz w:val="24"/>
                <w:lang w:eastAsia="en-US"/>
              </w:rPr>
              <w:t>二级功能</w:t>
            </w:r>
          </w:p>
        </w:tc>
        <w:tc>
          <w:tcPr>
            <w:tcW w:w="3244" w:type="pct"/>
            <w:vAlign w:val="center"/>
          </w:tcPr>
          <w:p w:rsidR="0037367D" w:rsidRPr="004217BC" w:rsidRDefault="0037367D" w:rsidP="0037367D">
            <w:pPr>
              <w:ind w:firstLine="422"/>
              <w:jc w:val="center"/>
              <w:rPr>
                <w:rFonts w:ascii="仿宋" w:eastAsia="仿宋" w:hAnsi="仿宋" w:cs="宋体"/>
                <w:b/>
                <w:bCs/>
                <w:sz w:val="24"/>
                <w:lang w:eastAsia="en-US"/>
              </w:rPr>
            </w:pPr>
            <w:r w:rsidRPr="004217BC">
              <w:rPr>
                <w:rFonts w:ascii="仿宋" w:eastAsia="仿宋" w:hAnsi="仿宋" w:cs="宋体" w:hint="eastAsia"/>
                <w:b/>
                <w:bCs/>
                <w:sz w:val="24"/>
                <w:lang w:eastAsia="en-US"/>
              </w:rPr>
              <w:t>属性</w:t>
            </w:r>
          </w:p>
        </w:tc>
      </w:tr>
      <w:tr w:rsidR="004217BC" w:rsidRPr="004217BC" w:rsidTr="0037367D">
        <w:trPr>
          <w:jc w:val="center"/>
        </w:trPr>
        <w:tc>
          <w:tcPr>
            <w:tcW w:w="829" w:type="pct"/>
            <w:vMerge w:val="restart"/>
            <w:vAlign w:val="center"/>
          </w:tcPr>
          <w:p w:rsidR="0037367D" w:rsidRPr="004217BC" w:rsidRDefault="0037367D" w:rsidP="0037367D">
            <w:pPr>
              <w:rPr>
                <w:rFonts w:ascii="仿宋" w:eastAsia="仿宋" w:hAnsi="仿宋" w:cs="宋体"/>
                <w:sz w:val="24"/>
              </w:rPr>
            </w:pPr>
            <w:r w:rsidRPr="004217BC">
              <w:rPr>
                <w:rFonts w:ascii="仿宋" w:eastAsia="仿宋" w:hAnsi="仿宋" w:cs="宋体" w:hint="eastAsia"/>
                <w:sz w:val="24"/>
              </w:rPr>
              <w:t>重点质控管理</w:t>
            </w:r>
          </w:p>
        </w:tc>
        <w:tc>
          <w:tcPr>
            <w:tcW w:w="928" w:type="pct"/>
            <w:vAlign w:val="center"/>
          </w:tcPr>
          <w:p w:rsidR="0037367D" w:rsidRPr="004217BC" w:rsidRDefault="0037367D" w:rsidP="0037367D">
            <w:pPr>
              <w:jc w:val="center"/>
              <w:rPr>
                <w:rFonts w:ascii="仿宋" w:eastAsia="仿宋" w:hAnsi="仿宋" w:cs="宋体"/>
                <w:sz w:val="24"/>
              </w:rPr>
            </w:pPr>
            <w:r w:rsidRPr="004217BC">
              <w:rPr>
                <w:rFonts w:ascii="仿宋" w:eastAsia="仿宋" w:hAnsi="仿宋" w:cs="宋体" w:hint="eastAsia"/>
                <w:sz w:val="24"/>
              </w:rPr>
              <w:t>VTE防治结果相关指标可视化</w:t>
            </w:r>
          </w:p>
        </w:tc>
        <w:tc>
          <w:tcPr>
            <w:tcW w:w="3244" w:type="pct"/>
            <w:vAlign w:val="center"/>
          </w:tcPr>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提供VTE风险评估率指标分析，支持同比环比</w:t>
            </w:r>
          </w:p>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提供医院相关性VTE发生率指标分析</w:t>
            </w:r>
          </w:p>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提供VTE相关病死率指标分析</w:t>
            </w:r>
          </w:p>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提供平均住院天数、平均住院费用指标分析</w:t>
            </w:r>
          </w:p>
        </w:tc>
      </w:tr>
      <w:tr w:rsidR="004217BC" w:rsidRPr="004217BC" w:rsidTr="0037367D">
        <w:trPr>
          <w:jc w:val="center"/>
        </w:trPr>
        <w:tc>
          <w:tcPr>
            <w:tcW w:w="829" w:type="pct"/>
            <w:vMerge/>
            <w:vAlign w:val="center"/>
          </w:tcPr>
          <w:p w:rsidR="0037367D" w:rsidRPr="004217BC" w:rsidRDefault="0037367D" w:rsidP="0037367D">
            <w:pPr>
              <w:rPr>
                <w:rFonts w:ascii="仿宋" w:eastAsia="仿宋" w:hAnsi="仿宋" w:cs="宋体"/>
                <w:sz w:val="24"/>
              </w:rPr>
            </w:pPr>
          </w:p>
        </w:tc>
        <w:tc>
          <w:tcPr>
            <w:tcW w:w="928" w:type="pct"/>
            <w:vAlign w:val="center"/>
          </w:tcPr>
          <w:p w:rsidR="0037367D" w:rsidRPr="004217BC" w:rsidRDefault="0037367D" w:rsidP="0037367D">
            <w:pPr>
              <w:jc w:val="center"/>
              <w:rPr>
                <w:rFonts w:ascii="仿宋" w:eastAsia="仿宋" w:hAnsi="仿宋" w:cs="宋体"/>
                <w:sz w:val="24"/>
              </w:rPr>
            </w:pPr>
            <w:r w:rsidRPr="004217BC">
              <w:rPr>
                <w:rFonts w:ascii="仿宋" w:eastAsia="仿宋" w:hAnsi="仿宋" w:cs="宋体" w:hint="eastAsia"/>
                <w:sz w:val="24"/>
              </w:rPr>
              <w:t>VTE预防过程相关指</w:t>
            </w:r>
            <w:r w:rsidRPr="004217BC">
              <w:rPr>
                <w:rFonts w:ascii="仿宋" w:eastAsia="仿宋" w:hAnsi="仿宋" w:cs="宋体" w:hint="eastAsia"/>
                <w:sz w:val="24"/>
              </w:rPr>
              <w:lastRenderedPageBreak/>
              <w:t>标可视化</w:t>
            </w:r>
          </w:p>
        </w:tc>
        <w:tc>
          <w:tcPr>
            <w:tcW w:w="3244" w:type="pct"/>
            <w:vAlign w:val="center"/>
          </w:tcPr>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lastRenderedPageBreak/>
              <w:t>提供患者VTE风险评估率指标分析，支持不同量表明细展现</w:t>
            </w:r>
          </w:p>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lastRenderedPageBreak/>
              <w:t>提供患者出血风险评估率指标分析 ，支持不同患者群体明细展现</w:t>
            </w:r>
          </w:p>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提供患者VTE预防措施实施率指标分析，支持不同危险度患者明细展现</w:t>
            </w:r>
          </w:p>
        </w:tc>
      </w:tr>
      <w:tr w:rsidR="004217BC" w:rsidRPr="004217BC" w:rsidTr="0037367D">
        <w:trPr>
          <w:jc w:val="center"/>
        </w:trPr>
        <w:tc>
          <w:tcPr>
            <w:tcW w:w="829" w:type="pct"/>
            <w:vMerge/>
            <w:vAlign w:val="center"/>
          </w:tcPr>
          <w:p w:rsidR="0037367D" w:rsidRPr="004217BC" w:rsidRDefault="0037367D" w:rsidP="0037367D">
            <w:pPr>
              <w:rPr>
                <w:rFonts w:ascii="仿宋" w:eastAsia="仿宋" w:hAnsi="仿宋" w:cs="宋体"/>
                <w:sz w:val="24"/>
              </w:rPr>
            </w:pPr>
          </w:p>
        </w:tc>
        <w:tc>
          <w:tcPr>
            <w:tcW w:w="928" w:type="pct"/>
            <w:vAlign w:val="center"/>
          </w:tcPr>
          <w:p w:rsidR="0037367D" w:rsidRPr="004217BC" w:rsidRDefault="0037367D" w:rsidP="0037367D">
            <w:pPr>
              <w:rPr>
                <w:rFonts w:ascii="仿宋" w:eastAsia="仿宋" w:hAnsi="仿宋" w:cs="宋体"/>
                <w:sz w:val="24"/>
              </w:rPr>
            </w:pPr>
            <w:r w:rsidRPr="004217BC">
              <w:rPr>
                <w:rFonts w:ascii="仿宋" w:eastAsia="仿宋" w:hAnsi="仿宋" w:cs="宋体" w:hint="eastAsia"/>
                <w:sz w:val="24"/>
              </w:rPr>
              <w:t>预防依从性相关指标可视化</w:t>
            </w:r>
          </w:p>
        </w:tc>
        <w:tc>
          <w:tcPr>
            <w:tcW w:w="3244" w:type="pct"/>
            <w:vAlign w:val="center"/>
          </w:tcPr>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提供首次高危确认时间指标分析，提供响应时间科室排名</w:t>
            </w:r>
          </w:p>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提供预防干预处理时间指标分析，提供科室排名</w:t>
            </w:r>
          </w:p>
        </w:tc>
      </w:tr>
      <w:tr w:rsidR="004217BC" w:rsidRPr="004217BC" w:rsidTr="0037367D">
        <w:trPr>
          <w:jc w:val="center"/>
        </w:trPr>
        <w:tc>
          <w:tcPr>
            <w:tcW w:w="829" w:type="pct"/>
            <w:vMerge/>
            <w:vAlign w:val="center"/>
          </w:tcPr>
          <w:p w:rsidR="0037367D" w:rsidRPr="004217BC" w:rsidRDefault="0037367D" w:rsidP="0037367D">
            <w:pPr>
              <w:rPr>
                <w:rFonts w:ascii="仿宋" w:eastAsia="仿宋" w:hAnsi="仿宋" w:cs="宋体"/>
                <w:sz w:val="24"/>
              </w:rPr>
            </w:pPr>
          </w:p>
        </w:tc>
        <w:tc>
          <w:tcPr>
            <w:tcW w:w="928" w:type="pct"/>
            <w:vAlign w:val="center"/>
          </w:tcPr>
          <w:p w:rsidR="0037367D" w:rsidRPr="004217BC" w:rsidRDefault="0037367D" w:rsidP="0037367D">
            <w:pPr>
              <w:rPr>
                <w:rFonts w:ascii="仿宋" w:eastAsia="仿宋" w:hAnsi="仿宋" w:cs="宋体"/>
                <w:sz w:val="24"/>
              </w:rPr>
            </w:pPr>
            <w:r w:rsidRPr="004217BC">
              <w:rPr>
                <w:rFonts w:ascii="仿宋" w:eastAsia="仿宋" w:hAnsi="仿宋" w:cs="宋体" w:hint="eastAsia"/>
                <w:sz w:val="24"/>
              </w:rPr>
              <w:t>VTE诊断相关指标可视化</w:t>
            </w:r>
          </w:p>
        </w:tc>
        <w:tc>
          <w:tcPr>
            <w:tcW w:w="3244" w:type="pct"/>
            <w:vAlign w:val="center"/>
          </w:tcPr>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提供D二聚体检测实施率指标分析，支持不同量表明细展现</w:t>
            </w:r>
          </w:p>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提供静脉超声检测实施率指标分析，支持不同量表明细展现</w:t>
            </w:r>
          </w:p>
        </w:tc>
      </w:tr>
      <w:tr w:rsidR="004217BC" w:rsidRPr="004217BC" w:rsidTr="0037367D">
        <w:trPr>
          <w:jc w:val="center"/>
        </w:trPr>
        <w:tc>
          <w:tcPr>
            <w:tcW w:w="829" w:type="pct"/>
            <w:vAlign w:val="center"/>
          </w:tcPr>
          <w:p w:rsidR="0037367D" w:rsidRPr="004217BC" w:rsidRDefault="0037367D" w:rsidP="0037367D">
            <w:pPr>
              <w:rPr>
                <w:rFonts w:ascii="仿宋" w:eastAsia="仿宋" w:hAnsi="仿宋" w:cs="宋体"/>
                <w:sz w:val="24"/>
              </w:rPr>
            </w:pPr>
          </w:p>
        </w:tc>
        <w:tc>
          <w:tcPr>
            <w:tcW w:w="928" w:type="pct"/>
            <w:vAlign w:val="center"/>
          </w:tcPr>
          <w:p w:rsidR="0037367D" w:rsidRPr="004217BC" w:rsidRDefault="0037367D" w:rsidP="0037367D">
            <w:pPr>
              <w:rPr>
                <w:rFonts w:ascii="仿宋" w:eastAsia="仿宋" w:hAnsi="仿宋" w:cs="宋体"/>
                <w:sz w:val="24"/>
              </w:rPr>
            </w:pPr>
            <w:r w:rsidRPr="004217BC">
              <w:rPr>
                <w:rFonts w:ascii="仿宋" w:eastAsia="仿宋" w:hAnsi="仿宋" w:cs="宋体" w:hint="eastAsia"/>
                <w:sz w:val="24"/>
              </w:rPr>
              <w:t>VTE治疗相关指标可视化</w:t>
            </w:r>
          </w:p>
        </w:tc>
        <w:tc>
          <w:tcPr>
            <w:tcW w:w="3244" w:type="pct"/>
            <w:vAlign w:val="center"/>
          </w:tcPr>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提供VTE患者抗凝治疗实施率指标分析 ，支持不同患者群体明细展现</w:t>
            </w:r>
          </w:p>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提供VTE患者溶栓治疗实施率指标分析 ，支持不同患者群体明细展现</w:t>
            </w:r>
          </w:p>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以上指标均支持依据具体时间、科室、疾病查看相应数据，同时支持相应图表下载</w:t>
            </w:r>
          </w:p>
        </w:tc>
      </w:tr>
      <w:tr w:rsidR="004217BC" w:rsidRPr="004217BC" w:rsidTr="0037367D">
        <w:trPr>
          <w:jc w:val="center"/>
        </w:trPr>
        <w:tc>
          <w:tcPr>
            <w:tcW w:w="829" w:type="pct"/>
            <w:vAlign w:val="center"/>
          </w:tcPr>
          <w:p w:rsidR="0037367D" w:rsidRPr="004217BC" w:rsidRDefault="0037367D" w:rsidP="0037367D">
            <w:pPr>
              <w:widowControl/>
              <w:jc w:val="center"/>
              <w:rPr>
                <w:rFonts w:ascii="仿宋" w:eastAsia="仿宋" w:hAnsi="仿宋" w:cs="宋体"/>
                <w:sz w:val="24"/>
              </w:rPr>
            </w:pPr>
            <w:r w:rsidRPr="004217BC">
              <w:rPr>
                <w:rFonts w:ascii="仿宋" w:eastAsia="仿宋" w:hAnsi="仿宋" w:cs="宋体" w:hint="eastAsia"/>
                <w:sz w:val="24"/>
              </w:rPr>
              <w:t>防治动态监管</w:t>
            </w:r>
          </w:p>
        </w:tc>
        <w:tc>
          <w:tcPr>
            <w:tcW w:w="928" w:type="pct"/>
            <w:vAlign w:val="center"/>
          </w:tcPr>
          <w:p w:rsidR="0037367D" w:rsidRPr="004217BC" w:rsidRDefault="0037367D" w:rsidP="0037367D">
            <w:pPr>
              <w:jc w:val="center"/>
              <w:rPr>
                <w:rFonts w:ascii="仿宋" w:eastAsia="仿宋" w:hAnsi="仿宋" w:cs="宋体"/>
                <w:sz w:val="24"/>
              </w:rPr>
            </w:pPr>
            <w:r w:rsidRPr="004217BC">
              <w:rPr>
                <w:rFonts w:ascii="仿宋" w:eastAsia="仿宋" w:hAnsi="仿宋" w:cs="宋体" w:hint="eastAsia"/>
                <w:sz w:val="24"/>
              </w:rPr>
              <w:t>监控指标列表</w:t>
            </w:r>
          </w:p>
        </w:tc>
        <w:tc>
          <w:tcPr>
            <w:tcW w:w="3244" w:type="pct"/>
            <w:vAlign w:val="center"/>
          </w:tcPr>
          <w:p w:rsidR="0037367D" w:rsidRPr="004217BC" w:rsidRDefault="0037367D" w:rsidP="0037367D">
            <w:pPr>
              <w:widowControl/>
              <w:jc w:val="left"/>
              <w:rPr>
                <w:rFonts w:ascii="仿宋" w:eastAsia="仿宋" w:hAnsi="仿宋" w:cs="宋体"/>
                <w:sz w:val="24"/>
              </w:rPr>
            </w:pPr>
            <w:r w:rsidRPr="004217BC">
              <w:rPr>
                <w:rFonts w:ascii="仿宋" w:eastAsia="仿宋" w:hAnsi="仿宋" w:cs="宋体" w:hint="eastAsia"/>
                <w:sz w:val="24"/>
              </w:rPr>
              <w:t>提供VTE预防诊断治疗预后全流程重点质控指标标签，展示相应指标患者详情</w:t>
            </w:r>
          </w:p>
          <w:p w:rsidR="0037367D" w:rsidRPr="004217BC" w:rsidRDefault="0037367D" w:rsidP="0037367D">
            <w:pPr>
              <w:widowControl/>
              <w:jc w:val="left"/>
              <w:rPr>
                <w:rFonts w:ascii="仿宋" w:eastAsia="仿宋" w:hAnsi="仿宋" w:cs="宋体"/>
                <w:sz w:val="24"/>
              </w:rPr>
            </w:pPr>
            <w:r w:rsidRPr="004217BC">
              <w:rPr>
                <w:rFonts w:ascii="仿宋" w:eastAsia="仿宋" w:hAnsi="仿宋" w:cs="宋体" w:hint="eastAsia"/>
                <w:sz w:val="24"/>
              </w:rPr>
              <w:t>以上指标均支持依据具体时间、科室、疾病查看相应数据，同时支持相应数据下载</w:t>
            </w:r>
          </w:p>
          <w:p w:rsidR="0037367D" w:rsidRPr="004217BC" w:rsidRDefault="0037367D" w:rsidP="0037367D">
            <w:pPr>
              <w:widowControl/>
              <w:jc w:val="left"/>
              <w:rPr>
                <w:rFonts w:ascii="仿宋" w:eastAsia="仿宋" w:hAnsi="仿宋" w:cs="宋体"/>
                <w:sz w:val="24"/>
              </w:rPr>
            </w:pPr>
            <w:r w:rsidRPr="004217BC">
              <w:rPr>
                <w:rFonts w:ascii="仿宋" w:eastAsia="仿宋" w:hAnsi="仿宋" w:cs="宋体" w:hint="eastAsia"/>
                <w:sz w:val="24"/>
              </w:rPr>
              <w:t>提供患者列表内展现指标自定义配置功能</w:t>
            </w:r>
          </w:p>
        </w:tc>
      </w:tr>
      <w:tr w:rsidR="004217BC" w:rsidRPr="004217BC" w:rsidTr="0037367D">
        <w:trPr>
          <w:jc w:val="center"/>
        </w:trPr>
        <w:tc>
          <w:tcPr>
            <w:tcW w:w="829" w:type="pct"/>
            <w:vMerge w:val="restart"/>
            <w:vAlign w:val="center"/>
          </w:tcPr>
          <w:p w:rsidR="0037367D" w:rsidRPr="004217BC" w:rsidRDefault="0037367D" w:rsidP="0037367D">
            <w:pPr>
              <w:jc w:val="center"/>
              <w:rPr>
                <w:rFonts w:ascii="仿宋" w:eastAsia="仿宋" w:hAnsi="仿宋" w:cs="宋体"/>
                <w:sz w:val="24"/>
              </w:rPr>
            </w:pPr>
            <w:r w:rsidRPr="004217BC">
              <w:rPr>
                <w:rFonts w:ascii="仿宋" w:eastAsia="仿宋" w:hAnsi="仿宋" w:cs="宋体" w:hint="eastAsia"/>
                <w:sz w:val="24"/>
              </w:rPr>
              <w:t>系统内容配置</w:t>
            </w:r>
          </w:p>
        </w:tc>
        <w:tc>
          <w:tcPr>
            <w:tcW w:w="928" w:type="pct"/>
            <w:vAlign w:val="center"/>
          </w:tcPr>
          <w:p w:rsidR="0037367D" w:rsidRPr="004217BC" w:rsidRDefault="0037367D" w:rsidP="0037367D">
            <w:pPr>
              <w:jc w:val="center"/>
              <w:rPr>
                <w:rFonts w:ascii="仿宋" w:eastAsia="仿宋" w:hAnsi="仿宋" w:cs="宋体"/>
                <w:sz w:val="24"/>
              </w:rPr>
            </w:pPr>
            <w:r w:rsidRPr="004217BC">
              <w:rPr>
                <w:rFonts w:ascii="仿宋" w:eastAsia="仿宋" w:hAnsi="仿宋" w:cs="宋体" w:hint="eastAsia"/>
                <w:sz w:val="24"/>
              </w:rPr>
              <w:t>VTE风险因素</w:t>
            </w:r>
          </w:p>
        </w:tc>
        <w:tc>
          <w:tcPr>
            <w:tcW w:w="3244" w:type="pct"/>
          </w:tcPr>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提供系统VTE风险因素知识库维护配置，支持风险因素的增加、修改、删除、归类</w:t>
            </w:r>
          </w:p>
        </w:tc>
      </w:tr>
      <w:tr w:rsidR="004217BC" w:rsidRPr="004217BC" w:rsidTr="0037367D">
        <w:trPr>
          <w:jc w:val="center"/>
        </w:trPr>
        <w:tc>
          <w:tcPr>
            <w:tcW w:w="829" w:type="pct"/>
            <w:vMerge/>
            <w:vAlign w:val="center"/>
          </w:tcPr>
          <w:p w:rsidR="0037367D" w:rsidRPr="004217BC" w:rsidRDefault="0037367D" w:rsidP="0037367D">
            <w:pPr>
              <w:jc w:val="center"/>
              <w:rPr>
                <w:rFonts w:ascii="仿宋" w:eastAsia="仿宋" w:hAnsi="仿宋" w:cs="宋体"/>
                <w:sz w:val="24"/>
              </w:rPr>
            </w:pPr>
          </w:p>
        </w:tc>
        <w:tc>
          <w:tcPr>
            <w:tcW w:w="928" w:type="pct"/>
            <w:vAlign w:val="center"/>
          </w:tcPr>
          <w:p w:rsidR="0037367D" w:rsidRPr="004217BC" w:rsidRDefault="0037367D" w:rsidP="0037367D">
            <w:pPr>
              <w:rPr>
                <w:rFonts w:ascii="仿宋" w:eastAsia="仿宋" w:hAnsi="仿宋" w:cs="宋体"/>
                <w:sz w:val="24"/>
              </w:rPr>
            </w:pPr>
            <w:r w:rsidRPr="004217BC">
              <w:rPr>
                <w:rFonts w:ascii="仿宋" w:eastAsia="仿宋" w:hAnsi="仿宋" w:cs="宋体" w:hint="eastAsia"/>
                <w:sz w:val="24"/>
              </w:rPr>
              <w:t>VTE量表维护</w:t>
            </w:r>
          </w:p>
        </w:tc>
        <w:tc>
          <w:tcPr>
            <w:tcW w:w="3244" w:type="pct"/>
          </w:tcPr>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提供系统量表库维护，支持量表自定义新增</w:t>
            </w:r>
          </w:p>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提供量表的详情预览、编辑、停用、删除等功能</w:t>
            </w:r>
          </w:p>
        </w:tc>
      </w:tr>
      <w:tr w:rsidR="004217BC" w:rsidRPr="004217BC" w:rsidTr="0037367D">
        <w:trPr>
          <w:jc w:val="center"/>
        </w:trPr>
        <w:tc>
          <w:tcPr>
            <w:tcW w:w="829" w:type="pct"/>
            <w:vMerge/>
            <w:vAlign w:val="center"/>
          </w:tcPr>
          <w:p w:rsidR="0037367D" w:rsidRPr="004217BC" w:rsidRDefault="0037367D" w:rsidP="0037367D">
            <w:pPr>
              <w:jc w:val="center"/>
              <w:rPr>
                <w:rFonts w:ascii="仿宋" w:eastAsia="仿宋" w:hAnsi="仿宋" w:cs="宋体"/>
                <w:sz w:val="24"/>
              </w:rPr>
            </w:pPr>
          </w:p>
        </w:tc>
        <w:tc>
          <w:tcPr>
            <w:tcW w:w="928" w:type="pct"/>
            <w:vAlign w:val="center"/>
          </w:tcPr>
          <w:p w:rsidR="0037367D" w:rsidRPr="004217BC" w:rsidRDefault="0037367D" w:rsidP="0037367D">
            <w:pPr>
              <w:rPr>
                <w:rFonts w:ascii="仿宋" w:eastAsia="仿宋" w:hAnsi="仿宋" w:cs="宋体"/>
                <w:sz w:val="24"/>
              </w:rPr>
            </w:pPr>
            <w:r w:rsidRPr="004217BC">
              <w:rPr>
                <w:rFonts w:ascii="仿宋" w:eastAsia="仿宋" w:hAnsi="仿宋" w:cs="宋体" w:hint="eastAsia"/>
                <w:sz w:val="24"/>
              </w:rPr>
              <w:t>VTE系统开通</w:t>
            </w:r>
          </w:p>
        </w:tc>
        <w:tc>
          <w:tcPr>
            <w:tcW w:w="3244" w:type="pct"/>
          </w:tcPr>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提供院内各科室开通智能VTE防治管理平台规则自定义配置，包括开通科室、关联疾病、应用量表及责任人落实等内容</w:t>
            </w:r>
          </w:p>
          <w:p w:rsidR="0037367D" w:rsidRPr="004217BC" w:rsidRDefault="0037367D" w:rsidP="0037367D">
            <w:pPr>
              <w:jc w:val="left"/>
              <w:rPr>
                <w:rFonts w:ascii="仿宋" w:eastAsia="仿宋" w:hAnsi="仿宋" w:cs="宋体"/>
                <w:sz w:val="24"/>
              </w:rPr>
            </w:pPr>
            <w:r w:rsidRPr="004217BC">
              <w:rPr>
                <w:rFonts w:ascii="仿宋" w:eastAsia="仿宋" w:hAnsi="仿宋" w:cs="宋体" w:hint="eastAsia"/>
                <w:sz w:val="24"/>
              </w:rPr>
              <w:t>提供系统规则的重新编辑、停用启用等功能</w:t>
            </w:r>
          </w:p>
        </w:tc>
      </w:tr>
    </w:tbl>
    <w:p w:rsidR="0037367D" w:rsidRPr="004217BC" w:rsidRDefault="0037367D" w:rsidP="0037367D">
      <w:pPr>
        <w:spacing w:line="360" w:lineRule="auto"/>
        <w:ind w:firstLineChars="200" w:firstLine="482"/>
        <w:rPr>
          <w:rFonts w:ascii="仿宋" w:eastAsia="仿宋" w:hAnsi="仿宋"/>
          <w:b/>
          <w:bCs/>
          <w:sz w:val="24"/>
        </w:rPr>
      </w:pPr>
    </w:p>
    <w:p w:rsidR="0037367D" w:rsidRPr="004217BC" w:rsidRDefault="0037367D" w:rsidP="0037367D">
      <w:pPr>
        <w:pStyle w:val="30"/>
        <w:keepNext w:val="0"/>
        <w:keepLines w:val="0"/>
        <w:widowControl/>
        <w:adjustRightInd w:val="0"/>
        <w:spacing w:before="0" w:after="0" w:line="360" w:lineRule="auto"/>
        <w:textAlignment w:val="baseline"/>
        <w:rPr>
          <w:rFonts w:ascii="仿宋" w:eastAsia="仿宋" w:hAnsi="仿宋"/>
          <w:bCs w:val="0"/>
          <w:sz w:val="24"/>
          <w:szCs w:val="24"/>
        </w:rPr>
      </w:pPr>
      <w:r w:rsidRPr="004217BC">
        <w:rPr>
          <w:rFonts w:ascii="仿宋" w:eastAsia="仿宋" w:hAnsi="仿宋"/>
          <w:sz w:val="24"/>
          <w:szCs w:val="24"/>
        </w:rPr>
        <w:t>7.2</w:t>
      </w:r>
      <w:r w:rsidRPr="004217BC">
        <w:rPr>
          <w:rFonts w:ascii="仿宋" w:eastAsia="仿宋" w:hAnsi="仿宋" w:hint="eastAsia"/>
          <w:sz w:val="24"/>
          <w:szCs w:val="24"/>
        </w:rPr>
        <w:t>自然语义处理</w:t>
      </w:r>
    </w:p>
    <w:p w:rsidR="0037367D" w:rsidRPr="004217BC" w:rsidRDefault="0037367D" w:rsidP="0037367D">
      <w:pPr>
        <w:spacing w:line="360" w:lineRule="auto"/>
        <w:ind w:firstLineChars="200" w:firstLine="480"/>
        <w:rPr>
          <w:rFonts w:ascii="仿宋" w:eastAsia="仿宋" w:hAnsi="仿宋"/>
          <w:sz w:val="24"/>
        </w:rPr>
      </w:pPr>
      <w:r w:rsidRPr="004217BC">
        <w:rPr>
          <w:rFonts w:ascii="仿宋" w:eastAsia="仿宋" w:hAnsi="仿宋" w:hint="eastAsia"/>
          <w:sz w:val="24"/>
        </w:rPr>
        <w:t>通过自然语义处理技术对非结构化或半结构化的历史数据和实时数据进行后结构化处理，纸质病历翻拍后对文本格式的数据通过NLP进行后结构化处理。</w:t>
      </w:r>
    </w:p>
    <w:p w:rsidR="0037367D" w:rsidRPr="004217BC" w:rsidRDefault="0037367D" w:rsidP="0037367D">
      <w:pPr>
        <w:spacing w:line="360" w:lineRule="auto"/>
        <w:rPr>
          <w:rFonts w:ascii="仿宋" w:eastAsia="仿宋" w:hAnsi="仿宋"/>
          <w:bCs/>
          <w:sz w:val="24"/>
        </w:rPr>
      </w:pPr>
      <w:r w:rsidRPr="004217BC">
        <w:rPr>
          <w:rFonts w:ascii="仿宋" w:eastAsia="仿宋" w:hAnsi="仿宋" w:hint="eastAsia"/>
          <w:sz w:val="24"/>
        </w:rPr>
        <w:t>相关技术参数清单如下：</w:t>
      </w:r>
    </w:p>
    <w:tbl>
      <w:tblPr>
        <w:tblW w:w="5000" w:type="pct"/>
        <w:tblLook w:val="04A0" w:firstRow="1" w:lastRow="0" w:firstColumn="1" w:lastColumn="0" w:noHBand="0" w:noVBand="1"/>
      </w:tblPr>
      <w:tblGrid>
        <w:gridCol w:w="1180"/>
        <w:gridCol w:w="2736"/>
        <w:gridCol w:w="4380"/>
      </w:tblGrid>
      <w:tr w:rsidR="004217BC" w:rsidRPr="004217BC" w:rsidTr="0037367D">
        <w:trPr>
          <w:trHeight w:val="285"/>
        </w:trPr>
        <w:tc>
          <w:tcPr>
            <w:tcW w:w="8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367D" w:rsidRPr="004217BC" w:rsidRDefault="0037367D" w:rsidP="0037367D">
            <w:pPr>
              <w:adjustRightInd w:val="0"/>
              <w:snapToGrid w:val="0"/>
              <w:spacing w:before="60" w:after="60"/>
              <w:jc w:val="center"/>
              <w:rPr>
                <w:rFonts w:ascii="仿宋" w:eastAsia="仿宋" w:hAnsi="仿宋" w:cs="宋体"/>
                <w:b/>
                <w:bCs/>
                <w:sz w:val="24"/>
              </w:rPr>
            </w:pPr>
            <w:r w:rsidRPr="004217BC">
              <w:rPr>
                <w:rFonts w:ascii="仿宋" w:eastAsia="仿宋" w:hAnsi="仿宋" w:cs="宋体" w:hint="eastAsia"/>
                <w:b/>
                <w:bCs/>
                <w:sz w:val="24"/>
              </w:rPr>
              <w:t>一级功能</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37367D" w:rsidRPr="004217BC" w:rsidRDefault="0037367D" w:rsidP="0037367D">
            <w:pPr>
              <w:adjustRightInd w:val="0"/>
              <w:snapToGrid w:val="0"/>
              <w:spacing w:before="60" w:after="60"/>
              <w:ind w:firstLine="482"/>
              <w:jc w:val="center"/>
              <w:rPr>
                <w:rFonts w:ascii="仿宋" w:eastAsia="仿宋" w:hAnsi="仿宋" w:cs="宋体"/>
                <w:b/>
                <w:bCs/>
                <w:sz w:val="24"/>
              </w:rPr>
            </w:pPr>
            <w:r w:rsidRPr="004217BC">
              <w:rPr>
                <w:rFonts w:ascii="仿宋" w:eastAsia="仿宋" w:hAnsi="仿宋" w:cs="宋体" w:hint="eastAsia"/>
                <w:b/>
                <w:bCs/>
                <w:sz w:val="24"/>
              </w:rPr>
              <w:t>二级功能</w:t>
            </w:r>
          </w:p>
        </w:tc>
        <w:tc>
          <w:tcPr>
            <w:tcW w:w="3030" w:type="pct"/>
            <w:tcBorders>
              <w:top w:val="single" w:sz="4" w:space="0" w:color="auto"/>
              <w:left w:val="nil"/>
              <w:bottom w:val="single" w:sz="4" w:space="0" w:color="auto"/>
              <w:right w:val="single" w:sz="4" w:space="0" w:color="auto"/>
            </w:tcBorders>
            <w:shd w:val="clear" w:color="auto" w:fill="auto"/>
            <w:vAlign w:val="center"/>
          </w:tcPr>
          <w:p w:rsidR="0037367D" w:rsidRPr="004217BC" w:rsidRDefault="0037367D" w:rsidP="0037367D">
            <w:pPr>
              <w:adjustRightInd w:val="0"/>
              <w:snapToGrid w:val="0"/>
              <w:spacing w:before="60" w:after="60"/>
              <w:ind w:firstLine="482"/>
              <w:jc w:val="center"/>
              <w:rPr>
                <w:rFonts w:ascii="仿宋" w:eastAsia="仿宋" w:hAnsi="仿宋" w:cs="宋体"/>
                <w:b/>
                <w:bCs/>
                <w:sz w:val="24"/>
              </w:rPr>
            </w:pPr>
            <w:r w:rsidRPr="004217BC">
              <w:rPr>
                <w:rFonts w:ascii="仿宋" w:eastAsia="仿宋" w:hAnsi="仿宋" w:cs="宋体" w:hint="eastAsia"/>
                <w:b/>
                <w:bCs/>
                <w:sz w:val="24"/>
              </w:rPr>
              <w:t>功能描述</w:t>
            </w:r>
          </w:p>
        </w:tc>
      </w:tr>
      <w:tr w:rsidR="004217BC" w:rsidRPr="004217BC" w:rsidTr="0037367D">
        <w:trPr>
          <w:trHeight w:val="659"/>
        </w:trPr>
        <w:tc>
          <w:tcPr>
            <w:tcW w:w="858" w:type="pct"/>
            <w:vMerge w:val="restart"/>
            <w:tcBorders>
              <w:top w:val="nil"/>
              <w:left w:val="single" w:sz="4" w:space="0" w:color="auto"/>
              <w:bottom w:val="single" w:sz="4" w:space="0" w:color="000000"/>
              <w:right w:val="single" w:sz="4" w:space="0" w:color="auto"/>
            </w:tcBorders>
            <w:shd w:val="clear" w:color="auto" w:fill="auto"/>
            <w:noWrap/>
            <w:vAlign w:val="center"/>
          </w:tcPr>
          <w:p w:rsidR="0037367D" w:rsidRPr="004217BC" w:rsidRDefault="0037367D" w:rsidP="0037367D">
            <w:pPr>
              <w:adjustRightInd w:val="0"/>
              <w:snapToGrid w:val="0"/>
              <w:spacing w:before="60" w:after="60"/>
              <w:jc w:val="center"/>
              <w:rPr>
                <w:rFonts w:ascii="仿宋" w:eastAsia="仿宋" w:hAnsi="仿宋" w:cs="宋体"/>
                <w:sz w:val="24"/>
              </w:rPr>
            </w:pPr>
            <w:r w:rsidRPr="004217BC">
              <w:rPr>
                <w:rFonts w:ascii="仿宋" w:eastAsia="仿宋" w:hAnsi="仿宋" w:cs="宋体" w:hint="eastAsia"/>
                <w:sz w:val="24"/>
              </w:rPr>
              <w:t>文本分词</w:t>
            </w:r>
          </w:p>
        </w:tc>
        <w:tc>
          <w:tcPr>
            <w:tcW w:w="1112" w:type="pct"/>
            <w:tcBorders>
              <w:top w:val="nil"/>
              <w:left w:val="nil"/>
              <w:bottom w:val="single" w:sz="4" w:space="0" w:color="auto"/>
              <w:right w:val="single" w:sz="4" w:space="0" w:color="auto"/>
            </w:tcBorders>
            <w:shd w:val="clear" w:color="auto" w:fill="auto"/>
            <w:noWrap/>
            <w:vAlign w:val="center"/>
          </w:tcPr>
          <w:p w:rsidR="0037367D" w:rsidRPr="004217BC" w:rsidRDefault="0037367D" w:rsidP="0037367D">
            <w:pPr>
              <w:adjustRightInd w:val="0"/>
              <w:snapToGrid w:val="0"/>
              <w:spacing w:before="60" w:after="60"/>
              <w:jc w:val="center"/>
              <w:rPr>
                <w:rFonts w:ascii="仿宋" w:eastAsia="仿宋" w:hAnsi="仿宋" w:cs="宋体"/>
                <w:sz w:val="24"/>
              </w:rPr>
            </w:pPr>
            <w:r w:rsidRPr="004217BC">
              <w:rPr>
                <w:rFonts w:ascii="仿宋" w:eastAsia="仿宋" w:hAnsi="仿宋" w:cs="宋体" w:hint="eastAsia"/>
                <w:sz w:val="24"/>
              </w:rPr>
              <w:t>分词语料库</w:t>
            </w:r>
          </w:p>
        </w:tc>
        <w:tc>
          <w:tcPr>
            <w:tcW w:w="3030"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adjustRightInd w:val="0"/>
              <w:snapToGrid w:val="0"/>
              <w:spacing w:before="60" w:after="60" w:line="360" w:lineRule="auto"/>
              <w:ind w:firstLine="482"/>
              <w:rPr>
                <w:rFonts w:ascii="仿宋" w:eastAsia="仿宋" w:hAnsi="仿宋" w:cs="宋体"/>
                <w:sz w:val="24"/>
              </w:rPr>
            </w:pPr>
            <w:r w:rsidRPr="004217BC">
              <w:rPr>
                <w:rFonts w:ascii="仿宋" w:eastAsia="仿宋" w:hAnsi="仿宋" w:cs="宋体"/>
                <w:sz w:val="24"/>
              </w:rPr>
              <w:t>要涵盖现代汉语语料库、SNOMED CT、</w:t>
            </w:r>
            <w:r w:rsidRPr="004217BC">
              <w:rPr>
                <w:rFonts w:ascii="仿宋" w:eastAsia="仿宋" w:hAnsi="仿宋" w:cs="宋体" w:hint="eastAsia"/>
                <w:sz w:val="24"/>
              </w:rPr>
              <w:t>I</w:t>
            </w:r>
            <w:r w:rsidRPr="004217BC">
              <w:rPr>
                <w:rFonts w:ascii="仿宋" w:eastAsia="仿宋" w:hAnsi="仿宋" w:cs="宋体"/>
                <w:sz w:val="24"/>
              </w:rPr>
              <w:t>CD-10等常规及医学相关语料库。</w:t>
            </w:r>
          </w:p>
        </w:tc>
      </w:tr>
      <w:tr w:rsidR="004217BC" w:rsidRPr="004217BC" w:rsidTr="0037367D">
        <w:trPr>
          <w:trHeight w:val="415"/>
        </w:trPr>
        <w:tc>
          <w:tcPr>
            <w:tcW w:w="858" w:type="pct"/>
            <w:vMerge/>
            <w:tcBorders>
              <w:top w:val="nil"/>
              <w:left w:val="single" w:sz="4" w:space="0" w:color="auto"/>
              <w:bottom w:val="single" w:sz="4" w:space="0" w:color="000000"/>
              <w:right w:val="single" w:sz="4" w:space="0" w:color="auto"/>
            </w:tcBorders>
            <w:vAlign w:val="center"/>
          </w:tcPr>
          <w:p w:rsidR="0037367D" w:rsidRPr="004217BC" w:rsidRDefault="0037367D" w:rsidP="0037367D">
            <w:pPr>
              <w:adjustRightInd w:val="0"/>
              <w:snapToGrid w:val="0"/>
              <w:spacing w:before="60" w:after="60"/>
              <w:ind w:firstLine="480"/>
              <w:jc w:val="center"/>
              <w:rPr>
                <w:rFonts w:ascii="仿宋" w:eastAsia="仿宋" w:hAnsi="仿宋" w:cs="宋体"/>
                <w:sz w:val="24"/>
              </w:rPr>
            </w:pPr>
          </w:p>
        </w:tc>
        <w:tc>
          <w:tcPr>
            <w:tcW w:w="1112" w:type="pct"/>
            <w:tcBorders>
              <w:top w:val="nil"/>
              <w:left w:val="nil"/>
              <w:bottom w:val="single" w:sz="4" w:space="0" w:color="auto"/>
              <w:right w:val="single" w:sz="4" w:space="0" w:color="auto"/>
            </w:tcBorders>
            <w:shd w:val="clear" w:color="auto" w:fill="auto"/>
            <w:noWrap/>
            <w:vAlign w:val="center"/>
          </w:tcPr>
          <w:p w:rsidR="0037367D" w:rsidRPr="004217BC" w:rsidRDefault="0037367D" w:rsidP="0037367D">
            <w:pPr>
              <w:adjustRightInd w:val="0"/>
              <w:snapToGrid w:val="0"/>
              <w:spacing w:before="60" w:after="60"/>
              <w:jc w:val="center"/>
              <w:rPr>
                <w:rFonts w:ascii="仿宋" w:eastAsia="仿宋" w:hAnsi="仿宋" w:cs="宋体"/>
                <w:sz w:val="24"/>
              </w:rPr>
            </w:pPr>
            <w:r w:rsidRPr="004217BC">
              <w:rPr>
                <w:rFonts w:ascii="仿宋" w:eastAsia="仿宋" w:hAnsi="仿宋" w:cs="宋体" w:hint="eastAsia"/>
                <w:sz w:val="24"/>
              </w:rPr>
              <w:t>分词器</w:t>
            </w:r>
          </w:p>
        </w:tc>
        <w:tc>
          <w:tcPr>
            <w:tcW w:w="3030" w:type="pct"/>
            <w:tcBorders>
              <w:top w:val="nil"/>
              <w:left w:val="nil"/>
              <w:bottom w:val="single" w:sz="4" w:space="0" w:color="auto"/>
              <w:right w:val="single" w:sz="4" w:space="0" w:color="auto"/>
            </w:tcBorders>
            <w:shd w:val="clear" w:color="auto" w:fill="auto"/>
            <w:vAlign w:val="center"/>
          </w:tcPr>
          <w:p w:rsidR="0037367D" w:rsidRPr="004217BC" w:rsidRDefault="0037367D" w:rsidP="0037367D">
            <w:pPr>
              <w:adjustRightInd w:val="0"/>
              <w:snapToGrid w:val="0"/>
              <w:spacing w:before="60" w:after="60" w:line="360" w:lineRule="auto"/>
              <w:ind w:firstLine="482"/>
              <w:rPr>
                <w:rFonts w:ascii="仿宋" w:eastAsia="仿宋" w:hAnsi="仿宋" w:cs="宋体"/>
                <w:sz w:val="24"/>
              </w:rPr>
            </w:pPr>
            <w:r w:rsidRPr="004217BC">
              <w:rPr>
                <w:rFonts w:ascii="仿宋" w:eastAsia="仿宋" w:hAnsi="仿宋" w:cs="宋体" w:hint="eastAsia"/>
                <w:sz w:val="24"/>
              </w:rPr>
              <w:t>要涵盖I</w:t>
            </w:r>
            <w:r w:rsidRPr="004217BC">
              <w:rPr>
                <w:rFonts w:ascii="仿宋" w:eastAsia="仿宋" w:hAnsi="仿宋" w:cs="宋体"/>
                <w:sz w:val="24"/>
              </w:rPr>
              <w:t>K分词等典型的分词器</w:t>
            </w:r>
          </w:p>
        </w:tc>
      </w:tr>
      <w:tr w:rsidR="004217BC" w:rsidRPr="004217BC" w:rsidTr="0037367D">
        <w:trPr>
          <w:trHeight w:val="555"/>
        </w:trPr>
        <w:tc>
          <w:tcPr>
            <w:tcW w:w="858" w:type="pct"/>
            <w:vMerge w:val="restart"/>
            <w:tcBorders>
              <w:top w:val="nil"/>
              <w:left w:val="single" w:sz="4" w:space="0" w:color="auto"/>
              <w:bottom w:val="single" w:sz="4" w:space="0" w:color="000000"/>
              <w:right w:val="single" w:sz="4" w:space="0" w:color="auto"/>
            </w:tcBorders>
            <w:shd w:val="clear" w:color="auto" w:fill="auto"/>
            <w:noWrap/>
            <w:vAlign w:val="center"/>
          </w:tcPr>
          <w:p w:rsidR="0037367D" w:rsidRPr="004217BC" w:rsidRDefault="0037367D" w:rsidP="0037367D">
            <w:pPr>
              <w:adjustRightInd w:val="0"/>
              <w:snapToGrid w:val="0"/>
              <w:spacing w:before="60" w:after="60"/>
              <w:jc w:val="center"/>
              <w:rPr>
                <w:rFonts w:ascii="仿宋" w:eastAsia="仿宋" w:hAnsi="仿宋" w:cs="宋体"/>
                <w:sz w:val="24"/>
              </w:rPr>
            </w:pPr>
            <w:r w:rsidRPr="004217BC">
              <w:rPr>
                <w:rFonts w:ascii="仿宋" w:eastAsia="仿宋" w:hAnsi="仿宋" w:cs="宋体" w:hint="eastAsia"/>
                <w:sz w:val="24"/>
              </w:rPr>
              <w:t>句法分析</w:t>
            </w:r>
          </w:p>
        </w:tc>
        <w:tc>
          <w:tcPr>
            <w:tcW w:w="1112" w:type="pct"/>
            <w:tcBorders>
              <w:top w:val="nil"/>
              <w:left w:val="nil"/>
              <w:bottom w:val="single" w:sz="4" w:space="0" w:color="auto"/>
              <w:right w:val="single" w:sz="4" w:space="0" w:color="auto"/>
            </w:tcBorders>
            <w:shd w:val="clear" w:color="auto" w:fill="auto"/>
            <w:noWrap/>
            <w:vAlign w:val="center"/>
          </w:tcPr>
          <w:p w:rsidR="0037367D" w:rsidRPr="004217BC" w:rsidRDefault="0037367D" w:rsidP="0037367D">
            <w:pPr>
              <w:adjustRightInd w:val="0"/>
              <w:snapToGrid w:val="0"/>
              <w:spacing w:before="60" w:after="60"/>
              <w:jc w:val="center"/>
              <w:rPr>
                <w:rFonts w:ascii="仿宋" w:eastAsia="仿宋" w:hAnsi="仿宋" w:cs="宋体"/>
                <w:sz w:val="24"/>
              </w:rPr>
            </w:pPr>
            <w:r w:rsidRPr="004217BC">
              <w:rPr>
                <w:rFonts w:ascii="仿宋" w:eastAsia="仿宋" w:hAnsi="仿宋" w:cs="宋体" w:hint="eastAsia"/>
                <w:sz w:val="24"/>
              </w:rPr>
              <w:t>词性标注</w:t>
            </w:r>
          </w:p>
        </w:tc>
        <w:tc>
          <w:tcPr>
            <w:tcW w:w="3030" w:type="pct"/>
            <w:tcBorders>
              <w:top w:val="nil"/>
              <w:left w:val="nil"/>
              <w:bottom w:val="single" w:sz="4" w:space="0" w:color="auto"/>
              <w:right w:val="single" w:sz="4" w:space="0" w:color="auto"/>
            </w:tcBorders>
            <w:shd w:val="clear" w:color="auto" w:fill="auto"/>
            <w:vAlign w:val="bottom"/>
          </w:tcPr>
          <w:p w:rsidR="0037367D" w:rsidRPr="004217BC" w:rsidRDefault="0037367D" w:rsidP="0037367D">
            <w:pPr>
              <w:adjustRightInd w:val="0"/>
              <w:snapToGrid w:val="0"/>
              <w:spacing w:before="60" w:after="60" w:line="360" w:lineRule="auto"/>
              <w:ind w:firstLine="482"/>
              <w:rPr>
                <w:rFonts w:ascii="仿宋" w:eastAsia="仿宋" w:hAnsi="仿宋" w:cs="宋体"/>
                <w:sz w:val="24"/>
              </w:rPr>
            </w:pPr>
            <w:r w:rsidRPr="004217BC">
              <w:rPr>
                <w:rFonts w:ascii="仿宋" w:eastAsia="仿宋" w:hAnsi="仿宋" w:cs="宋体" w:hint="eastAsia"/>
                <w:sz w:val="24"/>
              </w:rPr>
              <w:t>对医学文本信息标注名词、动词、副词、数字等进行有效标注</w:t>
            </w:r>
          </w:p>
        </w:tc>
      </w:tr>
      <w:tr w:rsidR="004217BC" w:rsidRPr="004217BC" w:rsidTr="0037367D">
        <w:trPr>
          <w:trHeight w:val="555"/>
        </w:trPr>
        <w:tc>
          <w:tcPr>
            <w:tcW w:w="858" w:type="pct"/>
            <w:vMerge/>
            <w:tcBorders>
              <w:top w:val="nil"/>
              <w:left w:val="single" w:sz="4" w:space="0" w:color="auto"/>
              <w:bottom w:val="single" w:sz="4" w:space="0" w:color="000000"/>
              <w:right w:val="single" w:sz="4" w:space="0" w:color="auto"/>
            </w:tcBorders>
            <w:vAlign w:val="center"/>
          </w:tcPr>
          <w:p w:rsidR="0037367D" w:rsidRPr="004217BC" w:rsidRDefault="0037367D" w:rsidP="0037367D">
            <w:pPr>
              <w:adjustRightInd w:val="0"/>
              <w:snapToGrid w:val="0"/>
              <w:spacing w:before="60" w:after="60"/>
              <w:ind w:firstLine="480"/>
              <w:rPr>
                <w:rFonts w:ascii="仿宋" w:eastAsia="仿宋" w:hAnsi="仿宋" w:cs="宋体"/>
                <w:sz w:val="24"/>
              </w:rPr>
            </w:pPr>
          </w:p>
        </w:tc>
        <w:tc>
          <w:tcPr>
            <w:tcW w:w="1112" w:type="pct"/>
            <w:tcBorders>
              <w:top w:val="nil"/>
              <w:left w:val="nil"/>
              <w:bottom w:val="single" w:sz="4" w:space="0" w:color="auto"/>
              <w:right w:val="single" w:sz="4" w:space="0" w:color="auto"/>
            </w:tcBorders>
            <w:shd w:val="clear" w:color="auto" w:fill="auto"/>
            <w:noWrap/>
            <w:vAlign w:val="center"/>
          </w:tcPr>
          <w:p w:rsidR="0037367D" w:rsidRPr="004217BC" w:rsidRDefault="0037367D" w:rsidP="0037367D">
            <w:pPr>
              <w:adjustRightInd w:val="0"/>
              <w:snapToGrid w:val="0"/>
              <w:spacing w:before="60" w:after="60"/>
              <w:jc w:val="center"/>
              <w:rPr>
                <w:rFonts w:ascii="仿宋" w:eastAsia="仿宋" w:hAnsi="仿宋" w:cs="宋体"/>
                <w:sz w:val="24"/>
              </w:rPr>
            </w:pPr>
            <w:r w:rsidRPr="004217BC">
              <w:rPr>
                <w:rFonts w:ascii="仿宋" w:eastAsia="仿宋" w:hAnsi="仿宋" w:cs="宋体" w:hint="eastAsia"/>
                <w:sz w:val="24"/>
              </w:rPr>
              <w:t>句法依存分析</w:t>
            </w:r>
          </w:p>
        </w:tc>
        <w:tc>
          <w:tcPr>
            <w:tcW w:w="3030" w:type="pct"/>
            <w:tcBorders>
              <w:top w:val="nil"/>
              <w:left w:val="nil"/>
              <w:bottom w:val="single" w:sz="4" w:space="0" w:color="auto"/>
              <w:right w:val="single" w:sz="4" w:space="0" w:color="auto"/>
            </w:tcBorders>
            <w:shd w:val="clear" w:color="auto" w:fill="auto"/>
            <w:vAlign w:val="bottom"/>
          </w:tcPr>
          <w:p w:rsidR="0037367D" w:rsidRPr="004217BC" w:rsidRDefault="0037367D" w:rsidP="0037367D">
            <w:pPr>
              <w:adjustRightInd w:val="0"/>
              <w:snapToGrid w:val="0"/>
              <w:spacing w:before="60" w:after="60" w:line="360" w:lineRule="auto"/>
              <w:ind w:firstLine="482"/>
              <w:rPr>
                <w:rFonts w:ascii="仿宋" w:eastAsia="仿宋" w:hAnsi="仿宋" w:cs="宋体"/>
                <w:sz w:val="24"/>
              </w:rPr>
            </w:pPr>
            <w:r w:rsidRPr="004217BC">
              <w:rPr>
                <w:rFonts w:ascii="仿宋" w:eastAsia="仿宋" w:hAnsi="仿宋" w:cs="宋体" w:hint="eastAsia"/>
                <w:sz w:val="24"/>
              </w:rPr>
              <w:t>对医学文本句子段落中的主语、谓语、宾语等进行有效标注</w:t>
            </w:r>
          </w:p>
        </w:tc>
      </w:tr>
      <w:tr w:rsidR="004217BC" w:rsidRPr="004217BC" w:rsidTr="0037367D">
        <w:trPr>
          <w:trHeight w:val="285"/>
        </w:trPr>
        <w:tc>
          <w:tcPr>
            <w:tcW w:w="858" w:type="pct"/>
            <w:vMerge/>
            <w:tcBorders>
              <w:top w:val="nil"/>
              <w:left w:val="single" w:sz="4" w:space="0" w:color="auto"/>
              <w:bottom w:val="single" w:sz="4" w:space="0" w:color="000000"/>
              <w:right w:val="single" w:sz="4" w:space="0" w:color="auto"/>
            </w:tcBorders>
            <w:vAlign w:val="center"/>
          </w:tcPr>
          <w:p w:rsidR="0037367D" w:rsidRPr="004217BC" w:rsidRDefault="0037367D" w:rsidP="0037367D">
            <w:pPr>
              <w:adjustRightInd w:val="0"/>
              <w:snapToGrid w:val="0"/>
              <w:spacing w:before="60" w:after="60"/>
              <w:ind w:firstLine="480"/>
              <w:rPr>
                <w:rFonts w:ascii="仿宋" w:eastAsia="仿宋" w:hAnsi="仿宋" w:cs="宋体"/>
                <w:sz w:val="24"/>
              </w:rPr>
            </w:pPr>
          </w:p>
        </w:tc>
        <w:tc>
          <w:tcPr>
            <w:tcW w:w="1112" w:type="pct"/>
            <w:tcBorders>
              <w:top w:val="nil"/>
              <w:left w:val="nil"/>
              <w:bottom w:val="single" w:sz="4" w:space="0" w:color="auto"/>
              <w:right w:val="single" w:sz="4" w:space="0" w:color="auto"/>
            </w:tcBorders>
            <w:shd w:val="clear" w:color="auto" w:fill="auto"/>
            <w:noWrap/>
            <w:vAlign w:val="center"/>
          </w:tcPr>
          <w:p w:rsidR="0037367D" w:rsidRPr="004217BC" w:rsidRDefault="0037367D" w:rsidP="0037367D">
            <w:pPr>
              <w:adjustRightInd w:val="0"/>
              <w:snapToGrid w:val="0"/>
              <w:spacing w:before="60" w:after="60"/>
              <w:jc w:val="center"/>
              <w:rPr>
                <w:rFonts w:ascii="仿宋" w:eastAsia="仿宋" w:hAnsi="仿宋" w:cs="宋体"/>
                <w:sz w:val="24"/>
              </w:rPr>
            </w:pPr>
            <w:r w:rsidRPr="004217BC">
              <w:rPr>
                <w:rFonts w:ascii="仿宋" w:eastAsia="仿宋" w:hAnsi="仿宋" w:cs="宋体"/>
                <w:sz w:val="24"/>
              </w:rPr>
              <w:t>命名实体识别</w:t>
            </w:r>
          </w:p>
        </w:tc>
        <w:tc>
          <w:tcPr>
            <w:tcW w:w="3030" w:type="pct"/>
            <w:tcBorders>
              <w:top w:val="nil"/>
              <w:left w:val="nil"/>
              <w:bottom w:val="single" w:sz="4" w:space="0" w:color="auto"/>
              <w:right w:val="single" w:sz="4" w:space="0" w:color="auto"/>
            </w:tcBorders>
            <w:shd w:val="clear" w:color="auto" w:fill="auto"/>
            <w:vAlign w:val="bottom"/>
          </w:tcPr>
          <w:p w:rsidR="0037367D" w:rsidRPr="004217BC" w:rsidRDefault="0037367D" w:rsidP="0037367D">
            <w:pPr>
              <w:adjustRightInd w:val="0"/>
              <w:snapToGrid w:val="0"/>
              <w:spacing w:before="60" w:after="60" w:line="360" w:lineRule="auto"/>
              <w:ind w:firstLine="482"/>
              <w:rPr>
                <w:rFonts w:ascii="仿宋" w:eastAsia="仿宋" w:hAnsi="仿宋" w:cs="宋体"/>
                <w:sz w:val="24"/>
              </w:rPr>
            </w:pPr>
            <w:r w:rsidRPr="004217BC">
              <w:rPr>
                <w:rFonts w:ascii="仿宋" w:eastAsia="仿宋" w:hAnsi="仿宋" w:cs="宋体" w:hint="eastAsia"/>
                <w:sz w:val="24"/>
              </w:rPr>
              <w:t>命名实体识别的任务就是识别出待处理文本中三大类（实体类、时间类和数字类）、七小类（人名、机构名、地名、时间、日期、货币和百分比）命名实体。</w:t>
            </w:r>
          </w:p>
        </w:tc>
      </w:tr>
      <w:tr w:rsidR="004217BC" w:rsidRPr="004217BC" w:rsidTr="0037367D">
        <w:trPr>
          <w:trHeight w:val="285"/>
        </w:trPr>
        <w:tc>
          <w:tcPr>
            <w:tcW w:w="858" w:type="pct"/>
            <w:tcBorders>
              <w:top w:val="nil"/>
              <w:left w:val="single" w:sz="4" w:space="0" w:color="auto"/>
              <w:bottom w:val="single" w:sz="4" w:space="0" w:color="auto"/>
              <w:right w:val="single" w:sz="4" w:space="0" w:color="auto"/>
            </w:tcBorders>
            <w:shd w:val="clear" w:color="auto" w:fill="auto"/>
            <w:noWrap/>
            <w:vAlign w:val="center"/>
          </w:tcPr>
          <w:p w:rsidR="0037367D" w:rsidRPr="004217BC" w:rsidRDefault="0037367D" w:rsidP="0037367D">
            <w:pPr>
              <w:adjustRightInd w:val="0"/>
              <w:snapToGrid w:val="0"/>
              <w:spacing w:before="60" w:after="60"/>
              <w:jc w:val="center"/>
              <w:rPr>
                <w:rFonts w:ascii="仿宋" w:eastAsia="仿宋" w:hAnsi="仿宋" w:cs="宋体"/>
                <w:sz w:val="24"/>
              </w:rPr>
            </w:pPr>
            <w:r w:rsidRPr="004217BC">
              <w:rPr>
                <w:rFonts w:ascii="仿宋" w:eastAsia="仿宋" w:hAnsi="仿宋" w:cs="宋体" w:hint="eastAsia"/>
                <w:sz w:val="24"/>
              </w:rPr>
              <w:t>实例应用</w:t>
            </w:r>
          </w:p>
        </w:tc>
        <w:tc>
          <w:tcPr>
            <w:tcW w:w="1112" w:type="pct"/>
            <w:tcBorders>
              <w:top w:val="nil"/>
              <w:left w:val="nil"/>
              <w:bottom w:val="single" w:sz="4" w:space="0" w:color="auto"/>
              <w:right w:val="single" w:sz="4" w:space="0" w:color="auto"/>
            </w:tcBorders>
            <w:shd w:val="clear" w:color="auto" w:fill="auto"/>
            <w:noWrap/>
            <w:vAlign w:val="center"/>
          </w:tcPr>
          <w:p w:rsidR="0037367D" w:rsidRPr="004217BC" w:rsidRDefault="0037367D" w:rsidP="0037367D">
            <w:pPr>
              <w:adjustRightInd w:val="0"/>
              <w:snapToGrid w:val="0"/>
              <w:spacing w:before="60" w:after="60"/>
              <w:jc w:val="center"/>
              <w:rPr>
                <w:rFonts w:ascii="仿宋" w:eastAsia="仿宋" w:hAnsi="仿宋" w:cs="宋体"/>
                <w:sz w:val="24"/>
              </w:rPr>
            </w:pPr>
            <w:r w:rsidRPr="004217BC">
              <w:rPr>
                <w:rFonts w:ascii="仿宋" w:eastAsia="仿宋" w:hAnsi="仿宋" w:cs="宋体" w:hint="eastAsia"/>
                <w:sz w:val="24"/>
              </w:rPr>
              <w:t>入院记录后结构 化处理</w:t>
            </w:r>
          </w:p>
        </w:tc>
        <w:tc>
          <w:tcPr>
            <w:tcW w:w="3030" w:type="pct"/>
            <w:tcBorders>
              <w:top w:val="nil"/>
              <w:left w:val="nil"/>
              <w:bottom w:val="single" w:sz="4" w:space="0" w:color="auto"/>
              <w:right w:val="single" w:sz="4" w:space="0" w:color="auto"/>
            </w:tcBorders>
            <w:shd w:val="clear" w:color="auto" w:fill="auto"/>
          </w:tcPr>
          <w:p w:rsidR="0037367D" w:rsidRPr="004217BC" w:rsidRDefault="0037367D" w:rsidP="0037367D">
            <w:pPr>
              <w:adjustRightInd w:val="0"/>
              <w:snapToGrid w:val="0"/>
              <w:spacing w:before="60" w:after="60" w:line="360" w:lineRule="auto"/>
              <w:ind w:firstLine="482"/>
              <w:rPr>
                <w:rFonts w:ascii="仿宋" w:eastAsia="仿宋" w:hAnsi="仿宋" w:cs="宋体"/>
                <w:sz w:val="24"/>
              </w:rPr>
            </w:pPr>
            <w:r w:rsidRPr="004217BC">
              <w:rPr>
                <w:rFonts w:ascii="仿宋" w:eastAsia="仿宋" w:hAnsi="仿宋" w:cs="宋体" w:hint="eastAsia"/>
                <w:sz w:val="24"/>
              </w:rPr>
              <w:t>对医院的文本形式的入院记录进行后结果化处理（包括历史数据），对症状，部位，手术，检验等进行结构化处理。</w:t>
            </w:r>
          </w:p>
        </w:tc>
      </w:tr>
    </w:tbl>
    <w:p w:rsidR="0037367D" w:rsidRPr="004217BC" w:rsidRDefault="0037367D" w:rsidP="0037367D">
      <w:pPr>
        <w:ind w:firstLineChars="100" w:firstLine="241"/>
        <w:outlineLvl w:val="1"/>
        <w:rPr>
          <w:rFonts w:ascii="仿宋" w:eastAsia="仿宋" w:hAnsi="仿宋"/>
          <w:b/>
          <w:bCs/>
          <w:sz w:val="24"/>
        </w:rPr>
      </w:pPr>
    </w:p>
    <w:p w:rsidR="0037367D" w:rsidRPr="004217BC" w:rsidRDefault="0037367D" w:rsidP="0037367D">
      <w:pPr>
        <w:outlineLvl w:val="1"/>
        <w:rPr>
          <w:rFonts w:ascii="仿宋" w:eastAsia="仿宋" w:hAnsi="仿宋"/>
          <w:b/>
          <w:bCs/>
          <w:sz w:val="24"/>
        </w:rPr>
      </w:pPr>
      <w:r w:rsidRPr="004217BC">
        <w:rPr>
          <w:rFonts w:ascii="仿宋" w:eastAsia="仿宋" w:hAnsi="仿宋"/>
          <w:b/>
          <w:bCs/>
          <w:sz w:val="24"/>
        </w:rPr>
        <w:t>8</w:t>
      </w:r>
      <w:r w:rsidRPr="004217BC">
        <w:rPr>
          <w:rFonts w:ascii="仿宋" w:eastAsia="仿宋" w:hAnsi="仿宋" w:hint="eastAsia"/>
          <w:b/>
          <w:bCs/>
          <w:sz w:val="24"/>
        </w:rPr>
        <w:t>、系统支持要求</w:t>
      </w:r>
    </w:p>
    <w:p w:rsidR="0037367D" w:rsidRPr="004217BC" w:rsidRDefault="0037367D" w:rsidP="0037367D">
      <w:pPr>
        <w:pStyle w:val="3"/>
        <w:numPr>
          <w:ilvl w:val="0"/>
          <w:numId w:val="0"/>
        </w:numPr>
        <w:spacing w:before="156" w:after="78"/>
        <w:ind w:left="200"/>
        <w:rPr>
          <w:rFonts w:ascii="仿宋" w:eastAsia="仿宋" w:hAnsi="仿宋" w:cs="仿宋_GB2312"/>
          <w:bCs w:val="0"/>
          <w:sz w:val="24"/>
          <w:szCs w:val="24"/>
          <w:lang w:val="zh-CN"/>
        </w:rPr>
      </w:pPr>
      <w:r w:rsidRPr="004217BC">
        <w:rPr>
          <w:rFonts w:ascii="仿宋" w:eastAsia="仿宋" w:hAnsi="仿宋" w:cs="仿宋_GB2312"/>
          <w:bCs w:val="0"/>
          <w:sz w:val="24"/>
          <w:szCs w:val="24"/>
          <w:lang w:val="zh-CN"/>
        </w:rPr>
        <w:lastRenderedPageBreak/>
        <w:t xml:space="preserve">8.1 </w:t>
      </w:r>
      <w:r w:rsidRPr="004217BC">
        <w:rPr>
          <w:rFonts w:ascii="仿宋" w:eastAsia="仿宋" w:hAnsi="仿宋" w:cs="仿宋_GB2312" w:hint="eastAsia"/>
          <w:bCs w:val="0"/>
          <w:sz w:val="24"/>
          <w:szCs w:val="24"/>
          <w:lang w:val="zh-CN"/>
        </w:rPr>
        <w:t>数据中心需开放指定的数据库只读账号，供其他业务系统使用。同时根据业务系统的访问要求，提供相关的视图、存储等相应的数据库对象，</w:t>
      </w:r>
    </w:p>
    <w:p w:rsidR="0037367D" w:rsidRPr="004217BC" w:rsidRDefault="0037367D" w:rsidP="0037367D">
      <w:pPr>
        <w:pStyle w:val="3"/>
        <w:numPr>
          <w:ilvl w:val="0"/>
          <w:numId w:val="0"/>
        </w:numPr>
        <w:spacing w:before="156" w:after="78"/>
        <w:ind w:left="909" w:hanging="709"/>
        <w:rPr>
          <w:rFonts w:ascii="仿宋" w:eastAsia="仿宋" w:hAnsi="仿宋" w:cs="仿宋_GB2312"/>
          <w:bCs w:val="0"/>
          <w:sz w:val="24"/>
          <w:szCs w:val="24"/>
          <w:lang w:val="zh-CN"/>
        </w:rPr>
      </w:pPr>
      <w:r w:rsidRPr="004217BC">
        <w:rPr>
          <w:rFonts w:ascii="仿宋" w:eastAsia="仿宋" w:hAnsi="仿宋" w:cs="仿宋_GB2312" w:hint="eastAsia"/>
          <w:bCs w:val="0"/>
          <w:sz w:val="24"/>
          <w:szCs w:val="24"/>
          <w:lang w:val="zh-CN"/>
        </w:rPr>
        <w:t>8.2</w:t>
      </w:r>
      <w:r w:rsidRPr="004217BC">
        <w:rPr>
          <w:rFonts w:ascii="仿宋" w:eastAsia="仿宋" w:hAnsi="仿宋" w:cs="仿宋_GB2312"/>
          <w:bCs w:val="0"/>
          <w:sz w:val="24"/>
          <w:szCs w:val="24"/>
          <w:lang w:val="zh-CN"/>
        </w:rPr>
        <w:t xml:space="preserve"> </w:t>
      </w:r>
      <w:r w:rsidRPr="004217BC">
        <w:rPr>
          <w:rFonts w:ascii="仿宋" w:eastAsia="仿宋" w:hAnsi="仿宋" w:cs="仿宋_GB2312" w:hint="eastAsia"/>
          <w:bCs w:val="0"/>
          <w:sz w:val="24"/>
          <w:szCs w:val="24"/>
          <w:lang w:val="zh-CN"/>
        </w:rPr>
        <w:t>根据互联互通的共享文档要求，提供符合检测标准要求的共享文档视图、存储过程等数据对象</w:t>
      </w:r>
    </w:p>
    <w:p w:rsidR="0037367D" w:rsidRPr="004217BC" w:rsidRDefault="0037367D" w:rsidP="0037367D">
      <w:pPr>
        <w:pStyle w:val="3"/>
        <w:numPr>
          <w:ilvl w:val="0"/>
          <w:numId w:val="0"/>
        </w:numPr>
        <w:spacing w:before="156" w:after="78"/>
        <w:ind w:left="909" w:hanging="709"/>
        <w:rPr>
          <w:rFonts w:ascii="仿宋" w:eastAsia="仿宋" w:hAnsi="仿宋" w:cs="仿宋_GB2312"/>
          <w:bCs w:val="0"/>
          <w:sz w:val="24"/>
          <w:szCs w:val="24"/>
          <w:lang w:val="zh-CN"/>
        </w:rPr>
      </w:pPr>
      <w:r w:rsidRPr="004217BC">
        <w:rPr>
          <w:rFonts w:ascii="仿宋" w:eastAsia="仿宋" w:hAnsi="仿宋" w:cs="仿宋_GB2312" w:hint="eastAsia"/>
          <w:bCs w:val="0"/>
          <w:sz w:val="24"/>
          <w:szCs w:val="24"/>
          <w:lang w:val="zh-CN"/>
        </w:rPr>
        <w:t>8.3</w:t>
      </w:r>
      <w:r w:rsidRPr="004217BC">
        <w:rPr>
          <w:rFonts w:ascii="仿宋" w:eastAsia="仿宋" w:hAnsi="仿宋" w:cs="仿宋_GB2312"/>
          <w:bCs w:val="0"/>
          <w:sz w:val="24"/>
          <w:szCs w:val="24"/>
          <w:lang w:val="zh-CN"/>
        </w:rPr>
        <w:t xml:space="preserve"> </w:t>
      </w:r>
      <w:r w:rsidRPr="004217BC">
        <w:rPr>
          <w:rFonts w:ascii="仿宋" w:eastAsia="仿宋" w:hAnsi="仿宋" w:cs="仿宋_GB2312" w:hint="eastAsia"/>
          <w:bCs w:val="0"/>
          <w:sz w:val="24"/>
          <w:szCs w:val="24"/>
          <w:lang w:val="zh-CN"/>
        </w:rPr>
        <w:t>数据中心需配合通过单点登录的方式进行程序的集成，方便临床业务人员方便的使用各个业务系统</w:t>
      </w:r>
    </w:p>
    <w:p w:rsidR="0037367D" w:rsidRPr="004217BC" w:rsidRDefault="0037367D" w:rsidP="0037367D">
      <w:pPr>
        <w:spacing w:after="0" w:line="360" w:lineRule="auto"/>
        <w:jc w:val="left"/>
        <w:rPr>
          <w:rFonts w:ascii="仿宋" w:eastAsia="仿宋" w:hAnsi="仿宋"/>
          <w:b/>
          <w:bCs/>
          <w:sz w:val="24"/>
        </w:rPr>
      </w:pPr>
      <w:r w:rsidRPr="004217BC">
        <w:rPr>
          <w:rFonts w:ascii="仿宋" w:eastAsia="仿宋" w:hAnsi="仿宋" w:cs="仿宋_GB2312" w:hint="eastAsia"/>
          <w:b/>
          <w:bCs/>
          <w:sz w:val="24"/>
        </w:rPr>
        <w:t>9、系统演示（本大项只作为系统演示要求，不再作为技术扣分因素）</w:t>
      </w:r>
    </w:p>
    <w:p w:rsidR="0037367D" w:rsidRPr="004217BC" w:rsidRDefault="0037367D" w:rsidP="0037367D">
      <w:pPr>
        <w:spacing w:line="360" w:lineRule="auto"/>
        <w:rPr>
          <w:rFonts w:ascii="仿宋" w:eastAsia="仿宋" w:hAnsi="仿宋" w:cs="仿宋_GB2312"/>
          <w:sz w:val="24"/>
          <w:lang w:val="zh-CN"/>
        </w:rPr>
      </w:pPr>
      <w:r w:rsidRPr="004217BC">
        <w:rPr>
          <w:rFonts w:ascii="仿宋" w:eastAsia="仿宋" w:hAnsi="仿宋" w:cs="仿宋_GB2312" w:hint="eastAsia"/>
          <w:sz w:val="24"/>
          <w:lang w:val="zh-CN"/>
        </w:rPr>
        <w:t>以下为本次采购需求演示要求：</w:t>
      </w:r>
    </w:p>
    <w:p w:rsidR="0037367D" w:rsidRPr="004217BC" w:rsidRDefault="0037367D" w:rsidP="0037367D">
      <w:pPr>
        <w:tabs>
          <w:tab w:val="center" w:pos="4153"/>
          <w:tab w:val="right" w:pos="8306"/>
        </w:tabs>
        <w:adjustRightInd w:val="0"/>
        <w:snapToGrid w:val="0"/>
        <w:spacing w:after="0" w:line="360" w:lineRule="auto"/>
        <w:rPr>
          <w:rFonts w:ascii="仿宋" w:eastAsia="仿宋" w:hAnsi="仿宋" w:cs="仿宋_GB2312"/>
          <w:sz w:val="24"/>
          <w:lang w:val="zh-CN"/>
        </w:rPr>
      </w:pPr>
      <w:r w:rsidRPr="004217BC">
        <w:rPr>
          <w:rFonts w:ascii="仿宋" w:eastAsia="仿宋" w:hAnsi="仿宋" w:cs="仿宋_GB2312"/>
          <w:sz w:val="24"/>
          <w:lang w:val="zh-CN"/>
        </w:rPr>
        <w:t>9</w:t>
      </w:r>
      <w:r w:rsidRPr="004217BC">
        <w:rPr>
          <w:rFonts w:ascii="仿宋" w:eastAsia="仿宋" w:hAnsi="仿宋" w:cs="仿宋_GB2312" w:hint="eastAsia"/>
          <w:sz w:val="24"/>
          <w:lang w:val="zh-CN"/>
        </w:rPr>
        <w:t>.1.为保证平台的可管理性，可以通过大数据平台的监控平台，观察分布式集群里每个组件的运行情况,必须具体演示：</w:t>
      </w:r>
    </w:p>
    <w:p w:rsidR="0037367D" w:rsidRPr="004217BC" w:rsidRDefault="0037367D" w:rsidP="0037367D">
      <w:pPr>
        <w:tabs>
          <w:tab w:val="center" w:pos="4153"/>
          <w:tab w:val="right" w:pos="8306"/>
        </w:tabs>
        <w:adjustRightInd w:val="0"/>
        <w:snapToGrid w:val="0"/>
        <w:spacing w:after="0" w:line="360" w:lineRule="auto"/>
        <w:ind w:firstLineChars="100" w:firstLine="240"/>
        <w:rPr>
          <w:rFonts w:ascii="仿宋" w:eastAsia="仿宋" w:hAnsi="仿宋" w:cs="仿宋_GB2312"/>
          <w:sz w:val="24"/>
          <w:lang w:val="zh-CN"/>
        </w:rPr>
      </w:pPr>
      <w:r w:rsidRPr="004217BC">
        <w:rPr>
          <w:rFonts w:ascii="仿宋" w:eastAsia="仿宋" w:hAnsi="仿宋" w:cs="仿宋_GB2312" w:hint="eastAsia"/>
          <w:sz w:val="24"/>
          <w:lang w:val="zh-CN"/>
        </w:rPr>
        <w:t xml:space="preserve"> Hadoop集群主机节点运行健康状态。预警警告，异常警告，正常状态，每个大数据中间组件运行各种指标监控，历史状态审计。</w:t>
      </w:r>
    </w:p>
    <w:p w:rsidR="0037367D" w:rsidRPr="004217BC" w:rsidRDefault="0037367D" w:rsidP="0037367D">
      <w:pPr>
        <w:tabs>
          <w:tab w:val="center" w:pos="4153"/>
          <w:tab w:val="right" w:pos="8306"/>
        </w:tabs>
        <w:adjustRightInd w:val="0"/>
        <w:snapToGrid w:val="0"/>
        <w:spacing w:after="0" w:line="360" w:lineRule="auto"/>
        <w:ind w:firstLineChars="100" w:firstLine="240"/>
        <w:rPr>
          <w:rFonts w:ascii="仿宋" w:eastAsia="仿宋" w:hAnsi="仿宋" w:cs="仿宋_GB2312"/>
          <w:sz w:val="24"/>
          <w:lang w:val="zh-CN"/>
        </w:rPr>
      </w:pPr>
      <w:r w:rsidRPr="004217BC">
        <w:rPr>
          <w:rFonts w:ascii="仿宋" w:eastAsia="仿宋" w:hAnsi="仿宋" w:cs="仿宋_GB2312" w:hint="eastAsia"/>
          <w:sz w:val="24"/>
          <w:lang w:val="zh-CN"/>
        </w:rPr>
        <w:t>Hadoop集群磁盘IO、CPU、内存、网络IO等实时使用情况,变化趋势和预警警告。</w:t>
      </w:r>
    </w:p>
    <w:p w:rsidR="0037367D" w:rsidRPr="004217BC" w:rsidRDefault="0037367D" w:rsidP="0037367D">
      <w:pPr>
        <w:tabs>
          <w:tab w:val="center" w:pos="4153"/>
          <w:tab w:val="right" w:pos="8306"/>
        </w:tabs>
        <w:adjustRightInd w:val="0"/>
        <w:snapToGrid w:val="0"/>
        <w:spacing w:after="0" w:line="360" w:lineRule="auto"/>
        <w:ind w:firstLineChars="100" w:firstLine="240"/>
        <w:rPr>
          <w:rFonts w:ascii="仿宋" w:eastAsia="仿宋" w:hAnsi="仿宋" w:cs="仿宋_GB2312"/>
          <w:sz w:val="24"/>
          <w:lang w:val="zh-CN"/>
        </w:rPr>
      </w:pPr>
      <w:r w:rsidRPr="004217BC">
        <w:rPr>
          <w:rFonts w:ascii="仿宋" w:eastAsia="仿宋" w:hAnsi="仿宋" w:cs="仿宋_GB2312" w:hint="eastAsia"/>
          <w:sz w:val="24"/>
          <w:lang w:val="zh-CN"/>
        </w:rPr>
        <w:t>GreenPlum（数据仓库/数据集市）集群的主机节点状态。通过Greenplum自带的GPCC (Greenplum Comand Cente)监控平台，可以直接在仪表盘 首页查看所有节点的状态。例如：当前正在运行多少节点，失败多少节点，节点是否平衡信息。</w:t>
      </w:r>
    </w:p>
    <w:p w:rsidR="0037367D" w:rsidRPr="004217BC" w:rsidRDefault="0037367D" w:rsidP="0037367D">
      <w:pPr>
        <w:tabs>
          <w:tab w:val="center" w:pos="4153"/>
          <w:tab w:val="right" w:pos="8306"/>
        </w:tabs>
        <w:adjustRightInd w:val="0"/>
        <w:snapToGrid w:val="0"/>
        <w:spacing w:after="0" w:line="360" w:lineRule="auto"/>
        <w:ind w:firstLineChars="100" w:firstLine="240"/>
        <w:rPr>
          <w:rFonts w:ascii="仿宋" w:eastAsia="仿宋" w:hAnsi="仿宋" w:cs="仿宋_GB2312"/>
          <w:sz w:val="24"/>
          <w:lang w:val="zh-CN"/>
        </w:rPr>
      </w:pPr>
      <w:r w:rsidRPr="004217BC">
        <w:rPr>
          <w:rFonts w:ascii="仿宋" w:eastAsia="仿宋" w:hAnsi="仿宋" w:cs="仿宋_GB2312" w:hint="eastAsia"/>
          <w:sz w:val="24"/>
          <w:lang w:val="zh-CN"/>
        </w:rPr>
        <w:t>GreenPlum（数据仓库/数据集市）集群的磁盘IO、CPU、内存、网络IO等实时使用状态和变化趋势。</w:t>
      </w:r>
    </w:p>
    <w:p w:rsidR="0037367D" w:rsidRPr="004217BC" w:rsidRDefault="0037367D" w:rsidP="0037367D">
      <w:pPr>
        <w:tabs>
          <w:tab w:val="center" w:pos="4153"/>
          <w:tab w:val="right" w:pos="8306"/>
        </w:tabs>
        <w:adjustRightInd w:val="0"/>
        <w:snapToGrid w:val="0"/>
        <w:spacing w:after="0" w:line="360" w:lineRule="auto"/>
        <w:rPr>
          <w:rFonts w:ascii="仿宋" w:eastAsia="仿宋" w:hAnsi="仿宋" w:cs="仿宋_GB2312"/>
          <w:sz w:val="24"/>
          <w:lang w:val="zh-CN"/>
        </w:rPr>
      </w:pPr>
      <w:r w:rsidRPr="004217BC">
        <w:rPr>
          <w:rFonts w:ascii="仿宋" w:eastAsia="仿宋" w:hAnsi="仿宋" w:cs="仿宋_GB2312"/>
          <w:sz w:val="24"/>
          <w:lang w:val="zh-CN"/>
        </w:rPr>
        <w:t>9</w:t>
      </w:r>
      <w:r w:rsidRPr="004217BC">
        <w:rPr>
          <w:rFonts w:ascii="仿宋" w:eastAsia="仿宋" w:hAnsi="仿宋" w:cs="仿宋_GB2312" w:hint="eastAsia"/>
          <w:sz w:val="24"/>
          <w:lang w:val="zh-CN"/>
        </w:rPr>
        <w:t>.2. 为保证平台的数据实效性，医院各个系统数据快速同步到平台。必须具体演示：</w:t>
      </w:r>
    </w:p>
    <w:p w:rsidR="0037367D" w:rsidRPr="004217BC" w:rsidRDefault="0037367D" w:rsidP="0037367D">
      <w:pPr>
        <w:tabs>
          <w:tab w:val="center" w:pos="4153"/>
          <w:tab w:val="right" w:pos="8306"/>
        </w:tabs>
        <w:adjustRightInd w:val="0"/>
        <w:snapToGrid w:val="0"/>
        <w:spacing w:after="0" w:line="360" w:lineRule="auto"/>
        <w:ind w:firstLineChars="100" w:firstLine="240"/>
        <w:rPr>
          <w:rFonts w:ascii="仿宋" w:eastAsia="仿宋" w:hAnsi="仿宋" w:cs="仿宋_GB2312"/>
          <w:sz w:val="24"/>
          <w:lang w:val="zh-CN"/>
        </w:rPr>
      </w:pPr>
      <w:r w:rsidRPr="004217BC">
        <w:rPr>
          <w:rFonts w:ascii="仿宋" w:eastAsia="仿宋" w:hAnsi="仿宋" w:cs="仿宋_GB2312" w:hint="eastAsia"/>
          <w:sz w:val="24"/>
          <w:lang w:val="zh-CN"/>
        </w:rPr>
        <w:t>医院每时产生的新数据需要从业务生产库实时同步到数据中心。期间利用OGG实现数据变更捕获，同时可以查看OGG同步数据的速度趋势；</w:t>
      </w:r>
    </w:p>
    <w:p w:rsidR="0037367D" w:rsidRPr="004217BC" w:rsidRDefault="0037367D" w:rsidP="0037367D">
      <w:pPr>
        <w:tabs>
          <w:tab w:val="center" w:pos="4153"/>
          <w:tab w:val="right" w:pos="8306"/>
        </w:tabs>
        <w:adjustRightInd w:val="0"/>
        <w:snapToGrid w:val="0"/>
        <w:spacing w:after="0" w:line="360" w:lineRule="auto"/>
        <w:ind w:firstLineChars="100" w:firstLine="240"/>
        <w:rPr>
          <w:rFonts w:ascii="仿宋" w:eastAsia="仿宋" w:hAnsi="仿宋" w:cs="仿宋_GB2312"/>
          <w:sz w:val="24"/>
          <w:lang w:val="zh-CN"/>
        </w:rPr>
      </w:pPr>
      <w:r w:rsidRPr="004217BC">
        <w:rPr>
          <w:rFonts w:ascii="仿宋" w:eastAsia="仿宋" w:hAnsi="仿宋" w:cs="仿宋_GB2312" w:hint="eastAsia"/>
          <w:sz w:val="24"/>
          <w:lang w:val="zh-CN"/>
        </w:rPr>
        <w:t>业务数据库数据变更落地到数据中心的实时速度趋势(每秒处理数据量不少于20000条，需要在演示页面上看到实时的速度)。</w:t>
      </w:r>
    </w:p>
    <w:p w:rsidR="0037367D" w:rsidRPr="004217BC" w:rsidRDefault="0037367D" w:rsidP="0037367D">
      <w:pPr>
        <w:tabs>
          <w:tab w:val="center" w:pos="4153"/>
          <w:tab w:val="right" w:pos="8306"/>
        </w:tabs>
        <w:adjustRightInd w:val="0"/>
        <w:snapToGrid w:val="0"/>
        <w:spacing w:after="0" w:line="360" w:lineRule="auto"/>
        <w:rPr>
          <w:rFonts w:ascii="仿宋" w:eastAsia="仿宋" w:hAnsi="仿宋" w:cs="仿宋_GB2312"/>
          <w:sz w:val="24"/>
          <w:lang w:val="zh-CN"/>
        </w:rPr>
      </w:pPr>
      <w:r w:rsidRPr="004217BC">
        <w:rPr>
          <w:rFonts w:ascii="仿宋" w:eastAsia="仿宋" w:hAnsi="仿宋" w:cs="仿宋_GB2312"/>
          <w:sz w:val="24"/>
          <w:lang w:val="zh-CN"/>
        </w:rPr>
        <w:t>9</w:t>
      </w:r>
      <w:r w:rsidRPr="004217BC">
        <w:rPr>
          <w:rFonts w:ascii="仿宋" w:eastAsia="仿宋" w:hAnsi="仿宋" w:cs="仿宋_GB2312" w:hint="eastAsia"/>
          <w:sz w:val="24"/>
          <w:lang w:val="zh-CN"/>
        </w:rPr>
        <w:t>.3.为保证数据采集过程的质量，不同业务场景数据清洗建模功能，异构数据源之间导入导出（目前已支持常用关系数据库mysql，oracle，cache， sqlserver，greenplum），（大数据平台hbase，hive，impala），必须演示从业务数据库(各种异构数据库)数据同步到数据中心时：</w:t>
      </w:r>
    </w:p>
    <w:p w:rsidR="0037367D" w:rsidRPr="004217BC" w:rsidRDefault="0037367D" w:rsidP="0037367D">
      <w:pPr>
        <w:tabs>
          <w:tab w:val="center" w:pos="4153"/>
          <w:tab w:val="right" w:pos="8306"/>
        </w:tabs>
        <w:adjustRightInd w:val="0"/>
        <w:snapToGrid w:val="0"/>
        <w:spacing w:after="0" w:line="360" w:lineRule="auto"/>
        <w:ind w:firstLineChars="100" w:firstLine="240"/>
        <w:rPr>
          <w:rFonts w:ascii="仿宋" w:eastAsia="仿宋" w:hAnsi="仿宋" w:cs="仿宋_GB2312"/>
          <w:sz w:val="24"/>
          <w:lang w:val="zh-CN"/>
        </w:rPr>
      </w:pPr>
      <w:r w:rsidRPr="004217BC">
        <w:rPr>
          <w:rFonts w:ascii="仿宋" w:eastAsia="仿宋" w:hAnsi="仿宋" w:cs="仿宋_GB2312" w:hint="eastAsia"/>
          <w:sz w:val="24"/>
          <w:lang w:val="zh-CN"/>
        </w:rPr>
        <w:t>能可视化配置异构数据源的加载和导入，通过配置任务的导入导出组件，选择</w:t>
      </w:r>
      <w:r w:rsidRPr="004217BC">
        <w:rPr>
          <w:rFonts w:ascii="仿宋" w:eastAsia="仿宋" w:hAnsi="仿宋" w:cs="仿宋_GB2312" w:hint="eastAsia"/>
          <w:sz w:val="24"/>
          <w:lang w:val="zh-CN"/>
        </w:rPr>
        <w:lastRenderedPageBreak/>
        <w:t>源和目标数据连接（提交已经通过数据源管理创建）；</w:t>
      </w:r>
    </w:p>
    <w:p w:rsidR="0037367D" w:rsidRPr="004217BC" w:rsidRDefault="0037367D" w:rsidP="0037367D">
      <w:pPr>
        <w:tabs>
          <w:tab w:val="center" w:pos="4153"/>
          <w:tab w:val="right" w:pos="8306"/>
        </w:tabs>
        <w:adjustRightInd w:val="0"/>
        <w:snapToGrid w:val="0"/>
        <w:spacing w:after="0" w:line="360" w:lineRule="auto"/>
        <w:ind w:firstLineChars="100" w:firstLine="240"/>
        <w:rPr>
          <w:rFonts w:ascii="仿宋" w:eastAsia="仿宋" w:hAnsi="仿宋" w:cs="仿宋_GB2312"/>
          <w:sz w:val="24"/>
          <w:lang w:val="zh-CN"/>
        </w:rPr>
      </w:pPr>
      <w:r w:rsidRPr="004217BC">
        <w:rPr>
          <w:rFonts w:ascii="仿宋" w:eastAsia="仿宋" w:hAnsi="仿宋" w:cs="仿宋_GB2312" w:hint="eastAsia"/>
          <w:sz w:val="24"/>
          <w:lang w:val="zh-CN"/>
        </w:rPr>
        <w:t>能可视化配置ETL的映射转换，自动根据目标元数据结构匹配数据查询sql,自动进行列的映射，也可手动进行相应细节调整；</w:t>
      </w:r>
    </w:p>
    <w:p w:rsidR="0037367D" w:rsidRPr="004217BC" w:rsidRDefault="0037367D" w:rsidP="0037367D">
      <w:pPr>
        <w:tabs>
          <w:tab w:val="center" w:pos="4153"/>
          <w:tab w:val="right" w:pos="8306"/>
        </w:tabs>
        <w:adjustRightInd w:val="0"/>
        <w:snapToGrid w:val="0"/>
        <w:spacing w:after="0" w:line="360" w:lineRule="auto"/>
        <w:ind w:firstLineChars="100" w:firstLine="240"/>
        <w:rPr>
          <w:rFonts w:ascii="仿宋" w:eastAsia="仿宋" w:hAnsi="仿宋" w:cs="仿宋_GB2312"/>
          <w:sz w:val="24"/>
          <w:lang w:val="zh-CN"/>
        </w:rPr>
      </w:pPr>
      <w:r w:rsidRPr="004217BC">
        <w:rPr>
          <w:rFonts w:ascii="仿宋" w:eastAsia="仿宋" w:hAnsi="仿宋" w:cs="仿宋_GB2312" w:hint="eastAsia"/>
          <w:sz w:val="24"/>
          <w:lang w:val="zh-CN"/>
        </w:rPr>
        <w:t>能可视化配置ETL的合并，主要针对实时增量数据，采用临时表的方式，将当前增量数据先抽取到临时表，使用合并组件，自动根据数据表结构，主键策略进行表合并；</w:t>
      </w:r>
    </w:p>
    <w:p w:rsidR="0037367D" w:rsidRPr="004217BC" w:rsidRDefault="0037367D" w:rsidP="0037367D">
      <w:pPr>
        <w:tabs>
          <w:tab w:val="center" w:pos="4153"/>
          <w:tab w:val="right" w:pos="8306"/>
        </w:tabs>
        <w:adjustRightInd w:val="0"/>
        <w:snapToGrid w:val="0"/>
        <w:spacing w:after="0" w:line="360" w:lineRule="auto"/>
        <w:ind w:firstLineChars="100" w:firstLine="240"/>
        <w:rPr>
          <w:rFonts w:ascii="仿宋" w:eastAsia="仿宋" w:hAnsi="仿宋" w:cs="仿宋_GB2312"/>
          <w:sz w:val="24"/>
          <w:lang w:val="zh-CN"/>
        </w:rPr>
      </w:pPr>
      <w:r w:rsidRPr="004217BC">
        <w:rPr>
          <w:rFonts w:ascii="仿宋" w:eastAsia="仿宋" w:hAnsi="仿宋" w:cs="仿宋_GB2312" w:hint="eastAsia"/>
          <w:sz w:val="24"/>
          <w:lang w:val="zh-CN"/>
        </w:rPr>
        <w:t>能可视化浏览ETL任务流程，任务和包含各种不同组件的组合，也可通过禁用启用组件方式来灵活使用；</w:t>
      </w:r>
    </w:p>
    <w:p w:rsidR="0037367D" w:rsidRPr="004217BC" w:rsidRDefault="0037367D" w:rsidP="0037367D">
      <w:pPr>
        <w:tabs>
          <w:tab w:val="center" w:pos="4153"/>
          <w:tab w:val="right" w:pos="8306"/>
        </w:tabs>
        <w:adjustRightInd w:val="0"/>
        <w:snapToGrid w:val="0"/>
        <w:spacing w:after="0" w:line="360" w:lineRule="auto"/>
        <w:ind w:firstLineChars="100" w:firstLine="240"/>
        <w:rPr>
          <w:rFonts w:ascii="仿宋" w:eastAsia="仿宋" w:hAnsi="仿宋" w:cs="仿宋_GB2312"/>
          <w:sz w:val="24"/>
          <w:lang w:val="zh-CN"/>
        </w:rPr>
      </w:pPr>
      <w:r w:rsidRPr="004217BC">
        <w:rPr>
          <w:rFonts w:ascii="仿宋" w:eastAsia="仿宋" w:hAnsi="仿宋" w:cs="仿宋_GB2312" w:hint="eastAsia"/>
          <w:sz w:val="24"/>
          <w:lang w:val="zh-CN"/>
        </w:rPr>
        <w:t>能可视化查看ETL任务的调度和运行情况，包含任务的历史运行况状，运行日志，方便进行追踪查看了解任务运行状态。</w:t>
      </w:r>
    </w:p>
    <w:p w:rsidR="0037367D" w:rsidRPr="004217BC" w:rsidRDefault="0037367D" w:rsidP="0037367D">
      <w:pPr>
        <w:tabs>
          <w:tab w:val="center" w:pos="4153"/>
          <w:tab w:val="right" w:pos="8306"/>
        </w:tabs>
        <w:adjustRightInd w:val="0"/>
        <w:snapToGrid w:val="0"/>
        <w:spacing w:after="0" w:line="360" w:lineRule="auto"/>
        <w:rPr>
          <w:rFonts w:ascii="仿宋" w:eastAsia="仿宋" w:hAnsi="仿宋" w:cs="仿宋_GB2312"/>
          <w:sz w:val="24"/>
          <w:lang w:val="zh-CN"/>
        </w:rPr>
      </w:pPr>
      <w:r w:rsidRPr="004217BC">
        <w:rPr>
          <w:rFonts w:ascii="仿宋" w:eastAsia="仿宋" w:hAnsi="仿宋" w:cs="仿宋_GB2312"/>
          <w:sz w:val="24"/>
          <w:lang w:val="zh-CN"/>
        </w:rPr>
        <w:t>9</w:t>
      </w:r>
      <w:r w:rsidRPr="004217BC">
        <w:rPr>
          <w:rFonts w:ascii="仿宋" w:eastAsia="仿宋" w:hAnsi="仿宋" w:cs="仿宋_GB2312" w:hint="eastAsia"/>
          <w:sz w:val="24"/>
          <w:lang w:val="zh-CN"/>
        </w:rPr>
        <w:t>.4. 为方便了解数据的来源与口径，必须演示在配置业务系统各数据库到数据中心的同步任务时：</w:t>
      </w:r>
    </w:p>
    <w:p w:rsidR="0037367D" w:rsidRPr="004217BC" w:rsidRDefault="0037367D" w:rsidP="0037367D">
      <w:pPr>
        <w:tabs>
          <w:tab w:val="center" w:pos="4153"/>
          <w:tab w:val="right" w:pos="8306"/>
        </w:tabs>
        <w:adjustRightInd w:val="0"/>
        <w:snapToGrid w:val="0"/>
        <w:spacing w:after="0" w:line="360" w:lineRule="auto"/>
        <w:ind w:firstLineChars="100" w:firstLine="240"/>
        <w:rPr>
          <w:rFonts w:ascii="仿宋" w:eastAsia="仿宋" w:hAnsi="仿宋" w:cs="仿宋_GB2312"/>
          <w:sz w:val="24"/>
          <w:lang w:val="zh-CN"/>
        </w:rPr>
      </w:pPr>
      <w:r w:rsidRPr="004217BC">
        <w:rPr>
          <w:rFonts w:ascii="仿宋" w:eastAsia="仿宋" w:hAnsi="仿宋" w:cs="仿宋_GB2312" w:hint="eastAsia"/>
          <w:sz w:val="24"/>
          <w:lang w:val="zh-CN"/>
        </w:rPr>
        <w:t>基于数据采集的SQL脚本，通过SQL解析功能，自动解析成数据处理过程中所需的元数据；</w:t>
      </w:r>
    </w:p>
    <w:p w:rsidR="0037367D" w:rsidRPr="004217BC" w:rsidRDefault="0037367D" w:rsidP="0037367D">
      <w:pPr>
        <w:tabs>
          <w:tab w:val="center" w:pos="4153"/>
          <w:tab w:val="right" w:pos="8306"/>
        </w:tabs>
        <w:adjustRightInd w:val="0"/>
        <w:snapToGrid w:val="0"/>
        <w:spacing w:after="0" w:line="360" w:lineRule="auto"/>
        <w:ind w:firstLineChars="100" w:firstLine="240"/>
        <w:rPr>
          <w:rFonts w:ascii="仿宋" w:eastAsia="仿宋" w:hAnsi="仿宋" w:cs="仿宋_GB2312"/>
          <w:sz w:val="24"/>
          <w:lang w:val="zh-CN"/>
        </w:rPr>
      </w:pPr>
      <w:r w:rsidRPr="004217BC">
        <w:rPr>
          <w:rFonts w:ascii="仿宋" w:eastAsia="仿宋" w:hAnsi="仿宋" w:cs="仿宋_GB2312" w:hint="eastAsia"/>
          <w:sz w:val="24"/>
          <w:lang w:val="zh-CN"/>
        </w:rPr>
        <w:t>根据解析的元数据，方便快捷完成数据处理任务的创建。</w:t>
      </w:r>
    </w:p>
    <w:p w:rsidR="0037367D" w:rsidRPr="004217BC" w:rsidRDefault="0037367D" w:rsidP="0037367D">
      <w:pPr>
        <w:tabs>
          <w:tab w:val="center" w:pos="4153"/>
          <w:tab w:val="right" w:pos="8306"/>
        </w:tabs>
        <w:adjustRightInd w:val="0"/>
        <w:snapToGrid w:val="0"/>
        <w:spacing w:after="0" w:line="360" w:lineRule="auto"/>
        <w:rPr>
          <w:rFonts w:ascii="仿宋" w:eastAsia="仿宋" w:hAnsi="仿宋" w:cs="仿宋_GB2312"/>
          <w:sz w:val="24"/>
          <w:lang w:val="zh-CN"/>
        </w:rPr>
      </w:pPr>
      <w:r w:rsidRPr="004217BC">
        <w:rPr>
          <w:rFonts w:ascii="仿宋" w:eastAsia="仿宋" w:hAnsi="仿宋" w:cs="仿宋_GB2312"/>
          <w:sz w:val="24"/>
          <w:lang w:val="zh-CN"/>
        </w:rPr>
        <w:t>9</w:t>
      </w:r>
      <w:r w:rsidRPr="004217BC">
        <w:rPr>
          <w:rFonts w:ascii="仿宋" w:eastAsia="仿宋" w:hAnsi="仿宋" w:cs="仿宋_GB2312" w:hint="eastAsia"/>
          <w:sz w:val="24"/>
          <w:lang w:val="zh-CN"/>
        </w:rPr>
        <w:t>.5. 为保证海量关系数据实时查询，必须演示在数据落到MPP分布式数据库集群上，具体按以下模拟实例演示：</w:t>
      </w:r>
    </w:p>
    <w:p w:rsidR="0037367D" w:rsidRPr="004217BC" w:rsidRDefault="0037367D" w:rsidP="0037367D">
      <w:pPr>
        <w:tabs>
          <w:tab w:val="center" w:pos="4153"/>
          <w:tab w:val="right" w:pos="8306"/>
        </w:tabs>
        <w:adjustRightInd w:val="0"/>
        <w:snapToGrid w:val="0"/>
        <w:spacing w:after="0" w:line="360" w:lineRule="auto"/>
        <w:ind w:firstLineChars="100" w:firstLine="240"/>
        <w:rPr>
          <w:rFonts w:ascii="仿宋" w:eastAsia="仿宋" w:hAnsi="仿宋" w:cs="仿宋_GB2312"/>
          <w:sz w:val="24"/>
          <w:lang w:val="zh-CN"/>
        </w:rPr>
      </w:pPr>
      <w:r w:rsidRPr="004217BC">
        <w:rPr>
          <w:rFonts w:ascii="仿宋" w:eastAsia="仿宋" w:hAnsi="仿宋" w:cs="仿宋_GB2312" w:hint="eastAsia"/>
          <w:sz w:val="24"/>
          <w:lang w:val="zh-CN"/>
        </w:rPr>
        <w:t>基于上亿条数据明细进行秒级（3至5秒）数据的分组聚合、排序；（需要实时查看实际的数据量过亿，且查看到处理的耗时）</w:t>
      </w:r>
    </w:p>
    <w:p w:rsidR="0037367D" w:rsidRPr="004217BC" w:rsidRDefault="0037367D" w:rsidP="0037367D">
      <w:pPr>
        <w:tabs>
          <w:tab w:val="center" w:pos="4153"/>
          <w:tab w:val="right" w:pos="8306"/>
        </w:tabs>
        <w:adjustRightInd w:val="0"/>
        <w:snapToGrid w:val="0"/>
        <w:spacing w:after="0" w:line="360" w:lineRule="auto"/>
        <w:ind w:firstLineChars="200" w:firstLine="480"/>
        <w:rPr>
          <w:rFonts w:ascii="仿宋" w:eastAsia="仿宋" w:hAnsi="仿宋" w:cs="仿宋_GB2312"/>
          <w:sz w:val="24"/>
          <w:lang w:val="zh-CN"/>
        </w:rPr>
      </w:pPr>
      <w:r w:rsidRPr="004217BC">
        <w:rPr>
          <w:rFonts w:ascii="仿宋" w:eastAsia="仿宋" w:hAnsi="仿宋" w:cs="仿宋_GB2312" w:hint="eastAsia"/>
          <w:sz w:val="24"/>
          <w:lang w:val="zh-CN"/>
        </w:rPr>
        <w:t>某一年费用明细表的总记录数；</w:t>
      </w:r>
    </w:p>
    <w:p w:rsidR="0037367D" w:rsidRPr="004217BC" w:rsidRDefault="0037367D" w:rsidP="0037367D">
      <w:pPr>
        <w:tabs>
          <w:tab w:val="center" w:pos="4153"/>
          <w:tab w:val="right" w:pos="8306"/>
        </w:tabs>
        <w:adjustRightInd w:val="0"/>
        <w:snapToGrid w:val="0"/>
        <w:spacing w:after="0" w:line="360" w:lineRule="auto"/>
        <w:ind w:firstLineChars="200" w:firstLine="480"/>
        <w:rPr>
          <w:rFonts w:ascii="仿宋" w:eastAsia="仿宋" w:hAnsi="仿宋" w:cs="仿宋_GB2312"/>
          <w:sz w:val="24"/>
          <w:lang w:val="zh-CN"/>
        </w:rPr>
      </w:pPr>
      <w:r w:rsidRPr="004217BC">
        <w:rPr>
          <w:rFonts w:ascii="仿宋" w:eastAsia="仿宋" w:hAnsi="仿宋" w:cs="仿宋_GB2312" w:hint="eastAsia"/>
          <w:sz w:val="24"/>
          <w:lang w:val="zh-CN"/>
        </w:rPr>
        <w:t>某一年按科室分组，求各个科室的总费用；</w:t>
      </w:r>
    </w:p>
    <w:p w:rsidR="0037367D" w:rsidRPr="004217BC" w:rsidRDefault="0037367D" w:rsidP="0037367D">
      <w:pPr>
        <w:tabs>
          <w:tab w:val="center" w:pos="4153"/>
          <w:tab w:val="right" w:pos="8306"/>
        </w:tabs>
        <w:adjustRightInd w:val="0"/>
        <w:snapToGrid w:val="0"/>
        <w:spacing w:after="0" w:line="360" w:lineRule="auto"/>
        <w:ind w:firstLineChars="200" w:firstLine="480"/>
        <w:rPr>
          <w:rFonts w:ascii="仿宋" w:eastAsia="仿宋" w:hAnsi="仿宋" w:cs="仿宋_GB2312"/>
          <w:sz w:val="24"/>
          <w:lang w:val="zh-CN"/>
        </w:rPr>
      </w:pPr>
      <w:r w:rsidRPr="004217BC">
        <w:rPr>
          <w:rFonts w:ascii="仿宋" w:eastAsia="仿宋" w:hAnsi="仿宋" w:cs="仿宋_GB2312" w:hint="eastAsia"/>
          <w:sz w:val="24"/>
          <w:lang w:val="zh-CN"/>
        </w:rPr>
        <w:t>某一年按医生分组，求各个医生开某种项目的总费用；</w:t>
      </w:r>
    </w:p>
    <w:p w:rsidR="0037367D" w:rsidRPr="004217BC" w:rsidRDefault="0037367D" w:rsidP="0037367D">
      <w:pPr>
        <w:tabs>
          <w:tab w:val="center" w:pos="4153"/>
          <w:tab w:val="right" w:pos="8306"/>
        </w:tabs>
        <w:adjustRightInd w:val="0"/>
        <w:snapToGrid w:val="0"/>
        <w:spacing w:after="0" w:line="360" w:lineRule="auto"/>
        <w:ind w:firstLineChars="200" w:firstLine="480"/>
        <w:rPr>
          <w:rFonts w:ascii="仿宋" w:eastAsia="仿宋" w:hAnsi="仿宋" w:cs="仿宋_GB2312"/>
          <w:sz w:val="24"/>
          <w:lang w:val="zh-CN"/>
        </w:rPr>
      </w:pPr>
      <w:r w:rsidRPr="004217BC">
        <w:rPr>
          <w:rFonts w:ascii="仿宋" w:eastAsia="仿宋" w:hAnsi="仿宋" w:cs="仿宋_GB2312" w:hint="eastAsia"/>
          <w:sz w:val="24"/>
          <w:lang w:val="zh-CN"/>
        </w:rPr>
        <w:t>某一年按收费项目分组，求各个项目的总费用；</w:t>
      </w:r>
    </w:p>
    <w:p w:rsidR="0037367D" w:rsidRPr="004217BC" w:rsidRDefault="0037367D" w:rsidP="0037367D">
      <w:pPr>
        <w:tabs>
          <w:tab w:val="center" w:pos="4153"/>
          <w:tab w:val="right" w:pos="8306"/>
        </w:tabs>
        <w:adjustRightInd w:val="0"/>
        <w:snapToGrid w:val="0"/>
        <w:spacing w:after="0" w:line="360" w:lineRule="auto"/>
        <w:ind w:firstLineChars="200" w:firstLine="480"/>
        <w:rPr>
          <w:rFonts w:ascii="仿宋" w:eastAsia="仿宋" w:hAnsi="仿宋" w:cs="仿宋_GB2312"/>
          <w:sz w:val="24"/>
          <w:lang w:val="zh-CN"/>
        </w:rPr>
      </w:pPr>
      <w:r w:rsidRPr="004217BC">
        <w:rPr>
          <w:rFonts w:ascii="仿宋" w:eastAsia="仿宋" w:hAnsi="仿宋" w:cs="仿宋_GB2312" w:hint="eastAsia"/>
          <w:sz w:val="24"/>
          <w:lang w:val="zh-CN"/>
        </w:rPr>
        <w:t>某一年按科室、医生和收费项目分组，求每个科室下的每个医生开的每个项目的总费用。</w:t>
      </w:r>
    </w:p>
    <w:p w:rsidR="0037367D" w:rsidRPr="004217BC" w:rsidRDefault="0037367D" w:rsidP="0037367D">
      <w:pPr>
        <w:tabs>
          <w:tab w:val="center" w:pos="4153"/>
          <w:tab w:val="right" w:pos="8306"/>
        </w:tabs>
        <w:adjustRightInd w:val="0"/>
        <w:snapToGrid w:val="0"/>
        <w:spacing w:after="0" w:line="360" w:lineRule="auto"/>
        <w:ind w:firstLineChars="100" w:firstLine="240"/>
        <w:rPr>
          <w:rFonts w:ascii="仿宋" w:eastAsia="仿宋" w:hAnsi="仿宋" w:cs="仿宋_GB2312"/>
          <w:sz w:val="24"/>
          <w:lang w:val="zh-CN"/>
        </w:rPr>
      </w:pPr>
      <w:r w:rsidRPr="004217BC">
        <w:rPr>
          <w:rFonts w:ascii="仿宋" w:eastAsia="仿宋" w:hAnsi="仿宋" w:cs="仿宋_GB2312" w:hint="eastAsia"/>
          <w:sz w:val="24"/>
          <w:lang w:val="zh-CN"/>
        </w:rPr>
        <w:t>监控MPP每个节点的可用状态、内存情况，CPU情况，硬盘IO，网络IO；GPCC</w:t>
      </w:r>
      <w:r w:rsidRPr="004217BC">
        <w:rPr>
          <w:rFonts w:ascii="仿宋" w:eastAsia="仿宋" w:hAnsi="仿宋" w:cs="仿宋_GB2312" w:hint="eastAsia"/>
          <w:sz w:val="24"/>
          <w:lang w:val="zh-CN"/>
        </w:rPr>
        <w:lastRenderedPageBreak/>
        <w:t>的Segment状态界面，显示所有节点的当前状态，是否可用，包括当前是否主节点，节点状态和同步状态等。GPCC的宿主机指标界面，可以查看集群中每台主机当前占用的CPU、IO、内存、网络带宽信息，GPCC后台的agent进程会实时监测集群的所有资源负载信息。</w:t>
      </w:r>
    </w:p>
    <w:p w:rsidR="0037367D" w:rsidRPr="004217BC" w:rsidRDefault="0037367D" w:rsidP="0037367D">
      <w:pPr>
        <w:tabs>
          <w:tab w:val="center" w:pos="4153"/>
          <w:tab w:val="right" w:pos="8306"/>
        </w:tabs>
        <w:adjustRightInd w:val="0"/>
        <w:snapToGrid w:val="0"/>
        <w:spacing w:after="0" w:line="360" w:lineRule="auto"/>
        <w:ind w:firstLineChars="100" w:firstLine="240"/>
        <w:rPr>
          <w:rFonts w:ascii="仿宋" w:eastAsia="仿宋" w:hAnsi="仿宋" w:cs="仿宋_GB2312"/>
          <w:sz w:val="24"/>
          <w:lang w:val="zh-CN"/>
        </w:rPr>
      </w:pPr>
      <w:r w:rsidRPr="004217BC">
        <w:rPr>
          <w:rFonts w:ascii="仿宋" w:eastAsia="仿宋" w:hAnsi="仿宋" w:cs="仿宋_GB2312" w:hint="eastAsia"/>
          <w:sz w:val="24"/>
          <w:lang w:val="zh-CN"/>
        </w:rPr>
        <w:t>监控MPP每分钟的查询请求数分布情况。GPCC的查询监视器界面，会实时捕获后台的所有SQL请求，可以选择请求的某个SQL，查看具体的执行内容、执行计划树、开销，以及执行时间等信息。</w:t>
      </w:r>
    </w:p>
    <w:p w:rsidR="0037367D" w:rsidRPr="004217BC" w:rsidRDefault="0037367D" w:rsidP="0037367D">
      <w:pPr>
        <w:tabs>
          <w:tab w:val="center" w:pos="4153"/>
          <w:tab w:val="right" w:pos="8306"/>
        </w:tabs>
        <w:adjustRightInd w:val="0"/>
        <w:snapToGrid w:val="0"/>
        <w:spacing w:after="0" w:line="360" w:lineRule="auto"/>
        <w:rPr>
          <w:rFonts w:ascii="仿宋" w:eastAsia="仿宋" w:hAnsi="仿宋" w:cs="仿宋_GB2312"/>
          <w:sz w:val="24"/>
          <w:lang w:val="zh-CN"/>
        </w:rPr>
      </w:pPr>
      <w:r w:rsidRPr="004217BC">
        <w:rPr>
          <w:rFonts w:ascii="仿宋" w:eastAsia="仿宋" w:hAnsi="仿宋" w:cs="仿宋_GB2312"/>
          <w:sz w:val="24"/>
          <w:lang w:val="zh-CN"/>
        </w:rPr>
        <w:t>9</w:t>
      </w:r>
      <w:r w:rsidRPr="004217BC">
        <w:rPr>
          <w:rFonts w:ascii="仿宋" w:eastAsia="仿宋" w:hAnsi="仿宋" w:cs="仿宋_GB2312" w:hint="eastAsia"/>
          <w:sz w:val="24"/>
          <w:lang w:val="zh-CN"/>
        </w:rPr>
        <w:t>.6. 为数据的标签化处理与应用，必须演示：</w:t>
      </w:r>
    </w:p>
    <w:p w:rsidR="0037367D" w:rsidRPr="004217BC" w:rsidRDefault="0037367D" w:rsidP="0037367D">
      <w:pPr>
        <w:tabs>
          <w:tab w:val="center" w:pos="4153"/>
          <w:tab w:val="right" w:pos="8306"/>
        </w:tabs>
        <w:adjustRightInd w:val="0"/>
        <w:snapToGrid w:val="0"/>
        <w:spacing w:after="0" w:line="360" w:lineRule="auto"/>
        <w:ind w:firstLineChars="100" w:firstLine="240"/>
        <w:rPr>
          <w:rFonts w:ascii="仿宋" w:eastAsia="仿宋" w:hAnsi="仿宋" w:cs="仿宋_GB2312"/>
          <w:sz w:val="24"/>
          <w:lang w:val="zh-CN"/>
        </w:rPr>
      </w:pPr>
      <w:r w:rsidRPr="004217BC">
        <w:rPr>
          <w:rFonts w:ascii="仿宋" w:eastAsia="仿宋" w:hAnsi="仿宋" w:cs="仿宋_GB2312" w:hint="eastAsia"/>
          <w:sz w:val="24"/>
          <w:lang w:val="zh-CN"/>
        </w:rPr>
        <w:t>标签池查看功能；</w:t>
      </w:r>
    </w:p>
    <w:p w:rsidR="0037367D" w:rsidRPr="004217BC" w:rsidRDefault="0037367D" w:rsidP="0037367D">
      <w:pPr>
        <w:tabs>
          <w:tab w:val="center" w:pos="4153"/>
          <w:tab w:val="right" w:pos="8306"/>
        </w:tabs>
        <w:adjustRightInd w:val="0"/>
        <w:snapToGrid w:val="0"/>
        <w:spacing w:after="0" w:line="360" w:lineRule="auto"/>
        <w:ind w:firstLineChars="100" w:firstLine="240"/>
        <w:rPr>
          <w:rFonts w:ascii="仿宋" w:eastAsia="仿宋" w:hAnsi="仿宋" w:cs="仿宋_GB2312"/>
          <w:sz w:val="24"/>
          <w:lang w:val="zh-CN"/>
        </w:rPr>
      </w:pPr>
      <w:r w:rsidRPr="004217BC">
        <w:rPr>
          <w:rFonts w:ascii="仿宋" w:eastAsia="仿宋" w:hAnsi="仿宋" w:cs="仿宋_GB2312" w:hint="eastAsia"/>
          <w:sz w:val="24"/>
          <w:lang w:val="zh-CN"/>
        </w:rPr>
        <w:t>标签管理功能；</w:t>
      </w:r>
    </w:p>
    <w:p w:rsidR="0037367D" w:rsidRPr="004217BC" w:rsidRDefault="0037367D" w:rsidP="0037367D">
      <w:pPr>
        <w:tabs>
          <w:tab w:val="center" w:pos="4153"/>
          <w:tab w:val="right" w:pos="8306"/>
        </w:tabs>
        <w:adjustRightInd w:val="0"/>
        <w:snapToGrid w:val="0"/>
        <w:spacing w:after="0" w:line="360" w:lineRule="auto"/>
        <w:ind w:firstLineChars="100" w:firstLine="240"/>
        <w:rPr>
          <w:rFonts w:ascii="仿宋" w:eastAsia="仿宋" w:hAnsi="仿宋" w:cs="仿宋_GB2312"/>
          <w:sz w:val="24"/>
          <w:lang w:val="zh-CN"/>
        </w:rPr>
      </w:pPr>
      <w:r w:rsidRPr="004217BC">
        <w:rPr>
          <w:rFonts w:ascii="仿宋" w:eastAsia="仿宋" w:hAnsi="仿宋" w:cs="仿宋_GB2312" w:hint="eastAsia"/>
          <w:sz w:val="24"/>
          <w:lang w:val="zh-CN"/>
        </w:rPr>
        <w:t>标签分类功能；</w:t>
      </w:r>
    </w:p>
    <w:p w:rsidR="0037367D" w:rsidRPr="004217BC" w:rsidRDefault="0037367D" w:rsidP="0037367D">
      <w:pPr>
        <w:tabs>
          <w:tab w:val="center" w:pos="4153"/>
          <w:tab w:val="right" w:pos="8306"/>
        </w:tabs>
        <w:adjustRightInd w:val="0"/>
        <w:snapToGrid w:val="0"/>
        <w:spacing w:after="0" w:line="360" w:lineRule="auto"/>
        <w:ind w:firstLineChars="100" w:firstLine="240"/>
        <w:rPr>
          <w:rFonts w:ascii="仿宋" w:eastAsia="仿宋" w:hAnsi="仿宋" w:cs="仿宋_GB2312"/>
          <w:sz w:val="24"/>
          <w:lang w:val="zh-CN"/>
        </w:rPr>
      </w:pPr>
      <w:r w:rsidRPr="004217BC">
        <w:rPr>
          <w:rFonts w:ascii="仿宋" w:eastAsia="仿宋" w:hAnsi="仿宋" w:cs="仿宋_GB2312" w:hint="eastAsia"/>
          <w:sz w:val="24"/>
          <w:lang w:val="zh-CN"/>
        </w:rPr>
        <w:t>标签增删改功能（个人科研标签，全局系统标签，全局管理标签，全局科研标签，全局科研标签模板）；</w:t>
      </w:r>
    </w:p>
    <w:p w:rsidR="0037367D" w:rsidRPr="004217BC" w:rsidRDefault="0037367D" w:rsidP="0037367D">
      <w:pPr>
        <w:tabs>
          <w:tab w:val="center" w:pos="4153"/>
          <w:tab w:val="right" w:pos="8306"/>
        </w:tabs>
        <w:adjustRightInd w:val="0"/>
        <w:snapToGrid w:val="0"/>
        <w:spacing w:after="0" w:line="360" w:lineRule="auto"/>
        <w:ind w:firstLineChars="100" w:firstLine="240"/>
        <w:rPr>
          <w:rFonts w:ascii="仿宋" w:eastAsia="仿宋" w:hAnsi="仿宋" w:cs="仿宋_GB2312"/>
          <w:sz w:val="24"/>
          <w:lang w:val="zh-CN"/>
        </w:rPr>
      </w:pPr>
      <w:r w:rsidRPr="004217BC">
        <w:rPr>
          <w:rFonts w:ascii="仿宋" w:eastAsia="仿宋" w:hAnsi="仿宋" w:cs="仿宋_GB2312" w:hint="eastAsia"/>
          <w:sz w:val="24"/>
          <w:lang w:val="zh-CN"/>
        </w:rPr>
        <w:t>用户行为收集；</w:t>
      </w:r>
    </w:p>
    <w:p w:rsidR="0037367D" w:rsidRPr="004217BC" w:rsidRDefault="0037367D" w:rsidP="0037367D">
      <w:pPr>
        <w:tabs>
          <w:tab w:val="center" w:pos="4153"/>
          <w:tab w:val="right" w:pos="8306"/>
        </w:tabs>
        <w:adjustRightInd w:val="0"/>
        <w:snapToGrid w:val="0"/>
        <w:spacing w:after="0" w:line="360" w:lineRule="auto"/>
        <w:ind w:firstLineChars="100" w:firstLine="240"/>
        <w:rPr>
          <w:rFonts w:ascii="仿宋" w:eastAsia="仿宋" w:hAnsi="仿宋" w:cs="仿宋_GB2312"/>
          <w:sz w:val="24"/>
          <w:lang w:val="zh-CN"/>
        </w:rPr>
      </w:pPr>
      <w:r w:rsidRPr="004217BC">
        <w:rPr>
          <w:rFonts w:ascii="仿宋" w:eastAsia="仿宋" w:hAnsi="仿宋" w:cs="仿宋_GB2312" w:hint="eastAsia"/>
          <w:sz w:val="24"/>
          <w:lang w:val="zh-CN"/>
        </w:rPr>
        <w:t>与搜索对接标签，并基于标签搜索功能。</w:t>
      </w:r>
    </w:p>
    <w:p w:rsidR="0037367D" w:rsidRPr="004217BC" w:rsidRDefault="0037367D" w:rsidP="0037367D">
      <w:pPr>
        <w:tabs>
          <w:tab w:val="center" w:pos="4153"/>
          <w:tab w:val="right" w:pos="8306"/>
        </w:tabs>
        <w:adjustRightInd w:val="0"/>
        <w:snapToGrid w:val="0"/>
        <w:spacing w:after="0" w:line="360" w:lineRule="auto"/>
        <w:rPr>
          <w:rFonts w:ascii="仿宋" w:eastAsia="仿宋" w:hAnsi="仿宋" w:cs="仿宋_GB2312"/>
          <w:sz w:val="24"/>
          <w:lang w:val="zh-CN"/>
        </w:rPr>
      </w:pPr>
      <w:r w:rsidRPr="004217BC">
        <w:rPr>
          <w:rFonts w:ascii="仿宋" w:eastAsia="仿宋" w:hAnsi="仿宋" w:cs="仿宋_GB2312"/>
          <w:sz w:val="24"/>
          <w:lang w:val="zh-CN"/>
        </w:rPr>
        <w:t>9</w:t>
      </w:r>
      <w:r w:rsidRPr="004217BC">
        <w:rPr>
          <w:rFonts w:ascii="仿宋" w:eastAsia="仿宋" w:hAnsi="仿宋" w:cs="仿宋_GB2312" w:hint="eastAsia"/>
          <w:sz w:val="24"/>
          <w:lang w:val="zh-CN"/>
        </w:rPr>
        <w:t>.7. 为保证平台上的可视化应用，必须演示通过可视化系统，展示来源于大数据分布式平台上的数据可视化应用，支持表格、条图、线图、饼图、散点图、矩形树图、地图等数据可视化模型，并支持图表的实时编辑交互，如在线删除排除饼图的某一片区，并在线更新数据。</w:t>
      </w:r>
    </w:p>
    <w:p w:rsidR="0037367D" w:rsidRPr="004217BC" w:rsidRDefault="0037367D" w:rsidP="0037367D">
      <w:pPr>
        <w:tabs>
          <w:tab w:val="center" w:pos="4153"/>
          <w:tab w:val="right" w:pos="8306"/>
        </w:tabs>
        <w:adjustRightInd w:val="0"/>
        <w:snapToGrid w:val="0"/>
        <w:spacing w:after="0" w:line="360" w:lineRule="auto"/>
        <w:rPr>
          <w:rFonts w:ascii="仿宋" w:eastAsia="仿宋" w:hAnsi="仿宋" w:cs="仿宋_GB2312"/>
          <w:sz w:val="24"/>
          <w:lang w:val="zh-CN"/>
        </w:rPr>
      </w:pPr>
      <w:r w:rsidRPr="004217BC">
        <w:rPr>
          <w:rFonts w:ascii="仿宋" w:eastAsia="仿宋" w:hAnsi="仿宋" w:cs="仿宋_GB2312"/>
          <w:sz w:val="24"/>
          <w:lang w:val="zh-CN"/>
        </w:rPr>
        <w:t>9</w:t>
      </w:r>
      <w:r w:rsidRPr="004217BC">
        <w:rPr>
          <w:rFonts w:ascii="仿宋" w:eastAsia="仿宋" w:hAnsi="仿宋" w:cs="仿宋_GB2312" w:hint="eastAsia"/>
          <w:sz w:val="24"/>
          <w:lang w:val="zh-CN"/>
        </w:rPr>
        <w:t>.8. 为保证科研人员方便地检索数据，必须演示通过大数据搜索工具，实现非结化数据与结构化数据关联秒级搜索。</w:t>
      </w:r>
    </w:p>
    <w:p w:rsidR="0037367D" w:rsidRPr="004217BC" w:rsidRDefault="0037367D" w:rsidP="0037367D">
      <w:pPr>
        <w:tabs>
          <w:tab w:val="center" w:pos="4153"/>
          <w:tab w:val="right" w:pos="8306"/>
        </w:tabs>
        <w:adjustRightInd w:val="0"/>
        <w:snapToGrid w:val="0"/>
        <w:spacing w:after="0" w:line="360" w:lineRule="auto"/>
        <w:rPr>
          <w:rFonts w:ascii="仿宋" w:eastAsia="仿宋" w:hAnsi="仿宋" w:cs="仿宋_GB2312"/>
          <w:sz w:val="24"/>
          <w:lang w:val="zh-CN"/>
        </w:rPr>
      </w:pPr>
      <w:r w:rsidRPr="004217BC">
        <w:rPr>
          <w:rFonts w:ascii="仿宋" w:eastAsia="仿宋" w:hAnsi="仿宋" w:cs="仿宋_GB2312" w:hint="eastAsia"/>
          <w:sz w:val="24"/>
          <w:lang w:val="zh-CN"/>
        </w:rPr>
        <w:t>可以在搜索框输入关键词进行搜索；</w:t>
      </w:r>
    </w:p>
    <w:p w:rsidR="0037367D" w:rsidRPr="004217BC" w:rsidRDefault="0037367D" w:rsidP="0037367D">
      <w:pPr>
        <w:tabs>
          <w:tab w:val="center" w:pos="4153"/>
          <w:tab w:val="right" w:pos="8306"/>
        </w:tabs>
        <w:adjustRightInd w:val="0"/>
        <w:snapToGrid w:val="0"/>
        <w:spacing w:after="0" w:line="360" w:lineRule="auto"/>
        <w:rPr>
          <w:rFonts w:ascii="仿宋" w:eastAsia="仿宋" w:hAnsi="仿宋" w:cs="仿宋_GB2312"/>
          <w:sz w:val="24"/>
          <w:lang w:val="zh-CN"/>
        </w:rPr>
      </w:pPr>
      <w:r w:rsidRPr="004217BC">
        <w:rPr>
          <w:rFonts w:ascii="仿宋" w:eastAsia="仿宋" w:hAnsi="仿宋" w:cs="仿宋_GB2312" w:hint="eastAsia"/>
          <w:sz w:val="24"/>
          <w:lang w:val="zh-CN"/>
        </w:rPr>
        <w:t>可以基于资产目录进行搜索；</w:t>
      </w:r>
    </w:p>
    <w:p w:rsidR="0037367D" w:rsidRPr="004217BC" w:rsidRDefault="0037367D" w:rsidP="0037367D">
      <w:pPr>
        <w:tabs>
          <w:tab w:val="center" w:pos="4153"/>
          <w:tab w:val="right" w:pos="8306"/>
        </w:tabs>
        <w:adjustRightInd w:val="0"/>
        <w:snapToGrid w:val="0"/>
        <w:spacing w:after="0" w:line="360" w:lineRule="auto"/>
        <w:rPr>
          <w:rFonts w:ascii="仿宋" w:eastAsia="仿宋" w:hAnsi="仿宋" w:cs="仿宋_GB2312"/>
          <w:sz w:val="24"/>
          <w:lang w:val="zh-CN"/>
        </w:rPr>
      </w:pPr>
      <w:r w:rsidRPr="004217BC">
        <w:rPr>
          <w:rFonts w:ascii="仿宋" w:eastAsia="仿宋" w:hAnsi="仿宋" w:cs="仿宋_GB2312" w:hint="eastAsia"/>
          <w:sz w:val="24"/>
          <w:lang w:val="zh-CN"/>
        </w:rPr>
        <w:t>可以基于术语进行搜索；</w:t>
      </w:r>
    </w:p>
    <w:p w:rsidR="0037367D" w:rsidRPr="004217BC" w:rsidRDefault="0037367D" w:rsidP="0037367D">
      <w:pPr>
        <w:tabs>
          <w:tab w:val="center" w:pos="4153"/>
          <w:tab w:val="right" w:pos="8306"/>
        </w:tabs>
        <w:adjustRightInd w:val="0"/>
        <w:snapToGrid w:val="0"/>
        <w:spacing w:after="0" w:line="360" w:lineRule="auto"/>
        <w:rPr>
          <w:rFonts w:ascii="仿宋" w:eastAsia="仿宋" w:hAnsi="仿宋" w:cs="仿宋_GB2312"/>
          <w:sz w:val="24"/>
          <w:lang w:val="zh-CN"/>
        </w:rPr>
      </w:pPr>
      <w:r w:rsidRPr="004217BC">
        <w:rPr>
          <w:rFonts w:ascii="仿宋" w:eastAsia="仿宋" w:hAnsi="仿宋" w:cs="仿宋_GB2312" w:hint="eastAsia"/>
          <w:sz w:val="24"/>
          <w:lang w:val="zh-CN"/>
        </w:rPr>
        <w:t>可以通过组合搜索条件进行高级搜索；</w:t>
      </w:r>
    </w:p>
    <w:p w:rsidR="0037367D" w:rsidRPr="004217BC" w:rsidRDefault="0037367D" w:rsidP="0037367D">
      <w:pPr>
        <w:tabs>
          <w:tab w:val="center" w:pos="4153"/>
          <w:tab w:val="right" w:pos="8306"/>
        </w:tabs>
        <w:adjustRightInd w:val="0"/>
        <w:snapToGrid w:val="0"/>
        <w:spacing w:after="0" w:line="360" w:lineRule="auto"/>
        <w:rPr>
          <w:rFonts w:ascii="仿宋" w:eastAsia="仿宋" w:hAnsi="仿宋" w:cs="仿宋_GB2312"/>
          <w:sz w:val="24"/>
          <w:lang w:val="zh-CN"/>
        </w:rPr>
      </w:pPr>
      <w:r w:rsidRPr="004217BC">
        <w:rPr>
          <w:rFonts w:ascii="仿宋" w:eastAsia="仿宋" w:hAnsi="仿宋" w:cs="仿宋_GB2312" w:hint="eastAsia"/>
          <w:sz w:val="24"/>
          <w:lang w:val="zh-CN"/>
        </w:rPr>
        <w:t>可以对搜索使用量统计；</w:t>
      </w:r>
    </w:p>
    <w:p w:rsidR="0037367D" w:rsidRPr="004217BC" w:rsidRDefault="0037367D" w:rsidP="0037367D">
      <w:pPr>
        <w:tabs>
          <w:tab w:val="center" w:pos="4153"/>
          <w:tab w:val="right" w:pos="8306"/>
        </w:tabs>
        <w:adjustRightInd w:val="0"/>
        <w:snapToGrid w:val="0"/>
        <w:spacing w:after="0" w:line="360" w:lineRule="auto"/>
        <w:rPr>
          <w:rFonts w:ascii="仿宋" w:eastAsia="仿宋" w:hAnsi="仿宋" w:cs="仿宋_GB2312"/>
          <w:sz w:val="24"/>
          <w:lang w:val="zh-CN"/>
        </w:rPr>
      </w:pPr>
      <w:r w:rsidRPr="004217BC">
        <w:rPr>
          <w:rFonts w:ascii="仿宋" w:eastAsia="仿宋" w:hAnsi="仿宋" w:cs="仿宋_GB2312" w:hint="eastAsia"/>
          <w:sz w:val="24"/>
          <w:lang w:val="zh-CN"/>
        </w:rPr>
        <w:t>可以以搜索热词统计。</w:t>
      </w:r>
    </w:p>
    <w:p w:rsidR="0037367D" w:rsidRPr="004217BC" w:rsidRDefault="0037367D" w:rsidP="0037367D">
      <w:pPr>
        <w:tabs>
          <w:tab w:val="center" w:pos="4153"/>
          <w:tab w:val="right" w:pos="8306"/>
        </w:tabs>
        <w:adjustRightInd w:val="0"/>
        <w:snapToGrid w:val="0"/>
        <w:spacing w:after="0" w:line="360" w:lineRule="auto"/>
        <w:rPr>
          <w:rFonts w:ascii="仿宋" w:eastAsia="仿宋" w:hAnsi="仿宋" w:cs="仿宋_GB2312"/>
          <w:sz w:val="24"/>
          <w:lang w:val="zh-CN"/>
        </w:rPr>
      </w:pPr>
      <w:r w:rsidRPr="004217BC">
        <w:rPr>
          <w:rFonts w:ascii="仿宋" w:eastAsia="仿宋" w:hAnsi="仿宋" w:cs="仿宋_GB2312"/>
          <w:sz w:val="24"/>
          <w:lang w:val="zh-CN"/>
        </w:rPr>
        <w:t>9</w:t>
      </w:r>
      <w:r w:rsidRPr="004217BC">
        <w:rPr>
          <w:rFonts w:ascii="仿宋" w:eastAsia="仿宋" w:hAnsi="仿宋" w:cs="仿宋_GB2312" w:hint="eastAsia"/>
          <w:sz w:val="24"/>
          <w:lang w:val="zh-CN"/>
        </w:rPr>
        <w:t>.9. 为提供科研数据研究和统计，提供数据处理、数据统计组件，且是通过拖拽式方法构建数据处理及统计流程，内嵌的统计算法不少于40个，进行大数据的统计（现场演示的2个统计算法）。</w:t>
      </w:r>
    </w:p>
    <w:p w:rsidR="00FD1BCA" w:rsidRPr="004217BC" w:rsidRDefault="002D04D8" w:rsidP="002D04D8">
      <w:pPr>
        <w:spacing w:line="360" w:lineRule="auto"/>
        <w:rPr>
          <w:rFonts w:ascii="仿宋" w:eastAsia="仿宋" w:hAnsi="仿宋"/>
          <w:bCs/>
          <w:sz w:val="24"/>
        </w:rPr>
      </w:pPr>
      <w:bookmarkStart w:id="151" w:name="_Toc217446059"/>
      <w:bookmarkStart w:id="152" w:name="_Toc217446099"/>
      <w:bookmarkEnd w:id="1"/>
      <w:bookmarkEnd w:id="151"/>
      <w:bookmarkEnd w:id="152"/>
      <w:r w:rsidRPr="002D04D8">
        <w:rPr>
          <w:rFonts w:ascii="仿宋" w:eastAsia="仿宋" w:hAnsi="仿宋" w:cs="仿宋_GB2312" w:hint="eastAsia"/>
          <w:sz w:val="24"/>
          <w:lang w:val="zh-CN"/>
        </w:rPr>
        <w:lastRenderedPageBreak/>
        <w:t>9.10. 为方便非结构化数据的分析利用，需要演示通过自然语义处理技术NLP进行病理的句法分析功能；具体演示一个病理报告进行结构化处理的效果（以腹部肿瘤为例，对上切端，下切端，肿瘤大小，神经侵犯，侵犯位置，脉管内癌栓，淋巴结转移部位，分化程度，组织学分型等信息项结构化）</w:t>
      </w:r>
      <w:bookmarkStart w:id="153" w:name="_GoBack"/>
      <w:bookmarkEnd w:id="153"/>
    </w:p>
    <w:sectPr w:rsidR="00FD1BCA" w:rsidRPr="004217BC" w:rsidSect="004F2487">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89F" w:rsidRDefault="005D489F">
      <w:pPr>
        <w:spacing w:line="240" w:lineRule="auto"/>
      </w:pPr>
      <w:r>
        <w:separator/>
      </w:r>
    </w:p>
  </w:endnote>
  <w:endnote w:type="continuationSeparator" w:id="0">
    <w:p w:rsidR="005D489F" w:rsidRDefault="005D48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
    <w:altName w:val="宋体"/>
    <w:charset w:val="86"/>
    <w:family w:val="auto"/>
    <w:pitch w:val="default"/>
    <w:sig w:usb0="00000000" w:usb1="0000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Avant Garde">
    <w:altName w:val="Segoe Print"/>
    <w:charset w:val="00"/>
    <w:family w:val="auto"/>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Univers (WN)">
    <w:altName w:val="Arial"/>
    <w:charset w:val="00"/>
    <w:family w:val="swiss"/>
    <w:pitch w:val="default"/>
    <w:sig w:usb0="00000000" w:usb1="00000000" w:usb2="00000000" w:usb3="00000000" w:csb0="00000001" w:csb1="00000000"/>
  </w:font>
  <w:font w:name="Frutiger 45 Light">
    <w:altName w:val="Arial"/>
    <w:charset w:val="00"/>
    <w:family w:val="swiss"/>
    <w:pitch w:val="default"/>
    <w:sig w:usb0="00000000" w:usb1="00000000" w:usb2="00000000" w:usb3="00000000" w:csb0="00000001" w:csb1="00000000"/>
  </w:font>
  <w:font w:name="emperorPS">
    <w:altName w:val="Times New Roman"/>
    <w:charset w:val="00"/>
    <w:family w:val="roman"/>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仿宋体">
    <w:altName w:val="宋体"/>
    <w:charset w:val="86"/>
    <w:family w:val="roma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Helvetica Neue">
    <w:altName w:val="微软雅黑"/>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67D" w:rsidRDefault="0037367D">
    <w:pPr>
      <w:pStyle w:val="af1"/>
      <w:framePr w:wrap="around" w:vAnchor="text" w:hAnchor="margin" w:xAlign="center" w:y="1"/>
      <w:rPr>
        <w:rStyle w:val="af6"/>
      </w:rPr>
    </w:pPr>
    <w:r>
      <w:fldChar w:fldCharType="begin"/>
    </w:r>
    <w:r>
      <w:rPr>
        <w:rStyle w:val="af6"/>
      </w:rPr>
      <w:instrText xml:space="preserve">PAGE  </w:instrText>
    </w:r>
    <w:r>
      <w:fldChar w:fldCharType="separate"/>
    </w:r>
    <w:r w:rsidR="008F3823">
      <w:rPr>
        <w:rStyle w:val="af6"/>
        <w:noProof/>
      </w:rPr>
      <w:t>212</w:t>
    </w:r>
    <w:r>
      <w:fldChar w:fldCharType="end"/>
    </w:r>
  </w:p>
  <w:p w:rsidR="0037367D" w:rsidRDefault="0037367D">
    <w:pPr>
      <w:pStyle w:val="af1"/>
      <w:ind w:right="360"/>
    </w:pPr>
  </w:p>
  <w:p w:rsidR="0037367D" w:rsidRDefault="0037367D"/>
  <w:p w:rsidR="0037367D" w:rsidRDefault="0037367D"/>
  <w:p w:rsidR="0037367D" w:rsidRDefault="0037367D"/>
  <w:p w:rsidR="0037367D" w:rsidRDefault="0037367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67D" w:rsidRDefault="0037367D">
    <w:pPr>
      <w:pStyle w:val="af1"/>
      <w:framePr w:wrap="around" w:vAnchor="text" w:hAnchor="margin" w:xAlign="center" w:y="1"/>
      <w:rPr>
        <w:rStyle w:val="af6"/>
      </w:rPr>
    </w:pPr>
    <w:r>
      <w:fldChar w:fldCharType="begin"/>
    </w:r>
    <w:r>
      <w:rPr>
        <w:rStyle w:val="af6"/>
      </w:rPr>
      <w:instrText xml:space="preserve">PAGE  </w:instrText>
    </w:r>
    <w:r>
      <w:fldChar w:fldCharType="separate"/>
    </w:r>
    <w:r w:rsidR="008F3823">
      <w:rPr>
        <w:rStyle w:val="af6"/>
        <w:noProof/>
      </w:rPr>
      <w:t>211</w:t>
    </w:r>
    <w:r>
      <w:fldChar w:fldCharType="end"/>
    </w:r>
  </w:p>
  <w:p w:rsidR="0037367D" w:rsidRDefault="003736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89F" w:rsidRDefault="005D489F">
      <w:pPr>
        <w:spacing w:after="0" w:line="240" w:lineRule="auto"/>
      </w:pPr>
      <w:r>
        <w:separator/>
      </w:r>
    </w:p>
  </w:footnote>
  <w:footnote w:type="continuationSeparator" w:id="0">
    <w:p w:rsidR="005D489F" w:rsidRDefault="005D48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662A6ED"/>
    <w:multiLevelType w:val="singleLevel"/>
    <w:tmpl w:val="B662A6ED"/>
    <w:lvl w:ilvl="0">
      <w:start w:val="1"/>
      <w:numFmt w:val="decimal"/>
      <w:suff w:val="nothing"/>
      <w:lvlText w:val="（%1）"/>
      <w:lvlJc w:val="left"/>
    </w:lvl>
  </w:abstractNum>
  <w:abstractNum w:abstractNumId="1">
    <w:nsid w:val="D9AA562A"/>
    <w:multiLevelType w:val="singleLevel"/>
    <w:tmpl w:val="D9AA562A"/>
    <w:lvl w:ilvl="0">
      <w:start w:val="7"/>
      <w:numFmt w:val="decimal"/>
      <w:lvlText w:val="%1."/>
      <w:lvlJc w:val="left"/>
      <w:pPr>
        <w:tabs>
          <w:tab w:val="left" w:pos="312"/>
        </w:tabs>
      </w:pPr>
    </w:lvl>
  </w:abstractNum>
  <w:abstractNum w:abstractNumId="2">
    <w:nsid w:val="00000001"/>
    <w:multiLevelType w:val="multilevel"/>
    <w:tmpl w:val="00000001"/>
    <w:lvl w:ilvl="0">
      <w:start w:val="1"/>
      <w:numFmt w:val="decimal"/>
      <w:suff w:val="nothing"/>
      <w:lvlText w:val="%1."/>
      <w:lvlJc w:val="left"/>
      <w:pPr>
        <w:ind w:left="840" w:hanging="84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nsid w:val="00000002"/>
    <w:multiLevelType w:val="multilevel"/>
    <w:tmpl w:val="00000002"/>
    <w:lvl w:ilvl="0">
      <w:start w:val="1"/>
      <w:numFmt w:val="decimal"/>
      <w:suff w:val="nothing"/>
      <w:lvlText w:val="%1."/>
      <w:lvlJc w:val="left"/>
      <w:pPr>
        <w:ind w:left="846"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03"/>
    <w:multiLevelType w:val="multilevel"/>
    <w:tmpl w:val="00000003"/>
    <w:lvl w:ilvl="0">
      <w:start w:val="1"/>
      <w:numFmt w:val="decimal"/>
      <w:lvlText w:val="%1."/>
      <w:lvlJc w:val="left"/>
      <w:pPr>
        <w:tabs>
          <w:tab w:val="left" w:pos="625"/>
        </w:tabs>
        <w:ind w:left="625" w:hanging="425"/>
      </w:pPr>
      <w:rPr>
        <w:rFonts w:eastAsia="黑体" w:hint="eastAsia"/>
        <w:b w:val="0"/>
        <w:i w:val="0"/>
        <w:sz w:val="36"/>
        <w:szCs w:val="36"/>
      </w:rPr>
    </w:lvl>
    <w:lvl w:ilvl="1">
      <w:start w:val="1"/>
      <w:numFmt w:val="decimal"/>
      <w:lvlText w:val="%1.%2"/>
      <w:lvlJc w:val="left"/>
      <w:pPr>
        <w:tabs>
          <w:tab w:val="left" w:pos="767"/>
        </w:tabs>
        <w:ind w:left="767" w:hanging="567"/>
      </w:pPr>
      <w:rPr>
        <w:rFonts w:eastAsia="黑体" w:hint="eastAsia"/>
        <w:b w:val="0"/>
        <w:i w:val="0"/>
        <w:sz w:val="36"/>
        <w:szCs w:val="36"/>
      </w:rPr>
    </w:lvl>
    <w:lvl w:ilvl="2">
      <w:start w:val="1"/>
      <w:numFmt w:val="decimal"/>
      <w:pStyle w:val="CharChar1CharChar1CharChar11"/>
      <w:lvlText w:val="%1.%2.%3"/>
      <w:lvlJc w:val="left"/>
      <w:pPr>
        <w:tabs>
          <w:tab w:val="left" w:pos="994"/>
        </w:tabs>
        <w:ind w:left="909" w:hanging="709"/>
      </w:pPr>
      <w:rPr>
        <w:rFonts w:eastAsia="黑体" w:hint="eastAsia"/>
        <w:b w:val="0"/>
        <w:i w:val="0"/>
        <w:sz w:val="28"/>
        <w:szCs w:val="28"/>
      </w:rPr>
    </w:lvl>
    <w:lvl w:ilvl="3">
      <w:start w:val="1"/>
      <w:numFmt w:val="decimal"/>
      <w:lvlText w:val="%1.%2.%3.%4"/>
      <w:lvlJc w:val="left"/>
      <w:pPr>
        <w:tabs>
          <w:tab w:val="left" w:pos="1051"/>
        </w:tabs>
        <w:ind w:left="1051" w:hanging="851"/>
      </w:pPr>
      <w:rPr>
        <w:rFonts w:eastAsia="黑体" w:hint="eastAsia"/>
        <w:b w:val="0"/>
        <w:i w:val="0"/>
        <w:sz w:val="24"/>
        <w:szCs w:val="24"/>
      </w:rPr>
    </w:lvl>
    <w:lvl w:ilvl="4">
      <w:start w:val="1"/>
      <w:numFmt w:val="decimal"/>
      <w:pStyle w:val="a"/>
      <w:lvlText w:val="(%5)"/>
      <w:lvlJc w:val="left"/>
      <w:pPr>
        <w:tabs>
          <w:tab w:val="left" w:pos="200"/>
        </w:tabs>
        <w:ind w:left="200" w:firstLine="0"/>
      </w:pPr>
      <w:rPr>
        <w:rFonts w:ascii="Times New Roman" w:hAnsi="Times New Roman" w:hint="default"/>
        <w:b w:val="0"/>
        <w:i w:val="0"/>
        <w:spacing w:val="24"/>
        <w:sz w:val="24"/>
        <w:szCs w:val="24"/>
      </w:rPr>
    </w:lvl>
    <w:lvl w:ilvl="5">
      <w:start w:val="1"/>
      <w:numFmt w:val="decimal"/>
      <w:lvlText w:val="%1.%2.%3.%4.%5.%6."/>
      <w:lvlJc w:val="left"/>
      <w:pPr>
        <w:tabs>
          <w:tab w:val="left" w:pos="1334"/>
        </w:tabs>
        <w:ind w:left="1334" w:hanging="1134"/>
      </w:pPr>
      <w:rPr>
        <w:rFonts w:hint="eastAsia"/>
      </w:rPr>
    </w:lvl>
    <w:lvl w:ilvl="6">
      <w:start w:val="1"/>
      <w:numFmt w:val="decimal"/>
      <w:lvlText w:val="%1.%2.%3.%4.%5.%6.%7."/>
      <w:lvlJc w:val="left"/>
      <w:pPr>
        <w:tabs>
          <w:tab w:val="left" w:pos="1476"/>
        </w:tabs>
        <w:ind w:left="1476" w:hanging="1276"/>
      </w:pPr>
      <w:rPr>
        <w:rFonts w:hint="eastAsia"/>
      </w:rPr>
    </w:lvl>
    <w:lvl w:ilvl="7">
      <w:start w:val="1"/>
      <w:numFmt w:val="decimal"/>
      <w:lvlText w:val="%1.%2.%3.%4.%5.%6.%7.%8."/>
      <w:lvlJc w:val="left"/>
      <w:pPr>
        <w:tabs>
          <w:tab w:val="left" w:pos="1618"/>
        </w:tabs>
        <w:ind w:left="1618" w:hanging="1418"/>
      </w:pPr>
      <w:rPr>
        <w:rFonts w:hint="eastAsia"/>
      </w:rPr>
    </w:lvl>
    <w:lvl w:ilvl="8">
      <w:start w:val="1"/>
      <w:numFmt w:val="decimal"/>
      <w:lvlText w:val="%1.%2.%3.%4.%5.%6.%7.%8.%9."/>
      <w:lvlJc w:val="left"/>
      <w:pPr>
        <w:tabs>
          <w:tab w:val="left" w:pos="1759"/>
        </w:tabs>
        <w:ind w:left="1759" w:hanging="1559"/>
      </w:pPr>
      <w:rPr>
        <w:rFonts w:hint="eastAsia"/>
      </w:rPr>
    </w:lvl>
  </w:abstractNum>
  <w:abstractNum w:abstractNumId="5">
    <w:nsid w:val="00000005"/>
    <w:multiLevelType w:val="multilevel"/>
    <w:tmpl w:val="00000005"/>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300"/>
        </w:tabs>
        <w:ind w:left="300" w:hanging="720"/>
      </w:pPr>
      <w:rPr>
        <w:rFonts w:hint="eastAsia"/>
      </w:rPr>
    </w:lvl>
    <w:lvl w:ilvl="2">
      <w:start w:val="1"/>
      <w:numFmt w:val="decimal"/>
      <w:lvlText w:val="（%3）"/>
      <w:lvlJc w:val="left"/>
      <w:pPr>
        <w:tabs>
          <w:tab w:val="left" w:pos="720"/>
        </w:tabs>
        <w:ind w:left="720" w:hanging="720"/>
      </w:pPr>
      <w:rPr>
        <w:rFonts w:ascii="Times New Roman" w:hAnsi="Times New Roman" w:hint="eastAsia"/>
      </w:rPr>
    </w:lvl>
    <w:lvl w:ilvl="3">
      <w:start w:val="1"/>
      <w:numFmt w:val="decimal"/>
      <w:pStyle w:val="a0"/>
      <w:lvlText w:val="（%4）"/>
      <w:lvlJc w:val="left"/>
      <w:pPr>
        <w:tabs>
          <w:tab w:val="left" w:pos="1140"/>
        </w:tabs>
        <w:ind w:left="1140" w:hanging="720"/>
      </w:pPr>
      <w:rPr>
        <w:rFonts w:hint="eastAsia"/>
      </w:rPr>
    </w:lvl>
    <w:lvl w:ilvl="4">
      <w:start w:val="1"/>
      <w:numFmt w:val="decimal"/>
      <w:pStyle w:val="511"/>
      <w:lvlText w:val="%5）"/>
      <w:lvlJc w:val="left"/>
      <w:pPr>
        <w:tabs>
          <w:tab w:val="left" w:pos="360"/>
        </w:tabs>
        <w:ind w:left="360" w:hanging="360"/>
      </w:pPr>
      <w:rPr>
        <w:rFonts w:hint="eastAsia"/>
      </w:rPr>
    </w:lvl>
    <w:lvl w:ilvl="5">
      <w:start w:val="1"/>
      <w:numFmt w:val="decimal"/>
      <w:lvlText w:val="%6．"/>
      <w:lvlJc w:val="left"/>
      <w:pPr>
        <w:tabs>
          <w:tab w:val="left" w:pos="1620"/>
        </w:tabs>
        <w:ind w:left="1620" w:hanging="360"/>
      </w:pPr>
      <w:rPr>
        <w:rFonts w:hint="eastAsia"/>
      </w:rPr>
    </w:lvl>
    <w:lvl w:ilvl="6">
      <w:start w:val="1"/>
      <w:numFmt w:val="decimal"/>
      <w:lvlText w:val="%7、"/>
      <w:lvlJc w:val="left"/>
      <w:pPr>
        <w:tabs>
          <w:tab w:val="left" w:pos="2250"/>
        </w:tabs>
        <w:ind w:left="2250" w:hanging="360"/>
      </w:pPr>
      <w:rPr>
        <w:rFonts w:ascii="Times New Roman" w:hAnsi="Times New Roman" w:hint="eastAsia"/>
        <w:sz w:val="21"/>
      </w:rPr>
    </w:lvl>
    <w:lvl w:ilvl="7">
      <w:start w:val="1"/>
      <w:numFmt w:val="lowerLetter"/>
      <w:lvlText w:val="%8)"/>
      <w:lvlJc w:val="left"/>
      <w:pPr>
        <w:tabs>
          <w:tab w:val="left" w:pos="2520"/>
        </w:tabs>
        <w:ind w:left="2520" w:hanging="420"/>
      </w:pPr>
    </w:lvl>
    <w:lvl w:ilvl="8">
      <w:start w:val="1"/>
      <w:numFmt w:val="lowerRoman"/>
      <w:lvlText w:val="%9."/>
      <w:lvlJc w:val="right"/>
      <w:pPr>
        <w:tabs>
          <w:tab w:val="left" w:pos="2940"/>
        </w:tabs>
        <w:ind w:left="2940" w:hanging="420"/>
      </w:pPr>
    </w:lvl>
  </w:abstractNum>
  <w:abstractNum w:abstractNumId="6">
    <w:nsid w:val="00000006"/>
    <w:multiLevelType w:val="multilevel"/>
    <w:tmpl w:val="00000006"/>
    <w:lvl w:ilvl="0">
      <w:start w:val="1"/>
      <w:numFmt w:val="decimal"/>
      <w:suff w:val="nothing"/>
      <w:lvlText w:val="%1."/>
      <w:lvlJc w:val="left"/>
      <w:pPr>
        <w:ind w:left="986" w:hanging="420"/>
      </w:pPr>
      <w:rPr>
        <w:rFonts w:hint="eastAsia"/>
      </w:rPr>
    </w:lvl>
    <w:lvl w:ilvl="1">
      <w:start w:val="1"/>
      <w:numFmt w:val="lowerLetter"/>
      <w:lvlText w:val="%2)"/>
      <w:lvlJc w:val="left"/>
      <w:pPr>
        <w:ind w:left="1596" w:hanging="420"/>
      </w:pPr>
    </w:lvl>
    <w:lvl w:ilvl="2">
      <w:start w:val="1"/>
      <w:numFmt w:val="lowerRoman"/>
      <w:lvlText w:val="%3."/>
      <w:lvlJc w:val="right"/>
      <w:pPr>
        <w:ind w:left="2016" w:hanging="420"/>
      </w:pPr>
    </w:lvl>
    <w:lvl w:ilvl="3">
      <w:start w:val="1"/>
      <w:numFmt w:val="decimal"/>
      <w:lvlText w:val="%4."/>
      <w:lvlJc w:val="left"/>
      <w:pPr>
        <w:ind w:left="2436" w:hanging="420"/>
      </w:pPr>
    </w:lvl>
    <w:lvl w:ilvl="4">
      <w:start w:val="1"/>
      <w:numFmt w:val="lowerLetter"/>
      <w:lvlText w:val="%5)"/>
      <w:lvlJc w:val="left"/>
      <w:pPr>
        <w:ind w:left="2856" w:hanging="420"/>
      </w:pPr>
    </w:lvl>
    <w:lvl w:ilvl="5">
      <w:start w:val="1"/>
      <w:numFmt w:val="lowerRoman"/>
      <w:lvlText w:val="%6."/>
      <w:lvlJc w:val="right"/>
      <w:pPr>
        <w:ind w:left="3276" w:hanging="420"/>
      </w:pPr>
    </w:lvl>
    <w:lvl w:ilvl="6">
      <w:start w:val="1"/>
      <w:numFmt w:val="decimal"/>
      <w:lvlText w:val="%7."/>
      <w:lvlJc w:val="left"/>
      <w:pPr>
        <w:ind w:left="3696" w:hanging="420"/>
      </w:pPr>
    </w:lvl>
    <w:lvl w:ilvl="7">
      <w:start w:val="1"/>
      <w:numFmt w:val="lowerLetter"/>
      <w:lvlText w:val="%8)"/>
      <w:lvlJc w:val="left"/>
      <w:pPr>
        <w:ind w:left="4116" w:hanging="420"/>
      </w:pPr>
    </w:lvl>
    <w:lvl w:ilvl="8">
      <w:start w:val="1"/>
      <w:numFmt w:val="lowerRoman"/>
      <w:lvlText w:val="%9."/>
      <w:lvlJc w:val="right"/>
      <w:pPr>
        <w:ind w:left="4536" w:hanging="420"/>
      </w:pPr>
    </w:lvl>
  </w:abstractNum>
  <w:abstractNum w:abstractNumId="7">
    <w:nsid w:val="00000007"/>
    <w:multiLevelType w:val="multilevel"/>
    <w:tmpl w:val="00000007"/>
    <w:lvl w:ilvl="0">
      <w:start w:val="1"/>
      <w:numFmt w:val="decimal"/>
      <w:suff w:val="nothing"/>
      <w:lvlText w:val="%1."/>
      <w:lvlJc w:val="left"/>
      <w:pPr>
        <w:ind w:left="1406" w:hanging="84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
    <w:nsid w:val="00000008"/>
    <w:multiLevelType w:val="multilevel"/>
    <w:tmpl w:val="00000008"/>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0D"/>
    <w:multiLevelType w:val="multilevel"/>
    <w:tmpl w:val="0000000D"/>
    <w:lvl w:ilvl="0">
      <w:start w:val="1"/>
      <w:numFmt w:val="decimal"/>
      <w:suff w:val="nothing"/>
      <w:lvlText w:val="%1."/>
      <w:lvlJc w:val="left"/>
      <w:pPr>
        <w:ind w:left="840" w:hanging="84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0">
    <w:nsid w:val="0000000E"/>
    <w:multiLevelType w:val="multilevel"/>
    <w:tmpl w:val="0000000E"/>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nsid w:val="00000011"/>
    <w:multiLevelType w:val="multilevel"/>
    <w:tmpl w:val="00000011"/>
    <w:lvl w:ilvl="0">
      <w:start w:val="1"/>
      <w:numFmt w:val="decimal"/>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12"/>
    <w:multiLevelType w:val="singleLevel"/>
    <w:tmpl w:val="00000012"/>
    <w:lvl w:ilvl="0">
      <w:start w:val="1"/>
      <w:numFmt w:val="japaneseCounting"/>
      <w:lvlText w:val="第%1条"/>
      <w:lvlJc w:val="left"/>
      <w:pPr>
        <w:tabs>
          <w:tab w:val="left" w:pos="1521"/>
        </w:tabs>
        <w:ind w:left="1521" w:hanging="1095"/>
      </w:pPr>
      <w:rPr>
        <w:rFonts w:hint="eastAsia"/>
      </w:rPr>
    </w:lvl>
  </w:abstractNum>
  <w:abstractNum w:abstractNumId="13">
    <w:nsid w:val="00000013"/>
    <w:multiLevelType w:val="multilevel"/>
    <w:tmpl w:val="00000013"/>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4">
    <w:nsid w:val="00000014"/>
    <w:multiLevelType w:val="multilevel"/>
    <w:tmpl w:val="00000014"/>
    <w:lvl w:ilvl="0">
      <w:start w:val="1"/>
      <w:numFmt w:val="chineseCountingThousand"/>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0000015"/>
    <w:multiLevelType w:val="multilevel"/>
    <w:tmpl w:val="00000015"/>
    <w:lvl w:ilvl="0">
      <w:start w:val="1"/>
      <w:numFmt w:val="none"/>
      <w:pStyle w:val="52"/>
      <w:lvlText w:val="图"/>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00000016"/>
    <w:multiLevelType w:val="multilevel"/>
    <w:tmpl w:val="00000016"/>
    <w:lvl w:ilvl="0">
      <w:start w:val="1"/>
      <w:numFmt w:val="decimal"/>
      <w:suff w:val="nothing"/>
      <w:lvlText w:val="%1."/>
      <w:lvlJc w:val="left"/>
      <w:pPr>
        <w:ind w:left="1560" w:hanging="720"/>
      </w:pPr>
      <w:rPr>
        <w:rFonts w:hint="eastAsia"/>
        <w:sz w:val="28"/>
        <w:szCs w:val="28"/>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7">
    <w:nsid w:val="0000001A"/>
    <w:multiLevelType w:val="multilevel"/>
    <w:tmpl w:val="0000001A"/>
    <w:lvl w:ilvl="0">
      <w:start w:val="1"/>
      <w:numFmt w:val="bullet"/>
      <w:pStyle w:val="3"/>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8">
    <w:nsid w:val="0000001B"/>
    <w:multiLevelType w:val="multilevel"/>
    <w:tmpl w:val="0000001B"/>
    <w:lvl w:ilvl="0">
      <w:start w:val="1"/>
      <w:numFmt w:val="bullet"/>
      <w:pStyle w:val="11"/>
      <w:lvlText w:val=""/>
      <w:lvlJc w:val="left"/>
      <w:pPr>
        <w:tabs>
          <w:tab w:val="left" w:pos="988"/>
        </w:tabs>
        <w:ind w:left="988" w:hanging="420"/>
      </w:pPr>
      <w:rPr>
        <w:rFonts w:ascii="Wingdings" w:hAnsi="Wingdings" w:hint="default"/>
      </w:rPr>
    </w:lvl>
    <w:lvl w:ilvl="1">
      <w:start w:val="1"/>
      <w:numFmt w:val="bullet"/>
      <w:lvlText w:val=""/>
      <w:lvlJc w:val="left"/>
      <w:pPr>
        <w:tabs>
          <w:tab w:val="left" w:pos="1408"/>
        </w:tabs>
        <w:ind w:left="1408" w:hanging="420"/>
      </w:pPr>
      <w:rPr>
        <w:rFonts w:ascii="Wingdings" w:hAnsi="Wingdings" w:hint="default"/>
      </w:rPr>
    </w:lvl>
    <w:lvl w:ilvl="2">
      <w:start w:val="1"/>
      <w:numFmt w:val="bullet"/>
      <w:lvlText w:val=""/>
      <w:lvlJc w:val="left"/>
      <w:pPr>
        <w:tabs>
          <w:tab w:val="left" w:pos="1828"/>
        </w:tabs>
        <w:ind w:left="1828" w:hanging="420"/>
      </w:pPr>
      <w:rPr>
        <w:rFonts w:ascii="Wingdings" w:hAnsi="Wingdings" w:hint="default"/>
      </w:rPr>
    </w:lvl>
    <w:lvl w:ilvl="3">
      <w:start w:val="1"/>
      <w:numFmt w:val="bullet"/>
      <w:lvlText w:val=""/>
      <w:lvlJc w:val="left"/>
      <w:pPr>
        <w:tabs>
          <w:tab w:val="left" w:pos="2248"/>
        </w:tabs>
        <w:ind w:left="2248" w:hanging="420"/>
      </w:pPr>
      <w:rPr>
        <w:rFonts w:ascii="Wingdings" w:hAnsi="Wingdings" w:hint="default"/>
      </w:rPr>
    </w:lvl>
    <w:lvl w:ilvl="4">
      <w:start w:val="1"/>
      <w:numFmt w:val="bullet"/>
      <w:lvlText w:val=""/>
      <w:lvlJc w:val="left"/>
      <w:pPr>
        <w:tabs>
          <w:tab w:val="left" w:pos="2668"/>
        </w:tabs>
        <w:ind w:left="2668" w:hanging="420"/>
      </w:pPr>
      <w:rPr>
        <w:rFonts w:ascii="Wingdings" w:hAnsi="Wingdings" w:hint="default"/>
      </w:rPr>
    </w:lvl>
    <w:lvl w:ilvl="5">
      <w:start w:val="1"/>
      <w:numFmt w:val="bullet"/>
      <w:lvlText w:val=""/>
      <w:lvlJc w:val="left"/>
      <w:pPr>
        <w:tabs>
          <w:tab w:val="left" w:pos="3088"/>
        </w:tabs>
        <w:ind w:left="3088" w:hanging="420"/>
      </w:pPr>
      <w:rPr>
        <w:rFonts w:ascii="Wingdings" w:hAnsi="Wingdings" w:hint="default"/>
      </w:rPr>
    </w:lvl>
    <w:lvl w:ilvl="6">
      <w:start w:val="1"/>
      <w:numFmt w:val="bullet"/>
      <w:lvlText w:val=""/>
      <w:lvlJc w:val="left"/>
      <w:pPr>
        <w:tabs>
          <w:tab w:val="left" w:pos="3508"/>
        </w:tabs>
        <w:ind w:left="3508" w:hanging="420"/>
      </w:pPr>
      <w:rPr>
        <w:rFonts w:ascii="Wingdings" w:hAnsi="Wingdings" w:hint="default"/>
      </w:rPr>
    </w:lvl>
    <w:lvl w:ilvl="7">
      <w:start w:val="1"/>
      <w:numFmt w:val="bullet"/>
      <w:lvlText w:val=""/>
      <w:lvlJc w:val="left"/>
      <w:pPr>
        <w:tabs>
          <w:tab w:val="left" w:pos="3928"/>
        </w:tabs>
        <w:ind w:left="3928" w:hanging="420"/>
      </w:pPr>
      <w:rPr>
        <w:rFonts w:ascii="Wingdings" w:hAnsi="Wingdings" w:hint="default"/>
      </w:rPr>
    </w:lvl>
    <w:lvl w:ilvl="8">
      <w:start w:val="1"/>
      <w:numFmt w:val="bullet"/>
      <w:lvlText w:val=""/>
      <w:lvlJc w:val="left"/>
      <w:pPr>
        <w:tabs>
          <w:tab w:val="left" w:pos="4348"/>
        </w:tabs>
        <w:ind w:left="4348" w:hanging="420"/>
      </w:pPr>
      <w:rPr>
        <w:rFonts w:ascii="Wingdings" w:hAnsi="Wingdings" w:hint="default"/>
      </w:rPr>
    </w:lvl>
  </w:abstractNum>
  <w:abstractNum w:abstractNumId="19">
    <w:nsid w:val="0000001D"/>
    <w:multiLevelType w:val="multilevel"/>
    <w:tmpl w:val="0000001D"/>
    <w:lvl w:ilvl="0">
      <w:start w:val="1"/>
      <w:numFmt w:val="decimal"/>
      <w:lvlText w:val="%1、"/>
      <w:lvlJc w:val="left"/>
      <w:pPr>
        <w:tabs>
          <w:tab w:val="left" w:pos="425"/>
        </w:tabs>
        <w:ind w:left="425" w:hanging="425"/>
      </w:pPr>
      <w:rPr>
        <w:rFonts w:eastAsia="宋体" w:hint="eastAsia"/>
        <w:sz w:val="21"/>
        <w:szCs w:val="21"/>
      </w:rPr>
    </w:lvl>
    <w:lvl w:ilvl="1">
      <w:start w:val="1"/>
      <w:numFmt w:val="decimal"/>
      <w:lvlText w:val="%1.%2"/>
      <w:lvlJc w:val="left"/>
      <w:pPr>
        <w:tabs>
          <w:tab w:val="left" w:pos="567"/>
        </w:tabs>
        <w:ind w:left="567" w:hanging="567"/>
      </w:pPr>
      <w:rPr>
        <w:rFonts w:hint="eastAsia"/>
      </w:rPr>
    </w:lvl>
    <w:lvl w:ilvl="2">
      <w:start w:val="1"/>
      <w:numFmt w:val="decimal"/>
      <w:pStyle w:val="1"/>
      <w:lvlText w:val="%3、"/>
      <w:lvlJc w:val="left"/>
      <w:pPr>
        <w:tabs>
          <w:tab w:val="left" w:pos="709"/>
        </w:tabs>
        <w:ind w:left="709" w:hanging="709"/>
      </w:pPr>
      <w:rPr>
        <w:rFonts w:hint="eastAsia"/>
      </w:rPr>
    </w:lvl>
    <w:lvl w:ilvl="3">
      <w:start w:val="1"/>
      <w:numFmt w:val="decimal"/>
      <w:pStyle w:val="10"/>
      <w:lvlText w:val="%3.%4"/>
      <w:lvlJc w:val="left"/>
      <w:pPr>
        <w:tabs>
          <w:tab w:val="left" w:pos="851"/>
        </w:tabs>
        <w:ind w:left="851" w:hanging="851"/>
      </w:pPr>
      <w:rPr>
        <w:rFonts w:hint="eastAsia"/>
      </w:rPr>
    </w:lvl>
    <w:lvl w:ilvl="4">
      <w:start w:val="1"/>
      <w:numFmt w:val="decimal"/>
      <w:pStyle w:val="a1"/>
      <w:lvlText w:val="%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0">
    <w:nsid w:val="00000020"/>
    <w:multiLevelType w:val="singleLevel"/>
    <w:tmpl w:val="00000020"/>
    <w:lvl w:ilvl="0">
      <w:start w:val="1"/>
      <w:numFmt w:val="bullet"/>
      <w:pStyle w:val="a2"/>
      <w:lvlText w:val=""/>
      <w:lvlJc w:val="left"/>
      <w:pPr>
        <w:tabs>
          <w:tab w:val="left" w:pos="360"/>
        </w:tabs>
        <w:ind w:left="360" w:hanging="360"/>
      </w:pPr>
      <w:rPr>
        <w:rFonts w:ascii="Wingdings" w:hAnsi="Wingdings" w:hint="default"/>
      </w:rPr>
    </w:lvl>
  </w:abstractNum>
  <w:abstractNum w:abstractNumId="21">
    <w:nsid w:val="00000026"/>
    <w:multiLevelType w:val="multilevel"/>
    <w:tmpl w:val="00000026"/>
    <w:lvl w:ilvl="0">
      <w:start w:val="1"/>
      <w:numFmt w:val="decimal"/>
      <w:pStyle w:val="a3"/>
      <w:lvlText w:val="%1."/>
      <w:lvlJc w:val="left"/>
      <w:pPr>
        <w:tabs>
          <w:tab w:val="left" w:pos="360"/>
        </w:tabs>
        <w:ind w:left="360" w:hanging="36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00000030"/>
    <w:multiLevelType w:val="multilevel"/>
    <w:tmpl w:val="00000030"/>
    <w:lvl w:ilvl="0">
      <w:start w:val="1"/>
      <w:numFmt w:val="decimal"/>
      <w:pStyle w:val="a4"/>
      <w:lvlText w:val="（%1）"/>
      <w:lvlJc w:val="left"/>
      <w:pPr>
        <w:tabs>
          <w:tab w:val="left" w:pos="1620"/>
        </w:tabs>
        <w:ind w:left="1620" w:hanging="720"/>
      </w:pPr>
      <w:rPr>
        <w:rFonts w:hint="eastAsia"/>
      </w:rPr>
    </w:lvl>
    <w:lvl w:ilvl="1">
      <w:start w:val="1"/>
      <w:numFmt w:val="lowerLetter"/>
      <w:lvlText w:val="%2)"/>
      <w:lvlJc w:val="left"/>
      <w:pPr>
        <w:tabs>
          <w:tab w:val="left" w:pos="0"/>
        </w:tabs>
        <w:ind w:left="0" w:hanging="420"/>
      </w:pPr>
    </w:lvl>
    <w:lvl w:ilvl="2">
      <w:start w:val="1"/>
      <w:numFmt w:val="lowerRoman"/>
      <w:lvlText w:val="%3."/>
      <w:lvlJc w:val="right"/>
      <w:pPr>
        <w:tabs>
          <w:tab w:val="left" w:pos="420"/>
        </w:tabs>
        <w:ind w:left="420" w:hanging="420"/>
      </w:pPr>
    </w:lvl>
    <w:lvl w:ilvl="3">
      <w:start w:val="1"/>
      <w:numFmt w:val="decimal"/>
      <w:lvlText w:val="%4."/>
      <w:lvlJc w:val="left"/>
      <w:pPr>
        <w:tabs>
          <w:tab w:val="left" w:pos="840"/>
        </w:tabs>
        <w:ind w:left="840" w:hanging="420"/>
      </w:pPr>
    </w:lvl>
    <w:lvl w:ilvl="4">
      <w:start w:val="1"/>
      <w:numFmt w:val="lowerLetter"/>
      <w:lvlText w:val="%5)"/>
      <w:lvlJc w:val="left"/>
      <w:pPr>
        <w:tabs>
          <w:tab w:val="left" w:pos="1260"/>
        </w:tabs>
        <w:ind w:left="1260" w:hanging="420"/>
      </w:pPr>
    </w:lvl>
    <w:lvl w:ilvl="5">
      <w:start w:val="1"/>
      <w:numFmt w:val="lowerRoman"/>
      <w:lvlText w:val="%6."/>
      <w:lvlJc w:val="right"/>
      <w:pPr>
        <w:tabs>
          <w:tab w:val="left" w:pos="1680"/>
        </w:tabs>
        <w:ind w:left="1680" w:hanging="420"/>
      </w:pPr>
    </w:lvl>
    <w:lvl w:ilvl="6">
      <w:start w:val="1"/>
      <w:numFmt w:val="decimal"/>
      <w:lvlText w:val="%7."/>
      <w:lvlJc w:val="left"/>
      <w:pPr>
        <w:tabs>
          <w:tab w:val="left" w:pos="2100"/>
        </w:tabs>
        <w:ind w:left="2100" w:hanging="420"/>
      </w:pPr>
    </w:lvl>
    <w:lvl w:ilvl="7">
      <w:start w:val="1"/>
      <w:numFmt w:val="lowerLetter"/>
      <w:lvlText w:val="%8)"/>
      <w:lvlJc w:val="left"/>
      <w:pPr>
        <w:tabs>
          <w:tab w:val="left" w:pos="2520"/>
        </w:tabs>
        <w:ind w:left="2520" w:hanging="420"/>
      </w:pPr>
    </w:lvl>
    <w:lvl w:ilvl="8">
      <w:start w:val="1"/>
      <w:numFmt w:val="lowerRoman"/>
      <w:lvlText w:val="%9."/>
      <w:lvlJc w:val="right"/>
      <w:pPr>
        <w:tabs>
          <w:tab w:val="left" w:pos="2940"/>
        </w:tabs>
        <w:ind w:left="2940" w:hanging="420"/>
      </w:pPr>
    </w:lvl>
  </w:abstractNum>
  <w:abstractNum w:abstractNumId="23">
    <w:nsid w:val="00000032"/>
    <w:multiLevelType w:val="multilevel"/>
    <w:tmpl w:val="00000032"/>
    <w:lvl w:ilvl="0">
      <w:start w:val="1"/>
      <w:numFmt w:val="decimal"/>
      <w:pStyle w:val="a5"/>
      <w:lvlText w:val="%1."/>
      <w:lvlJc w:val="left"/>
      <w:pPr>
        <w:tabs>
          <w:tab w:val="left" w:pos="900"/>
        </w:tabs>
        <w:ind w:left="900" w:hanging="900"/>
      </w:pPr>
      <w:rPr>
        <w:rFonts w:hint="default"/>
      </w:rPr>
    </w:lvl>
    <w:lvl w:ilvl="1">
      <w:start w:val="1"/>
      <w:numFmt w:val="decimal"/>
      <w:isLgl/>
      <w:lvlText w:val="%1.%2"/>
      <w:lvlJc w:val="left"/>
      <w:pPr>
        <w:tabs>
          <w:tab w:val="left" w:pos="1500"/>
        </w:tabs>
        <w:ind w:left="1500" w:hanging="1080"/>
      </w:pPr>
      <w:rPr>
        <w:rFonts w:hint="default"/>
      </w:rPr>
    </w:lvl>
    <w:lvl w:ilvl="2">
      <w:start w:val="1"/>
      <w:numFmt w:val="decimal"/>
      <w:lvlText w:val="%1.%2.%3"/>
      <w:lvlJc w:val="left"/>
      <w:pPr>
        <w:tabs>
          <w:tab w:val="left" w:pos="2280"/>
        </w:tabs>
        <w:ind w:left="2280" w:hanging="1440"/>
      </w:pPr>
      <w:rPr>
        <w:rFonts w:hint="default"/>
      </w:rPr>
    </w:lvl>
    <w:lvl w:ilvl="3">
      <w:start w:val="1"/>
      <w:numFmt w:val="decimal"/>
      <w:lvlText w:val="%1.%2.%3.%4"/>
      <w:lvlJc w:val="left"/>
      <w:pPr>
        <w:tabs>
          <w:tab w:val="left" w:pos="3060"/>
        </w:tabs>
        <w:ind w:left="3060" w:hanging="1800"/>
      </w:pPr>
      <w:rPr>
        <w:rFonts w:hint="default"/>
      </w:rPr>
    </w:lvl>
    <w:lvl w:ilvl="4">
      <w:start w:val="1"/>
      <w:numFmt w:val="decimal"/>
      <w:lvlText w:val="%1.%2.%3.%4.%5."/>
      <w:lvlJc w:val="left"/>
      <w:pPr>
        <w:tabs>
          <w:tab w:val="left" w:pos="3840"/>
        </w:tabs>
        <w:ind w:left="3840" w:hanging="2160"/>
      </w:pPr>
      <w:rPr>
        <w:rFonts w:hint="default"/>
      </w:rPr>
    </w:lvl>
    <w:lvl w:ilvl="5">
      <w:start w:val="1"/>
      <w:numFmt w:val="decimal"/>
      <w:lvlText w:val="%1.%2.%3.%4.%5.%6"/>
      <w:lvlJc w:val="left"/>
      <w:pPr>
        <w:tabs>
          <w:tab w:val="left" w:pos="4620"/>
        </w:tabs>
        <w:ind w:left="4620" w:hanging="2520"/>
      </w:pPr>
      <w:rPr>
        <w:rFonts w:hint="default"/>
      </w:rPr>
    </w:lvl>
    <w:lvl w:ilvl="6">
      <w:start w:val="1"/>
      <w:numFmt w:val="decimal"/>
      <w:lvlText w:val="%1.%2.%3.%4.%5.%6.%7"/>
      <w:lvlJc w:val="left"/>
      <w:pPr>
        <w:tabs>
          <w:tab w:val="left" w:pos="5400"/>
        </w:tabs>
        <w:ind w:left="5400" w:hanging="2880"/>
      </w:pPr>
      <w:rPr>
        <w:rFonts w:hint="default"/>
      </w:rPr>
    </w:lvl>
    <w:lvl w:ilvl="7">
      <w:start w:val="1"/>
      <w:numFmt w:val="decimal"/>
      <w:lvlText w:val="%1.%2、%3.%4.%5.%6.%7.%8."/>
      <w:lvlJc w:val="left"/>
      <w:pPr>
        <w:tabs>
          <w:tab w:val="left" w:pos="6180"/>
        </w:tabs>
        <w:ind w:left="6180" w:hanging="3240"/>
      </w:pPr>
      <w:rPr>
        <w:rFonts w:hint="default"/>
      </w:rPr>
    </w:lvl>
    <w:lvl w:ilvl="8">
      <w:start w:val="1"/>
      <w:numFmt w:val="decimal"/>
      <w:lvlText w:val="%1.%2、%3.%4.%5.%6.%7.%8.%9."/>
      <w:lvlJc w:val="left"/>
      <w:pPr>
        <w:tabs>
          <w:tab w:val="left" w:pos="6960"/>
        </w:tabs>
        <w:ind w:left="6960" w:hanging="3600"/>
      </w:pPr>
      <w:rPr>
        <w:rFonts w:hint="default"/>
      </w:rPr>
    </w:lvl>
  </w:abstractNum>
  <w:abstractNum w:abstractNumId="24">
    <w:nsid w:val="00000036"/>
    <w:multiLevelType w:val="multilevel"/>
    <w:tmpl w:val="00000036"/>
    <w:lvl w:ilvl="0">
      <w:start w:val="1"/>
      <w:numFmt w:val="decimal"/>
      <w:pStyle w:val="a6"/>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00000038"/>
    <w:multiLevelType w:val="multilevel"/>
    <w:tmpl w:val="00000038"/>
    <w:lvl w:ilvl="0">
      <w:start w:val="1"/>
      <w:numFmt w:val="decimal"/>
      <w:lvlText w:val="%1."/>
      <w:lvlJc w:val="left"/>
      <w:pPr>
        <w:tabs>
          <w:tab w:val="left" w:pos="0"/>
        </w:tabs>
        <w:ind w:left="0" w:firstLine="0"/>
      </w:pPr>
      <w:rPr>
        <w:rFonts w:hint="eastAsia"/>
      </w:rPr>
    </w:lvl>
    <w:lvl w:ilvl="1">
      <w:start w:val="1"/>
      <w:numFmt w:val="decimal"/>
      <w:lvlText w:val="%1.%2"/>
      <w:lvlJc w:val="left"/>
      <w:pPr>
        <w:tabs>
          <w:tab w:val="left" w:pos="0"/>
        </w:tabs>
        <w:ind w:left="0" w:firstLine="0"/>
      </w:pPr>
      <w:rPr>
        <w:rFonts w:ascii="宋体" w:eastAsia="宋体" w:hint="eastAsia"/>
        <w:b/>
        <w:i w:val="0"/>
        <w:sz w:val="30"/>
        <w:szCs w:val="30"/>
      </w:rPr>
    </w:lvl>
    <w:lvl w:ilvl="2">
      <w:start w:val="1"/>
      <w:numFmt w:val="decimal"/>
      <w:lvlText w:val="%1.%2.%3"/>
      <w:lvlJc w:val="left"/>
      <w:pPr>
        <w:tabs>
          <w:tab w:val="left" w:pos="0"/>
        </w:tabs>
        <w:ind w:left="0" w:firstLine="0"/>
      </w:pPr>
      <w:rPr>
        <w:rFonts w:hint="eastAsia"/>
      </w:rPr>
    </w:lvl>
    <w:lvl w:ilvl="3">
      <w:start w:val="1"/>
      <w:numFmt w:val="decimal"/>
      <w:lvlText w:val="%1.%2.%3.%4"/>
      <w:lvlJc w:val="left"/>
      <w:pPr>
        <w:tabs>
          <w:tab w:val="left" w:pos="0"/>
        </w:tabs>
        <w:ind w:left="0" w:firstLine="0"/>
      </w:pPr>
      <w:rPr>
        <w:rFonts w:hint="eastAsia"/>
      </w:rPr>
    </w:lvl>
    <w:lvl w:ilvl="4">
      <w:start w:val="1"/>
      <w:numFmt w:val="decimal"/>
      <w:pStyle w:val="5"/>
      <w:lvlText w:val="(%5)"/>
      <w:lvlJc w:val="left"/>
      <w:pPr>
        <w:tabs>
          <w:tab w:val="left" w:pos="0"/>
        </w:tabs>
        <w:ind w:left="0" w:firstLine="0"/>
      </w:pPr>
      <w:rPr>
        <w:rFonts w:eastAsia="仿宋_GB2312" w:hint="eastAsia"/>
      </w:rPr>
    </w:lvl>
    <w:lvl w:ilvl="5">
      <w:start w:val="1"/>
      <w:numFmt w:val="decimal"/>
      <w:lvlText w:val="%1.%2.%3.%4.%5.%6."/>
      <w:lvlJc w:val="left"/>
      <w:pPr>
        <w:tabs>
          <w:tab w:val="left" w:pos="1554"/>
        </w:tabs>
        <w:ind w:left="1554" w:hanging="1134"/>
      </w:pPr>
      <w:rPr>
        <w:rFonts w:hint="eastAsia"/>
      </w:rPr>
    </w:lvl>
    <w:lvl w:ilvl="6">
      <w:start w:val="1"/>
      <w:numFmt w:val="decimal"/>
      <w:lvlText w:val="%1.%2.%3.%4.%5.%6.%7."/>
      <w:lvlJc w:val="left"/>
      <w:pPr>
        <w:tabs>
          <w:tab w:val="left" w:pos="1696"/>
        </w:tabs>
        <w:ind w:left="1696" w:hanging="1276"/>
      </w:pPr>
      <w:rPr>
        <w:rFonts w:hint="eastAsia"/>
      </w:rPr>
    </w:lvl>
    <w:lvl w:ilvl="7">
      <w:start w:val="1"/>
      <w:numFmt w:val="decimal"/>
      <w:lvlText w:val="%1.%2.%3.%4.%5.%6.%7.%8."/>
      <w:lvlJc w:val="left"/>
      <w:pPr>
        <w:tabs>
          <w:tab w:val="left" w:pos="1838"/>
        </w:tabs>
        <w:ind w:left="1838" w:hanging="1418"/>
      </w:pPr>
      <w:rPr>
        <w:rFonts w:hint="eastAsia"/>
      </w:rPr>
    </w:lvl>
    <w:lvl w:ilvl="8">
      <w:start w:val="1"/>
      <w:numFmt w:val="decimal"/>
      <w:lvlText w:val="%1.%2.%3.%4.%5.%6.%7.%8.%9."/>
      <w:lvlJc w:val="left"/>
      <w:pPr>
        <w:tabs>
          <w:tab w:val="left" w:pos="1979"/>
        </w:tabs>
        <w:ind w:left="1979" w:hanging="1559"/>
      </w:pPr>
      <w:rPr>
        <w:rFonts w:hint="eastAsia"/>
      </w:rPr>
    </w:lvl>
  </w:abstractNum>
  <w:abstractNum w:abstractNumId="26">
    <w:nsid w:val="11FE6245"/>
    <w:multiLevelType w:val="multilevel"/>
    <w:tmpl w:val="11FE6245"/>
    <w:lvl w:ilvl="0">
      <w:start w:val="1"/>
      <w:numFmt w:val="decimal"/>
      <w:lvlText w:val="%1"/>
      <w:lvlJc w:val="left"/>
      <w:pPr>
        <w:ind w:left="432" w:hanging="432"/>
      </w:pPr>
    </w:lvl>
    <w:lvl w:ilvl="1">
      <w:start w:val="1"/>
      <w:numFmt w:val="decimal"/>
      <w:lvlText w:val="%1.%2"/>
      <w:lvlJc w:val="left"/>
      <w:pPr>
        <w:ind w:left="860" w:hanging="576"/>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1517B247"/>
    <w:multiLevelType w:val="singleLevel"/>
    <w:tmpl w:val="1517B247"/>
    <w:lvl w:ilvl="0">
      <w:start w:val="3"/>
      <w:numFmt w:val="decimal"/>
      <w:lvlText w:val="%1."/>
      <w:lvlJc w:val="left"/>
      <w:pPr>
        <w:tabs>
          <w:tab w:val="left" w:pos="312"/>
        </w:tabs>
      </w:pPr>
    </w:lvl>
  </w:abstractNum>
  <w:abstractNum w:abstractNumId="28">
    <w:nsid w:val="18C97F9B"/>
    <w:multiLevelType w:val="multilevel"/>
    <w:tmpl w:val="18C97F9B"/>
    <w:lvl w:ilvl="0">
      <w:start w:val="1"/>
      <w:numFmt w:val="decimal"/>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nsid w:val="1BF41490"/>
    <w:multiLevelType w:val="multilevel"/>
    <w:tmpl w:val="1BF41490"/>
    <w:lvl w:ilvl="0">
      <w:start w:val="1"/>
      <w:numFmt w:val="bullet"/>
      <w:lvlText w:val=""/>
      <w:lvlJc w:val="left"/>
      <w:pPr>
        <w:ind w:left="840" w:hanging="420"/>
      </w:pPr>
      <w:rPr>
        <w:rFonts w:ascii="Wingdings" w:hAnsi="Wingdings" w:hint="default"/>
      </w:rPr>
    </w:lvl>
    <w:lvl w:ilvl="1">
      <w:start w:val="1"/>
      <w:numFmt w:val="bullet"/>
      <w:pStyle w:val="40"/>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nsid w:val="207D6FBD"/>
    <w:multiLevelType w:val="singleLevel"/>
    <w:tmpl w:val="207D6FBD"/>
    <w:lvl w:ilvl="0">
      <w:start w:val="2"/>
      <w:numFmt w:val="decimal"/>
      <w:suff w:val="nothing"/>
      <w:lvlText w:val="%1、"/>
      <w:lvlJc w:val="left"/>
    </w:lvl>
  </w:abstractNum>
  <w:abstractNum w:abstractNumId="31">
    <w:nsid w:val="254916E4"/>
    <w:multiLevelType w:val="multilevel"/>
    <w:tmpl w:val="254916E4"/>
    <w:lvl w:ilvl="0">
      <w:start w:val="1"/>
      <w:numFmt w:val="bullet"/>
      <w:lvlText w:val=""/>
      <w:lvlJc w:val="left"/>
      <w:pPr>
        <w:tabs>
          <w:tab w:val="left" w:pos="900"/>
        </w:tabs>
        <w:ind w:left="900" w:hanging="420"/>
      </w:pPr>
      <w:rPr>
        <w:rFonts w:ascii="Wingdings" w:hAnsi="Wingdings" w:hint="default"/>
      </w:rPr>
    </w:lvl>
    <w:lvl w:ilvl="1">
      <w:start w:val="1"/>
      <w:numFmt w:val="bullet"/>
      <w:pStyle w:val="8"/>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32">
    <w:nsid w:val="45133286"/>
    <w:multiLevelType w:val="multilevel"/>
    <w:tmpl w:val="45133286"/>
    <w:lvl w:ilvl="0">
      <w:start w:val="1"/>
      <w:numFmt w:val="chineseCountingThousand"/>
      <w:lvlText w:val="%1."/>
      <w:lvlJc w:val="left"/>
      <w:pPr>
        <w:ind w:left="141" w:firstLine="0"/>
      </w:pPr>
      <w:rPr>
        <w:rFonts w:ascii="宋体" w:eastAsia="宋体" w:hAnsi="宋体" w:hint="eastAsia"/>
        <w:b/>
        <w:i w:val="0"/>
        <w:sz w:val="32"/>
        <w:szCs w:val="21"/>
      </w:rPr>
    </w:lvl>
    <w:lvl w:ilvl="1">
      <w:start w:val="1"/>
      <w:numFmt w:val="decimal"/>
      <w:lvlText w:val="%2."/>
      <w:lvlJc w:val="left"/>
      <w:pPr>
        <w:ind w:left="141" w:firstLine="0"/>
      </w:pPr>
      <w:rPr>
        <w:rFonts w:hint="eastAsia"/>
      </w:rPr>
    </w:lvl>
    <w:lvl w:ilvl="2">
      <w:start w:val="1"/>
      <w:numFmt w:val="decimal"/>
      <w:isLgl/>
      <w:lvlText w:val="%2.%3."/>
      <w:lvlJc w:val="left"/>
      <w:pPr>
        <w:ind w:left="567" w:firstLine="0"/>
      </w:pPr>
      <w:rPr>
        <w:rFonts w:hint="eastAsia"/>
      </w:rPr>
    </w:lvl>
    <w:lvl w:ilvl="3">
      <w:start w:val="1"/>
      <w:numFmt w:val="decimal"/>
      <w:lvlText w:val="%2.%3.%4."/>
      <w:lvlJc w:val="left"/>
      <w:pPr>
        <w:ind w:left="141" w:firstLine="0"/>
      </w:pPr>
      <w:rPr>
        <w:rFonts w:hint="eastAsia"/>
      </w:rPr>
    </w:lvl>
    <w:lvl w:ilvl="4">
      <w:start w:val="1"/>
      <w:numFmt w:val="decimal"/>
      <w:lvlText w:val="%2.%3.%4.%5."/>
      <w:lvlJc w:val="left"/>
      <w:pPr>
        <w:ind w:left="141" w:firstLine="0"/>
      </w:pPr>
      <w:rPr>
        <w:rFonts w:hint="eastAsia"/>
      </w:rPr>
    </w:lvl>
    <w:lvl w:ilvl="5">
      <w:start w:val="1"/>
      <w:numFmt w:val="decimal"/>
      <w:isLgl/>
      <w:lvlText w:val="%2.%3.%4.%5.%6."/>
      <w:lvlJc w:val="left"/>
      <w:pPr>
        <w:ind w:left="141" w:firstLine="0"/>
      </w:pPr>
      <w:rPr>
        <w:rFonts w:ascii="Times New Roman" w:eastAsia="宋体" w:hAnsi="Times New Roman" w:cs="Times New Roman" w:hint="default"/>
        <w:b/>
        <w:bCs w:val="0"/>
        <w:i w:val="0"/>
        <w:iCs w:val="0"/>
        <w:caps w:val="0"/>
        <w:smallCaps w:val="0"/>
        <w:strike w:val="0"/>
        <w:dstrike w:val="0"/>
        <w:vanish w:val="0"/>
        <w:spacing w:val="0"/>
        <w:position w:val="0"/>
        <w:sz w:val="24"/>
        <w:u w:val="none"/>
        <w:vertAlign w:val="baseline"/>
      </w:rPr>
    </w:lvl>
    <w:lvl w:ilvl="6">
      <w:start w:val="1"/>
      <w:numFmt w:val="decimal"/>
      <w:isLgl/>
      <w:lvlText w:val="%2.%3.%4.%5.%6.%7."/>
      <w:lvlJc w:val="left"/>
      <w:pPr>
        <w:ind w:left="141" w:firstLine="0"/>
      </w:pPr>
      <w:rPr>
        <w:rFonts w:ascii="Times New Roman" w:eastAsia="宋体" w:hAnsi="Times New Roman" w:hint="default"/>
        <w:b/>
        <w:i w:val="0"/>
      </w:rPr>
    </w:lvl>
    <w:lvl w:ilvl="7">
      <w:start w:val="1"/>
      <w:numFmt w:val="decimal"/>
      <w:lvlText w:val="%1.%2.%3.%4.%5.%6.%7.%8."/>
      <w:lvlJc w:val="left"/>
      <w:pPr>
        <w:ind w:left="141" w:firstLine="0"/>
      </w:pPr>
      <w:rPr>
        <w:rFonts w:hint="eastAsia"/>
      </w:rPr>
    </w:lvl>
    <w:lvl w:ilvl="8">
      <w:start w:val="1"/>
      <w:numFmt w:val="decimal"/>
      <w:lvlText w:val="%1.%2.%3.%4.%5.%6.%7.%8.%9."/>
      <w:lvlJc w:val="left"/>
      <w:pPr>
        <w:ind w:left="141" w:firstLine="0"/>
      </w:pPr>
      <w:rPr>
        <w:rFonts w:hint="eastAsia"/>
      </w:rPr>
    </w:lvl>
  </w:abstractNum>
  <w:abstractNum w:abstractNumId="33">
    <w:nsid w:val="478741F0"/>
    <w:multiLevelType w:val="multilevel"/>
    <w:tmpl w:val="478741F0"/>
    <w:lvl w:ilvl="0">
      <w:start w:val="1"/>
      <w:numFmt w:val="chineseCountingThousand"/>
      <w:pStyle w:val="cr1"/>
      <w:suff w:val="nothing"/>
      <w:lvlText w:val="第%1部分 "/>
      <w:lvlJc w:val="center"/>
      <w:pPr>
        <w:ind w:left="0" w:firstLine="0"/>
      </w:pPr>
      <w:rPr>
        <w:rFonts w:ascii="Arial" w:eastAsia="黑体" w:hAnsi="Arial" w:hint="default"/>
        <w:b/>
        <w:bCs w:val="0"/>
        <w:i w:val="0"/>
        <w:iCs w:val="0"/>
        <w:caps w:val="0"/>
        <w:strike w:val="0"/>
        <w:dstrike w:val="0"/>
        <w:vanish w:val="0"/>
        <w:color w:val="000000"/>
        <w:spacing w:val="0"/>
        <w:kern w:val="0"/>
        <w:position w:val="0"/>
        <w:sz w:val="44"/>
        <w:szCs w:val="44"/>
        <w:u w:val="none"/>
        <w:vertAlign w:val="baseline"/>
      </w:rPr>
    </w:lvl>
    <w:lvl w:ilvl="1">
      <w:start w:val="1"/>
      <w:numFmt w:val="decimal"/>
      <w:lvlRestart w:val="0"/>
      <w:pStyle w:val="cr2"/>
      <w:suff w:val="space"/>
      <w:lvlText w:val="第%2章 "/>
      <w:lvlJc w:val="center"/>
      <w:pPr>
        <w:ind w:left="0" w:firstLine="0"/>
      </w:pPr>
      <w:rPr>
        <w:rFonts w:ascii="Arial" w:eastAsia="黑体" w:hAnsi="Arial" w:hint="default"/>
        <w:b/>
        <w:i w:val="0"/>
        <w:color w:val="000000"/>
        <w:sz w:val="36"/>
        <w:szCs w:val="32"/>
      </w:rPr>
    </w:lvl>
    <w:lvl w:ilvl="2">
      <w:start w:val="1"/>
      <w:numFmt w:val="decimal"/>
      <w:pStyle w:val="cr3"/>
      <w:suff w:val="nothing"/>
      <w:lvlText w:val="%2.%3 "/>
      <w:lvlJc w:val="left"/>
      <w:pPr>
        <w:ind w:left="0" w:firstLine="0"/>
      </w:pPr>
      <w:rPr>
        <w:rFonts w:ascii="Arial" w:eastAsia="黑体" w:hAnsi="Arial" w:hint="default"/>
        <w:b/>
        <w:i w:val="0"/>
        <w:color w:val="000000"/>
        <w:sz w:val="32"/>
        <w:szCs w:val="28"/>
      </w:rPr>
    </w:lvl>
    <w:lvl w:ilvl="3">
      <w:start w:val="1"/>
      <w:numFmt w:val="decimal"/>
      <w:pStyle w:val="cr4"/>
      <w:suff w:val="nothing"/>
      <w:lvlText w:val="%2.%3.%4 "/>
      <w:lvlJc w:val="left"/>
      <w:pPr>
        <w:ind w:left="420" w:hanging="420"/>
      </w:pPr>
      <w:rPr>
        <w:rFonts w:ascii="Arial" w:eastAsia="黑体" w:hAnsi="Arial" w:cs="Times New Roman" w:hint="default"/>
        <w:b/>
        <w:bCs w:val="0"/>
        <w:i w:val="0"/>
        <w:iCs w:val="0"/>
        <w:caps w:val="0"/>
        <w:smallCaps w:val="0"/>
        <w:strike w:val="0"/>
        <w:dstrike w:val="0"/>
        <w:vanish w:val="0"/>
        <w:color w:val="000000"/>
        <w:spacing w:val="0"/>
        <w:position w:val="0"/>
        <w:sz w:val="28"/>
        <w:u w:val="none"/>
        <w:vertAlign w:val="baseline"/>
      </w:rPr>
    </w:lvl>
    <w:lvl w:ilvl="4">
      <w:start w:val="1"/>
      <w:numFmt w:val="decimal"/>
      <w:pStyle w:val="cr5"/>
      <w:suff w:val="nothing"/>
      <w:lvlText w:val="%2.%3.%4.%5 "/>
      <w:lvlJc w:val="left"/>
      <w:pPr>
        <w:ind w:left="1080" w:hanging="1080"/>
      </w:pPr>
      <w:rPr>
        <w:rFonts w:ascii="Arial" w:eastAsia="黑体" w:hAnsi="Arial" w:hint="default"/>
        <w:b/>
        <w:i w:val="0"/>
        <w:sz w:val="24"/>
      </w:rPr>
    </w:lvl>
    <w:lvl w:ilvl="5">
      <w:start w:val="1"/>
      <w:numFmt w:val="decimal"/>
      <w:pStyle w:val="cr6"/>
      <w:suff w:val="nothing"/>
      <w:lvlText w:val=" %6 "/>
      <w:lvlJc w:val="left"/>
      <w:pPr>
        <w:ind w:left="180" w:hanging="180"/>
      </w:pPr>
      <w:rPr>
        <w:rFonts w:ascii="Arial" w:eastAsia="黑体" w:hAnsi="Arial" w:hint="default"/>
        <w:b/>
        <w:i w:val="0"/>
        <w:sz w:val="24"/>
      </w:rPr>
    </w:lvl>
    <w:lvl w:ilvl="6">
      <w:start w:val="1"/>
      <w:numFmt w:val="decimal"/>
      <w:pStyle w:val="cr7"/>
      <w:suff w:val="nothing"/>
      <w:lvlText w:val="%7）"/>
      <w:lvlJc w:val="left"/>
      <w:pPr>
        <w:ind w:left="0" w:firstLine="0"/>
      </w:pPr>
      <w:rPr>
        <w:rFonts w:ascii="Arial" w:eastAsia="宋体" w:hAnsi="Arial" w:hint="default"/>
        <w:b/>
        <w:i w:val="0"/>
        <w:sz w:val="24"/>
      </w:rPr>
    </w:lvl>
    <w:lvl w:ilvl="7">
      <w:start w:val="1"/>
      <w:numFmt w:val="upperLetter"/>
      <w:pStyle w:val="cr8"/>
      <w:suff w:val="nothing"/>
      <w:lvlText w:val=" %8"/>
      <w:lvlJc w:val="left"/>
      <w:pPr>
        <w:ind w:left="0" w:firstLine="0"/>
      </w:pPr>
      <w:rPr>
        <w:rFonts w:ascii="Arial" w:eastAsia="宋体" w:hAnsi="Arial" w:hint="default"/>
        <w:b/>
        <w:i w:val="0"/>
        <w:sz w:val="24"/>
      </w:rPr>
    </w:lvl>
    <w:lvl w:ilvl="8">
      <w:start w:val="1"/>
      <w:numFmt w:val="none"/>
      <w:lvlRestart w:val="0"/>
      <w:suff w:val="nothing"/>
      <w:lvlText w:val=""/>
      <w:lvlJc w:val="left"/>
      <w:pPr>
        <w:ind w:left="-360" w:firstLine="0"/>
      </w:pPr>
      <w:rPr>
        <w:rFonts w:ascii="Arial" w:eastAsia="宋体" w:hAnsi="Arial" w:hint="default"/>
        <w:b w:val="0"/>
        <w:i w:val="0"/>
        <w:sz w:val="24"/>
      </w:rPr>
    </w:lvl>
  </w:abstractNum>
  <w:abstractNum w:abstractNumId="34">
    <w:nsid w:val="513107E1"/>
    <w:multiLevelType w:val="multilevel"/>
    <w:tmpl w:val="513107E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473"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nsid w:val="587D89C6"/>
    <w:multiLevelType w:val="singleLevel"/>
    <w:tmpl w:val="587D89C6"/>
    <w:lvl w:ilvl="0">
      <w:start w:val="1"/>
      <w:numFmt w:val="decimal"/>
      <w:suff w:val="nothing"/>
      <w:lvlText w:val="%1、"/>
      <w:lvlJc w:val="left"/>
    </w:lvl>
  </w:abstractNum>
  <w:abstractNum w:abstractNumId="36">
    <w:nsid w:val="58EC9FF9"/>
    <w:multiLevelType w:val="singleLevel"/>
    <w:tmpl w:val="58EC9FF9"/>
    <w:lvl w:ilvl="0">
      <w:start w:val="2"/>
      <w:numFmt w:val="decimal"/>
      <w:suff w:val="nothing"/>
      <w:lvlText w:val="%1、"/>
      <w:lvlJc w:val="left"/>
    </w:lvl>
  </w:abstractNum>
  <w:abstractNum w:abstractNumId="37">
    <w:nsid w:val="59C07086"/>
    <w:multiLevelType w:val="singleLevel"/>
    <w:tmpl w:val="59C07086"/>
    <w:lvl w:ilvl="0">
      <w:start w:val="1"/>
      <w:numFmt w:val="decimal"/>
      <w:suff w:val="nothing"/>
      <w:lvlText w:val="%1、"/>
      <w:lvlJc w:val="left"/>
    </w:lvl>
  </w:abstractNum>
  <w:abstractNum w:abstractNumId="38">
    <w:nsid w:val="5A332CFB"/>
    <w:multiLevelType w:val="multilevel"/>
    <w:tmpl w:val="5A332CFB"/>
    <w:lvl w:ilvl="0">
      <w:start w:val="1"/>
      <w:numFmt w:val="decimal"/>
      <w:suff w:val="nothing"/>
      <w:lvlText w:val="%1."/>
      <w:lvlJc w:val="left"/>
      <w:pPr>
        <w:ind w:left="1560" w:hanging="720"/>
      </w:pPr>
      <w:rPr>
        <w:rFonts w:hint="eastAsia"/>
        <w:sz w:val="28"/>
        <w:szCs w:val="28"/>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39">
    <w:nsid w:val="65FD6BD7"/>
    <w:multiLevelType w:val="multilevel"/>
    <w:tmpl w:val="65FD6BD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nsid w:val="6DCC72C3"/>
    <w:multiLevelType w:val="multilevel"/>
    <w:tmpl w:val="6DCC72C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E9F563D"/>
    <w:multiLevelType w:val="singleLevel"/>
    <w:tmpl w:val="7E9F563D"/>
    <w:lvl w:ilvl="0">
      <w:start w:val="1"/>
      <w:numFmt w:val="chineseCounting"/>
      <w:suff w:val="nothing"/>
      <w:lvlText w:val="（%1）"/>
      <w:lvlJc w:val="left"/>
      <w:rPr>
        <w:rFonts w:hint="eastAsia"/>
      </w:rPr>
    </w:lvl>
  </w:abstractNum>
  <w:abstractNum w:abstractNumId="42">
    <w:nsid w:val="7E9F6F7D"/>
    <w:multiLevelType w:val="multilevel"/>
    <w:tmpl w:val="7E9F6F7D"/>
    <w:lvl w:ilvl="0">
      <w:start w:val="1"/>
      <w:numFmt w:val="japaneseCounting"/>
      <w:lvlText w:val="（%1）"/>
      <w:lvlJc w:val="left"/>
      <w:pPr>
        <w:ind w:left="1247" w:hanging="765"/>
      </w:pPr>
      <w:rPr>
        <w:rFonts w:hint="default"/>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 w:numId="2">
    <w:abstractNumId w:val="42"/>
  </w:num>
  <w:num w:numId="3">
    <w:abstractNumId w:val="37"/>
  </w:num>
  <w:num w:numId="4">
    <w:abstractNumId w:val="30"/>
  </w:num>
  <w:num w:numId="5">
    <w:abstractNumId w:val="41"/>
  </w:num>
  <w:num w:numId="6">
    <w:abstractNumId w:val="12"/>
  </w:num>
  <w:num w:numId="7">
    <w:abstractNumId w:val="11"/>
  </w:num>
  <w:num w:numId="8">
    <w:abstractNumId w:val="14"/>
  </w:num>
  <w:num w:numId="9">
    <w:abstractNumId w:val="13"/>
  </w:num>
  <w:num w:numId="10">
    <w:abstractNumId w:val="6"/>
  </w:num>
  <w:num w:numId="11">
    <w:abstractNumId w:val="2"/>
  </w:num>
  <w:num w:numId="12">
    <w:abstractNumId w:val="9"/>
  </w:num>
  <w:num w:numId="13">
    <w:abstractNumId w:val="7"/>
  </w:num>
  <w:num w:numId="14">
    <w:abstractNumId w:val="8"/>
  </w:num>
  <w:num w:numId="15">
    <w:abstractNumId w:val="3"/>
  </w:num>
  <w:num w:numId="16">
    <w:abstractNumId w:val="38"/>
  </w:num>
  <w:num w:numId="17">
    <w:abstractNumId w:val="16"/>
  </w:num>
  <w:num w:numId="18">
    <w:abstractNumId w:val="27"/>
  </w:num>
  <w:num w:numId="19">
    <w:abstractNumId w:val="20"/>
  </w:num>
  <w:num w:numId="20">
    <w:abstractNumId w:val="33"/>
  </w:num>
  <w:num w:numId="21">
    <w:abstractNumId w:val="31"/>
  </w:num>
  <w:num w:numId="22">
    <w:abstractNumId w:val="29"/>
  </w:num>
  <w:num w:numId="23">
    <w:abstractNumId w:val="17"/>
  </w:num>
  <w:num w:numId="24">
    <w:abstractNumId w:val="22"/>
  </w:num>
  <w:num w:numId="25">
    <w:abstractNumId w:val="15"/>
  </w:num>
  <w:num w:numId="26">
    <w:abstractNumId w:val="5"/>
  </w:num>
  <w:num w:numId="27">
    <w:abstractNumId w:val="23"/>
  </w:num>
  <w:num w:numId="28">
    <w:abstractNumId w:val="19"/>
  </w:num>
  <w:num w:numId="29">
    <w:abstractNumId w:val="4"/>
  </w:num>
  <w:num w:numId="30">
    <w:abstractNumId w:val="21"/>
  </w:num>
  <w:num w:numId="31">
    <w:abstractNumId w:val="24"/>
  </w:num>
  <w:num w:numId="32">
    <w:abstractNumId w:val="18"/>
  </w:num>
  <w:num w:numId="33">
    <w:abstractNumId w:val="10"/>
  </w:num>
  <w:num w:numId="34">
    <w:abstractNumId w:val="25"/>
  </w:num>
  <w:num w:numId="35">
    <w:abstractNumId w:val="35"/>
  </w:num>
  <w:num w:numId="36">
    <w:abstractNumId w:val="36"/>
  </w:num>
  <w:num w:numId="37">
    <w:abstractNumId w:val="1"/>
  </w:num>
  <w:num w:numId="38">
    <w:abstractNumId w:val="26"/>
  </w:num>
  <w:num w:numId="39">
    <w:abstractNumId w:val="28"/>
  </w:num>
  <w:num w:numId="40">
    <w:abstractNumId w:val="32"/>
  </w:num>
  <w:num w:numId="41">
    <w:abstractNumId w:val="39"/>
  </w:num>
  <w:num w:numId="42">
    <w:abstractNumId w:val="34"/>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83D"/>
    <w:rsid w:val="00002C84"/>
    <w:rsid w:val="00005DD3"/>
    <w:rsid w:val="00012AD0"/>
    <w:rsid w:val="00013ADD"/>
    <w:rsid w:val="00020B5C"/>
    <w:rsid w:val="0003159C"/>
    <w:rsid w:val="0003174E"/>
    <w:rsid w:val="0003636B"/>
    <w:rsid w:val="00036EEF"/>
    <w:rsid w:val="0003748E"/>
    <w:rsid w:val="000453E3"/>
    <w:rsid w:val="000504B2"/>
    <w:rsid w:val="000557FD"/>
    <w:rsid w:val="00056EB2"/>
    <w:rsid w:val="000608CE"/>
    <w:rsid w:val="00062DAC"/>
    <w:rsid w:val="00067089"/>
    <w:rsid w:val="00067FFA"/>
    <w:rsid w:val="00080C10"/>
    <w:rsid w:val="00082BFC"/>
    <w:rsid w:val="00084443"/>
    <w:rsid w:val="00084ED2"/>
    <w:rsid w:val="000860FB"/>
    <w:rsid w:val="000964BE"/>
    <w:rsid w:val="000A138A"/>
    <w:rsid w:val="000A1718"/>
    <w:rsid w:val="000A246A"/>
    <w:rsid w:val="000A4465"/>
    <w:rsid w:val="000A6E82"/>
    <w:rsid w:val="000A70F2"/>
    <w:rsid w:val="000B20FB"/>
    <w:rsid w:val="000B6577"/>
    <w:rsid w:val="000C209D"/>
    <w:rsid w:val="000C297C"/>
    <w:rsid w:val="000C6FE5"/>
    <w:rsid w:val="000D147D"/>
    <w:rsid w:val="000D22E0"/>
    <w:rsid w:val="000D611D"/>
    <w:rsid w:val="000D717B"/>
    <w:rsid w:val="000E21F8"/>
    <w:rsid w:val="000F2BED"/>
    <w:rsid w:val="000F3201"/>
    <w:rsid w:val="000F7242"/>
    <w:rsid w:val="000F789C"/>
    <w:rsid w:val="00101EDC"/>
    <w:rsid w:val="00101FA6"/>
    <w:rsid w:val="00103B64"/>
    <w:rsid w:val="00106212"/>
    <w:rsid w:val="001068FD"/>
    <w:rsid w:val="001117A8"/>
    <w:rsid w:val="00114138"/>
    <w:rsid w:val="00120F20"/>
    <w:rsid w:val="001300AD"/>
    <w:rsid w:val="001324D0"/>
    <w:rsid w:val="00132EA0"/>
    <w:rsid w:val="001428A0"/>
    <w:rsid w:val="001442A1"/>
    <w:rsid w:val="001503DF"/>
    <w:rsid w:val="00151E37"/>
    <w:rsid w:val="00155AAC"/>
    <w:rsid w:val="00160A54"/>
    <w:rsid w:val="00175D34"/>
    <w:rsid w:val="001833F5"/>
    <w:rsid w:val="001951D5"/>
    <w:rsid w:val="001976B7"/>
    <w:rsid w:val="001A34F3"/>
    <w:rsid w:val="001A5C03"/>
    <w:rsid w:val="001A6131"/>
    <w:rsid w:val="001B071F"/>
    <w:rsid w:val="001B1735"/>
    <w:rsid w:val="001B3D1C"/>
    <w:rsid w:val="001B4294"/>
    <w:rsid w:val="001B6171"/>
    <w:rsid w:val="001C03A0"/>
    <w:rsid w:val="001C0578"/>
    <w:rsid w:val="001C2181"/>
    <w:rsid w:val="001C32CC"/>
    <w:rsid w:val="001C6ECA"/>
    <w:rsid w:val="001D4690"/>
    <w:rsid w:val="001D4B8D"/>
    <w:rsid w:val="001E1ED1"/>
    <w:rsid w:val="001E48F7"/>
    <w:rsid w:val="001E714D"/>
    <w:rsid w:val="001E7DDD"/>
    <w:rsid w:val="001F1371"/>
    <w:rsid w:val="00204A0D"/>
    <w:rsid w:val="002120E1"/>
    <w:rsid w:val="002129B6"/>
    <w:rsid w:val="00213E1D"/>
    <w:rsid w:val="00215550"/>
    <w:rsid w:val="002219F1"/>
    <w:rsid w:val="00223F63"/>
    <w:rsid w:val="00227111"/>
    <w:rsid w:val="0023234A"/>
    <w:rsid w:val="002345B5"/>
    <w:rsid w:val="00235C5D"/>
    <w:rsid w:val="002377B0"/>
    <w:rsid w:val="0024052C"/>
    <w:rsid w:val="00243F3F"/>
    <w:rsid w:val="00245839"/>
    <w:rsid w:val="002504CA"/>
    <w:rsid w:val="00255293"/>
    <w:rsid w:val="00261B14"/>
    <w:rsid w:val="002636ED"/>
    <w:rsid w:val="002678E1"/>
    <w:rsid w:val="002703ED"/>
    <w:rsid w:val="00280DAE"/>
    <w:rsid w:val="00285CF5"/>
    <w:rsid w:val="00286A2D"/>
    <w:rsid w:val="002A44C8"/>
    <w:rsid w:val="002B2897"/>
    <w:rsid w:val="002B3F90"/>
    <w:rsid w:val="002B5934"/>
    <w:rsid w:val="002B6198"/>
    <w:rsid w:val="002B734E"/>
    <w:rsid w:val="002C1197"/>
    <w:rsid w:val="002D04D8"/>
    <w:rsid w:val="002D2655"/>
    <w:rsid w:val="002E5B6F"/>
    <w:rsid w:val="002F2C9B"/>
    <w:rsid w:val="002F56EB"/>
    <w:rsid w:val="002F5B9B"/>
    <w:rsid w:val="00301AC0"/>
    <w:rsid w:val="00303552"/>
    <w:rsid w:val="00303E08"/>
    <w:rsid w:val="00314A71"/>
    <w:rsid w:val="0031619E"/>
    <w:rsid w:val="0033181B"/>
    <w:rsid w:val="00340DA5"/>
    <w:rsid w:val="00341228"/>
    <w:rsid w:val="0034212B"/>
    <w:rsid w:val="00347D96"/>
    <w:rsid w:val="003523E4"/>
    <w:rsid w:val="00353219"/>
    <w:rsid w:val="00363398"/>
    <w:rsid w:val="003651A1"/>
    <w:rsid w:val="0037367D"/>
    <w:rsid w:val="003738E0"/>
    <w:rsid w:val="00374D58"/>
    <w:rsid w:val="0038006F"/>
    <w:rsid w:val="00381384"/>
    <w:rsid w:val="00381DA3"/>
    <w:rsid w:val="00394A7E"/>
    <w:rsid w:val="003A0382"/>
    <w:rsid w:val="003A1953"/>
    <w:rsid w:val="003A377C"/>
    <w:rsid w:val="003B2DCF"/>
    <w:rsid w:val="003C2287"/>
    <w:rsid w:val="003C6143"/>
    <w:rsid w:val="003C6641"/>
    <w:rsid w:val="003E01B3"/>
    <w:rsid w:val="003E1ABC"/>
    <w:rsid w:val="003E207C"/>
    <w:rsid w:val="003E77F8"/>
    <w:rsid w:val="003E7E7A"/>
    <w:rsid w:val="003F0AB3"/>
    <w:rsid w:val="003F5469"/>
    <w:rsid w:val="003F5BCC"/>
    <w:rsid w:val="00400DA8"/>
    <w:rsid w:val="00406398"/>
    <w:rsid w:val="004065FA"/>
    <w:rsid w:val="00410564"/>
    <w:rsid w:val="00412BD8"/>
    <w:rsid w:val="00414296"/>
    <w:rsid w:val="004217BC"/>
    <w:rsid w:val="00422803"/>
    <w:rsid w:val="00440990"/>
    <w:rsid w:val="00445E84"/>
    <w:rsid w:val="00447D55"/>
    <w:rsid w:val="00450099"/>
    <w:rsid w:val="0045072B"/>
    <w:rsid w:val="00460537"/>
    <w:rsid w:val="004669AB"/>
    <w:rsid w:val="0047346B"/>
    <w:rsid w:val="00475D4E"/>
    <w:rsid w:val="00476799"/>
    <w:rsid w:val="0047730B"/>
    <w:rsid w:val="00482EF1"/>
    <w:rsid w:val="00485833"/>
    <w:rsid w:val="004941BE"/>
    <w:rsid w:val="004A7722"/>
    <w:rsid w:val="004B0037"/>
    <w:rsid w:val="004B0E46"/>
    <w:rsid w:val="004D104E"/>
    <w:rsid w:val="004D1906"/>
    <w:rsid w:val="004D6A8B"/>
    <w:rsid w:val="004E315D"/>
    <w:rsid w:val="004F18F5"/>
    <w:rsid w:val="004F2487"/>
    <w:rsid w:val="004F7496"/>
    <w:rsid w:val="00516420"/>
    <w:rsid w:val="00517396"/>
    <w:rsid w:val="00521311"/>
    <w:rsid w:val="00522DAA"/>
    <w:rsid w:val="00523645"/>
    <w:rsid w:val="00523B39"/>
    <w:rsid w:val="00532F79"/>
    <w:rsid w:val="00550AED"/>
    <w:rsid w:val="005548CD"/>
    <w:rsid w:val="00563B72"/>
    <w:rsid w:val="005662BB"/>
    <w:rsid w:val="005717CE"/>
    <w:rsid w:val="005772D0"/>
    <w:rsid w:val="00592FA0"/>
    <w:rsid w:val="0059525C"/>
    <w:rsid w:val="005A3B30"/>
    <w:rsid w:val="005C29DA"/>
    <w:rsid w:val="005C5E35"/>
    <w:rsid w:val="005C5F85"/>
    <w:rsid w:val="005C7CD0"/>
    <w:rsid w:val="005D1E46"/>
    <w:rsid w:val="005D4480"/>
    <w:rsid w:val="005D489F"/>
    <w:rsid w:val="005D4FD3"/>
    <w:rsid w:val="005D67AE"/>
    <w:rsid w:val="005D7984"/>
    <w:rsid w:val="005E2C23"/>
    <w:rsid w:val="005E3C6A"/>
    <w:rsid w:val="005E4968"/>
    <w:rsid w:val="005E6D76"/>
    <w:rsid w:val="005F5D17"/>
    <w:rsid w:val="00600D64"/>
    <w:rsid w:val="006026E5"/>
    <w:rsid w:val="006200BC"/>
    <w:rsid w:val="00621179"/>
    <w:rsid w:val="006243C6"/>
    <w:rsid w:val="00626DF7"/>
    <w:rsid w:val="00635EF8"/>
    <w:rsid w:val="0064389F"/>
    <w:rsid w:val="00646C87"/>
    <w:rsid w:val="00662E2F"/>
    <w:rsid w:val="0067387B"/>
    <w:rsid w:val="00680957"/>
    <w:rsid w:val="00681856"/>
    <w:rsid w:val="00683A41"/>
    <w:rsid w:val="006853DD"/>
    <w:rsid w:val="006A1067"/>
    <w:rsid w:val="006A5C53"/>
    <w:rsid w:val="006B17AE"/>
    <w:rsid w:val="006C0888"/>
    <w:rsid w:val="006C287B"/>
    <w:rsid w:val="006C770A"/>
    <w:rsid w:val="006D5B77"/>
    <w:rsid w:val="006D68EE"/>
    <w:rsid w:val="006E0AC8"/>
    <w:rsid w:val="006F1ACB"/>
    <w:rsid w:val="006F2FC8"/>
    <w:rsid w:val="006F518F"/>
    <w:rsid w:val="006F6DD0"/>
    <w:rsid w:val="007014F1"/>
    <w:rsid w:val="00707412"/>
    <w:rsid w:val="0071016D"/>
    <w:rsid w:val="00712E8B"/>
    <w:rsid w:val="0072289E"/>
    <w:rsid w:val="007244E6"/>
    <w:rsid w:val="00727576"/>
    <w:rsid w:val="00727C59"/>
    <w:rsid w:val="00737D7E"/>
    <w:rsid w:val="007452BC"/>
    <w:rsid w:val="00752227"/>
    <w:rsid w:val="0076081B"/>
    <w:rsid w:val="00761BF0"/>
    <w:rsid w:val="007710FF"/>
    <w:rsid w:val="007722C3"/>
    <w:rsid w:val="00780725"/>
    <w:rsid w:val="0078713E"/>
    <w:rsid w:val="00791C59"/>
    <w:rsid w:val="007A06CA"/>
    <w:rsid w:val="007A21C4"/>
    <w:rsid w:val="007A4232"/>
    <w:rsid w:val="007A5395"/>
    <w:rsid w:val="007A683D"/>
    <w:rsid w:val="007A6B90"/>
    <w:rsid w:val="007C0E57"/>
    <w:rsid w:val="007C2E13"/>
    <w:rsid w:val="007C4463"/>
    <w:rsid w:val="007D0EDC"/>
    <w:rsid w:val="007D1567"/>
    <w:rsid w:val="007D60B4"/>
    <w:rsid w:val="007D75CD"/>
    <w:rsid w:val="007F3288"/>
    <w:rsid w:val="00800A51"/>
    <w:rsid w:val="00802EA2"/>
    <w:rsid w:val="00804993"/>
    <w:rsid w:val="00807AA2"/>
    <w:rsid w:val="00810496"/>
    <w:rsid w:val="008120D6"/>
    <w:rsid w:val="00812F02"/>
    <w:rsid w:val="00813725"/>
    <w:rsid w:val="00814FCC"/>
    <w:rsid w:val="00821CEE"/>
    <w:rsid w:val="00822F80"/>
    <w:rsid w:val="00827C4C"/>
    <w:rsid w:val="00831363"/>
    <w:rsid w:val="00835F45"/>
    <w:rsid w:val="0083602E"/>
    <w:rsid w:val="00840854"/>
    <w:rsid w:val="00846872"/>
    <w:rsid w:val="008547C1"/>
    <w:rsid w:val="00860A8B"/>
    <w:rsid w:val="00862444"/>
    <w:rsid w:val="00864303"/>
    <w:rsid w:val="00864F1F"/>
    <w:rsid w:val="00865462"/>
    <w:rsid w:val="00874357"/>
    <w:rsid w:val="00880309"/>
    <w:rsid w:val="008803C4"/>
    <w:rsid w:val="00882228"/>
    <w:rsid w:val="00884F0B"/>
    <w:rsid w:val="0088578D"/>
    <w:rsid w:val="00893DAE"/>
    <w:rsid w:val="00893E4C"/>
    <w:rsid w:val="008B3181"/>
    <w:rsid w:val="008B4EEB"/>
    <w:rsid w:val="008C3587"/>
    <w:rsid w:val="008C3996"/>
    <w:rsid w:val="008C3E93"/>
    <w:rsid w:val="008D5047"/>
    <w:rsid w:val="008E4F83"/>
    <w:rsid w:val="008F1AF9"/>
    <w:rsid w:val="008F3823"/>
    <w:rsid w:val="00902161"/>
    <w:rsid w:val="00904A04"/>
    <w:rsid w:val="009069BA"/>
    <w:rsid w:val="00906E67"/>
    <w:rsid w:val="0090786D"/>
    <w:rsid w:val="00907E27"/>
    <w:rsid w:val="009103E6"/>
    <w:rsid w:val="009135B4"/>
    <w:rsid w:val="009168D9"/>
    <w:rsid w:val="00916F97"/>
    <w:rsid w:val="00921344"/>
    <w:rsid w:val="00937F10"/>
    <w:rsid w:val="00943DA8"/>
    <w:rsid w:val="009458C9"/>
    <w:rsid w:val="00960995"/>
    <w:rsid w:val="00967537"/>
    <w:rsid w:val="00976578"/>
    <w:rsid w:val="0098738F"/>
    <w:rsid w:val="00992DFA"/>
    <w:rsid w:val="00996F31"/>
    <w:rsid w:val="009979FD"/>
    <w:rsid w:val="009A3ADE"/>
    <w:rsid w:val="009A55F3"/>
    <w:rsid w:val="009B10BE"/>
    <w:rsid w:val="009B78C2"/>
    <w:rsid w:val="009C29A3"/>
    <w:rsid w:val="009C517C"/>
    <w:rsid w:val="009C5643"/>
    <w:rsid w:val="009C6DAD"/>
    <w:rsid w:val="009D5343"/>
    <w:rsid w:val="009D55C4"/>
    <w:rsid w:val="009D7A3B"/>
    <w:rsid w:val="009E0530"/>
    <w:rsid w:val="009E49C7"/>
    <w:rsid w:val="009E7598"/>
    <w:rsid w:val="009F2F4A"/>
    <w:rsid w:val="009F4CCF"/>
    <w:rsid w:val="00A03844"/>
    <w:rsid w:val="00A14601"/>
    <w:rsid w:val="00A20E85"/>
    <w:rsid w:val="00A24C90"/>
    <w:rsid w:val="00A35BA6"/>
    <w:rsid w:val="00A403CB"/>
    <w:rsid w:val="00A42BDC"/>
    <w:rsid w:val="00A44B42"/>
    <w:rsid w:val="00A479E9"/>
    <w:rsid w:val="00A52C1D"/>
    <w:rsid w:val="00A53715"/>
    <w:rsid w:val="00A55A7F"/>
    <w:rsid w:val="00A5752F"/>
    <w:rsid w:val="00A63064"/>
    <w:rsid w:val="00A63261"/>
    <w:rsid w:val="00A64D4F"/>
    <w:rsid w:val="00A70669"/>
    <w:rsid w:val="00A879A4"/>
    <w:rsid w:val="00A977EC"/>
    <w:rsid w:val="00A97A6F"/>
    <w:rsid w:val="00AA276A"/>
    <w:rsid w:val="00AB049B"/>
    <w:rsid w:val="00AB131C"/>
    <w:rsid w:val="00AC1677"/>
    <w:rsid w:val="00AC42B7"/>
    <w:rsid w:val="00AC5B81"/>
    <w:rsid w:val="00AD035D"/>
    <w:rsid w:val="00AD0386"/>
    <w:rsid w:val="00AD36EA"/>
    <w:rsid w:val="00AE10E1"/>
    <w:rsid w:val="00AE28E6"/>
    <w:rsid w:val="00AF0D6C"/>
    <w:rsid w:val="00AF1146"/>
    <w:rsid w:val="00AF3848"/>
    <w:rsid w:val="00AF60F9"/>
    <w:rsid w:val="00B0193A"/>
    <w:rsid w:val="00B04EE9"/>
    <w:rsid w:val="00B0680F"/>
    <w:rsid w:val="00B07FA0"/>
    <w:rsid w:val="00B10039"/>
    <w:rsid w:val="00B115E1"/>
    <w:rsid w:val="00B2007F"/>
    <w:rsid w:val="00B219E5"/>
    <w:rsid w:val="00B27568"/>
    <w:rsid w:val="00B27E55"/>
    <w:rsid w:val="00B30932"/>
    <w:rsid w:val="00B45F68"/>
    <w:rsid w:val="00B53500"/>
    <w:rsid w:val="00B54455"/>
    <w:rsid w:val="00B54EE8"/>
    <w:rsid w:val="00B6404E"/>
    <w:rsid w:val="00B80536"/>
    <w:rsid w:val="00B960A9"/>
    <w:rsid w:val="00B97136"/>
    <w:rsid w:val="00BA0384"/>
    <w:rsid w:val="00BA0A8B"/>
    <w:rsid w:val="00BB0F71"/>
    <w:rsid w:val="00BB4E79"/>
    <w:rsid w:val="00BC1157"/>
    <w:rsid w:val="00BC1700"/>
    <w:rsid w:val="00BC3165"/>
    <w:rsid w:val="00BC58A7"/>
    <w:rsid w:val="00BC7B90"/>
    <w:rsid w:val="00BE414D"/>
    <w:rsid w:val="00BE547C"/>
    <w:rsid w:val="00C017FE"/>
    <w:rsid w:val="00C049EB"/>
    <w:rsid w:val="00C06829"/>
    <w:rsid w:val="00C11623"/>
    <w:rsid w:val="00C1271E"/>
    <w:rsid w:val="00C36E81"/>
    <w:rsid w:val="00C37D4D"/>
    <w:rsid w:val="00C421B6"/>
    <w:rsid w:val="00C508C1"/>
    <w:rsid w:val="00C54267"/>
    <w:rsid w:val="00C603AA"/>
    <w:rsid w:val="00C6242C"/>
    <w:rsid w:val="00C64E97"/>
    <w:rsid w:val="00C758E2"/>
    <w:rsid w:val="00C77FD2"/>
    <w:rsid w:val="00C832B1"/>
    <w:rsid w:val="00C90E3A"/>
    <w:rsid w:val="00C92C88"/>
    <w:rsid w:val="00C9305B"/>
    <w:rsid w:val="00C96206"/>
    <w:rsid w:val="00C967AF"/>
    <w:rsid w:val="00C96930"/>
    <w:rsid w:val="00CD2E71"/>
    <w:rsid w:val="00CE0665"/>
    <w:rsid w:val="00CE4310"/>
    <w:rsid w:val="00CE4D4F"/>
    <w:rsid w:val="00CE4D93"/>
    <w:rsid w:val="00CE7D39"/>
    <w:rsid w:val="00CF27A1"/>
    <w:rsid w:val="00CF456F"/>
    <w:rsid w:val="00D05321"/>
    <w:rsid w:val="00D144B4"/>
    <w:rsid w:val="00D14F4B"/>
    <w:rsid w:val="00D23A6E"/>
    <w:rsid w:val="00D24346"/>
    <w:rsid w:val="00D25B44"/>
    <w:rsid w:val="00D27FD8"/>
    <w:rsid w:val="00D36C90"/>
    <w:rsid w:val="00D422DA"/>
    <w:rsid w:val="00D453B3"/>
    <w:rsid w:val="00D473B6"/>
    <w:rsid w:val="00D50515"/>
    <w:rsid w:val="00D52D79"/>
    <w:rsid w:val="00D611F5"/>
    <w:rsid w:val="00D61C23"/>
    <w:rsid w:val="00D67157"/>
    <w:rsid w:val="00D7091B"/>
    <w:rsid w:val="00D737D3"/>
    <w:rsid w:val="00D73B4C"/>
    <w:rsid w:val="00D7441E"/>
    <w:rsid w:val="00D805D4"/>
    <w:rsid w:val="00D87B80"/>
    <w:rsid w:val="00D91963"/>
    <w:rsid w:val="00D91D3F"/>
    <w:rsid w:val="00D94BCD"/>
    <w:rsid w:val="00DA4A29"/>
    <w:rsid w:val="00DA51BA"/>
    <w:rsid w:val="00DA61CE"/>
    <w:rsid w:val="00DC05AA"/>
    <w:rsid w:val="00DC18EA"/>
    <w:rsid w:val="00DC1A76"/>
    <w:rsid w:val="00DD3E62"/>
    <w:rsid w:val="00DD4C4F"/>
    <w:rsid w:val="00DE238E"/>
    <w:rsid w:val="00DE3801"/>
    <w:rsid w:val="00DF1201"/>
    <w:rsid w:val="00DF59FE"/>
    <w:rsid w:val="00E01326"/>
    <w:rsid w:val="00E04F85"/>
    <w:rsid w:val="00E13C91"/>
    <w:rsid w:val="00E13D86"/>
    <w:rsid w:val="00E165B0"/>
    <w:rsid w:val="00E21FCF"/>
    <w:rsid w:val="00E22201"/>
    <w:rsid w:val="00E23737"/>
    <w:rsid w:val="00E32B91"/>
    <w:rsid w:val="00E40195"/>
    <w:rsid w:val="00E46283"/>
    <w:rsid w:val="00E51536"/>
    <w:rsid w:val="00E5235C"/>
    <w:rsid w:val="00E527B7"/>
    <w:rsid w:val="00E52F39"/>
    <w:rsid w:val="00E54656"/>
    <w:rsid w:val="00E55CA7"/>
    <w:rsid w:val="00E60A0E"/>
    <w:rsid w:val="00E610B4"/>
    <w:rsid w:val="00E6226C"/>
    <w:rsid w:val="00E63206"/>
    <w:rsid w:val="00E64F68"/>
    <w:rsid w:val="00E71C7D"/>
    <w:rsid w:val="00E72359"/>
    <w:rsid w:val="00E75D42"/>
    <w:rsid w:val="00E76366"/>
    <w:rsid w:val="00E83AF9"/>
    <w:rsid w:val="00E8533C"/>
    <w:rsid w:val="00E87531"/>
    <w:rsid w:val="00E909EF"/>
    <w:rsid w:val="00E912EA"/>
    <w:rsid w:val="00E93DEE"/>
    <w:rsid w:val="00E94233"/>
    <w:rsid w:val="00EB1EB0"/>
    <w:rsid w:val="00EB6243"/>
    <w:rsid w:val="00EB6A49"/>
    <w:rsid w:val="00EC1E41"/>
    <w:rsid w:val="00EC334D"/>
    <w:rsid w:val="00EC7C8E"/>
    <w:rsid w:val="00ED203C"/>
    <w:rsid w:val="00ED2A8D"/>
    <w:rsid w:val="00EE1732"/>
    <w:rsid w:val="00EE2721"/>
    <w:rsid w:val="00EE2B3C"/>
    <w:rsid w:val="00EE3801"/>
    <w:rsid w:val="00EE6220"/>
    <w:rsid w:val="00EF4E77"/>
    <w:rsid w:val="00EF5F4B"/>
    <w:rsid w:val="00F1700E"/>
    <w:rsid w:val="00F2082F"/>
    <w:rsid w:val="00F24042"/>
    <w:rsid w:val="00F24E51"/>
    <w:rsid w:val="00F26FBC"/>
    <w:rsid w:val="00F311EF"/>
    <w:rsid w:val="00F34FBA"/>
    <w:rsid w:val="00F35789"/>
    <w:rsid w:val="00F4497B"/>
    <w:rsid w:val="00F46910"/>
    <w:rsid w:val="00F51745"/>
    <w:rsid w:val="00F67E3B"/>
    <w:rsid w:val="00F75689"/>
    <w:rsid w:val="00F81053"/>
    <w:rsid w:val="00F82C8A"/>
    <w:rsid w:val="00F84E58"/>
    <w:rsid w:val="00F86F59"/>
    <w:rsid w:val="00F9364C"/>
    <w:rsid w:val="00F94662"/>
    <w:rsid w:val="00F94F06"/>
    <w:rsid w:val="00F956B7"/>
    <w:rsid w:val="00F965F2"/>
    <w:rsid w:val="00FA7BC0"/>
    <w:rsid w:val="00FB4292"/>
    <w:rsid w:val="00FB4799"/>
    <w:rsid w:val="00FB7F64"/>
    <w:rsid w:val="00FC1319"/>
    <w:rsid w:val="00FC2F6B"/>
    <w:rsid w:val="00FC4688"/>
    <w:rsid w:val="00FC5AC5"/>
    <w:rsid w:val="00FC7AD4"/>
    <w:rsid w:val="00FD1BCA"/>
    <w:rsid w:val="00FD1CB6"/>
    <w:rsid w:val="00FD56EB"/>
    <w:rsid w:val="00FE088E"/>
    <w:rsid w:val="00FE12AA"/>
    <w:rsid w:val="00FE31E8"/>
    <w:rsid w:val="00FE7650"/>
    <w:rsid w:val="01526812"/>
    <w:rsid w:val="016B3CA6"/>
    <w:rsid w:val="01CD7511"/>
    <w:rsid w:val="02430B2B"/>
    <w:rsid w:val="03366EC4"/>
    <w:rsid w:val="03386882"/>
    <w:rsid w:val="03CF276F"/>
    <w:rsid w:val="03E4059C"/>
    <w:rsid w:val="05052E25"/>
    <w:rsid w:val="05930AF4"/>
    <w:rsid w:val="05C01831"/>
    <w:rsid w:val="0662250D"/>
    <w:rsid w:val="069756C9"/>
    <w:rsid w:val="06A43456"/>
    <w:rsid w:val="06EA41D2"/>
    <w:rsid w:val="06F82B78"/>
    <w:rsid w:val="072E42E3"/>
    <w:rsid w:val="08866B3C"/>
    <w:rsid w:val="08D3679E"/>
    <w:rsid w:val="093D5292"/>
    <w:rsid w:val="0968446C"/>
    <w:rsid w:val="09880AD8"/>
    <w:rsid w:val="09C669B9"/>
    <w:rsid w:val="0A1749A3"/>
    <w:rsid w:val="0A8471B9"/>
    <w:rsid w:val="0AA5328F"/>
    <w:rsid w:val="0B134589"/>
    <w:rsid w:val="0B7E48FD"/>
    <w:rsid w:val="0BFB0153"/>
    <w:rsid w:val="0CF92C66"/>
    <w:rsid w:val="0CFC2EE8"/>
    <w:rsid w:val="0D145694"/>
    <w:rsid w:val="0D417D41"/>
    <w:rsid w:val="0D9F0F57"/>
    <w:rsid w:val="0DEA3A32"/>
    <w:rsid w:val="0E0E72EC"/>
    <w:rsid w:val="0E416EEB"/>
    <w:rsid w:val="0E545AFA"/>
    <w:rsid w:val="0E7D198F"/>
    <w:rsid w:val="0EF068D9"/>
    <w:rsid w:val="0F4628FA"/>
    <w:rsid w:val="0F594D76"/>
    <w:rsid w:val="0FB34829"/>
    <w:rsid w:val="0FD84832"/>
    <w:rsid w:val="104602F5"/>
    <w:rsid w:val="105B51DC"/>
    <w:rsid w:val="10B02E63"/>
    <w:rsid w:val="10B164C8"/>
    <w:rsid w:val="10B73A1E"/>
    <w:rsid w:val="10C14D02"/>
    <w:rsid w:val="10CC41D5"/>
    <w:rsid w:val="113725C8"/>
    <w:rsid w:val="1137673F"/>
    <w:rsid w:val="11774CE5"/>
    <w:rsid w:val="11C22947"/>
    <w:rsid w:val="11C96F3F"/>
    <w:rsid w:val="121434C4"/>
    <w:rsid w:val="122172D4"/>
    <w:rsid w:val="1268239A"/>
    <w:rsid w:val="126A5F2F"/>
    <w:rsid w:val="12A9684C"/>
    <w:rsid w:val="1308440F"/>
    <w:rsid w:val="13404493"/>
    <w:rsid w:val="135607B7"/>
    <w:rsid w:val="13E661B5"/>
    <w:rsid w:val="143A0BDF"/>
    <w:rsid w:val="14537884"/>
    <w:rsid w:val="14593BBF"/>
    <w:rsid w:val="14D56C28"/>
    <w:rsid w:val="151C338A"/>
    <w:rsid w:val="1565002B"/>
    <w:rsid w:val="15A85782"/>
    <w:rsid w:val="160C5ED0"/>
    <w:rsid w:val="164973BC"/>
    <w:rsid w:val="165B60F7"/>
    <w:rsid w:val="173D66F2"/>
    <w:rsid w:val="17430389"/>
    <w:rsid w:val="175C0959"/>
    <w:rsid w:val="177941D0"/>
    <w:rsid w:val="17DC532F"/>
    <w:rsid w:val="181E5A1F"/>
    <w:rsid w:val="18800267"/>
    <w:rsid w:val="19731B79"/>
    <w:rsid w:val="19D8289C"/>
    <w:rsid w:val="1A024AC4"/>
    <w:rsid w:val="1A532ADC"/>
    <w:rsid w:val="1AA57B5F"/>
    <w:rsid w:val="1ADC59C5"/>
    <w:rsid w:val="1B093F61"/>
    <w:rsid w:val="1B260840"/>
    <w:rsid w:val="1BE3189B"/>
    <w:rsid w:val="1C2407D2"/>
    <w:rsid w:val="1C392717"/>
    <w:rsid w:val="1CAF5838"/>
    <w:rsid w:val="1D314742"/>
    <w:rsid w:val="1D947067"/>
    <w:rsid w:val="1E291CEA"/>
    <w:rsid w:val="1E5006DD"/>
    <w:rsid w:val="1E626810"/>
    <w:rsid w:val="1E7C1444"/>
    <w:rsid w:val="1EAD7881"/>
    <w:rsid w:val="1EE44777"/>
    <w:rsid w:val="1F3544E8"/>
    <w:rsid w:val="1F3A1F0D"/>
    <w:rsid w:val="1F515A41"/>
    <w:rsid w:val="1FB36CD2"/>
    <w:rsid w:val="21432F64"/>
    <w:rsid w:val="21451E4F"/>
    <w:rsid w:val="21D218F6"/>
    <w:rsid w:val="21EE38EF"/>
    <w:rsid w:val="224A72AF"/>
    <w:rsid w:val="22547760"/>
    <w:rsid w:val="22723839"/>
    <w:rsid w:val="22BC30AB"/>
    <w:rsid w:val="23C823BC"/>
    <w:rsid w:val="24057464"/>
    <w:rsid w:val="24A42D4D"/>
    <w:rsid w:val="24F46692"/>
    <w:rsid w:val="24FE0C04"/>
    <w:rsid w:val="25557F8E"/>
    <w:rsid w:val="25C65F84"/>
    <w:rsid w:val="264609DC"/>
    <w:rsid w:val="26D60601"/>
    <w:rsid w:val="26E51EF5"/>
    <w:rsid w:val="26FE01DA"/>
    <w:rsid w:val="28012834"/>
    <w:rsid w:val="28017784"/>
    <w:rsid w:val="2868286B"/>
    <w:rsid w:val="287F157E"/>
    <w:rsid w:val="28DD78F7"/>
    <w:rsid w:val="28E10BA8"/>
    <w:rsid w:val="2B7A199A"/>
    <w:rsid w:val="2B803AAD"/>
    <w:rsid w:val="2BB33004"/>
    <w:rsid w:val="2BB97180"/>
    <w:rsid w:val="2C0315C8"/>
    <w:rsid w:val="2C094880"/>
    <w:rsid w:val="2C1A0F52"/>
    <w:rsid w:val="2C5300D5"/>
    <w:rsid w:val="2D2864D4"/>
    <w:rsid w:val="2D6405B3"/>
    <w:rsid w:val="2DAA40C0"/>
    <w:rsid w:val="2DD24CCF"/>
    <w:rsid w:val="2DD32383"/>
    <w:rsid w:val="2DE50909"/>
    <w:rsid w:val="2E9D30C1"/>
    <w:rsid w:val="2EB1759E"/>
    <w:rsid w:val="2EE72320"/>
    <w:rsid w:val="2EE8455C"/>
    <w:rsid w:val="2EFE3658"/>
    <w:rsid w:val="2F7C3139"/>
    <w:rsid w:val="2FC414F3"/>
    <w:rsid w:val="2FE60929"/>
    <w:rsid w:val="30D70117"/>
    <w:rsid w:val="31274B61"/>
    <w:rsid w:val="314B29C9"/>
    <w:rsid w:val="31792D33"/>
    <w:rsid w:val="31986FB8"/>
    <w:rsid w:val="32A81084"/>
    <w:rsid w:val="32D70991"/>
    <w:rsid w:val="33CF46CF"/>
    <w:rsid w:val="33DC14FA"/>
    <w:rsid w:val="34EA2E0E"/>
    <w:rsid w:val="34F34C56"/>
    <w:rsid w:val="357A5788"/>
    <w:rsid w:val="36530971"/>
    <w:rsid w:val="36561BAE"/>
    <w:rsid w:val="36610C56"/>
    <w:rsid w:val="366B24CA"/>
    <w:rsid w:val="36D8354F"/>
    <w:rsid w:val="376916D4"/>
    <w:rsid w:val="38095396"/>
    <w:rsid w:val="381A7B39"/>
    <w:rsid w:val="383D59F5"/>
    <w:rsid w:val="385666E5"/>
    <w:rsid w:val="38DB70E7"/>
    <w:rsid w:val="395378C4"/>
    <w:rsid w:val="3A006510"/>
    <w:rsid w:val="3A0562C0"/>
    <w:rsid w:val="3AD16F1E"/>
    <w:rsid w:val="3B146091"/>
    <w:rsid w:val="3B192EFF"/>
    <w:rsid w:val="3B787D9D"/>
    <w:rsid w:val="3BCE25E6"/>
    <w:rsid w:val="3C1222BB"/>
    <w:rsid w:val="3C1B106D"/>
    <w:rsid w:val="3C3D0825"/>
    <w:rsid w:val="3CEA2ACF"/>
    <w:rsid w:val="3D0C77C5"/>
    <w:rsid w:val="3D7811AB"/>
    <w:rsid w:val="3E2B4927"/>
    <w:rsid w:val="3EA7753D"/>
    <w:rsid w:val="3EAE72F5"/>
    <w:rsid w:val="3EED19E6"/>
    <w:rsid w:val="3F3618F0"/>
    <w:rsid w:val="3FB91982"/>
    <w:rsid w:val="3FC14E74"/>
    <w:rsid w:val="3FC411CB"/>
    <w:rsid w:val="40017FE0"/>
    <w:rsid w:val="40275E65"/>
    <w:rsid w:val="404A6865"/>
    <w:rsid w:val="40BD25B1"/>
    <w:rsid w:val="41951843"/>
    <w:rsid w:val="41BC1F10"/>
    <w:rsid w:val="424B3AFB"/>
    <w:rsid w:val="42E250CC"/>
    <w:rsid w:val="42E6415B"/>
    <w:rsid w:val="42EB534E"/>
    <w:rsid w:val="43765341"/>
    <w:rsid w:val="445C34E0"/>
    <w:rsid w:val="445D4EF5"/>
    <w:rsid w:val="45E60474"/>
    <w:rsid w:val="46886E13"/>
    <w:rsid w:val="46BE26BC"/>
    <w:rsid w:val="46CE0949"/>
    <w:rsid w:val="47080310"/>
    <w:rsid w:val="476756F9"/>
    <w:rsid w:val="47756B56"/>
    <w:rsid w:val="478F3EA7"/>
    <w:rsid w:val="480039A2"/>
    <w:rsid w:val="48080AB6"/>
    <w:rsid w:val="482B5C12"/>
    <w:rsid w:val="489E2C81"/>
    <w:rsid w:val="492C3528"/>
    <w:rsid w:val="49A17919"/>
    <w:rsid w:val="49B4651F"/>
    <w:rsid w:val="49E329B9"/>
    <w:rsid w:val="4A31249C"/>
    <w:rsid w:val="4A9C1DE8"/>
    <w:rsid w:val="4AA012C3"/>
    <w:rsid w:val="4B363698"/>
    <w:rsid w:val="4BF77F17"/>
    <w:rsid w:val="4C787E8E"/>
    <w:rsid w:val="4CB33EBE"/>
    <w:rsid w:val="4CE6400E"/>
    <w:rsid w:val="4CF906E8"/>
    <w:rsid w:val="4D24345F"/>
    <w:rsid w:val="4D5670A7"/>
    <w:rsid w:val="4D5D1F52"/>
    <w:rsid w:val="4E1C47D1"/>
    <w:rsid w:val="4E390E43"/>
    <w:rsid w:val="4E540763"/>
    <w:rsid w:val="4EB0364A"/>
    <w:rsid w:val="4F5D7111"/>
    <w:rsid w:val="4F8E36B5"/>
    <w:rsid w:val="4F9E4DA9"/>
    <w:rsid w:val="4FA45F82"/>
    <w:rsid w:val="4FC20AA7"/>
    <w:rsid w:val="4FE80B78"/>
    <w:rsid w:val="505F1EFD"/>
    <w:rsid w:val="5072390C"/>
    <w:rsid w:val="50B70587"/>
    <w:rsid w:val="513D1102"/>
    <w:rsid w:val="519A03E7"/>
    <w:rsid w:val="51BC07BA"/>
    <w:rsid w:val="523978C1"/>
    <w:rsid w:val="52EC7E76"/>
    <w:rsid w:val="52F21058"/>
    <w:rsid w:val="5388050B"/>
    <w:rsid w:val="53B034DF"/>
    <w:rsid w:val="54DC025E"/>
    <w:rsid w:val="54DE0F4F"/>
    <w:rsid w:val="54E53259"/>
    <w:rsid w:val="54EE0E0D"/>
    <w:rsid w:val="555C2D44"/>
    <w:rsid w:val="55B769EE"/>
    <w:rsid w:val="560B1770"/>
    <w:rsid w:val="563D07A6"/>
    <w:rsid w:val="568B360E"/>
    <w:rsid w:val="569C1CB1"/>
    <w:rsid w:val="57787D9B"/>
    <w:rsid w:val="577C1E80"/>
    <w:rsid w:val="58F05AD9"/>
    <w:rsid w:val="59D41C7E"/>
    <w:rsid w:val="5A443F9B"/>
    <w:rsid w:val="5A812E59"/>
    <w:rsid w:val="5ABA7460"/>
    <w:rsid w:val="5AF779F8"/>
    <w:rsid w:val="5B9C24F1"/>
    <w:rsid w:val="5BB46CAC"/>
    <w:rsid w:val="5BF37197"/>
    <w:rsid w:val="5BF709E8"/>
    <w:rsid w:val="5C026BDB"/>
    <w:rsid w:val="5C666CF4"/>
    <w:rsid w:val="5CFA1CEF"/>
    <w:rsid w:val="5D2C49EA"/>
    <w:rsid w:val="5DB73653"/>
    <w:rsid w:val="5DE44F8E"/>
    <w:rsid w:val="5E1E0FE7"/>
    <w:rsid w:val="5E2F576D"/>
    <w:rsid w:val="5E42154B"/>
    <w:rsid w:val="5E4274C8"/>
    <w:rsid w:val="5F230F76"/>
    <w:rsid w:val="5F2447E2"/>
    <w:rsid w:val="5F6F7061"/>
    <w:rsid w:val="602A170A"/>
    <w:rsid w:val="602E6168"/>
    <w:rsid w:val="603A1525"/>
    <w:rsid w:val="605855B2"/>
    <w:rsid w:val="605A28BD"/>
    <w:rsid w:val="60D969BE"/>
    <w:rsid w:val="610B183C"/>
    <w:rsid w:val="611C2004"/>
    <w:rsid w:val="61613AC5"/>
    <w:rsid w:val="61D640C8"/>
    <w:rsid w:val="621D5FD0"/>
    <w:rsid w:val="62553A9B"/>
    <w:rsid w:val="62A954D2"/>
    <w:rsid w:val="62BB4D04"/>
    <w:rsid w:val="630061B9"/>
    <w:rsid w:val="6445786C"/>
    <w:rsid w:val="647734A0"/>
    <w:rsid w:val="650C051F"/>
    <w:rsid w:val="6567607D"/>
    <w:rsid w:val="657F0B88"/>
    <w:rsid w:val="65C02314"/>
    <w:rsid w:val="662319B7"/>
    <w:rsid w:val="66533E04"/>
    <w:rsid w:val="666653A9"/>
    <w:rsid w:val="6685543F"/>
    <w:rsid w:val="67AC14B0"/>
    <w:rsid w:val="68567627"/>
    <w:rsid w:val="69247457"/>
    <w:rsid w:val="694073D1"/>
    <w:rsid w:val="695E5261"/>
    <w:rsid w:val="698A4060"/>
    <w:rsid w:val="69B96043"/>
    <w:rsid w:val="69E14866"/>
    <w:rsid w:val="6A1F477F"/>
    <w:rsid w:val="6A2C5B98"/>
    <w:rsid w:val="6A6358F4"/>
    <w:rsid w:val="6A967AE9"/>
    <w:rsid w:val="6B1242F8"/>
    <w:rsid w:val="6BA90006"/>
    <w:rsid w:val="6C161E18"/>
    <w:rsid w:val="6CBB08C6"/>
    <w:rsid w:val="6D2A351D"/>
    <w:rsid w:val="6D2C5AA6"/>
    <w:rsid w:val="6D547E3F"/>
    <w:rsid w:val="6DD044DF"/>
    <w:rsid w:val="6E3431D3"/>
    <w:rsid w:val="6E815E20"/>
    <w:rsid w:val="6F827E1F"/>
    <w:rsid w:val="6FBE33DD"/>
    <w:rsid w:val="70340B6B"/>
    <w:rsid w:val="70695629"/>
    <w:rsid w:val="70B51586"/>
    <w:rsid w:val="71C9438B"/>
    <w:rsid w:val="71E05C24"/>
    <w:rsid w:val="71EB232F"/>
    <w:rsid w:val="71F22395"/>
    <w:rsid w:val="720F1A95"/>
    <w:rsid w:val="72182FA2"/>
    <w:rsid w:val="72C23865"/>
    <w:rsid w:val="732F3A9D"/>
    <w:rsid w:val="736E713E"/>
    <w:rsid w:val="73785D89"/>
    <w:rsid w:val="73821076"/>
    <w:rsid w:val="73AA2969"/>
    <w:rsid w:val="73B22405"/>
    <w:rsid w:val="73CF1F2D"/>
    <w:rsid w:val="73FC1BEE"/>
    <w:rsid w:val="74822716"/>
    <w:rsid w:val="74A77D79"/>
    <w:rsid w:val="74BB2C8C"/>
    <w:rsid w:val="74EE2280"/>
    <w:rsid w:val="750D3D28"/>
    <w:rsid w:val="75372041"/>
    <w:rsid w:val="756176A1"/>
    <w:rsid w:val="759A26B4"/>
    <w:rsid w:val="76461909"/>
    <w:rsid w:val="76471064"/>
    <w:rsid w:val="76661DD9"/>
    <w:rsid w:val="76D45B66"/>
    <w:rsid w:val="76FE2417"/>
    <w:rsid w:val="771E653D"/>
    <w:rsid w:val="77A73F53"/>
    <w:rsid w:val="77E43F55"/>
    <w:rsid w:val="788E700F"/>
    <w:rsid w:val="78A44D2E"/>
    <w:rsid w:val="79780503"/>
    <w:rsid w:val="79D85CE8"/>
    <w:rsid w:val="7A1E0BB7"/>
    <w:rsid w:val="7A322C02"/>
    <w:rsid w:val="7A7B24FD"/>
    <w:rsid w:val="7AB451B9"/>
    <w:rsid w:val="7AC33E5C"/>
    <w:rsid w:val="7AF65F04"/>
    <w:rsid w:val="7B072853"/>
    <w:rsid w:val="7B4944AD"/>
    <w:rsid w:val="7BA10F88"/>
    <w:rsid w:val="7CA44252"/>
    <w:rsid w:val="7CFC520A"/>
    <w:rsid w:val="7D2846D4"/>
    <w:rsid w:val="7D6A17FE"/>
    <w:rsid w:val="7DA71E82"/>
    <w:rsid w:val="7DB479EE"/>
    <w:rsid w:val="7DCD6635"/>
    <w:rsid w:val="7EE36967"/>
    <w:rsid w:val="7F4108E0"/>
    <w:rsid w:val="7F9663C3"/>
    <w:rsid w:val="7FA345E5"/>
    <w:rsid w:val="7FBE0F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D42120B-9994-4F55-B3C5-79DEB331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iPriority="99" w:unhideWhenUsed="1" w:qFormat="1"/>
    <w:lsdException w:name="annotation text" w:uiPriority="99" w:qFormat="1"/>
    <w:lsdException w:name="header" w:uiPriority="99" w:qFormat="1"/>
    <w:lsdException w:name="footer" w:uiPriority="99"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qFormat="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99"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iPriority="99" w:unhideWhenUsed="1" w:qFormat="1"/>
    <w:lsdException w:name="FollowedHyperlink" w:semiHidden="1" w:unhideWhenUsed="1"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widowControl w:val="0"/>
      <w:spacing w:after="160" w:line="259" w:lineRule="auto"/>
      <w:jc w:val="both"/>
    </w:pPr>
    <w:rPr>
      <w:kern w:val="2"/>
      <w:sz w:val="21"/>
      <w:szCs w:val="24"/>
    </w:rPr>
  </w:style>
  <w:style w:type="paragraph" w:styleId="12">
    <w:name w:val="heading 1"/>
    <w:basedOn w:val="a7"/>
    <w:next w:val="a7"/>
    <w:link w:val="1Char"/>
    <w:uiPriority w:val="9"/>
    <w:qFormat/>
    <w:pPr>
      <w:keepNext/>
      <w:keepLines/>
      <w:spacing w:before="340" w:after="330" w:line="578" w:lineRule="auto"/>
      <w:outlineLvl w:val="0"/>
    </w:pPr>
    <w:rPr>
      <w:b/>
      <w:bCs/>
      <w:kern w:val="44"/>
      <w:sz w:val="44"/>
      <w:szCs w:val="44"/>
    </w:rPr>
  </w:style>
  <w:style w:type="paragraph" w:styleId="2">
    <w:name w:val="heading 2"/>
    <w:basedOn w:val="a7"/>
    <w:next w:val="a7"/>
    <w:link w:val="2Char"/>
    <w:uiPriority w:val="9"/>
    <w:qFormat/>
    <w:pPr>
      <w:keepNext/>
      <w:keepLines/>
      <w:spacing w:before="260" w:after="260" w:line="415" w:lineRule="auto"/>
      <w:outlineLvl w:val="1"/>
    </w:pPr>
    <w:rPr>
      <w:rFonts w:ascii="Arial" w:eastAsia="黑体" w:hAnsi="Arial"/>
      <w:b/>
      <w:bCs/>
      <w:sz w:val="32"/>
      <w:szCs w:val="32"/>
    </w:rPr>
  </w:style>
  <w:style w:type="paragraph" w:styleId="30">
    <w:name w:val="heading 3"/>
    <w:basedOn w:val="a7"/>
    <w:next w:val="a7"/>
    <w:link w:val="3Char"/>
    <w:uiPriority w:val="9"/>
    <w:qFormat/>
    <w:pPr>
      <w:keepNext/>
      <w:keepLines/>
      <w:spacing w:before="260" w:after="260" w:line="415" w:lineRule="auto"/>
      <w:outlineLvl w:val="2"/>
    </w:pPr>
    <w:rPr>
      <w:b/>
      <w:bCs/>
      <w:sz w:val="32"/>
      <w:szCs w:val="32"/>
    </w:rPr>
  </w:style>
  <w:style w:type="paragraph" w:styleId="41">
    <w:name w:val="heading 4"/>
    <w:basedOn w:val="a7"/>
    <w:next w:val="20"/>
    <w:link w:val="4Char"/>
    <w:qFormat/>
    <w:rsid w:val="0037367D"/>
    <w:pPr>
      <w:keepNext/>
      <w:keepLines/>
      <w:spacing w:before="280" w:after="290" w:line="376" w:lineRule="auto"/>
      <w:ind w:left="864" w:hanging="864"/>
      <w:outlineLvl w:val="3"/>
    </w:pPr>
    <w:rPr>
      <w:rFonts w:ascii="Cambria" w:hAnsi="Cambria"/>
      <w:b/>
      <w:bCs/>
      <w:kern w:val="0"/>
      <w:sz w:val="28"/>
      <w:szCs w:val="28"/>
    </w:rPr>
  </w:style>
  <w:style w:type="paragraph" w:styleId="50">
    <w:name w:val="heading 5"/>
    <w:basedOn w:val="a7"/>
    <w:next w:val="20"/>
    <w:link w:val="5Char"/>
    <w:qFormat/>
    <w:rsid w:val="0037367D"/>
    <w:pPr>
      <w:keepNext/>
      <w:keepLines/>
      <w:spacing w:before="280" w:after="290" w:line="376" w:lineRule="auto"/>
      <w:ind w:left="1008" w:hanging="1008"/>
      <w:outlineLvl w:val="4"/>
    </w:pPr>
    <w:rPr>
      <w:rFonts w:ascii="Times New Roman" w:hAnsi="Times New Roman"/>
      <w:b/>
      <w:bCs/>
      <w:kern w:val="0"/>
      <w:sz w:val="28"/>
      <w:szCs w:val="28"/>
    </w:rPr>
  </w:style>
  <w:style w:type="paragraph" w:styleId="6">
    <w:name w:val="heading 6"/>
    <w:basedOn w:val="a7"/>
    <w:next w:val="20"/>
    <w:link w:val="6Char"/>
    <w:qFormat/>
    <w:rsid w:val="0037367D"/>
    <w:pPr>
      <w:keepNext/>
      <w:keepLines/>
      <w:spacing w:before="240" w:after="64" w:line="320" w:lineRule="auto"/>
      <w:ind w:left="1152" w:hanging="1152"/>
      <w:outlineLvl w:val="5"/>
    </w:pPr>
    <w:rPr>
      <w:rFonts w:ascii="Cambria" w:hAnsi="Cambria"/>
      <w:b/>
      <w:bCs/>
      <w:kern w:val="0"/>
      <w:sz w:val="24"/>
    </w:rPr>
  </w:style>
  <w:style w:type="paragraph" w:styleId="7">
    <w:name w:val="heading 7"/>
    <w:basedOn w:val="a7"/>
    <w:next w:val="20"/>
    <w:link w:val="7Char"/>
    <w:uiPriority w:val="9"/>
    <w:qFormat/>
    <w:rsid w:val="0037367D"/>
    <w:pPr>
      <w:keepNext/>
      <w:keepLines/>
      <w:spacing w:before="240" w:after="64" w:line="320" w:lineRule="auto"/>
      <w:ind w:left="1296" w:hanging="1296"/>
      <w:outlineLvl w:val="6"/>
    </w:pPr>
    <w:rPr>
      <w:rFonts w:ascii="Times New Roman" w:hAnsi="Times New Roman"/>
      <w:b/>
      <w:bCs/>
      <w:kern w:val="0"/>
      <w:sz w:val="24"/>
    </w:rPr>
  </w:style>
  <w:style w:type="paragraph" w:styleId="80">
    <w:name w:val="heading 8"/>
    <w:basedOn w:val="a7"/>
    <w:next w:val="a7"/>
    <w:link w:val="8Char"/>
    <w:uiPriority w:val="9"/>
    <w:qFormat/>
    <w:rsid w:val="0037367D"/>
    <w:pPr>
      <w:keepNext/>
      <w:keepLines/>
      <w:spacing w:before="240" w:after="64" w:line="320" w:lineRule="auto"/>
      <w:ind w:left="1440" w:hanging="1440"/>
      <w:outlineLvl w:val="7"/>
    </w:pPr>
    <w:rPr>
      <w:rFonts w:ascii="Cambria" w:hAnsi="Cambria"/>
      <w:kern w:val="0"/>
      <w:sz w:val="24"/>
    </w:rPr>
  </w:style>
  <w:style w:type="paragraph" w:styleId="9">
    <w:name w:val="heading 9"/>
    <w:basedOn w:val="a7"/>
    <w:next w:val="a7"/>
    <w:link w:val="9Char"/>
    <w:qFormat/>
    <w:rsid w:val="0037367D"/>
    <w:pPr>
      <w:keepNext/>
      <w:keepLines/>
      <w:spacing w:before="240" w:after="64" w:line="320" w:lineRule="auto"/>
      <w:ind w:left="1584" w:hanging="1584"/>
      <w:outlineLvl w:val="8"/>
    </w:pPr>
    <w:rPr>
      <w:rFonts w:ascii="Cambria" w:hAnsi="Cambria"/>
      <w:kern w:val="0"/>
      <w:sz w:val="24"/>
      <w:szCs w:val="21"/>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70">
    <w:name w:val="toc 7"/>
    <w:basedOn w:val="a7"/>
    <w:next w:val="a7"/>
    <w:uiPriority w:val="39"/>
    <w:qFormat/>
    <w:pPr>
      <w:ind w:leftChars="1200" w:left="2520"/>
    </w:pPr>
  </w:style>
  <w:style w:type="paragraph" w:styleId="ab">
    <w:name w:val="Normal Indent"/>
    <w:basedOn w:val="a7"/>
    <w:link w:val="Char"/>
    <w:qFormat/>
    <w:pPr>
      <w:ind w:firstLineChars="200" w:firstLine="200"/>
    </w:pPr>
  </w:style>
  <w:style w:type="paragraph" w:styleId="ac">
    <w:name w:val="Document Map"/>
    <w:basedOn w:val="a7"/>
    <w:link w:val="Char0"/>
    <w:qFormat/>
    <w:rPr>
      <w:rFonts w:ascii="宋体"/>
      <w:sz w:val="18"/>
      <w:szCs w:val="18"/>
    </w:rPr>
  </w:style>
  <w:style w:type="paragraph" w:styleId="ad">
    <w:name w:val="annotation text"/>
    <w:basedOn w:val="a7"/>
    <w:link w:val="Char1"/>
    <w:uiPriority w:val="99"/>
    <w:qFormat/>
    <w:pPr>
      <w:jc w:val="left"/>
    </w:pPr>
  </w:style>
  <w:style w:type="paragraph" w:styleId="ae">
    <w:name w:val="Body Text Indent"/>
    <w:basedOn w:val="a7"/>
    <w:link w:val="Char2"/>
    <w:uiPriority w:val="99"/>
    <w:qFormat/>
    <w:pPr>
      <w:ind w:firstLine="630"/>
    </w:pPr>
    <w:rPr>
      <w:sz w:val="32"/>
      <w:szCs w:val="20"/>
    </w:rPr>
  </w:style>
  <w:style w:type="paragraph" w:styleId="51">
    <w:name w:val="toc 5"/>
    <w:basedOn w:val="a7"/>
    <w:next w:val="a7"/>
    <w:uiPriority w:val="39"/>
    <w:qFormat/>
    <w:pPr>
      <w:ind w:leftChars="800" w:left="1680"/>
    </w:pPr>
  </w:style>
  <w:style w:type="paragraph" w:styleId="31">
    <w:name w:val="toc 3"/>
    <w:basedOn w:val="a7"/>
    <w:next w:val="a7"/>
    <w:uiPriority w:val="39"/>
    <w:qFormat/>
    <w:pPr>
      <w:ind w:leftChars="400" w:left="840"/>
    </w:pPr>
  </w:style>
  <w:style w:type="paragraph" w:styleId="af">
    <w:name w:val="Plain Text"/>
    <w:basedOn w:val="a7"/>
    <w:link w:val="Char3"/>
    <w:qFormat/>
    <w:rPr>
      <w:rFonts w:ascii="宋体" w:hAnsi="Courier New"/>
    </w:rPr>
  </w:style>
  <w:style w:type="paragraph" w:styleId="81">
    <w:name w:val="toc 8"/>
    <w:basedOn w:val="a7"/>
    <w:next w:val="a7"/>
    <w:uiPriority w:val="39"/>
    <w:qFormat/>
    <w:pPr>
      <w:ind w:leftChars="1400" w:left="2940"/>
    </w:pPr>
  </w:style>
  <w:style w:type="paragraph" w:styleId="af0">
    <w:name w:val="Balloon Text"/>
    <w:basedOn w:val="a7"/>
    <w:link w:val="Char4"/>
    <w:uiPriority w:val="99"/>
    <w:qFormat/>
    <w:rPr>
      <w:sz w:val="18"/>
      <w:szCs w:val="18"/>
    </w:rPr>
  </w:style>
  <w:style w:type="paragraph" w:styleId="af1">
    <w:name w:val="footer"/>
    <w:basedOn w:val="a7"/>
    <w:link w:val="Char5"/>
    <w:uiPriority w:val="99"/>
    <w:qFormat/>
    <w:pPr>
      <w:tabs>
        <w:tab w:val="center" w:pos="4153"/>
        <w:tab w:val="right" w:pos="8306"/>
      </w:tabs>
      <w:snapToGrid w:val="0"/>
      <w:jc w:val="left"/>
    </w:pPr>
    <w:rPr>
      <w:sz w:val="18"/>
      <w:szCs w:val="20"/>
    </w:rPr>
  </w:style>
  <w:style w:type="paragraph" w:styleId="af2">
    <w:name w:val="header"/>
    <w:basedOn w:val="a7"/>
    <w:link w:val="Char6"/>
    <w:uiPriority w:val="99"/>
    <w:qFormat/>
    <w:pPr>
      <w:pBdr>
        <w:bottom w:val="single" w:sz="6" w:space="1" w:color="auto"/>
      </w:pBdr>
      <w:tabs>
        <w:tab w:val="center" w:pos="4153"/>
        <w:tab w:val="right" w:pos="8306"/>
      </w:tabs>
      <w:snapToGrid w:val="0"/>
      <w:jc w:val="center"/>
    </w:pPr>
    <w:rPr>
      <w:sz w:val="18"/>
      <w:szCs w:val="20"/>
    </w:rPr>
  </w:style>
  <w:style w:type="paragraph" w:styleId="13">
    <w:name w:val="toc 1"/>
    <w:basedOn w:val="a7"/>
    <w:next w:val="a7"/>
    <w:uiPriority w:val="39"/>
    <w:qFormat/>
  </w:style>
  <w:style w:type="paragraph" w:styleId="42">
    <w:name w:val="toc 4"/>
    <w:basedOn w:val="a7"/>
    <w:next w:val="a7"/>
    <w:uiPriority w:val="39"/>
    <w:qFormat/>
    <w:pPr>
      <w:ind w:leftChars="600" w:left="1260"/>
    </w:pPr>
  </w:style>
  <w:style w:type="paragraph" w:styleId="60">
    <w:name w:val="toc 6"/>
    <w:basedOn w:val="a7"/>
    <w:next w:val="a7"/>
    <w:uiPriority w:val="39"/>
    <w:qFormat/>
    <w:pPr>
      <w:ind w:leftChars="1000" w:left="2100"/>
    </w:pPr>
  </w:style>
  <w:style w:type="paragraph" w:styleId="21">
    <w:name w:val="toc 2"/>
    <w:basedOn w:val="a7"/>
    <w:next w:val="a7"/>
    <w:uiPriority w:val="39"/>
    <w:qFormat/>
    <w:pPr>
      <w:ind w:leftChars="200" w:left="420"/>
    </w:pPr>
  </w:style>
  <w:style w:type="paragraph" w:styleId="90">
    <w:name w:val="toc 9"/>
    <w:basedOn w:val="a7"/>
    <w:next w:val="a7"/>
    <w:uiPriority w:val="39"/>
    <w:qFormat/>
    <w:pPr>
      <w:ind w:leftChars="1600" w:left="3360"/>
    </w:pPr>
  </w:style>
  <w:style w:type="paragraph" w:styleId="af3">
    <w:name w:val="Normal (Web)"/>
    <w:basedOn w:val="a7"/>
    <w:uiPriority w:val="99"/>
    <w:qFormat/>
    <w:pPr>
      <w:widowControl/>
      <w:spacing w:before="100" w:beforeAutospacing="1" w:after="100" w:afterAutospacing="1"/>
      <w:jc w:val="left"/>
    </w:pPr>
    <w:rPr>
      <w:rFonts w:ascii="宋体"/>
      <w:kern w:val="0"/>
      <w:sz w:val="18"/>
      <w:szCs w:val="18"/>
    </w:rPr>
  </w:style>
  <w:style w:type="paragraph" w:styleId="af4">
    <w:name w:val="annotation subject"/>
    <w:basedOn w:val="ad"/>
    <w:next w:val="ad"/>
    <w:link w:val="Char7"/>
    <w:uiPriority w:val="99"/>
    <w:qFormat/>
    <w:rPr>
      <w:b/>
      <w:bCs/>
    </w:rPr>
  </w:style>
  <w:style w:type="table" w:styleId="af5">
    <w:name w:val="Table Grid"/>
    <w:basedOn w:val="a9"/>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qFormat/>
  </w:style>
  <w:style w:type="character" w:styleId="af7">
    <w:name w:val="Hyperlink"/>
    <w:basedOn w:val="a8"/>
    <w:uiPriority w:val="99"/>
    <w:unhideWhenUsed/>
    <w:qFormat/>
    <w:rPr>
      <w:color w:val="0563C1" w:themeColor="hyperlink"/>
      <w:u w:val="single"/>
    </w:rPr>
  </w:style>
  <w:style w:type="character" w:styleId="af8">
    <w:name w:val="annotation reference"/>
    <w:uiPriority w:val="99"/>
    <w:qFormat/>
    <w:rPr>
      <w:sz w:val="21"/>
      <w:szCs w:val="21"/>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7">
    <w:name w:val="批注主题 Char"/>
    <w:link w:val="af4"/>
    <w:uiPriority w:val="99"/>
    <w:qFormat/>
    <w:rPr>
      <w:b/>
      <w:bCs/>
      <w:kern w:val="2"/>
      <w:sz w:val="21"/>
      <w:szCs w:val="24"/>
    </w:rPr>
  </w:style>
  <w:style w:type="character" w:customStyle="1" w:styleId="1Char">
    <w:name w:val="标题 1 Char"/>
    <w:link w:val="12"/>
    <w:uiPriority w:val="9"/>
    <w:qFormat/>
    <w:rPr>
      <w:b/>
      <w:bCs/>
      <w:kern w:val="44"/>
      <w:sz w:val="44"/>
      <w:szCs w:val="44"/>
    </w:rPr>
  </w:style>
  <w:style w:type="character" w:customStyle="1" w:styleId="font31">
    <w:name w:val="font31"/>
    <w:qFormat/>
    <w:rPr>
      <w:rFonts w:ascii="宋体" w:eastAsia="宋体" w:hAnsi="宋体" w:cs="宋体" w:hint="eastAsia"/>
      <w:color w:val="000000"/>
      <w:sz w:val="21"/>
      <w:szCs w:val="21"/>
      <w:u w:val="none"/>
    </w:rPr>
  </w:style>
  <w:style w:type="character" w:customStyle="1" w:styleId="font111">
    <w:name w:val="font111"/>
    <w:qFormat/>
    <w:rPr>
      <w:rFonts w:ascii="Eʩ" w:eastAsia="Eʩ" w:hAnsi="Eʩ" w:cs="Eʩ" w:hint="default"/>
      <w:color w:val="000000"/>
      <w:sz w:val="21"/>
      <w:szCs w:val="21"/>
      <w:u w:val="single"/>
    </w:rPr>
  </w:style>
  <w:style w:type="character" w:customStyle="1" w:styleId="Char0">
    <w:name w:val="文档结构图 Char"/>
    <w:link w:val="ac"/>
    <w:qFormat/>
    <w:rPr>
      <w:rFonts w:ascii="宋体"/>
      <w:kern w:val="2"/>
      <w:sz w:val="18"/>
      <w:szCs w:val="18"/>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Char4">
    <w:name w:val="批注框文本 Char"/>
    <w:link w:val="af0"/>
    <w:uiPriority w:val="99"/>
    <w:qFormat/>
    <w:rPr>
      <w:kern w:val="2"/>
      <w:sz w:val="18"/>
      <w:szCs w:val="18"/>
    </w:rPr>
  </w:style>
  <w:style w:type="character" w:customStyle="1" w:styleId="Char1">
    <w:name w:val="批注文字 Char"/>
    <w:link w:val="ad"/>
    <w:uiPriority w:val="99"/>
    <w:qFormat/>
    <w:rPr>
      <w:kern w:val="2"/>
      <w:sz w:val="21"/>
      <w:szCs w:val="24"/>
    </w:rPr>
  </w:style>
  <w:style w:type="paragraph" w:customStyle="1" w:styleId="Style2">
    <w:name w:val="_Style 2"/>
    <w:basedOn w:val="a7"/>
    <w:uiPriority w:val="99"/>
    <w:qFormat/>
    <w:pPr>
      <w:ind w:firstLineChars="200" w:firstLine="420"/>
    </w:pPr>
    <w:rPr>
      <w:sz w:val="18"/>
      <w:szCs w:val="18"/>
    </w:rPr>
  </w:style>
  <w:style w:type="paragraph" w:customStyle="1" w:styleId="af9">
    <w:name w:val="正文首行缩进两字符"/>
    <w:basedOn w:val="a7"/>
    <w:uiPriority w:val="99"/>
    <w:qFormat/>
    <w:pPr>
      <w:spacing w:line="360" w:lineRule="auto"/>
      <w:ind w:firstLineChars="200" w:firstLine="200"/>
    </w:pPr>
  </w:style>
  <w:style w:type="paragraph" w:customStyle="1" w:styleId="22">
    <w:name w:val="样式 首行缩进:  2 字符"/>
    <w:basedOn w:val="a7"/>
    <w:qFormat/>
    <w:pPr>
      <w:spacing w:line="400" w:lineRule="exact"/>
      <w:ind w:firstLineChars="200" w:firstLine="200"/>
    </w:pPr>
    <w:rPr>
      <w:rFonts w:cs="宋体"/>
      <w:sz w:val="24"/>
    </w:rPr>
  </w:style>
  <w:style w:type="paragraph" w:customStyle="1" w:styleId="afa">
    <w:name w:val="样式"/>
    <w:link w:val="CharChar"/>
    <w:qFormat/>
    <w:pPr>
      <w:widowControl w:val="0"/>
      <w:autoSpaceDE w:val="0"/>
      <w:autoSpaceDN w:val="0"/>
      <w:adjustRightInd w:val="0"/>
      <w:spacing w:after="160" w:line="259" w:lineRule="auto"/>
    </w:pPr>
    <w:rPr>
      <w:rFonts w:ascii="宋体" w:hAnsi="宋体" w:cs="宋体"/>
      <w:sz w:val="24"/>
      <w:szCs w:val="24"/>
    </w:rPr>
  </w:style>
  <w:style w:type="paragraph" w:customStyle="1" w:styleId="14">
    <w:name w:val="正文1"/>
    <w:link w:val="NormalCharChar"/>
    <w:qFormat/>
    <w:pPr>
      <w:widowControl w:val="0"/>
      <w:adjustRightInd w:val="0"/>
      <w:spacing w:after="160" w:line="312" w:lineRule="atLeast"/>
      <w:jc w:val="both"/>
      <w:textAlignment w:val="baseline"/>
    </w:pPr>
    <w:rPr>
      <w:rFonts w:ascii="宋体"/>
      <w:sz w:val="34"/>
      <w:szCs w:val="22"/>
    </w:rPr>
  </w:style>
  <w:style w:type="paragraph" w:styleId="afb">
    <w:name w:val="List Paragraph"/>
    <w:basedOn w:val="a7"/>
    <w:link w:val="Char10"/>
    <w:uiPriority w:val="34"/>
    <w:unhideWhenUsed/>
    <w:qFormat/>
    <w:pPr>
      <w:ind w:firstLineChars="200" w:firstLine="420"/>
    </w:pPr>
  </w:style>
  <w:style w:type="character" w:customStyle="1" w:styleId="Char5">
    <w:name w:val="页脚 Char"/>
    <w:link w:val="af1"/>
    <w:uiPriority w:val="99"/>
    <w:qFormat/>
    <w:rPr>
      <w:kern w:val="2"/>
      <w:sz w:val="18"/>
    </w:rPr>
  </w:style>
  <w:style w:type="character" w:customStyle="1" w:styleId="Char11">
    <w:name w:val="批注文字 Char1"/>
    <w:basedOn w:val="a8"/>
    <w:qFormat/>
    <w:rPr>
      <w:rFonts w:ascii="Times New Roman" w:eastAsia="宋体" w:hAnsi="Times New Roman" w:cs="Times New Roman"/>
      <w:szCs w:val="24"/>
    </w:rPr>
  </w:style>
  <w:style w:type="paragraph" w:customStyle="1" w:styleId="afc">
    <w:name w:val="封面标准名称"/>
    <w:uiPriority w:val="99"/>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23">
    <w:name w:val="封面标准号2"/>
    <w:basedOn w:val="a7"/>
    <w:uiPriority w:val="99"/>
    <w:qFormat/>
    <w:pPr>
      <w:framePr w:w="9138" w:h="1244" w:hRule="exact" w:wrap="auto" w:vAnchor="page" w:hAnchor="margin" w:y="2908"/>
      <w:kinsoku w:val="0"/>
      <w:overflowPunct w:val="0"/>
      <w:autoSpaceDE w:val="0"/>
      <w:autoSpaceDN w:val="0"/>
      <w:adjustRightInd w:val="0"/>
      <w:spacing w:before="357" w:after="0" w:line="280" w:lineRule="exact"/>
      <w:jc w:val="right"/>
      <w:textAlignment w:val="center"/>
    </w:pPr>
    <w:rPr>
      <w:rFonts w:ascii="Times New Roman" w:hAnsi="Times New Roman"/>
      <w:kern w:val="0"/>
      <w:sz w:val="28"/>
      <w:szCs w:val="20"/>
    </w:rPr>
  </w:style>
  <w:style w:type="character" w:customStyle="1" w:styleId="Char6">
    <w:name w:val="页眉 Char"/>
    <w:basedOn w:val="a8"/>
    <w:link w:val="af2"/>
    <w:uiPriority w:val="99"/>
    <w:qFormat/>
    <w:rsid w:val="0037367D"/>
    <w:rPr>
      <w:kern w:val="2"/>
      <w:sz w:val="18"/>
    </w:rPr>
  </w:style>
  <w:style w:type="character" w:customStyle="1" w:styleId="4Char">
    <w:name w:val="标题 4 Char"/>
    <w:basedOn w:val="a8"/>
    <w:link w:val="41"/>
    <w:qFormat/>
    <w:rsid w:val="0037367D"/>
    <w:rPr>
      <w:rFonts w:ascii="Cambria" w:hAnsi="Cambria"/>
      <w:b/>
      <w:bCs/>
      <w:sz w:val="28"/>
      <w:szCs w:val="28"/>
    </w:rPr>
  </w:style>
  <w:style w:type="character" w:customStyle="1" w:styleId="5Char">
    <w:name w:val="标题 5 Char"/>
    <w:basedOn w:val="a8"/>
    <w:link w:val="50"/>
    <w:qFormat/>
    <w:rsid w:val="0037367D"/>
    <w:rPr>
      <w:rFonts w:ascii="Times New Roman" w:hAnsi="Times New Roman"/>
      <w:b/>
      <w:bCs/>
      <w:sz w:val="28"/>
      <w:szCs w:val="28"/>
    </w:rPr>
  </w:style>
  <w:style w:type="character" w:customStyle="1" w:styleId="6Char">
    <w:name w:val="标题 6 Char"/>
    <w:basedOn w:val="a8"/>
    <w:link w:val="6"/>
    <w:qFormat/>
    <w:rsid w:val="0037367D"/>
    <w:rPr>
      <w:rFonts w:ascii="Cambria" w:hAnsi="Cambria"/>
      <w:b/>
      <w:bCs/>
      <w:sz w:val="24"/>
      <w:szCs w:val="24"/>
    </w:rPr>
  </w:style>
  <w:style w:type="character" w:customStyle="1" w:styleId="7Char">
    <w:name w:val="标题 7 Char"/>
    <w:basedOn w:val="a8"/>
    <w:link w:val="7"/>
    <w:uiPriority w:val="9"/>
    <w:qFormat/>
    <w:rsid w:val="0037367D"/>
    <w:rPr>
      <w:rFonts w:ascii="Times New Roman" w:hAnsi="Times New Roman"/>
      <w:b/>
      <w:bCs/>
      <w:sz w:val="24"/>
      <w:szCs w:val="24"/>
    </w:rPr>
  </w:style>
  <w:style w:type="character" w:customStyle="1" w:styleId="8Char">
    <w:name w:val="标题 8 Char"/>
    <w:basedOn w:val="a8"/>
    <w:link w:val="80"/>
    <w:uiPriority w:val="9"/>
    <w:qFormat/>
    <w:rsid w:val="0037367D"/>
    <w:rPr>
      <w:rFonts w:ascii="Cambria" w:hAnsi="Cambria"/>
      <w:sz w:val="24"/>
      <w:szCs w:val="24"/>
    </w:rPr>
  </w:style>
  <w:style w:type="character" w:customStyle="1" w:styleId="9Char">
    <w:name w:val="标题 9 Char"/>
    <w:basedOn w:val="a8"/>
    <w:link w:val="9"/>
    <w:qFormat/>
    <w:rsid w:val="0037367D"/>
    <w:rPr>
      <w:rFonts w:ascii="Cambria" w:hAnsi="Cambria"/>
      <w:sz w:val="24"/>
      <w:szCs w:val="21"/>
    </w:rPr>
  </w:style>
  <w:style w:type="paragraph" w:styleId="20">
    <w:name w:val="Body Text First Indent 2"/>
    <w:basedOn w:val="ae"/>
    <w:link w:val="2Char0"/>
    <w:unhideWhenUsed/>
    <w:qFormat/>
    <w:rsid w:val="0037367D"/>
    <w:pPr>
      <w:spacing w:after="120"/>
      <w:ind w:leftChars="200" w:left="420" w:firstLineChars="200" w:firstLine="420"/>
    </w:pPr>
    <w:rPr>
      <w:sz w:val="21"/>
      <w:szCs w:val="24"/>
    </w:rPr>
  </w:style>
  <w:style w:type="character" w:customStyle="1" w:styleId="Char2">
    <w:name w:val="正文文本缩进 Char"/>
    <w:basedOn w:val="a8"/>
    <w:link w:val="ae"/>
    <w:uiPriority w:val="99"/>
    <w:qFormat/>
    <w:rsid w:val="0037367D"/>
    <w:rPr>
      <w:kern w:val="2"/>
      <w:sz w:val="32"/>
    </w:rPr>
  </w:style>
  <w:style w:type="character" w:customStyle="1" w:styleId="2Char0">
    <w:name w:val="正文首行缩进 2 Char"/>
    <w:basedOn w:val="Char2"/>
    <w:link w:val="20"/>
    <w:qFormat/>
    <w:rsid w:val="0037367D"/>
    <w:rPr>
      <w:kern w:val="2"/>
      <w:sz w:val="21"/>
      <w:szCs w:val="24"/>
    </w:rPr>
  </w:style>
  <w:style w:type="paragraph" w:styleId="32">
    <w:name w:val="List 3"/>
    <w:basedOn w:val="a7"/>
    <w:qFormat/>
    <w:rsid w:val="0037367D"/>
    <w:pPr>
      <w:spacing w:after="0" w:line="240" w:lineRule="auto"/>
      <w:ind w:leftChars="400" w:left="100" w:hangingChars="200" w:hanging="200"/>
    </w:pPr>
  </w:style>
  <w:style w:type="paragraph" w:styleId="afd">
    <w:name w:val="table of authorities"/>
    <w:basedOn w:val="a7"/>
    <w:next w:val="a7"/>
    <w:qFormat/>
    <w:rsid w:val="0037367D"/>
    <w:pPr>
      <w:spacing w:after="0" w:line="240" w:lineRule="auto"/>
      <w:ind w:leftChars="200" w:left="420"/>
    </w:pPr>
  </w:style>
  <w:style w:type="paragraph" w:styleId="82">
    <w:name w:val="index 8"/>
    <w:basedOn w:val="a7"/>
    <w:next w:val="a7"/>
    <w:uiPriority w:val="99"/>
    <w:unhideWhenUsed/>
    <w:qFormat/>
    <w:rsid w:val="0037367D"/>
    <w:pPr>
      <w:spacing w:after="0" w:line="240" w:lineRule="auto"/>
      <w:ind w:leftChars="1400" w:left="1400"/>
    </w:pPr>
    <w:rPr>
      <w:rFonts w:ascii="Times New Roman" w:hAnsi="Times New Roman"/>
      <w:sz w:val="24"/>
      <w:szCs w:val="22"/>
    </w:rPr>
  </w:style>
  <w:style w:type="paragraph" w:styleId="afe">
    <w:name w:val="caption"/>
    <w:basedOn w:val="a7"/>
    <w:next w:val="a7"/>
    <w:link w:val="Char8"/>
    <w:qFormat/>
    <w:rsid w:val="0037367D"/>
    <w:pPr>
      <w:spacing w:after="0" w:line="240" w:lineRule="auto"/>
    </w:pPr>
    <w:rPr>
      <w:rFonts w:ascii="Cambria" w:eastAsia="黑体" w:hAnsi="Cambria"/>
      <w:kern w:val="0"/>
      <w:sz w:val="20"/>
      <w:szCs w:val="20"/>
    </w:rPr>
  </w:style>
  <w:style w:type="paragraph" w:styleId="53">
    <w:name w:val="index 5"/>
    <w:basedOn w:val="a7"/>
    <w:next w:val="a7"/>
    <w:uiPriority w:val="99"/>
    <w:unhideWhenUsed/>
    <w:qFormat/>
    <w:rsid w:val="0037367D"/>
    <w:pPr>
      <w:spacing w:after="0" w:line="240" w:lineRule="auto"/>
      <w:ind w:leftChars="800" w:left="800"/>
    </w:pPr>
    <w:rPr>
      <w:rFonts w:ascii="Times New Roman" w:hAnsi="Times New Roman"/>
      <w:sz w:val="24"/>
      <w:szCs w:val="22"/>
    </w:rPr>
  </w:style>
  <w:style w:type="paragraph" w:styleId="a2">
    <w:name w:val="List Bullet"/>
    <w:basedOn w:val="a7"/>
    <w:qFormat/>
    <w:rsid w:val="0037367D"/>
    <w:pPr>
      <w:numPr>
        <w:numId w:val="19"/>
      </w:numPr>
      <w:spacing w:after="0" w:line="240" w:lineRule="auto"/>
    </w:pPr>
    <w:rPr>
      <w:szCs w:val="20"/>
    </w:rPr>
  </w:style>
  <w:style w:type="paragraph" w:styleId="aff">
    <w:name w:val="toa heading"/>
    <w:basedOn w:val="a7"/>
    <w:next w:val="a7"/>
    <w:qFormat/>
    <w:rsid w:val="0037367D"/>
    <w:pPr>
      <w:spacing w:before="120" w:after="0" w:line="240" w:lineRule="auto"/>
    </w:pPr>
    <w:rPr>
      <w:rFonts w:ascii="Arial" w:hAnsi="Arial"/>
      <w:b/>
      <w:bCs/>
    </w:rPr>
  </w:style>
  <w:style w:type="paragraph" w:styleId="61">
    <w:name w:val="index 6"/>
    <w:basedOn w:val="a7"/>
    <w:next w:val="a7"/>
    <w:uiPriority w:val="99"/>
    <w:unhideWhenUsed/>
    <w:qFormat/>
    <w:rsid w:val="0037367D"/>
    <w:pPr>
      <w:spacing w:after="0" w:line="240" w:lineRule="auto"/>
      <w:ind w:leftChars="1000" w:left="1000"/>
    </w:pPr>
    <w:rPr>
      <w:rFonts w:ascii="Times New Roman" w:hAnsi="Times New Roman"/>
      <w:sz w:val="24"/>
      <w:szCs w:val="22"/>
    </w:rPr>
  </w:style>
  <w:style w:type="paragraph" w:styleId="33">
    <w:name w:val="Body Text 3"/>
    <w:basedOn w:val="a7"/>
    <w:link w:val="3Char0"/>
    <w:qFormat/>
    <w:rsid w:val="0037367D"/>
    <w:pPr>
      <w:spacing w:after="0" w:line="360" w:lineRule="auto"/>
      <w:jc w:val="center"/>
    </w:pPr>
    <w:rPr>
      <w:rFonts w:asciiTheme="minorHAnsi" w:eastAsia="黑体" w:hAnsiTheme="minorHAnsi" w:cstheme="minorBidi"/>
      <w:b/>
      <w:bCs/>
      <w:sz w:val="24"/>
    </w:rPr>
  </w:style>
  <w:style w:type="character" w:customStyle="1" w:styleId="3Char0">
    <w:name w:val="正文文本 3 Char"/>
    <w:basedOn w:val="a8"/>
    <w:link w:val="33"/>
    <w:qFormat/>
    <w:rsid w:val="0037367D"/>
    <w:rPr>
      <w:rFonts w:asciiTheme="minorHAnsi" w:eastAsia="黑体" w:hAnsiTheme="minorHAnsi" w:cstheme="minorBidi"/>
      <w:b/>
      <w:bCs/>
      <w:kern w:val="2"/>
      <w:sz w:val="24"/>
      <w:szCs w:val="24"/>
    </w:rPr>
  </w:style>
  <w:style w:type="paragraph" w:styleId="aff0">
    <w:name w:val="Body Text"/>
    <w:basedOn w:val="a7"/>
    <w:link w:val="Char9"/>
    <w:unhideWhenUsed/>
    <w:qFormat/>
    <w:rsid w:val="0037367D"/>
    <w:pPr>
      <w:spacing w:after="120" w:line="240" w:lineRule="auto"/>
    </w:pPr>
    <w:rPr>
      <w:rFonts w:ascii="Times New Roman" w:hAnsi="Times New Roman"/>
      <w:kern w:val="0"/>
      <w:sz w:val="24"/>
      <w:szCs w:val="20"/>
    </w:rPr>
  </w:style>
  <w:style w:type="character" w:customStyle="1" w:styleId="Char9">
    <w:name w:val="正文文本 Char"/>
    <w:basedOn w:val="a8"/>
    <w:link w:val="aff0"/>
    <w:qFormat/>
    <w:rsid w:val="0037367D"/>
    <w:rPr>
      <w:rFonts w:ascii="Times New Roman" w:hAnsi="Times New Roman"/>
      <w:sz w:val="24"/>
    </w:rPr>
  </w:style>
  <w:style w:type="paragraph" w:styleId="24">
    <w:name w:val="List 2"/>
    <w:basedOn w:val="a7"/>
    <w:qFormat/>
    <w:rsid w:val="0037367D"/>
    <w:pPr>
      <w:spacing w:after="0" w:line="240" w:lineRule="auto"/>
      <w:ind w:leftChars="200" w:left="100" w:hangingChars="200" w:hanging="200"/>
    </w:pPr>
  </w:style>
  <w:style w:type="paragraph" w:styleId="aff1">
    <w:name w:val="List Continue"/>
    <w:basedOn w:val="a7"/>
    <w:qFormat/>
    <w:rsid w:val="0037367D"/>
    <w:pPr>
      <w:spacing w:after="120" w:line="240" w:lineRule="auto"/>
      <w:ind w:leftChars="200" w:left="420"/>
    </w:pPr>
  </w:style>
  <w:style w:type="paragraph" w:styleId="aff2">
    <w:name w:val="Block Text"/>
    <w:basedOn w:val="a7"/>
    <w:qFormat/>
    <w:rsid w:val="0037367D"/>
    <w:pPr>
      <w:spacing w:after="0" w:line="360" w:lineRule="auto"/>
      <w:ind w:leftChars="268" w:left="750" w:right="11" w:firstLineChars="240" w:firstLine="504"/>
    </w:pPr>
    <w:rPr>
      <w:rFonts w:ascii="宋体" w:hAnsi="宋体"/>
      <w:szCs w:val="21"/>
    </w:rPr>
  </w:style>
  <w:style w:type="paragraph" w:styleId="25">
    <w:name w:val="List Bullet 2"/>
    <w:basedOn w:val="a7"/>
    <w:qFormat/>
    <w:rsid w:val="0037367D"/>
    <w:pPr>
      <w:tabs>
        <w:tab w:val="left" w:pos="780"/>
      </w:tabs>
      <w:spacing w:after="0" w:line="240" w:lineRule="auto"/>
      <w:ind w:left="780" w:hanging="360"/>
    </w:pPr>
  </w:style>
  <w:style w:type="paragraph" w:styleId="43">
    <w:name w:val="index 4"/>
    <w:basedOn w:val="a7"/>
    <w:next w:val="a7"/>
    <w:uiPriority w:val="99"/>
    <w:unhideWhenUsed/>
    <w:qFormat/>
    <w:rsid w:val="0037367D"/>
    <w:pPr>
      <w:spacing w:after="0" w:line="240" w:lineRule="auto"/>
      <w:ind w:leftChars="600" w:left="600"/>
    </w:pPr>
    <w:rPr>
      <w:rFonts w:ascii="Times New Roman" w:hAnsi="Times New Roman"/>
      <w:sz w:val="24"/>
      <w:szCs w:val="22"/>
    </w:rPr>
  </w:style>
  <w:style w:type="paragraph" w:styleId="54">
    <w:name w:val="List Bullet 5"/>
    <w:basedOn w:val="a7"/>
    <w:qFormat/>
    <w:rsid w:val="0037367D"/>
    <w:pPr>
      <w:tabs>
        <w:tab w:val="left" w:pos="2040"/>
      </w:tabs>
      <w:spacing w:after="0" w:line="240" w:lineRule="auto"/>
      <w:ind w:left="2040" w:hanging="360"/>
    </w:pPr>
  </w:style>
  <w:style w:type="paragraph" w:styleId="34">
    <w:name w:val="index 3"/>
    <w:basedOn w:val="a7"/>
    <w:next w:val="a7"/>
    <w:uiPriority w:val="99"/>
    <w:unhideWhenUsed/>
    <w:qFormat/>
    <w:rsid w:val="0037367D"/>
    <w:pPr>
      <w:spacing w:after="0" w:line="240" w:lineRule="auto"/>
      <w:ind w:leftChars="400" w:left="400"/>
    </w:pPr>
    <w:rPr>
      <w:rFonts w:ascii="Times New Roman" w:hAnsi="Times New Roman"/>
      <w:sz w:val="24"/>
      <w:szCs w:val="22"/>
    </w:rPr>
  </w:style>
  <w:style w:type="paragraph" w:styleId="aff3">
    <w:name w:val="Date"/>
    <w:basedOn w:val="a7"/>
    <w:next w:val="a7"/>
    <w:link w:val="Chara"/>
    <w:unhideWhenUsed/>
    <w:qFormat/>
    <w:rsid w:val="0037367D"/>
    <w:pPr>
      <w:spacing w:after="0" w:line="240" w:lineRule="auto"/>
      <w:ind w:leftChars="2500" w:left="100"/>
    </w:pPr>
    <w:rPr>
      <w:rFonts w:ascii="Times New Roman" w:hAnsi="Times New Roman"/>
      <w:kern w:val="0"/>
      <w:sz w:val="24"/>
      <w:szCs w:val="20"/>
    </w:rPr>
  </w:style>
  <w:style w:type="character" w:customStyle="1" w:styleId="Chara">
    <w:name w:val="日期 Char"/>
    <w:basedOn w:val="a8"/>
    <w:link w:val="aff3"/>
    <w:qFormat/>
    <w:rsid w:val="0037367D"/>
    <w:rPr>
      <w:rFonts w:ascii="Times New Roman" w:hAnsi="Times New Roman"/>
      <w:sz w:val="24"/>
    </w:rPr>
  </w:style>
  <w:style w:type="paragraph" w:styleId="26">
    <w:name w:val="Body Text Indent 2"/>
    <w:basedOn w:val="a7"/>
    <w:link w:val="2Char1"/>
    <w:unhideWhenUsed/>
    <w:qFormat/>
    <w:rsid w:val="0037367D"/>
    <w:pPr>
      <w:spacing w:after="0" w:line="360" w:lineRule="auto"/>
      <w:ind w:leftChars="200" w:left="200"/>
    </w:pPr>
    <w:rPr>
      <w:rFonts w:ascii="Times New Roman" w:hAnsi="Times New Roman"/>
      <w:kern w:val="0"/>
      <w:sz w:val="24"/>
      <w:szCs w:val="20"/>
    </w:rPr>
  </w:style>
  <w:style w:type="character" w:customStyle="1" w:styleId="2Char1">
    <w:name w:val="正文文本缩进 2 Char"/>
    <w:basedOn w:val="a8"/>
    <w:link w:val="26"/>
    <w:qFormat/>
    <w:rsid w:val="0037367D"/>
    <w:rPr>
      <w:rFonts w:ascii="Times New Roman" w:hAnsi="Times New Roman"/>
      <w:sz w:val="24"/>
    </w:rPr>
  </w:style>
  <w:style w:type="paragraph" w:styleId="55">
    <w:name w:val="List Continue 5"/>
    <w:basedOn w:val="a7"/>
    <w:qFormat/>
    <w:rsid w:val="0037367D"/>
    <w:pPr>
      <w:spacing w:after="120" w:line="240" w:lineRule="auto"/>
      <w:ind w:leftChars="1000" w:left="2100"/>
    </w:pPr>
  </w:style>
  <w:style w:type="paragraph" w:styleId="44">
    <w:name w:val="List Continue 4"/>
    <w:basedOn w:val="a7"/>
    <w:qFormat/>
    <w:rsid w:val="0037367D"/>
    <w:pPr>
      <w:spacing w:after="120" w:line="240" w:lineRule="auto"/>
      <w:ind w:leftChars="800" w:left="1680"/>
    </w:pPr>
  </w:style>
  <w:style w:type="paragraph" w:styleId="15">
    <w:name w:val="index 1"/>
    <w:basedOn w:val="a7"/>
    <w:next w:val="a7"/>
    <w:autoRedefine/>
    <w:unhideWhenUsed/>
    <w:qFormat/>
    <w:rsid w:val="0037367D"/>
  </w:style>
  <w:style w:type="paragraph" w:styleId="aff4">
    <w:name w:val="index heading"/>
    <w:basedOn w:val="a7"/>
    <w:next w:val="15"/>
    <w:unhideWhenUsed/>
    <w:qFormat/>
    <w:rsid w:val="0037367D"/>
    <w:pPr>
      <w:spacing w:after="0" w:line="240" w:lineRule="auto"/>
    </w:pPr>
    <w:rPr>
      <w:rFonts w:ascii="Times New Roman" w:hAnsi="Times New Roman"/>
      <w:sz w:val="24"/>
      <w:szCs w:val="22"/>
    </w:rPr>
  </w:style>
  <w:style w:type="paragraph" w:styleId="aff5">
    <w:name w:val="Subtitle"/>
    <w:basedOn w:val="a7"/>
    <w:next w:val="a7"/>
    <w:link w:val="Charb"/>
    <w:qFormat/>
    <w:rsid w:val="0037367D"/>
    <w:pPr>
      <w:spacing w:before="240" w:after="60" w:line="312" w:lineRule="auto"/>
      <w:jc w:val="center"/>
      <w:outlineLvl w:val="1"/>
    </w:pPr>
    <w:rPr>
      <w:rFonts w:ascii="Cambria" w:eastAsiaTheme="minorEastAsia" w:hAnsi="Cambria"/>
      <w:b/>
      <w:bCs/>
      <w:kern w:val="28"/>
      <w:sz w:val="32"/>
      <w:szCs w:val="32"/>
    </w:rPr>
  </w:style>
  <w:style w:type="character" w:customStyle="1" w:styleId="Charb">
    <w:name w:val="副标题 Char"/>
    <w:basedOn w:val="a8"/>
    <w:link w:val="aff5"/>
    <w:qFormat/>
    <w:rsid w:val="0037367D"/>
    <w:rPr>
      <w:rFonts w:ascii="Cambria" w:eastAsiaTheme="minorEastAsia" w:hAnsi="Cambria"/>
      <w:b/>
      <w:bCs/>
      <w:kern w:val="28"/>
      <w:sz w:val="32"/>
      <w:szCs w:val="32"/>
    </w:rPr>
  </w:style>
  <w:style w:type="paragraph" w:styleId="aff6">
    <w:name w:val="List"/>
    <w:basedOn w:val="a7"/>
    <w:unhideWhenUsed/>
    <w:qFormat/>
    <w:rsid w:val="0037367D"/>
    <w:pPr>
      <w:spacing w:after="0" w:line="240" w:lineRule="auto"/>
      <w:ind w:left="200" w:hangingChars="200" w:hanging="200"/>
      <w:contextualSpacing/>
    </w:pPr>
    <w:rPr>
      <w:rFonts w:ascii="Times New Roman" w:hAnsi="Times New Roman"/>
      <w:sz w:val="24"/>
      <w:szCs w:val="22"/>
    </w:rPr>
  </w:style>
  <w:style w:type="paragraph" w:styleId="aff7">
    <w:name w:val="footnote text"/>
    <w:basedOn w:val="a7"/>
    <w:link w:val="Charc"/>
    <w:uiPriority w:val="99"/>
    <w:qFormat/>
    <w:rsid w:val="0037367D"/>
    <w:pPr>
      <w:snapToGrid w:val="0"/>
      <w:spacing w:after="0" w:line="240" w:lineRule="auto"/>
      <w:jc w:val="left"/>
    </w:pPr>
    <w:rPr>
      <w:rFonts w:ascii="Times New Roman" w:hAnsi="Times New Roman"/>
      <w:kern w:val="0"/>
      <w:sz w:val="18"/>
      <w:szCs w:val="18"/>
    </w:rPr>
  </w:style>
  <w:style w:type="character" w:customStyle="1" w:styleId="Charc">
    <w:name w:val="脚注文本 Char"/>
    <w:basedOn w:val="a8"/>
    <w:link w:val="aff7"/>
    <w:uiPriority w:val="99"/>
    <w:qFormat/>
    <w:rsid w:val="0037367D"/>
    <w:rPr>
      <w:rFonts w:ascii="Times New Roman" w:hAnsi="Times New Roman"/>
      <w:sz w:val="18"/>
      <w:szCs w:val="18"/>
    </w:rPr>
  </w:style>
  <w:style w:type="paragraph" w:styleId="56">
    <w:name w:val="List 5"/>
    <w:basedOn w:val="a7"/>
    <w:qFormat/>
    <w:rsid w:val="0037367D"/>
    <w:pPr>
      <w:spacing w:after="0" w:line="240" w:lineRule="auto"/>
      <w:ind w:leftChars="800" w:left="100" w:hangingChars="200" w:hanging="200"/>
    </w:pPr>
  </w:style>
  <w:style w:type="paragraph" w:styleId="35">
    <w:name w:val="Body Text Indent 3"/>
    <w:basedOn w:val="a7"/>
    <w:link w:val="3Char1"/>
    <w:qFormat/>
    <w:rsid w:val="0037367D"/>
    <w:pPr>
      <w:spacing w:after="120" w:line="240" w:lineRule="auto"/>
      <w:ind w:leftChars="200" w:left="420"/>
    </w:pPr>
    <w:rPr>
      <w:rFonts w:asciiTheme="minorHAnsi" w:eastAsiaTheme="minorEastAsia" w:hAnsiTheme="minorHAnsi" w:cstheme="minorBidi"/>
      <w:sz w:val="16"/>
      <w:szCs w:val="16"/>
    </w:rPr>
  </w:style>
  <w:style w:type="character" w:customStyle="1" w:styleId="3Char1">
    <w:name w:val="正文文本缩进 3 Char"/>
    <w:basedOn w:val="a8"/>
    <w:link w:val="35"/>
    <w:qFormat/>
    <w:rsid w:val="0037367D"/>
    <w:rPr>
      <w:rFonts w:asciiTheme="minorHAnsi" w:eastAsiaTheme="minorEastAsia" w:hAnsiTheme="minorHAnsi" w:cstheme="minorBidi"/>
      <w:kern w:val="2"/>
      <w:sz w:val="16"/>
      <w:szCs w:val="16"/>
    </w:rPr>
  </w:style>
  <w:style w:type="paragraph" w:styleId="71">
    <w:name w:val="index 7"/>
    <w:basedOn w:val="a7"/>
    <w:next w:val="a7"/>
    <w:uiPriority w:val="99"/>
    <w:unhideWhenUsed/>
    <w:qFormat/>
    <w:rsid w:val="0037367D"/>
    <w:pPr>
      <w:spacing w:after="0" w:line="240" w:lineRule="auto"/>
      <w:ind w:leftChars="1200" w:left="1200"/>
    </w:pPr>
    <w:rPr>
      <w:rFonts w:ascii="Times New Roman" w:hAnsi="Times New Roman"/>
      <w:sz w:val="24"/>
      <w:szCs w:val="22"/>
    </w:rPr>
  </w:style>
  <w:style w:type="paragraph" w:styleId="91">
    <w:name w:val="index 9"/>
    <w:basedOn w:val="a7"/>
    <w:next w:val="a7"/>
    <w:uiPriority w:val="99"/>
    <w:unhideWhenUsed/>
    <w:qFormat/>
    <w:rsid w:val="0037367D"/>
    <w:pPr>
      <w:spacing w:after="0" w:line="240" w:lineRule="auto"/>
      <w:ind w:leftChars="1600" w:left="1600"/>
    </w:pPr>
    <w:rPr>
      <w:rFonts w:ascii="Times New Roman" w:hAnsi="Times New Roman"/>
      <w:sz w:val="24"/>
      <w:szCs w:val="22"/>
    </w:rPr>
  </w:style>
  <w:style w:type="paragraph" w:styleId="27">
    <w:name w:val="Body Text 2"/>
    <w:basedOn w:val="a7"/>
    <w:link w:val="2Char2"/>
    <w:qFormat/>
    <w:rsid w:val="0037367D"/>
    <w:pPr>
      <w:adjustRightInd w:val="0"/>
      <w:snapToGrid w:val="0"/>
      <w:spacing w:before="240" w:after="0" w:line="240" w:lineRule="auto"/>
      <w:ind w:rightChars="100" w:right="210"/>
    </w:pPr>
    <w:rPr>
      <w:rFonts w:ascii="宋体" w:eastAsiaTheme="minorEastAsia" w:hAnsi="宋体" w:cstheme="minorBidi"/>
      <w:bCs/>
    </w:rPr>
  </w:style>
  <w:style w:type="character" w:customStyle="1" w:styleId="2Char2">
    <w:name w:val="正文文本 2 Char"/>
    <w:basedOn w:val="a8"/>
    <w:link w:val="27"/>
    <w:qFormat/>
    <w:rsid w:val="0037367D"/>
    <w:rPr>
      <w:rFonts w:ascii="宋体" w:eastAsiaTheme="minorEastAsia" w:hAnsi="宋体" w:cstheme="minorBidi"/>
      <w:bCs/>
      <w:kern w:val="2"/>
      <w:sz w:val="21"/>
      <w:szCs w:val="24"/>
    </w:rPr>
  </w:style>
  <w:style w:type="paragraph" w:styleId="45">
    <w:name w:val="List 4"/>
    <w:basedOn w:val="a7"/>
    <w:qFormat/>
    <w:rsid w:val="0037367D"/>
    <w:pPr>
      <w:spacing w:after="0" w:line="240" w:lineRule="auto"/>
      <w:ind w:leftChars="600" w:left="100" w:hangingChars="200" w:hanging="200"/>
    </w:pPr>
  </w:style>
  <w:style w:type="paragraph" w:styleId="28">
    <w:name w:val="List Continue 2"/>
    <w:basedOn w:val="a7"/>
    <w:qFormat/>
    <w:rsid w:val="0037367D"/>
    <w:pPr>
      <w:spacing w:after="120" w:line="240" w:lineRule="auto"/>
      <w:ind w:leftChars="400" w:left="840"/>
    </w:pPr>
  </w:style>
  <w:style w:type="paragraph" w:styleId="HTML">
    <w:name w:val="HTML Preformatted"/>
    <w:basedOn w:val="a7"/>
    <w:link w:val="HTMLChar"/>
    <w:uiPriority w:val="99"/>
    <w:unhideWhenUsed/>
    <w:qFormat/>
    <w:rsid w:val="003736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Theme="minorEastAsia" w:hAnsi="宋体" w:cs="宋体"/>
      <w:sz w:val="24"/>
    </w:rPr>
  </w:style>
  <w:style w:type="character" w:customStyle="1" w:styleId="HTMLChar">
    <w:name w:val="HTML 预设格式 Char"/>
    <w:basedOn w:val="a8"/>
    <w:link w:val="HTML"/>
    <w:uiPriority w:val="99"/>
    <w:qFormat/>
    <w:rsid w:val="0037367D"/>
    <w:rPr>
      <w:rFonts w:ascii="宋体" w:eastAsiaTheme="minorEastAsia" w:hAnsi="宋体" w:cs="宋体"/>
      <w:kern w:val="2"/>
      <w:sz w:val="24"/>
      <w:szCs w:val="24"/>
    </w:rPr>
  </w:style>
  <w:style w:type="paragraph" w:styleId="36">
    <w:name w:val="List Continue 3"/>
    <w:basedOn w:val="a7"/>
    <w:qFormat/>
    <w:rsid w:val="0037367D"/>
    <w:pPr>
      <w:spacing w:after="120" w:line="240" w:lineRule="auto"/>
      <w:ind w:leftChars="600" w:left="1260"/>
    </w:pPr>
  </w:style>
  <w:style w:type="paragraph" w:styleId="29">
    <w:name w:val="index 2"/>
    <w:basedOn w:val="a7"/>
    <w:next w:val="a7"/>
    <w:unhideWhenUsed/>
    <w:qFormat/>
    <w:rsid w:val="0037367D"/>
    <w:pPr>
      <w:spacing w:after="0" w:line="240" w:lineRule="auto"/>
      <w:ind w:leftChars="200" w:left="200"/>
    </w:pPr>
    <w:rPr>
      <w:rFonts w:ascii="Times New Roman" w:hAnsi="Times New Roman"/>
      <w:sz w:val="24"/>
      <w:szCs w:val="22"/>
    </w:rPr>
  </w:style>
  <w:style w:type="paragraph" w:styleId="aff8">
    <w:name w:val="Title"/>
    <w:basedOn w:val="a7"/>
    <w:link w:val="Chard"/>
    <w:qFormat/>
    <w:rsid w:val="0037367D"/>
    <w:pPr>
      <w:keepNext/>
      <w:tabs>
        <w:tab w:val="left" w:pos="977"/>
      </w:tabs>
      <w:spacing w:after="0" w:line="360" w:lineRule="auto"/>
      <w:ind w:left="977" w:hanging="495"/>
      <w:jc w:val="left"/>
    </w:pPr>
    <w:rPr>
      <w:rFonts w:asciiTheme="minorHAnsi" w:eastAsiaTheme="minorEastAsia" w:hAnsiTheme="minorHAnsi" w:cstheme="minorBidi"/>
      <w:b/>
      <w:bCs/>
    </w:rPr>
  </w:style>
  <w:style w:type="character" w:customStyle="1" w:styleId="Chard">
    <w:name w:val="标题 Char"/>
    <w:basedOn w:val="a8"/>
    <w:link w:val="aff8"/>
    <w:qFormat/>
    <w:rsid w:val="0037367D"/>
    <w:rPr>
      <w:rFonts w:asciiTheme="minorHAnsi" w:eastAsiaTheme="minorEastAsia" w:hAnsiTheme="minorHAnsi" w:cstheme="minorBidi"/>
      <w:b/>
      <w:bCs/>
      <w:kern w:val="2"/>
      <w:sz w:val="21"/>
      <w:szCs w:val="24"/>
    </w:rPr>
  </w:style>
  <w:style w:type="paragraph" w:styleId="aff9">
    <w:name w:val="Body Text First Indent"/>
    <w:basedOn w:val="aff0"/>
    <w:link w:val="Chare"/>
    <w:qFormat/>
    <w:rsid w:val="0037367D"/>
    <w:pPr>
      <w:ind w:firstLineChars="100" w:firstLine="420"/>
    </w:pPr>
    <w:rPr>
      <w:szCs w:val="24"/>
    </w:rPr>
  </w:style>
  <w:style w:type="character" w:customStyle="1" w:styleId="Chare">
    <w:name w:val="正文首行缩进 Char"/>
    <w:basedOn w:val="Char9"/>
    <w:link w:val="aff9"/>
    <w:qFormat/>
    <w:rsid w:val="0037367D"/>
    <w:rPr>
      <w:rFonts w:ascii="Times New Roman" w:hAnsi="Times New Roman"/>
      <w:sz w:val="24"/>
      <w:szCs w:val="24"/>
    </w:rPr>
  </w:style>
  <w:style w:type="character" w:styleId="affa">
    <w:name w:val="Strong"/>
    <w:qFormat/>
    <w:rsid w:val="0037367D"/>
    <w:rPr>
      <w:b/>
      <w:bCs/>
    </w:rPr>
  </w:style>
  <w:style w:type="character" w:styleId="affb">
    <w:name w:val="FollowedHyperlink"/>
    <w:unhideWhenUsed/>
    <w:qFormat/>
    <w:rsid w:val="0037367D"/>
    <w:rPr>
      <w:color w:val="800080"/>
      <w:u w:val="single"/>
    </w:rPr>
  </w:style>
  <w:style w:type="character" w:styleId="affc">
    <w:name w:val="Emphasis"/>
    <w:uiPriority w:val="20"/>
    <w:qFormat/>
    <w:rsid w:val="0037367D"/>
    <w:rPr>
      <w:i/>
      <w:iCs/>
    </w:rPr>
  </w:style>
  <w:style w:type="character" w:styleId="affd">
    <w:name w:val="footnote reference"/>
    <w:qFormat/>
    <w:rsid w:val="0037367D"/>
    <w:rPr>
      <w:vertAlign w:val="superscript"/>
    </w:rPr>
  </w:style>
  <w:style w:type="character" w:customStyle="1" w:styleId="2Char">
    <w:name w:val="标题 2 Char"/>
    <w:basedOn w:val="a8"/>
    <w:link w:val="2"/>
    <w:uiPriority w:val="9"/>
    <w:qFormat/>
    <w:rsid w:val="0037367D"/>
    <w:rPr>
      <w:rFonts w:ascii="Arial" w:eastAsia="黑体" w:hAnsi="Arial"/>
      <w:b/>
      <w:bCs/>
      <w:kern w:val="2"/>
      <w:sz w:val="32"/>
      <w:szCs w:val="32"/>
    </w:rPr>
  </w:style>
  <w:style w:type="character" w:customStyle="1" w:styleId="3Char">
    <w:name w:val="标题 3 Char"/>
    <w:basedOn w:val="a8"/>
    <w:link w:val="30"/>
    <w:uiPriority w:val="9"/>
    <w:qFormat/>
    <w:rsid w:val="0037367D"/>
    <w:rPr>
      <w:b/>
      <w:bCs/>
      <w:kern w:val="2"/>
      <w:sz w:val="32"/>
      <w:szCs w:val="32"/>
    </w:rPr>
  </w:style>
  <w:style w:type="character" w:customStyle="1" w:styleId="Char">
    <w:name w:val="正文缩进 Char"/>
    <w:link w:val="ab"/>
    <w:qFormat/>
    <w:rsid w:val="0037367D"/>
    <w:rPr>
      <w:kern w:val="2"/>
      <w:sz w:val="21"/>
      <w:szCs w:val="24"/>
    </w:rPr>
  </w:style>
  <w:style w:type="character" w:customStyle="1" w:styleId="Char3">
    <w:name w:val="纯文本 Char"/>
    <w:basedOn w:val="a8"/>
    <w:link w:val="af"/>
    <w:qFormat/>
    <w:rsid w:val="0037367D"/>
    <w:rPr>
      <w:rFonts w:ascii="宋体" w:hAnsi="Courier New"/>
      <w:kern w:val="2"/>
      <w:sz w:val="21"/>
      <w:szCs w:val="24"/>
    </w:rPr>
  </w:style>
  <w:style w:type="character" w:customStyle="1" w:styleId="CharChar">
    <w:name w:val="样式 Char Char"/>
    <w:link w:val="afa"/>
    <w:qFormat/>
    <w:rsid w:val="0037367D"/>
    <w:rPr>
      <w:rFonts w:ascii="宋体" w:hAnsi="宋体" w:cs="宋体"/>
      <w:sz w:val="24"/>
      <w:szCs w:val="24"/>
    </w:rPr>
  </w:style>
  <w:style w:type="character" w:customStyle="1" w:styleId="NormalCharChar">
    <w:name w:val="Normal Char Char"/>
    <w:link w:val="14"/>
    <w:qFormat/>
    <w:rsid w:val="0037367D"/>
    <w:rPr>
      <w:rFonts w:ascii="宋体"/>
      <w:sz w:val="34"/>
      <w:szCs w:val="22"/>
    </w:rPr>
  </w:style>
  <w:style w:type="character" w:customStyle="1" w:styleId="Char10">
    <w:name w:val="列出段落 Char1"/>
    <w:link w:val="afb"/>
    <w:qFormat/>
    <w:rsid w:val="0037367D"/>
    <w:rPr>
      <w:kern w:val="2"/>
      <w:sz w:val="21"/>
      <w:szCs w:val="24"/>
    </w:rPr>
  </w:style>
  <w:style w:type="character" w:customStyle="1" w:styleId="Char8">
    <w:name w:val="题注 Char"/>
    <w:link w:val="afe"/>
    <w:qFormat/>
    <w:rsid w:val="0037367D"/>
    <w:rPr>
      <w:rFonts w:ascii="Cambria" w:eastAsia="黑体" w:hAnsi="Cambria"/>
    </w:rPr>
  </w:style>
  <w:style w:type="character" w:customStyle="1" w:styleId="CharChar0">
    <w:name w:val="金宏发行正文 Char Char"/>
    <w:link w:val="Charf"/>
    <w:qFormat/>
    <w:locked/>
    <w:rsid w:val="0037367D"/>
    <w:rPr>
      <w:rFonts w:ascii="仿宋_GB2312" w:eastAsia="仿宋_GB2312" w:cs="宋体"/>
      <w:sz w:val="28"/>
      <w:szCs w:val="24"/>
    </w:rPr>
  </w:style>
  <w:style w:type="paragraph" w:customStyle="1" w:styleId="Charf">
    <w:name w:val="金宏发行正文 Char"/>
    <w:basedOn w:val="a7"/>
    <w:link w:val="CharChar0"/>
    <w:qFormat/>
    <w:rsid w:val="0037367D"/>
    <w:pPr>
      <w:spacing w:after="0" w:line="500" w:lineRule="exact"/>
      <w:ind w:firstLineChars="200" w:firstLine="560"/>
    </w:pPr>
    <w:rPr>
      <w:rFonts w:ascii="仿宋_GB2312" w:eastAsia="仿宋_GB2312" w:cs="宋体"/>
      <w:kern w:val="0"/>
      <w:sz w:val="28"/>
    </w:rPr>
  </w:style>
  <w:style w:type="character" w:customStyle="1" w:styleId="Charf0">
    <w:name w:val="_正文段落 Char"/>
    <w:link w:val="affe"/>
    <w:qFormat/>
    <w:rsid w:val="0037367D"/>
    <w:rPr>
      <w:rFonts w:ascii="宋体" w:hAnsi="Courier New"/>
      <w:sz w:val="24"/>
      <w:szCs w:val="32"/>
    </w:rPr>
  </w:style>
  <w:style w:type="paragraph" w:customStyle="1" w:styleId="affe">
    <w:name w:val="_正文段落"/>
    <w:basedOn w:val="a7"/>
    <w:next w:val="a7"/>
    <w:link w:val="Charf0"/>
    <w:qFormat/>
    <w:rsid w:val="0037367D"/>
    <w:pPr>
      <w:spacing w:beforeLines="15" w:afterLines="30" w:line="360" w:lineRule="auto"/>
      <w:ind w:firstLineChars="200" w:firstLine="200"/>
    </w:pPr>
    <w:rPr>
      <w:rFonts w:ascii="宋体" w:hAnsi="Courier New"/>
      <w:kern w:val="0"/>
      <w:sz w:val="24"/>
      <w:szCs w:val="32"/>
    </w:rPr>
  </w:style>
  <w:style w:type="character" w:customStyle="1" w:styleId="0Char">
    <w:name w:val="样式 正文文本缩进 + 左  0 字符 Char"/>
    <w:link w:val="0"/>
    <w:qFormat/>
    <w:rsid w:val="0037367D"/>
    <w:rPr>
      <w:rFonts w:ascii="Times New Roman" w:hAnsi="Times New Roman" w:cs="宋体"/>
      <w:sz w:val="24"/>
    </w:rPr>
  </w:style>
  <w:style w:type="paragraph" w:customStyle="1" w:styleId="0">
    <w:name w:val="样式 正文文本缩进 + 左  0 字符"/>
    <w:basedOn w:val="ae"/>
    <w:link w:val="0Char"/>
    <w:qFormat/>
    <w:rsid w:val="0037367D"/>
    <w:pPr>
      <w:spacing w:after="0" w:line="360" w:lineRule="auto"/>
      <w:ind w:firstLineChars="250" w:firstLine="250"/>
    </w:pPr>
    <w:rPr>
      <w:rFonts w:ascii="Times New Roman" w:hAnsi="Times New Roman" w:cs="宋体"/>
      <w:kern w:val="0"/>
      <w:sz w:val="24"/>
    </w:rPr>
  </w:style>
  <w:style w:type="character" w:customStyle="1" w:styleId="2Char3">
    <w:name w:val="样式 正文缩进 + 首行缩进:  2 字符 Char"/>
    <w:link w:val="2a"/>
    <w:qFormat/>
    <w:locked/>
    <w:rsid w:val="0037367D"/>
    <w:rPr>
      <w:rFonts w:ascii="Times New Roman" w:hAnsi="Times New Roman" w:cs="宋体"/>
      <w:sz w:val="24"/>
    </w:rPr>
  </w:style>
  <w:style w:type="paragraph" w:customStyle="1" w:styleId="2a">
    <w:name w:val="样式 正文缩进 + 首行缩进:  2 字符"/>
    <w:basedOn w:val="ab"/>
    <w:link w:val="2Char3"/>
    <w:qFormat/>
    <w:rsid w:val="0037367D"/>
    <w:pPr>
      <w:spacing w:after="0" w:line="360" w:lineRule="auto"/>
    </w:pPr>
    <w:rPr>
      <w:rFonts w:ascii="Times New Roman" w:hAnsi="Times New Roman" w:cs="宋体"/>
      <w:kern w:val="0"/>
      <w:sz w:val="24"/>
      <w:szCs w:val="20"/>
    </w:rPr>
  </w:style>
  <w:style w:type="character" w:customStyle="1" w:styleId="Charf1">
    <w:name w:val="无间隔 Char"/>
    <w:link w:val="16"/>
    <w:uiPriority w:val="1"/>
    <w:qFormat/>
    <w:rsid w:val="0037367D"/>
    <w:rPr>
      <w:szCs w:val="24"/>
    </w:rPr>
  </w:style>
  <w:style w:type="paragraph" w:customStyle="1" w:styleId="16">
    <w:name w:val="无间隔1"/>
    <w:link w:val="Charf1"/>
    <w:uiPriority w:val="1"/>
    <w:qFormat/>
    <w:rsid w:val="0037367D"/>
    <w:pPr>
      <w:widowControl w:val="0"/>
      <w:jc w:val="both"/>
    </w:pPr>
    <w:rPr>
      <w:szCs w:val="24"/>
    </w:rPr>
  </w:style>
  <w:style w:type="character" w:customStyle="1" w:styleId="2CharChar">
    <w:name w:val="正文2 Char Char"/>
    <w:qFormat/>
    <w:rsid w:val="0037367D"/>
    <w:rPr>
      <w:rFonts w:ascii="仿宋_GB2312" w:eastAsia="仿宋_GB2312" w:hAnsi="宋体" w:cs="Times New Roman"/>
      <w:sz w:val="24"/>
      <w:szCs w:val="24"/>
    </w:rPr>
  </w:style>
  <w:style w:type="character" w:customStyle="1" w:styleId="7Char0">
    <w:name w:val="标题7 Char"/>
    <w:link w:val="72"/>
    <w:qFormat/>
    <w:rsid w:val="0037367D"/>
    <w:rPr>
      <w:rFonts w:ascii="Times New Roman" w:hAnsi="Times New Roman"/>
      <w:b/>
      <w:bCs/>
      <w:sz w:val="24"/>
      <w:szCs w:val="24"/>
    </w:rPr>
  </w:style>
  <w:style w:type="paragraph" w:customStyle="1" w:styleId="72">
    <w:name w:val="标题7"/>
    <w:basedOn w:val="7"/>
    <w:next w:val="2b"/>
    <w:link w:val="7Char0"/>
    <w:qFormat/>
    <w:rsid w:val="0037367D"/>
    <w:pPr>
      <w:ind w:left="0" w:firstLine="0"/>
    </w:pPr>
  </w:style>
  <w:style w:type="paragraph" w:customStyle="1" w:styleId="2b">
    <w:name w:val="正文缩进2字符"/>
    <w:basedOn w:val="a7"/>
    <w:link w:val="2Char4"/>
    <w:qFormat/>
    <w:rsid w:val="0037367D"/>
    <w:pPr>
      <w:spacing w:after="0" w:line="360" w:lineRule="auto"/>
      <w:ind w:firstLineChars="200" w:firstLine="480"/>
    </w:pPr>
    <w:rPr>
      <w:rFonts w:ascii="Times New Roman" w:hAnsi="Times New Roman"/>
      <w:kern w:val="0"/>
      <w:sz w:val="24"/>
      <w:szCs w:val="20"/>
    </w:rPr>
  </w:style>
  <w:style w:type="character" w:customStyle="1" w:styleId="2Char4">
    <w:name w:val="正文缩进2字符 Char"/>
    <w:link w:val="2b"/>
    <w:qFormat/>
    <w:rsid w:val="0037367D"/>
    <w:rPr>
      <w:rFonts w:ascii="Times New Roman" w:hAnsi="Times New Roman"/>
      <w:sz w:val="24"/>
    </w:rPr>
  </w:style>
  <w:style w:type="character" w:customStyle="1" w:styleId="concon2007">
    <w:name w:val="concon2007"/>
    <w:basedOn w:val="a8"/>
    <w:qFormat/>
    <w:rsid w:val="0037367D"/>
  </w:style>
  <w:style w:type="character" w:customStyle="1" w:styleId="Charf2">
    <w:name w:val="图注 Char"/>
    <w:link w:val="afff"/>
    <w:qFormat/>
    <w:rsid w:val="0037367D"/>
    <w:rPr>
      <w:rFonts w:ascii="黑体" w:eastAsia="黑体" w:hAnsi="黑体"/>
      <w:szCs w:val="24"/>
    </w:rPr>
  </w:style>
  <w:style w:type="paragraph" w:customStyle="1" w:styleId="afff">
    <w:name w:val="图注"/>
    <w:next w:val="afff0"/>
    <w:link w:val="Charf2"/>
    <w:qFormat/>
    <w:rsid w:val="0037367D"/>
    <w:pPr>
      <w:keepNext/>
      <w:jc w:val="center"/>
    </w:pPr>
    <w:rPr>
      <w:rFonts w:ascii="黑体" w:eastAsia="黑体" w:hAnsi="黑体"/>
      <w:szCs w:val="24"/>
    </w:rPr>
  </w:style>
  <w:style w:type="paragraph" w:customStyle="1" w:styleId="afff0">
    <w:name w:val="缩进正文"/>
    <w:qFormat/>
    <w:rsid w:val="0037367D"/>
    <w:pPr>
      <w:spacing w:line="360" w:lineRule="auto"/>
      <w:ind w:firstLineChars="200" w:firstLine="200"/>
    </w:pPr>
    <w:rPr>
      <w:rFonts w:ascii="Cambria" w:hAnsi="Cambria"/>
      <w:bCs/>
      <w:kern w:val="2"/>
      <w:sz w:val="24"/>
      <w:szCs w:val="32"/>
    </w:rPr>
  </w:style>
  <w:style w:type="character" w:customStyle="1" w:styleId="myChar">
    <w:name w:val="my正文 Char"/>
    <w:link w:val="my"/>
    <w:qFormat/>
    <w:rsid w:val="0037367D"/>
    <w:rPr>
      <w:rFonts w:ascii="Times New Roman" w:hAnsi="Times New Roman"/>
      <w:sz w:val="24"/>
      <w:szCs w:val="24"/>
    </w:rPr>
  </w:style>
  <w:style w:type="paragraph" w:customStyle="1" w:styleId="my">
    <w:name w:val="my正文"/>
    <w:basedOn w:val="a7"/>
    <w:link w:val="myChar"/>
    <w:qFormat/>
    <w:rsid w:val="0037367D"/>
    <w:pPr>
      <w:spacing w:after="0" w:line="360" w:lineRule="auto"/>
      <w:ind w:firstLineChars="200" w:firstLine="480"/>
    </w:pPr>
    <w:rPr>
      <w:rFonts w:ascii="Times New Roman" w:hAnsi="Times New Roman"/>
      <w:kern w:val="0"/>
      <w:sz w:val="24"/>
    </w:rPr>
  </w:style>
  <w:style w:type="character" w:customStyle="1" w:styleId="hps">
    <w:name w:val="hps"/>
    <w:qFormat/>
    <w:rsid w:val="0037367D"/>
  </w:style>
  <w:style w:type="character" w:customStyle="1" w:styleId="Charf3">
    <w:name w:val="标准正文样式 Char"/>
    <w:link w:val="afff1"/>
    <w:uiPriority w:val="99"/>
    <w:qFormat/>
    <w:rsid w:val="0037367D"/>
    <w:rPr>
      <w:rFonts w:ascii="Times New Roman" w:hAnsi="Times New Roman"/>
      <w:sz w:val="24"/>
    </w:rPr>
  </w:style>
  <w:style w:type="paragraph" w:customStyle="1" w:styleId="afff1">
    <w:name w:val="标准正文样式"/>
    <w:basedOn w:val="222"/>
    <w:link w:val="Charf3"/>
    <w:uiPriority w:val="99"/>
    <w:qFormat/>
    <w:rsid w:val="0037367D"/>
    <w:pPr>
      <w:widowControl/>
      <w:ind w:firstLine="200"/>
      <w:jc w:val="left"/>
    </w:pPr>
    <w:rPr>
      <w:kern w:val="0"/>
    </w:rPr>
  </w:style>
  <w:style w:type="paragraph" w:customStyle="1" w:styleId="222">
    <w:name w:val="样式 样式 正文首行缩进 2 + 首行缩进:  2 字符 + 首行缩进:  2 字符"/>
    <w:basedOn w:val="a7"/>
    <w:qFormat/>
    <w:rsid w:val="0037367D"/>
    <w:pPr>
      <w:spacing w:after="0" w:line="360" w:lineRule="auto"/>
      <w:ind w:firstLineChars="200" w:firstLine="480"/>
    </w:pPr>
    <w:rPr>
      <w:rFonts w:ascii="Times New Roman" w:hAnsi="Times New Roman"/>
      <w:sz w:val="24"/>
      <w:szCs w:val="20"/>
    </w:rPr>
  </w:style>
  <w:style w:type="character" w:customStyle="1" w:styleId="Charf4">
    <w:name w:val="列出段落 Char"/>
    <w:link w:val="17"/>
    <w:uiPriority w:val="34"/>
    <w:qFormat/>
    <w:rsid w:val="0037367D"/>
    <w:rPr>
      <w:sz w:val="24"/>
    </w:rPr>
  </w:style>
  <w:style w:type="paragraph" w:customStyle="1" w:styleId="17">
    <w:name w:val="列出段落1"/>
    <w:basedOn w:val="a7"/>
    <w:link w:val="Charf4"/>
    <w:uiPriority w:val="34"/>
    <w:qFormat/>
    <w:rsid w:val="0037367D"/>
    <w:pPr>
      <w:spacing w:after="0" w:line="240" w:lineRule="auto"/>
      <w:ind w:firstLineChars="200" w:firstLine="420"/>
    </w:pPr>
    <w:rPr>
      <w:kern w:val="0"/>
      <w:sz w:val="24"/>
      <w:szCs w:val="20"/>
    </w:rPr>
  </w:style>
  <w:style w:type="character" w:customStyle="1" w:styleId="CharChar5">
    <w:name w:val="Char Char5"/>
    <w:qFormat/>
    <w:rsid w:val="0037367D"/>
    <w:rPr>
      <w:rFonts w:ascii="Cambria" w:eastAsia="宋体" w:hAnsi="Cambria"/>
      <w:b/>
      <w:bCs/>
      <w:kern w:val="2"/>
      <w:sz w:val="28"/>
      <w:szCs w:val="28"/>
      <w:lang w:val="en-US" w:eastAsia="zh-CN" w:bidi="ar-SA"/>
    </w:rPr>
  </w:style>
  <w:style w:type="character" w:customStyle="1" w:styleId="2Char5">
    <w:name w:val="正文2 Char"/>
    <w:link w:val="2c"/>
    <w:qFormat/>
    <w:rsid w:val="0037367D"/>
    <w:rPr>
      <w:rFonts w:ascii="仿宋_GB2312" w:eastAsia="仿宋_GB2312" w:hAnsi="宋体"/>
      <w:sz w:val="24"/>
      <w:szCs w:val="24"/>
    </w:rPr>
  </w:style>
  <w:style w:type="paragraph" w:customStyle="1" w:styleId="2c">
    <w:name w:val="正文2"/>
    <w:basedOn w:val="a7"/>
    <w:link w:val="2Char5"/>
    <w:qFormat/>
    <w:rsid w:val="0037367D"/>
    <w:pPr>
      <w:spacing w:after="0" w:line="360" w:lineRule="auto"/>
      <w:ind w:firstLineChars="200" w:firstLine="200"/>
    </w:pPr>
    <w:rPr>
      <w:rFonts w:ascii="仿宋_GB2312" w:eastAsia="仿宋_GB2312" w:hAnsi="宋体"/>
      <w:kern w:val="0"/>
      <w:sz w:val="24"/>
    </w:rPr>
  </w:style>
  <w:style w:type="character" w:customStyle="1" w:styleId="085Char">
    <w:name w:val="首行缩进:  0.85 厘米 Char"/>
    <w:link w:val="085"/>
    <w:qFormat/>
    <w:rsid w:val="0037367D"/>
    <w:rPr>
      <w:rFonts w:ascii="Times New Roman" w:hAnsi="Times New Roman" w:cs="宋体"/>
      <w:sz w:val="24"/>
    </w:rPr>
  </w:style>
  <w:style w:type="paragraph" w:customStyle="1" w:styleId="085">
    <w:name w:val="首行缩进:  0.85 厘米"/>
    <w:basedOn w:val="a7"/>
    <w:link w:val="085Char"/>
    <w:qFormat/>
    <w:rsid w:val="0037367D"/>
    <w:pPr>
      <w:spacing w:after="0" w:line="360" w:lineRule="auto"/>
      <w:ind w:firstLine="482"/>
    </w:pPr>
    <w:rPr>
      <w:rFonts w:ascii="Times New Roman" w:hAnsi="Times New Roman" w:cs="宋体"/>
      <w:kern w:val="0"/>
      <w:sz w:val="24"/>
      <w:szCs w:val="20"/>
    </w:rPr>
  </w:style>
  <w:style w:type="character" w:customStyle="1" w:styleId="CharChar1">
    <w:name w:val="Char Char"/>
    <w:qFormat/>
    <w:rsid w:val="0037367D"/>
    <w:rPr>
      <w:rFonts w:ascii="Cambria" w:eastAsia="宋体" w:hAnsi="Cambria"/>
      <w:b/>
      <w:bCs/>
      <w:kern w:val="2"/>
      <w:sz w:val="28"/>
      <w:szCs w:val="28"/>
      <w:lang w:val="en-US" w:eastAsia="zh-CN" w:bidi="ar-SA"/>
    </w:rPr>
  </w:style>
  <w:style w:type="character" w:customStyle="1" w:styleId="Char12">
    <w:name w:val="正文文本 Char1"/>
    <w:uiPriority w:val="99"/>
    <w:qFormat/>
    <w:rsid w:val="0037367D"/>
    <w:rPr>
      <w:rFonts w:ascii="Times New Roman" w:eastAsia="宋体" w:hAnsi="Times New Roman" w:cs="Times New Roman"/>
      <w:szCs w:val="24"/>
    </w:rPr>
  </w:style>
  <w:style w:type="character" w:customStyle="1" w:styleId="9Char0">
    <w:name w:val="样式9 Char"/>
    <w:link w:val="92"/>
    <w:qFormat/>
    <w:rsid w:val="0037367D"/>
    <w:rPr>
      <w:rFonts w:ascii="黑体" w:eastAsia="黑体" w:hAnsi="宋体"/>
      <w:b/>
      <w:color w:val="000000"/>
      <w:sz w:val="28"/>
      <w:szCs w:val="28"/>
    </w:rPr>
  </w:style>
  <w:style w:type="paragraph" w:customStyle="1" w:styleId="92">
    <w:name w:val="样式9"/>
    <w:basedOn w:val="cr4"/>
    <w:link w:val="9Char0"/>
    <w:qFormat/>
    <w:rsid w:val="0037367D"/>
    <w:pPr>
      <w:numPr>
        <w:ilvl w:val="0"/>
        <w:numId w:val="0"/>
      </w:numPr>
      <w:ind w:left="1680" w:hanging="420"/>
    </w:pPr>
  </w:style>
  <w:style w:type="paragraph" w:customStyle="1" w:styleId="cr4">
    <w:name w:val="cr4"/>
    <w:basedOn w:val="41"/>
    <w:next w:val="cr5"/>
    <w:qFormat/>
    <w:rsid w:val="0037367D"/>
    <w:pPr>
      <w:numPr>
        <w:ilvl w:val="3"/>
        <w:numId w:val="20"/>
      </w:numPr>
      <w:spacing w:before="25" w:after="25" w:line="300" w:lineRule="auto"/>
      <w:outlineLvl w:val="2"/>
    </w:pPr>
    <w:rPr>
      <w:rFonts w:ascii="黑体" w:eastAsia="黑体" w:hAnsi="宋体"/>
      <w:bCs w:val="0"/>
      <w:color w:val="000000"/>
    </w:rPr>
  </w:style>
  <w:style w:type="paragraph" w:customStyle="1" w:styleId="cr5">
    <w:name w:val="cr5"/>
    <w:basedOn w:val="50"/>
    <w:next w:val="cr6"/>
    <w:qFormat/>
    <w:rsid w:val="0037367D"/>
    <w:pPr>
      <w:numPr>
        <w:ilvl w:val="4"/>
        <w:numId w:val="20"/>
      </w:numPr>
      <w:spacing w:line="240" w:lineRule="auto"/>
    </w:pPr>
    <w:rPr>
      <w:rFonts w:ascii="黑体" w:eastAsia="黑体"/>
      <w:sz w:val="24"/>
      <w:szCs w:val="24"/>
    </w:rPr>
  </w:style>
  <w:style w:type="paragraph" w:customStyle="1" w:styleId="cr6">
    <w:name w:val="cr6"/>
    <w:basedOn w:val="cr5"/>
    <w:qFormat/>
    <w:rsid w:val="0037367D"/>
    <w:pPr>
      <w:numPr>
        <w:ilvl w:val="5"/>
      </w:numPr>
    </w:pPr>
  </w:style>
  <w:style w:type="character" w:customStyle="1" w:styleId="CharChar10">
    <w:name w:val="Char Char1"/>
    <w:qFormat/>
    <w:rsid w:val="0037367D"/>
    <w:rPr>
      <w:sz w:val="24"/>
    </w:rPr>
  </w:style>
  <w:style w:type="character" w:customStyle="1" w:styleId="CharChar11">
    <w:name w:val="Char Char11"/>
    <w:qFormat/>
    <w:rsid w:val="0037367D"/>
    <w:rPr>
      <w:rFonts w:ascii="Arial" w:eastAsia="黑体" w:hAnsi="Arial"/>
      <w:b/>
      <w:bCs/>
      <w:kern w:val="2"/>
      <w:sz w:val="28"/>
      <w:szCs w:val="28"/>
      <w:lang w:val="en-US" w:eastAsia="zh-CN" w:bidi="ar-SA"/>
    </w:rPr>
  </w:style>
  <w:style w:type="character" w:customStyle="1" w:styleId="2CharChar0">
    <w:name w:val="正文缩进2字符 Char Char"/>
    <w:qFormat/>
    <w:rsid w:val="0037367D"/>
    <w:rPr>
      <w:rFonts w:ascii="Times New Roman" w:eastAsia="宋体" w:hAnsi="Times New Roman" w:cs="宋体"/>
      <w:sz w:val="24"/>
      <w:szCs w:val="20"/>
    </w:rPr>
  </w:style>
  <w:style w:type="character" w:customStyle="1" w:styleId="Charf5">
    <w:name w:val="可研加粗 Char"/>
    <w:qFormat/>
    <w:rsid w:val="0037367D"/>
    <w:rPr>
      <w:rFonts w:ascii="Tahoma" w:eastAsia="仿宋_GB2312" w:hAnsi="Tahoma"/>
      <w:b/>
      <w:kern w:val="2"/>
      <w:sz w:val="24"/>
      <w:szCs w:val="24"/>
      <w:lang w:val="en-US" w:eastAsia="zh-CN" w:bidi="ar-SA"/>
    </w:rPr>
  </w:style>
  <w:style w:type="paragraph" w:customStyle="1" w:styleId="CharCharChar">
    <w:name w:val="Char Char Char"/>
    <w:basedOn w:val="a7"/>
    <w:qFormat/>
    <w:rsid w:val="0037367D"/>
    <w:pPr>
      <w:spacing w:after="0" w:line="240" w:lineRule="auto"/>
    </w:pPr>
    <w:rPr>
      <w:rFonts w:ascii="Times New Roman" w:hAnsi="Times New Roman"/>
    </w:rPr>
  </w:style>
  <w:style w:type="paragraph" w:customStyle="1" w:styleId="2d">
    <w:name w:val="样式 中软正文 + 首行缩进:  2 字符"/>
    <w:basedOn w:val="a7"/>
    <w:qFormat/>
    <w:rsid w:val="0037367D"/>
    <w:pPr>
      <w:widowControl/>
      <w:overflowPunct w:val="0"/>
      <w:autoSpaceDE w:val="0"/>
      <w:autoSpaceDN w:val="0"/>
      <w:adjustRightInd w:val="0"/>
      <w:spacing w:after="120" w:line="440" w:lineRule="exact"/>
      <w:jc w:val="left"/>
      <w:textAlignment w:val="baseline"/>
    </w:pPr>
    <w:rPr>
      <w:rFonts w:ascii="Arial" w:hAnsi="Arial"/>
      <w:kern w:val="0"/>
      <w:sz w:val="24"/>
      <w:szCs w:val="21"/>
    </w:rPr>
  </w:style>
  <w:style w:type="paragraph" w:customStyle="1" w:styleId="18">
    <w:name w:val="日期1"/>
    <w:basedOn w:val="a7"/>
    <w:qFormat/>
    <w:rsid w:val="0037367D"/>
    <w:pPr>
      <w:widowControl/>
      <w:spacing w:before="100" w:beforeAutospacing="1" w:after="100" w:afterAutospacing="1" w:line="240" w:lineRule="auto"/>
      <w:jc w:val="left"/>
    </w:pPr>
    <w:rPr>
      <w:rFonts w:ascii="宋体" w:hAnsi="宋体"/>
      <w:kern w:val="0"/>
      <w:sz w:val="24"/>
    </w:rPr>
  </w:style>
  <w:style w:type="paragraph" w:customStyle="1" w:styleId="73">
    <w:name w:val="样式7"/>
    <w:basedOn w:val="a7"/>
    <w:qFormat/>
    <w:rsid w:val="0037367D"/>
    <w:pPr>
      <w:spacing w:after="0" w:line="0" w:lineRule="atLeast"/>
      <w:ind w:rightChars="-55" w:right="-115" w:firstLineChars="175" w:firstLine="420"/>
    </w:pPr>
    <w:rPr>
      <w:rFonts w:ascii="楷体_GB2312" w:eastAsia="仿宋_GB2312" w:hAnsi="Courier New"/>
      <w:sz w:val="24"/>
      <w:szCs w:val="21"/>
    </w:rPr>
  </w:style>
  <w:style w:type="paragraph" w:customStyle="1" w:styleId="cr7">
    <w:name w:val="cr7"/>
    <w:basedOn w:val="aff6"/>
    <w:next w:val="cr8"/>
    <w:qFormat/>
    <w:rsid w:val="0037367D"/>
    <w:pPr>
      <w:numPr>
        <w:ilvl w:val="6"/>
        <w:numId w:val="20"/>
      </w:numPr>
      <w:spacing w:beforeLines="50"/>
      <w:ind w:left="2940" w:firstLineChars="0" w:hanging="420"/>
    </w:pPr>
    <w:rPr>
      <w:b/>
      <w:szCs w:val="24"/>
    </w:rPr>
  </w:style>
  <w:style w:type="paragraph" w:customStyle="1" w:styleId="cr8">
    <w:name w:val="cr8"/>
    <w:basedOn w:val="aff6"/>
    <w:next w:val="a7"/>
    <w:qFormat/>
    <w:rsid w:val="0037367D"/>
    <w:pPr>
      <w:numPr>
        <w:ilvl w:val="7"/>
        <w:numId w:val="20"/>
      </w:numPr>
      <w:spacing w:beforeLines="50"/>
      <w:ind w:left="3360" w:firstLineChars="0" w:hanging="420"/>
    </w:pPr>
    <w:rPr>
      <w:b/>
      <w:szCs w:val="24"/>
    </w:rPr>
  </w:style>
  <w:style w:type="paragraph" w:customStyle="1" w:styleId="TableText">
    <w:name w:val="Table Text"/>
    <w:basedOn w:val="a7"/>
    <w:qFormat/>
    <w:rsid w:val="0037367D"/>
    <w:pPr>
      <w:widowControl/>
      <w:spacing w:before="60" w:after="60" w:line="240" w:lineRule="auto"/>
      <w:jc w:val="left"/>
    </w:pPr>
    <w:rPr>
      <w:rFonts w:ascii="Times New Roman" w:hAnsi="Times New Roman"/>
      <w:kern w:val="0"/>
    </w:rPr>
  </w:style>
  <w:style w:type="paragraph" w:customStyle="1" w:styleId="19">
    <w:name w:val="题注1"/>
    <w:basedOn w:val="a7"/>
    <w:next w:val="a7"/>
    <w:qFormat/>
    <w:rsid w:val="0037367D"/>
    <w:pPr>
      <w:spacing w:after="0" w:line="240" w:lineRule="auto"/>
    </w:pPr>
    <w:rPr>
      <w:rFonts w:ascii="Arial" w:eastAsia="黑体" w:hAnsi="Arial" w:cs="Arial"/>
      <w:sz w:val="20"/>
      <w:szCs w:val="20"/>
    </w:rPr>
  </w:style>
  <w:style w:type="paragraph" w:customStyle="1" w:styleId="1a">
    <w:name w:val="纯文本1"/>
    <w:basedOn w:val="a7"/>
    <w:qFormat/>
    <w:rsid w:val="0037367D"/>
    <w:pPr>
      <w:autoSpaceDE w:val="0"/>
      <w:autoSpaceDN w:val="0"/>
      <w:adjustRightInd w:val="0"/>
      <w:spacing w:after="0" w:line="240" w:lineRule="auto"/>
      <w:textAlignment w:val="baseline"/>
    </w:pPr>
    <w:rPr>
      <w:rFonts w:ascii="宋体" w:hAnsi="Times New Roman"/>
      <w:szCs w:val="20"/>
    </w:rPr>
  </w:style>
  <w:style w:type="paragraph" w:customStyle="1" w:styleId="1b">
    <w:name w:val="1"/>
    <w:uiPriority w:val="34"/>
    <w:unhideWhenUsed/>
    <w:qFormat/>
    <w:rsid w:val="0037367D"/>
    <w:pPr>
      <w:widowControl w:val="0"/>
      <w:jc w:val="both"/>
    </w:pPr>
    <w:rPr>
      <w:rFonts w:ascii="Times New Roman" w:hAnsi="Times New Roman"/>
      <w:kern w:val="2"/>
      <w:sz w:val="21"/>
      <w:szCs w:val="24"/>
    </w:rPr>
  </w:style>
  <w:style w:type="paragraph" w:customStyle="1" w:styleId="cr1">
    <w:name w:val="cr1"/>
    <w:basedOn w:val="12"/>
    <w:next w:val="cr2"/>
    <w:qFormat/>
    <w:rsid w:val="0037367D"/>
    <w:pPr>
      <w:pageBreakBefore/>
      <w:numPr>
        <w:numId w:val="20"/>
      </w:numPr>
      <w:snapToGrid w:val="0"/>
      <w:spacing w:line="240" w:lineRule="auto"/>
      <w:jc w:val="center"/>
    </w:pPr>
    <w:rPr>
      <w:rFonts w:ascii="黑体" w:eastAsia="黑体" w:hAnsi="黑体" w:cs="黑体"/>
    </w:rPr>
  </w:style>
  <w:style w:type="paragraph" w:customStyle="1" w:styleId="cr2">
    <w:name w:val="cr2"/>
    <w:basedOn w:val="2"/>
    <w:next w:val="cr3"/>
    <w:qFormat/>
    <w:rsid w:val="0037367D"/>
    <w:pPr>
      <w:keepNext w:val="0"/>
      <w:pageBreakBefore/>
      <w:numPr>
        <w:ilvl w:val="1"/>
        <w:numId w:val="20"/>
      </w:numPr>
      <w:spacing w:before="25" w:after="25" w:line="300" w:lineRule="auto"/>
      <w:jc w:val="center"/>
      <w:outlineLvl w:val="0"/>
    </w:pPr>
    <w:rPr>
      <w:kern w:val="0"/>
      <w:sz w:val="36"/>
    </w:rPr>
  </w:style>
  <w:style w:type="paragraph" w:customStyle="1" w:styleId="cr3">
    <w:name w:val="cr3"/>
    <w:basedOn w:val="30"/>
    <w:next w:val="cr4"/>
    <w:qFormat/>
    <w:rsid w:val="0037367D"/>
    <w:pPr>
      <w:numPr>
        <w:ilvl w:val="2"/>
        <w:numId w:val="20"/>
      </w:numPr>
      <w:spacing w:line="240" w:lineRule="auto"/>
      <w:outlineLvl w:val="1"/>
    </w:pPr>
    <w:rPr>
      <w:rFonts w:ascii="Times New Roman" w:eastAsia="黑体" w:hAnsi="Times New Roman"/>
    </w:rPr>
  </w:style>
  <w:style w:type="paragraph" w:customStyle="1" w:styleId="StyleNormalIndentFirstline2ch">
    <w:name w:val="Style Normal Indent + First line:  2 ch"/>
    <w:basedOn w:val="ab"/>
    <w:qFormat/>
    <w:rsid w:val="0037367D"/>
    <w:pPr>
      <w:spacing w:after="0" w:line="360" w:lineRule="auto"/>
    </w:pPr>
    <w:rPr>
      <w:rFonts w:ascii="Times New Roman" w:hAnsi="Times New Roman" w:cs="宋体"/>
      <w:kern w:val="0"/>
      <w:sz w:val="24"/>
      <w:szCs w:val="20"/>
    </w:rPr>
  </w:style>
  <w:style w:type="paragraph" w:customStyle="1" w:styleId="xl29">
    <w:name w:val="xl29"/>
    <w:basedOn w:val="a7"/>
    <w:qFormat/>
    <w:rsid w:val="0037367D"/>
    <w:pPr>
      <w:widowControl/>
      <w:spacing w:before="100" w:after="100" w:line="240" w:lineRule="auto"/>
      <w:jc w:val="center"/>
      <w:textAlignment w:val="center"/>
    </w:pPr>
    <w:rPr>
      <w:rFonts w:ascii="Arial Unicode MS" w:eastAsia="Arial Unicode MS" w:hAnsi="Arial Unicode MS"/>
      <w:kern w:val="0"/>
      <w:sz w:val="24"/>
      <w:szCs w:val="20"/>
    </w:rPr>
  </w:style>
  <w:style w:type="paragraph" w:customStyle="1" w:styleId="CharCharCharChar">
    <w:name w:val="Char Char Char Char"/>
    <w:basedOn w:val="a7"/>
    <w:qFormat/>
    <w:rsid w:val="0037367D"/>
    <w:pPr>
      <w:widowControl/>
      <w:spacing w:line="240" w:lineRule="exact"/>
      <w:jc w:val="left"/>
    </w:pPr>
    <w:rPr>
      <w:rFonts w:ascii="Verdana" w:hAnsi="Verdana"/>
      <w:kern w:val="0"/>
      <w:sz w:val="20"/>
      <w:szCs w:val="20"/>
      <w:lang w:eastAsia="en-US"/>
    </w:rPr>
  </w:style>
  <w:style w:type="paragraph" w:customStyle="1" w:styleId="afff2">
    <w:name w:val="表格"/>
    <w:basedOn w:val="a7"/>
    <w:qFormat/>
    <w:rsid w:val="0037367D"/>
    <w:pPr>
      <w:framePr w:hSpace="180" w:wrap="around" w:vAnchor="text" w:hAnchor="margin" w:xAlign="right" w:y="182"/>
      <w:widowControl/>
      <w:spacing w:after="0" w:line="240" w:lineRule="auto"/>
    </w:pPr>
    <w:rPr>
      <w:rFonts w:ascii="Times New Roman" w:hAnsi="Times New Roman"/>
      <w:kern w:val="0"/>
      <w:sz w:val="18"/>
      <w:szCs w:val="18"/>
    </w:rPr>
  </w:style>
  <w:style w:type="paragraph" w:customStyle="1" w:styleId="8">
    <w:name w:val="样式8"/>
    <w:basedOn w:val="a7"/>
    <w:qFormat/>
    <w:rsid w:val="0037367D"/>
    <w:pPr>
      <w:numPr>
        <w:ilvl w:val="1"/>
        <w:numId w:val="21"/>
      </w:numPr>
      <w:spacing w:beforeLines="50" w:afterLines="50" w:line="360" w:lineRule="auto"/>
      <w:outlineLvl w:val="1"/>
    </w:pPr>
    <w:rPr>
      <w:rFonts w:ascii="Times New Roman" w:eastAsia="黑体" w:hAnsi="Times New Roman"/>
      <w:b/>
      <w:sz w:val="36"/>
    </w:rPr>
  </w:style>
  <w:style w:type="paragraph" w:customStyle="1" w:styleId="Default">
    <w:name w:val="Default"/>
    <w:qFormat/>
    <w:rsid w:val="0037367D"/>
    <w:pPr>
      <w:widowControl w:val="0"/>
      <w:autoSpaceDE w:val="0"/>
      <w:autoSpaceDN w:val="0"/>
      <w:adjustRightInd w:val="0"/>
    </w:pPr>
    <w:rPr>
      <w:rFonts w:ascii=".." w:eastAsia=".." w:hAnsi="Times New Roman" w:cs=".."/>
      <w:color w:val="000000"/>
      <w:sz w:val="24"/>
      <w:szCs w:val="24"/>
    </w:rPr>
  </w:style>
  <w:style w:type="paragraph" w:customStyle="1" w:styleId="2e">
    <w:name w:val="样式 样式 正文缩进 + 首行缩进:  2 字符 + 五号 居中"/>
    <w:basedOn w:val="2a"/>
    <w:qFormat/>
    <w:rsid w:val="0037367D"/>
    <w:pPr>
      <w:spacing w:line="240" w:lineRule="auto"/>
      <w:ind w:firstLineChars="0" w:firstLine="0"/>
      <w:jc w:val="center"/>
    </w:pPr>
    <w:rPr>
      <w:sz w:val="21"/>
      <w:szCs w:val="24"/>
    </w:rPr>
  </w:style>
  <w:style w:type="paragraph" w:customStyle="1" w:styleId="2f">
    <w:name w:val="可研 + 首行缩进:  2 字符"/>
    <w:basedOn w:val="a7"/>
    <w:qFormat/>
    <w:rsid w:val="0037367D"/>
    <w:pPr>
      <w:snapToGrid w:val="0"/>
      <w:spacing w:before="120" w:after="0" w:line="288" w:lineRule="auto"/>
      <w:ind w:firstLineChars="200" w:firstLine="482"/>
      <w:textAlignment w:val="baseline"/>
    </w:pPr>
    <w:rPr>
      <w:rFonts w:ascii="Times New Roman" w:eastAsia="仿宋_GB2312" w:hAnsi="Times New Roman"/>
      <w:sz w:val="24"/>
      <w:szCs w:val="20"/>
    </w:rPr>
  </w:style>
  <w:style w:type="paragraph" w:customStyle="1" w:styleId="xl23">
    <w:name w:val="xl23"/>
    <w:basedOn w:val="a7"/>
    <w:qFormat/>
    <w:rsid w:val="0037367D"/>
    <w:pPr>
      <w:widowControl/>
      <w:spacing w:before="100" w:beforeAutospacing="1" w:after="100" w:afterAutospacing="1" w:line="360" w:lineRule="auto"/>
      <w:textAlignment w:val="top"/>
    </w:pPr>
    <w:rPr>
      <w:rFonts w:ascii="Times New Roman" w:hAnsi="Times New Roman"/>
      <w:kern w:val="0"/>
      <w:sz w:val="24"/>
    </w:rPr>
  </w:style>
  <w:style w:type="paragraph" w:customStyle="1" w:styleId="ParaCharCharCharCharCharCharChar">
    <w:name w:val="默认段落字体 Para Char Char Char Char Char Char Char"/>
    <w:basedOn w:val="a7"/>
    <w:qFormat/>
    <w:rsid w:val="0037367D"/>
    <w:pPr>
      <w:spacing w:after="0" w:line="240" w:lineRule="auto"/>
    </w:pPr>
    <w:rPr>
      <w:rFonts w:ascii="Tahoma" w:hAnsi="Tahoma"/>
      <w:sz w:val="24"/>
      <w:szCs w:val="20"/>
    </w:rPr>
  </w:style>
  <w:style w:type="paragraph" w:customStyle="1" w:styleId="074Char">
    <w:name w:val="样式 首行缩进:  0.74 厘米 Char"/>
    <w:basedOn w:val="a7"/>
    <w:qFormat/>
    <w:rsid w:val="0037367D"/>
    <w:pPr>
      <w:spacing w:after="0" w:line="240" w:lineRule="auto"/>
      <w:ind w:firstLine="420"/>
    </w:pPr>
    <w:rPr>
      <w:rFonts w:ascii="Times New Roman" w:hAnsi="Times New Roman" w:cs="宋体"/>
      <w:kern w:val="0"/>
      <w:szCs w:val="20"/>
    </w:rPr>
  </w:style>
  <w:style w:type="paragraph" w:customStyle="1" w:styleId="2f0">
    <w:name w:val="样式 样式 正文缩进 + 首行缩进:  2 字符 + 五号"/>
    <w:basedOn w:val="2a"/>
    <w:qFormat/>
    <w:rsid w:val="0037367D"/>
    <w:pPr>
      <w:spacing w:line="240" w:lineRule="auto"/>
      <w:ind w:firstLineChars="0" w:firstLine="0"/>
    </w:pPr>
    <w:rPr>
      <w:sz w:val="21"/>
    </w:rPr>
  </w:style>
  <w:style w:type="paragraph" w:customStyle="1" w:styleId="Appendix-Header">
    <w:name w:val="Appendix - Header"/>
    <w:basedOn w:val="a7"/>
    <w:qFormat/>
    <w:rsid w:val="0037367D"/>
    <w:pPr>
      <w:widowControl/>
      <w:spacing w:after="120" w:line="240" w:lineRule="atLeast"/>
    </w:pPr>
    <w:rPr>
      <w:rFonts w:ascii="Times New Roman" w:hAnsi="Times New Roman"/>
      <w:b/>
      <w:kern w:val="0"/>
      <w:sz w:val="32"/>
      <w:szCs w:val="20"/>
      <w:u w:val="single"/>
    </w:rPr>
  </w:style>
  <w:style w:type="paragraph" w:customStyle="1" w:styleId="2f1">
    <w:name w:val="日期2"/>
    <w:basedOn w:val="a7"/>
    <w:qFormat/>
    <w:rsid w:val="0037367D"/>
    <w:pPr>
      <w:widowControl/>
      <w:spacing w:before="100" w:beforeAutospacing="1" w:after="100" w:afterAutospacing="1" w:line="240" w:lineRule="auto"/>
      <w:jc w:val="left"/>
    </w:pPr>
    <w:rPr>
      <w:rFonts w:ascii="宋体" w:hAnsi="宋体"/>
      <w:kern w:val="0"/>
      <w:sz w:val="24"/>
    </w:rPr>
  </w:style>
  <w:style w:type="paragraph" w:customStyle="1" w:styleId="afff3">
    <w:name w:val="段落正文"/>
    <w:basedOn w:val="a7"/>
    <w:qFormat/>
    <w:rsid w:val="0037367D"/>
    <w:pPr>
      <w:spacing w:before="156" w:after="0" w:line="360" w:lineRule="atLeast"/>
      <w:ind w:firstLineChars="200" w:firstLine="488"/>
    </w:pPr>
    <w:rPr>
      <w:rFonts w:ascii="Times New Roman" w:hAnsi="Times New Roman"/>
      <w:spacing w:val="2"/>
      <w:sz w:val="24"/>
    </w:rPr>
  </w:style>
  <w:style w:type="paragraph" w:customStyle="1" w:styleId="-11">
    <w:name w:val="彩色列表 - 强调文字颜色 11"/>
    <w:basedOn w:val="a7"/>
    <w:qFormat/>
    <w:rsid w:val="0037367D"/>
    <w:pPr>
      <w:widowControl/>
      <w:spacing w:after="0" w:line="240" w:lineRule="auto"/>
      <w:ind w:firstLineChars="200" w:firstLine="420"/>
      <w:jc w:val="left"/>
    </w:pPr>
    <w:rPr>
      <w:rFonts w:ascii="宋体" w:hAnsi="宋体" w:cs="宋体"/>
      <w:kern w:val="0"/>
      <w:sz w:val="24"/>
    </w:rPr>
  </w:style>
  <w:style w:type="paragraph" w:customStyle="1" w:styleId="1c">
    <w:name w:val="页脚1"/>
    <w:basedOn w:val="a7"/>
    <w:qFormat/>
    <w:rsid w:val="0037367D"/>
    <w:pPr>
      <w:tabs>
        <w:tab w:val="center" w:pos="4153"/>
        <w:tab w:val="right" w:pos="8306"/>
      </w:tabs>
      <w:snapToGrid w:val="0"/>
      <w:spacing w:after="0" w:line="240" w:lineRule="auto"/>
      <w:jc w:val="left"/>
    </w:pPr>
    <w:rPr>
      <w:sz w:val="18"/>
      <w:szCs w:val="18"/>
    </w:rPr>
  </w:style>
  <w:style w:type="paragraph" w:customStyle="1" w:styleId="CharChar1CharCharCharCharCharCharChar">
    <w:name w:val="Char Char1 Char Char Char Char Char Char Char"/>
    <w:basedOn w:val="a7"/>
    <w:qFormat/>
    <w:rsid w:val="0037367D"/>
    <w:pPr>
      <w:widowControl/>
      <w:spacing w:line="240" w:lineRule="exact"/>
      <w:jc w:val="left"/>
    </w:pPr>
    <w:rPr>
      <w:rFonts w:ascii="Verdana" w:eastAsia="仿宋_GB2312" w:hAnsi="Verdana"/>
      <w:kern w:val="0"/>
      <w:sz w:val="24"/>
      <w:szCs w:val="20"/>
      <w:lang w:eastAsia="en-US"/>
    </w:rPr>
  </w:style>
  <w:style w:type="paragraph" w:customStyle="1" w:styleId="TOC1">
    <w:name w:val="TOC 标题1"/>
    <w:basedOn w:val="12"/>
    <w:next w:val="a7"/>
    <w:unhideWhenUsed/>
    <w:qFormat/>
    <w:rsid w:val="0037367D"/>
    <w:pPr>
      <w:widowControl/>
      <w:spacing w:before="480" w:after="0" w:line="276" w:lineRule="auto"/>
      <w:jc w:val="left"/>
      <w:outlineLvl w:val="9"/>
    </w:pPr>
    <w:rPr>
      <w:rFonts w:ascii="Cambria" w:hAnsi="Cambria"/>
      <w:color w:val="366091"/>
      <w:kern w:val="0"/>
      <w:sz w:val="28"/>
      <w:szCs w:val="28"/>
    </w:rPr>
  </w:style>
  <w:style w:type="paragraph" w:customStyle="1" w:styleId="Charf6">
    <w:name w:val="Char"/>
    <w:basedOn w:val="a7"/>
    <w:qFormat/>
    <w:rsid w:val="0037367D"/>
    <w:pPr>
      <w:widowControl/>
      <w:spacing w:line="240" w:lineRule="exact"/>
      <w:jc w:val="left"/>
    </w:pPr>
    <w:rPr>
      <w:rFonts w:ascii="Verdana" w:eastAsia="仿宋_GB2312" w:hAnsi="Verdana"/>
      <w:kern w:val="0"/>
      <w:sz w:val="24"/>
      <w:szCs w:val="20"/>
      <w:lang w:eastAsia="en-US"/>
    </w:rPr>
  </w:style>
  <w:style w:type="paragraph" w:customStyle="1" w:styleId="1d">
    <w:name w:val="样式1"/>
    <w:basedOn w:val="a7"/>
    <w:qFormat/>
    <w:rsid w:val="0037367D"/>
    <w:pPr>
      <w:spacing w:after="0" w:line="240" w:lineRule="auto"/>
      <w:ind w:firstLineChars="200" w:firstLine="200"/>
    </w:pPr>
    <w:rPr>
      <w:rFonts w:ascii="Times New Roman" w:eastAsia="仿宋_GB2312" w:hAnsi="Times New Roman"/>
      <w:sz w:val="32"/>
      <w:szCs w:val="20"/>
    </w:rPr>
  </w:style>
  <w:style w:type="paragraph" w:customStyle="1" w:styleId="CharChar1Char">
    <w:name w:val="Char Char1 Char"/>
    <w:basedOn w:val="a7"/>
    <w:qFormat/>
    <w:rsid w:val="0037367D"/>
    <w:pPr>
      <w:widowControl/>
      <w:spacing w:line="240" w:lineRule="exact"/>
      <w:jc w:val="left"/>
    </w:pPr>
    <w:rPr>
      <w:rFonts w:ascii="Verdana" w:eastAsia="仿宋_GB2312" w:hAnsi="Verdana"/>
      <w:kern w:val="0"/>
      <w:sz w:val="24"/>
      <w:szCs w:val="20"/>
      <w:lang w:eastAsia="en-US"/>
    </w:rPr>
  </w:style>
  <w:style w:type="paragraph" w:customStyle="1" w:styleId="6Char0">
    <w:name w:val="6 Char"/>
    <w:basedOn w:val="a7"/>
    <w:qFormat/>
    <w:rsid w:val="0037367D"/>
    <w:pPr>
      <w:widowControl/>
      <w:spacing w:line="240" w:lineRule="exact"/>
      <w:jc w:val="left"/>
    </w:pPr>
    <w:rPr>
      <w:rFonts w:ascii="Verdana" w:hAnsi="Verdana"/>
      <w:kern w:val="0"/>
      <w:sz w:val="20"/>
      <w:szCs w:val="20"/>
      <w:lang w:eastAsia="en-US"/>
    </w:rPr>
  </w:style>
  <w:style w:type="paragraph" w:customStyle="1" w:styleId="xl78">
    <w:name w:val="xl78"/>
    <w:basedOn w:val="a7"/>
    <w:qFormat/>
    <w:rsid w:val="0037367D"/>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0"/>
      <w:szCs w:val="20"/>
    </w:rPr>
  </w:style>
  <w:style w:type="paragraph" w:customStyle="1" w:styleId="Text">
    <w:name w:val="Text"/>
    <w:uiPriority w:val="99"/>
    <w:qFormat/>
    <w:rsid w:val="0037367D"/>
    <w:pPr>
      <w:spacing w:before="200" w:after="200"/>
      <w:ind w:left="720"/>
      <w:jc w:val="both"/>
    </w:pPr>
    <w:rPr>
      <w:rFonts w:ascii="Courier New" w:eastAsia="Batang" w:hAnsi="Courier New"/>
      <w:color w:val="000000"/>
      <w:lang w:eastAsia="en-US"/>
    </w:rPr>
  </w:style>
  <w:style w:type="paragraph" w:customStyle="1" w:styleId="ColorfulList-Accent11">
    <w:name w:val="Colorful List - Accent 11"/>
    <w:basedOn w:val="a7"/>
    <w:link w:val="ColorfulList-Accent1Char"/>
    <w:qFormat/>
    <w:rsid w:val="0037367D"/>
    <w:pPr>
      <w:spacing w:after="0" w:line="240" w:lineRule="auto"/>
      <w:ind w:firstLineChars="200" w:firstLine="420"/>
    </w:pPr>
    <w:rPr>
      <w:szCs w:val="22"/>
    </w:rPr>
  </w:style>
  <w:style w:type="character" w:customStyle="1" w:styleId="ColorfulList-Accent1Char">
    <w:name w:val="Colorful List - Accent 1 Char"/>
    <w:link w:val="ColorfulList-Accent11"/>
    <w:qFormat/>
    <w:rsid w:val="0037367D"/>
    <w:rPr>
      <w:kern w:val="2"/>
      <w:sz w:val="21"/>
      <w:szCs w:val="22"/>
    </w:rPr>
  </w:style>
  <w:style w:type="character" w:customStyle="1" w:styleId="apple-converted-space">
    <w:name w:val="apple-converted-space"/>
    <w:qFormat/>
    <w:rsid w:val="0037367D"/>
    <w:rPr>
      <w:rFonts w:ascii="Times New Roman" w:eastAsia="宋体" w:hAnsi="Times New Roman" w:cs="Times New Roman"/>
    </w:rPr>
  </w:style>
  <w:style w:type="paragraph" w:customStyle="1" w:styleId="40">
    <w:name w:val="4六级标题"/>
    <w:basedOn w:val="ab"/>
    <w:qFormat/>
    <w:rsid w:val="0037367D"/>
    <w:pPr>
      <w:numPr>
        <w:ilvl w:val="1"/>
        <w:numId w:val="22"/>
      </w:numPr>
      <w:spacing w:before="100" w:beforeAutospacing="1" w:after="0" w:afterAutospacing="1" w:line="300" w:lineRule="auto"/>
      <w:ind w:firstLineChars="0" w:hanging="126"/>
    </w:pPr>
    <w:rPr>
      <w:rFonts w:ascii="Arial" w:hAnsi="Arial"/>
      <w:sz w:val="24"/>
    </w:rPr>
  </w:style>
  <w:style w:type="paragraph" w:customStyle="1" w:styleId="00">
    <w:name w:val="0"/>
    <w:basedOn w:val="a7"/>
    <w:qFormat/>
    <w:rsid w:val="0037367D"/>
    <w:pPr>
      <w:widowControl/>
      <w:snapToGrid w:val="0"/>
      <w:spacing w:after="0" w:line="240" w:lineRule="auto"/>
    </w:pPr>
    <w:rPr>
      <w:rFonts w:ascii="Times New Roman" w:hAnsi="Times New Roman"/>
      <w:szCs w:val="21"/>
    </w:rPr>
  </w:style>
  <w:style w:type="paragraph" w:customStyle="1" w:styleId="Style6">
    <w:name w:val="_Style 6"/>
    <w:basedOn w:val="a7"/>
    <w:qFormat/>
    <w:rsid w:val="0037367D"/>
    <w:pPr>
      <w:widowControl/>
      <w:spacing w:line="240" w:lineRule="exact"/>
      <w:ind w:left="-62" w:rightChars="15" w:right="36"/>
      <w:jc w:val="left"/>
    </w:pPr>
    <w:rPr>
      <w:rFonts w:ascii="Arial" w:eastAsia="Times New Roman" w:hAnsi="Arial"/>
      <w:kern w:val="0"/>
      <w:sz w:val="20"/>
      <w:lang w:eastAsia="en-US"/>
    </w:rPr>
  </w:style>
  <w:style w:type="paragraph" w:customStyle="1" w:styleId="405">
    <w:name w:val="样式 标题 4 + 段后: 0.5 行"/>
    <w:basedOn w:val="41"/>
    <w:qFormat/>
    <w:rsid w:val="0037367D"/>
    <w:pPr>
      <w:tabs>
        <w:tab w:val="left" w:pos="851"/>
        <w:tab w:val="left" w:pos="900"/>
        <w:tab w:val="left" w:pos="2160"/>
      </w:tabs>
      <w:spacing w:before="0" w:after="0" w:line="300" w:lineRule="auto"/>
      <w:ind w:left="2160" w:hanging="420"/>
    </w:pPr>
    <w:rPr>
      <w:rFonts w:ascii="宋体" w:hAnsi="宋体"/>
      <w:b w:val="0"/>
      <w:bCs w:val="0"/>
      <w:kern w:val="2"/>
      <w:sz w:val="21"/>
      <w:szCs w:val="20"/>
    </w:rPr>
  </w:style>
  <w:style w:type="character" w:customStyle="1" w:styleId="74">
    <w:name w:val="7 正文 字符"/>
    <w:link w:val="75"/>
    <w:qFormat/>
    <w:rsid w:val="0037367D"/>
    <w:rPr>
      <w:rFonts w:ascii="Arial" w:hAnsi="Arial"/>
      <w:sz w:val="24"/>
      <w:szCs w:val="24"/>
    </w:rPr>
  </w:style>
  <w:style w:type="paragraph" w:customStyle="1" w:styleId="75">
    <w:name w:val="7 正文"/>
    <w:basedOn w:val="ab"/>
    <w:link w:val="74"/>
    <w:qFormat/>
    <w:rsid w:val="0037367D"/>
    <w:pPr>
      <w:spacing w:before="100" w:beforeAutospacing="1" w:after="100" w:afterAutospacing="1" w:line="300" w:lineRule="auto"/>
      <w:jc w:val="left"/>
    </w:pPr>
    <w:rPr>
      <w:rFonts w:ascii="Arial" w:hAnsi="Arial"/>
      <w:kern w:val="0"/>
      <w:sz w:val="24"/>
    </w:rPr>
  </w:style>
  <w:style w:type="character" w:customStyle="1" w:styleId="font61">
    <w:name w:val="font61"/>
    <w:basedOn w:val="a8"/>
    <w:qFormat/>
    <w:rsid w:val="0037367D"/>
    <w:rPr>
      <w:rFonts w:ascii="Helvetica" w:eastAsia="Helvetica" w:hAnsi="Helvetica" w:cs="Helvetica"/>
      <w:color w:val="000000"/>
      <w:sz w:val="22"/>
      <w:szCs w:val="22"/>
      <w:u w:val="none"/>
    </w:rPr>
  </w:style>
  <w:style w:type="character" w:customStyle="1" w:styleId="1e">
    <w:name w:val="标题 1 字符"/>
    <w:basedOn w:val="a8"/>
    <w:uiPriority w:val="9"/>
    <w:qFormat/>
    <w:rsid w:val="0037367D"/>
    <w:rPr>
      <w:rFonts w:ascii="Calibri" w:eastAsia="宋体" w:hAnsi="Calibri" w:cs="Times New Roman"/>
      <w:b/>
      <w:bCs/>
      <w:kern w:val="44"/>
      <w:sz w:val="44"/>
      <w:szCs w:val="44"/>
    </w:rPr>
  </w:style>
  <w:style w:type="character" w:customStyle="1" w:styleId="afff4">
    <w:name w:val="样式 小四"/>
    <w:qFormat/>
    <w:rsid w:val="0037367D"/>
    <w:rPr>
      <w:rFonts w:ascii="Times New Roman" w:eastAsia="宋体" w:hAnsi="Times New Roman"/>
      <w:sz w:val="24"/>
      <w:szCs w:val="24"/>
    </w:rPr>
  </w:style>
  <w:style w:type="character" w:customStyle="1" w:styleId="Level3HeadChar">
    <w:name w:val="Level 3 Head Char"/>
    <w:qFormat/>
    <w:rsid w:val="0037367D"/>
    <w:rPr>
      <w:rFonts w:ascii="宋体" w:eastAsia="宋体" w:hAnsi="宋体"/>
      <w:b/>
      <w:color w:val="000000"/>
      <w:sz w:val="21"/>
      <w:lang w:val="en-GB" w:eastAsia="zh-CN" w:bidi="ar-SA"/>
    </w:rPr>
  </w:style>
  <w:style w:type="character" w:customStyle="1" w:styleId="1f">
    <w:name w:val="标题 1字符"/>
    <w:qFormat/>
    <w:rsid w:val="0037367D"/>
    <w:rPr>
      <w:rFonts w:eastAsia="宋体"/>
      <w:kern w:val="44"/>
      <w:sz w:val="30"/>
      <w:szCs w:val="24"/>
      <w:lang w:val="en-US" w:eastAsia="zh-CN" w:bidi="ar-SA"/>
    </w:rPr>
  </w:style>
  <w:style w:type="character" w:customStyle="1" w:styleId="Charf7">
    <w:name w:val="表格居中 Char"/>
    <w:link w:val="afff5"/>
    <w:qFormat/>
    <w:locked/>
    <w:rsid w:val="0037367D"/>
    <w:rPr>
      <w:rFonts w:ascii="宋体" w:hAnsi="宋体"/>
      <w:szCs w:val="21"/>
    </w:rPr>
  </w:style>
  <w:style w:type="paragraph" w:customStyle="1" w:styleId="afff5">
    <w:name w:val="表格居中"/>
    <w:next w:val="a7"/>
    <w:link w:val="Charf7"/>
    <w:qFormat/>
    <w:rsid w:val="0037367D"/>
    <w:pPr>
      <w:widowControl w:val="0"/>
      <w:jc w:val="center"/>
    </w:pPr>
    <w:rPr>
      <w:rFonts w:ascii="宋体" w:hAnsi="宋体"/>
      <w:szCs w:val="21"/>
    </w:rPr>
  </w:style>
  <w:style w:type="character" w:customStyle="1" w:styleId="L10CharChar">
    <w:name w:val="样式L10 Char Char"/>
    <w:link w:val="L10"/>
    <w:qFormat/>
    <w:locked/>
    <w:rsid w:val="0037367D"/>
    <w:rPr>
      <w:sz w:val="24"/>
    </w:rPr>
  </w:style>
  <w:style w:type="paragraph" w:customStyle="1" w:styleId="L10">
    <w:name w:val="样式L10"/>
    <w:basedOn w:val="a7"/>
    <w:link w:val="L10CharChar"/>
    <w:qFormat/>
    <w:rsid w:val="0037367D"/>
    <w:pPr>
      <w:spacing w:beforeLines="50" w:afterLines="50" w:line="300" w:lineRule="auto"/>
      <w:ind w:firstLineChars="200" w:firstLine="200"/>
    </w:pPr>
    <w:rPr>
      <w:kern w:val="0"/>
      <w:sz w:val="24"/>
      <w:szCs w:val="20"/>
    </w:rPr>
  </w:style>
  <w:style w:type="character" w:customStyle="1" w:styleId="param-name">
    <w:name w:val="param-name"/>
    <w:basedOn w:val="a8"/>
    <w:qFormat/>
    <w:rsid w:val="0037367D"/>
  </w:style>
  <w:style w:type="character" w:customStyle="1" w:styleId="afff6">
    <w:name w:val="正文缩进字符"/>
    <w:qFormat/>
    <w:rsid w:val="0037367D"/>
    <w:rPr>
      <w:rFonts w:eastAsia="宋体"/>
      <w:sz w:val="21"/>
      <w:lang w:val="en-US" w:eastAsia="zh-CN" w:bidi="ar-SA"/>
    </w:rPr>
  </w:style>
  <w:style w:type="character" w:customStyle="1" w:styleId="style1">
    <w:name w:val="style1"/>
    <w:qFormat/>
    <w:rsid w:val="0037367D"/>
    <w:rPr>
      <w:rFonts w:eastAsia="宋体"/>
      <w:kern w:val="2"/>
      <w:sz w:val="24"/>
      <w:szCs w:val="24"/>
      <w:lang w:val="en-US" w:eastAsia="zh-CN" w:bidi="ar-SA"/>
    </w:rPr>
  </w:style>
  <w:style w:type="character" w:customStyle="1" w:styleId="1Char1">
    <w:name w:val="标题 1 Char1"/>
    <w:qFormat/>
    <w:rsid w:val="0037367D"/>
    <w:rPr>
      <w:rFonts w:eastAsia="宋体"/>
      <w:b/>
      <w:sz w:val="52"/>
      <w:lang w:val="en-US" w:eastAsia="zh-CN" w:bidi="ar-SA"/>
    </w:rPr>
  </w:style>
  <w:style w:type="character" w:customStyle="1" w:styleId="1f0">
    <w:name w:val="标题1"/>
    <w:basedOn w:val="a8"/>
    <w:qFormat/>
    <w:rsid w:val="0037367D"/>
  </w:style>
  <w:style w:type="character" w:customStyle="1" w:styleId="Charf8">
    <w:name w:val="引用 Char"/>
    <w:link w:val="afff7"/>
    <w:qFormat/>
    <w:rsid w:val="0037367D"/>
    <w:rPr>
      <w:i/>
      <w:iCs/>
      <w:color w:val="000000"/>
    </w:rPr>
  </w:style>
  <w:style w:type="paragraph" w:styleId="afff7">
    <w:name w:val="Quote"/>
    <w:basedOn w:val="a7"/>
    <w:next w:val="a7"/>
    <w:link w:val="Charf8"/>
    <w:qFormat/>
    <w:rsid w:val="0037367D"/>
    <w:pPr>
      <w:spacing w:after="0" w:line="240" w:lineRule="auto"/>
    </w:pPr>
    <w:rPr>
      <w:i/>
      <w:iCs/>
      <w:color w:val="000000"/>
      <w:kern w:val="0"/>
      <w:sz w:val="20"/>
      <w:szCs w:val="20"/>
    </w:rPr>
  </w:style>
  <w:style w:type="character" w:customStyle="1" w:styleId="Char13">
    <w:name w:val="引用 Char1"/>
    <w:basedOn w:val="a8"/>
    <w:uiPriority w:val="99"/>
    <w:qFormat/>
    <w:rsid w:val="0037367D"/>
    <w:rPr>
      <w:i/>
      <w:iCs/>
      <w:color w:val="404040" w:themeColor="text1" w:themeTint="BF"/>
      <w:kern w:val="2"/>
      <w:sz w:val="21"/>
      <w:szCs w:val="24"/>
    </w:rPr>
  </w:style>
  <w:style w:type="character" w:customStyle="1" w:styleId="5Char1">
    <w:name w:val="标题 5 Char1"/>
    <w:qFormat/>
    <w:rsid w:val="0037367D"/>
    <w:rPr>
      <w:rFonts w:ascii="宋体" w:eastAsia="宋体"/>
      <w:b/>
      <w:kern w:val="2"/>
      <w:sz w:val="28"/>
      <w:lang w:val="en-US" w:eastAsia="zh-CN" w:bidi="ar-SA"/>
    </w:rPr>
  </w:style>
  <w:style w:type="character" w:customStyle="1" w:styleId="CharChar2">
    <w:name w:val="表格文字 Char Char"/>
    <w:qFormat/>
    <w:rsid w:val="0037367D"/>
    <w:rPr>
      <w:bCs/>
      <w:spacing w:val="10"/>
      <w:sz w:val="24"/>
    </w:rPr>
  </w:style>
  <w:style w:type="character" w:customStyle="1" w:styleId="4Char0">
    <w:name w:val="样式4 Char"/>
    <w:link w:val="46"/>
    <w:qFormat/>
    <w:rsid w:val="0037367D"/>
    <w:rPr>
      <w:sz w:val="18"/>
      <w:szCs w:val="21"/>
    </w:rPr>
  </w:style>
  <w:style w:type="paragraph" w:customStyle="1" w:styleId="46">
    <w:name w:val="样式4"/>
    <w:basedOn w:val="af2"/>
    <w:next w:val="a7"/>
    <w:link w:val="4Char0"/>
    <w:qFormat/>
    <w:rsid w:val="0037367D"/>
    <w:rPr>
      <w:kern w:val="0"/>
      <w:szCs w:val="21"/>
    </w:rPr>
  </w:style>
  <w:style w:type="character" w:customStyle="1" w:styleId="afff8">
    <w:name w:val="正文文本字符"/>
    <w:qFormat/>
    <w:rsid w:val="0037367D"/>
    <w:rPr>
      <w:rFonts w:ascii="宋体" w:eastAsia="宋体"/>
      <w:sz w:val="28"/>
      <w:lang w:val="en-US" w:eastAsia="zh-CN" w:bidi="ar-SA"/>
    </w:rPr>
  </w:style>
  <w:style w:type="character" w:customStyle="1" w:styleId="CharChar20">
    <w:name w:val="Char Char2"/>
    <w:qFormat/>
    <w:rsid w:val="0037367D"/>
    <w:rPr>
      <w:rFonts w:eastAsia="宋体"/>
      <w:kern w:val="2"/>
      <w:sz w:val="21"/>
      <w:szCs w:val="24"/>
      <w:lang w:val="en-US" w:eastAsia="zh-CN" w:bidi="ar-SA"/>
    </w:rPr>
  </w:style>
  <w:style w:type="character" w:customStyle="1" w:styleId="1-Char">
    <w:name w:val="1样式-正文 Char"/>
    <w:link w:val="1-"/>
    <w:qFormat/>
    <w:rsid w:val="0037367D"/>
    <w:rPr>
      <w:bCs/>
      <w:szCs w:val="21"/>
      <w:lang w:val="zh-CN"/>
    </w:rPr>
  </w:style>
  <w:style w:type="paragraph" w:customStyle="1" w:styleId="1-">
    <w:name w:val="1样式-正文"/>
    <w:basedOn w:val="a7"/>
    <w:link w:val="1-Char"/>
    <w:qFormat/>
    <w:rsid w:val="0037367D"/>
    <w:pPr>
      <w:widowControl/>
      <w:spacing w:after="0" w:line="360" w:lineRule="auto"/>
      <w:ind w:firstLine="482"/>
      <w:jc w:val="left"/>
    </w:pPr>
    <w:rPr>
      <w:bCs/>
      <w:kern w:val="0"/>
      <w:sz w:val="20"/>
      <w:szCs w:val="21"/>
      <w:lang w:val="zh-CN"/>
    </w:rPr>
  </w:style>
  <w:style w:type="character" w:customStyle="1" w:styleId="afff9">
    <w:name w:val="纯文本字符"/>
    <w:link w:val="2f2"/>
    <w:qFormat/>
    <w:rsid w:val="0037367D"/>
    <w:rPr>
      <w:rFonts w:ascii="宋体" w:hAnsi="Courier New"/>
      <w:szCs w:val="21"/>
    </w:rPr>
  </w:style>
  <w:style w:type="paragraph" w:customStyle="1" w:styleId="2f2">
    <w:name w:val="纯文本2"/>
    <w:basedOn w:val="a7"/>
    <w:link w:val="afff9"/>
    <w:qFormat/>
    <w:rsid w:val="0037367D"/>
    <w:pPr>
      <w:spacing w:after="0" w:line="240" w:lineRule="auto"/>
    </w:pPr>
    <w:rPr>
      <w:rFonts w:ascii="宋体" w:hAnsi="Courier New"/>
      <w:kern w:val="0"/>
      <w:sz w:val="20"/>
      <w:szCs w:val="21"/>
    </w:rPr>
  </w:style>
  <w:style w:type="character" w:customStyle="1" w:styleId="content1">
    <w:name w:val="content1"/>
    <w:qFormat/>
    <w:rsid w:val="0037367D"/>
    <w:rPr>
      <w:rFonts w:ascii="Arial" w:hAnsi="Arial" w:cs="Arial" w:hint="default"/>
      <w:sz w:val="21"/>
      <w:szCs w:val="21"/>
    </w:rPr>
  </w:style>
  <w:style w:type="character" w:customStyle="1" w:styleId="NormalIndentChar">
    <w:name w:val="Normal Indent Char"/>
    <w:qFormat/>
    <w:locked/>
    <w:rsid w:val="0037367D"/>
    <w:rPr>
      <w:rFonts w:eastAsia="宋体" w:cs="Times New Roman"/>
    </w:rPr>
  </w:style>
  <w:style w:type="character" w:customStyle="1" w:styleId="2f3">
    <w:name w:val="正文文本缩进 2字符"/>
    <w:link w:val="210"/>
    <w:qFormat/>
    <w:rsid w:val="0037367D"/>
  </w:style>
  <w:style w:type="paragraph" w:customStyle="1" w:styleId="210">
    <w:name w:val="正文文本缩进 21"/>
    <w:basedOn w:val="a7"/>
    <w:link w:val="2f3"/>
    <w:qFormat/>
    <w:rsid w:val="0037367D"/>
    <w:pPr>
      <w:spacing w:after="120" w:line="480" w:lineRule="auto"/>
      <w:ind w:leftChars="200" w:left="420"/>
    </w:pPr>
    <w:rPr>
      <w:kern w:val="0"/>
      <w:sz w:val="20"/>
      <w:szCs w:val="20"/>
    </w:rPr>
  </w:style>
  <w:style w:type="character" w:customStyle="1" w:styleId="2f4">
    <w:name w:val="正文首行缩进 2 字符"/>
    <w:link w:val="110"/>
    <w:qFormat/>
    <w:rsid w:val="0037367D"/>
    <w:rPr>
      <w:rFonts w:ascii="Times New Roman" w:hAnsi="Times New Roman"/>
      <w:sz w:val="24"/>
    </w:rPr>
  </w:style>
  <w:style w:type="paragraph" w:customStyle="1" w:styleId="110">
    <w:name w:val="符号1.1（天云科技）"/>
    <w:basedOn w:val="ae"/>
    <w:next w:val="20"/>
    <w:link w:val="2f4"/>
    <w:qFormat/>
    <w:rsid w:val="0037367D"/>
    <w:pPr>
      <w:widowControl/>
      <w:spacing w:after="120" w:line="240" w:lineRule="auto"/>
      <w:ind w:leftChars="200" w:left="420" w:firstLineChars="200" w:firstLine="420"/>
      <w:jc w:val="left"/>
    </w:pPr>
    <w:rPr>
      <w:rFonts w:ascii="Times New Roman" w:hAnsi="Times New Roman"/>
      <w:kern w:val="0"/>
      <w:sz w:val="24"/>
    </w:rPr>
  </w:style>
  <w:style w:type="paragraph" w:styleId="afffa">
    <w:name w:val="No Spacing"/>
    <w:uiPriority w:val="1"/>
    <w:qFormat/>
    <w:rsid w:val="0037367D"/>
    <w:rPr>
      <w:rFonts w:ascii="宋体" w:eastAsiaTheme="minorEastAsia" w:hAnsi="宋体" w:cstheme="minorBidi"/>
      <w:kern w:val="2"/>
      <w:sz w:val="24"/>
      <w:szCs w:val="24"/>
    </w:rPr>
  </w:style>
  <w:style w:type="character" w:customStyle="1" w:styleId="1f1">
    <w:name w:val="纯文本字符1"/>
    <w:qFormat/>
    <w:rsid w:val="0037367D"/>
    <w:rPr>
      <w:rFonts w:ascii="宋体" w:eastAsia="宋体" w:hAnsi="Courier New"/>
      <w:kern w:val="2"/>
      <w:sz w:val="24"/>
      <w:lang w:val="en-US" w:eastAsia="zh-CN" w:bidi="ar-SA"/>
    </w:rPr>
  </w:style>
  <w:style w:type="character" w:customStyle="1" w:styleId="2Char6">
    <w:name w:val="样式2 Char"/>
    <w:link w:val="2f5"/>
    <w:qFormat/>
    <w:rsid w:val="0037367D"/>
    <w:rPr>
      <w:rFonts w:ascii="Arial" w:hAnsi="Arial"/>
      <w:sz w:val="24"/>
    </w:rPr>
  </w:style>
  <w:style w:type="paragraph" w:customStyle="1" w:styleId="2f5">
    <w:name w:val="样式2"/>
    <w:basedOn w:val="a7"/>
    <w:link w:val="2Char6"/>
    <w:qFormat/>
    <w:rsid w:val="0037367D"/>
    <w:pPr>
      <w:tabs>
        <w:tab w:val="left" w:pos="567"/>
      </w:tabs>
      <w:adjustRightInd w:val="0"/>
      <w:spacing w:before="60" w:after="60" w:line="410" w:lineRule="atLeast"/>
      <w:ind w:firstLine="454"/>
      <w:jc w:val="left"/>
      <w:textAlignment w:val="baseline"/>
    </w:pPr>
    <w:rPr>
      <w:rFonts w:ascii="Arial" w:hAnsi="Arial"/>
      <w:kern w:val="0"/>
      <w:sz w:val="24"/>
      <w:szCs w:val="20"/>
    </w:rPr>
  </w:style>
  <w:style w:type="character" w:customStyle="1" w:styleId="Charf9">
    <w:name w:val="表格文字 Char"/>
    <w:link w:val="afffb"/>
    <w:qFormat/>
    <w:locked/>
    <w:rsid w:val="0037367D"/>
    <w:rPr>
      <w:bCs/>
      <w:spacing w:val="10"/>
      <w:sz w:val="24"/>
    </w:rPr>
  </w:style>
  <w:style w:type="paragraph" w:customStyle="1" w:styleId="afffb">
    <w:name w:val="表格文字"/>
    <w:basedOn w:val="a7"/>
    <w:link w:val="Charf9"/>
    <w:qFormat/>
    <w:rsid w:val="0037367D"/>
    <w:pPr>
      <w:spacing w:before="25" w:after="25" w:line="240" w:lineRule="auto"/>
      <w:jc w:val="left"/>
    </w:pPr>
    <w:rPr>
      <w:bCs/>
      <w:spacing w:val="10"/>
      <w:kern w:val="0"/>
      <w:sz w:val="24"/>
      <w:szCs w:val="20"/>
    </w:rPr>
  </w:style>
  <w:style w:type="character" w:customStyle="1" w:styleId="Charfa">
    <w:name w:val="明显引用 Char"/>
    <w:link w:val="afffc"/>
    <w:qFormat/>
    <w:rsid w:val="0037367D"/>
    <w:rPr>
      <w:b/>
      <w:bCs/>
      <w:i/>
      <w:iCs/>
      <w:color w:val="4F81BD"/>
    </w:rPr>
  </w:style>
  <w:style w:type="paragraph" w:styleId="afffc">
    <w:name w:val="Intense Quote"/>
    <w:basedOn w:val="a7"/>
    <w:next w:val="a7"/>
    <w:link w:val="Charfa"/>
    <w:qFormat/>
    <w:rsid w:val="0037367D"/>
    <w:pPr>
      <w:pBdr>
        <w:bottom w:val="single" w:sz="4" w:space="4" w:color="4F81BD"/>
      </w:pBdr>
      <w:spacing w:before="200" w:after="280" w:line="240" w:lineRule="auto"/>
      <w:ind w:left="936" w:right="936"/>
    </w:pPr>
    <w:rPr>
      <w:b/>
      <w:bCs/>
      <w:i/>
      <w:iCs/>
      <w:color w:val="4F81BD"/>
      <w:kern w:val="0"/>
      <w:sz w:val="20"/>
      <w:szCs w:val="20"/>
    </w:rPr>
  </w:style>
  <w:style w:type="character" w:customStyle="1" w:styleId="Char14">
    <w:name w:val="明显引用 Char1"/>
    <w:basedOn w:val="a8"/>
    <w:uiPriority w:val="99"/>
    <w:qFormat/>
    <w:rsid w:val="0037367D"/>
    <w:rPr>
      <w:i/>
      <w:iCs/>
      <w:color w:val="5B9BD5" w:themeColor="accent1"/>
      <w:kern w:val="2"/>
      <w:sz w:val="21"/>
      <w:szCs w:val="24"/>
    </w:rPr>
  </w:style>
  <w:style w:type="character" w:customStyle="1" w:styleId="HTMLChar1">
    <w:name w:val="HTML 预设格式 Char1"/>
    <w:uiPriority w:val="99"/>
    <w:qFormat/>
    <w:rsid w:val="0037367D"/>
    <w:rPr>
      <w:rFonts w:ascii="Courier New" w:hAnsi="Courier New" w:cs="Courier New"/>
      <w:kern w:val="2"/>
    </w:rPr>
  </w:style>
  <w:style w:type="character" w:customStyle="1" w:styleId="1f2">
    <w:name w:val="不明显强调1"/>
    <w:qFormat/>
    <w:rsid w:val="0037367D"/>
    <w:rPr>
      <w:i/>
      <w:iCs/>
      <w:color w:val="808080"/>
    </w:rPr>
  </w:style>
  <w:style w:type="character" w:customStyle="1" w:styleId="afffd">
    <w:name w:val="列出段落字符"/>
    <w:link w:val="2f6"/>
    <w:uiPriority w:val="99"/>
    <w:qFormat/>
    <w:locked/>
    <w:rsid w:val="0037367D"/>
    <w:rPr>
      <w:sz w:val="24"/>
      <w:szCs w:val="21"/>
    </w:rPr>
  </w:style>
  <w:style w:type="paragraph" w:customStyle="1" w:styleId="2f6">
    <w:name w:val="列出段落2"/>
    <w:basedOn w:val="a7"/>
    <w:link w:val="afffd"/>
    <w:uiPriority w:val="99"/>
    <w:qFormat/>
    <w:rsid w:val="0037367D"/>
    <w:pPr>
      <w:widowControl/>
      <w:spacing w:beforeLines="25" w:afterLines="25" w:line="300" w:lineRule="auto"/>
      <w:ind w:firstLineChars="200" w:firstLine="420"/>
    </w:pPr>
    <w:rPr>
      <w:kern w:val="0"/>
      <w:sz w:val="24"/>
      <w:szCs w:val="21"/>
    </w:rPr>
  </w:style>
  <w:style w:type="character" w:customStyle="1" w:styleId="afffe">
    <w:name w:val="正文文本 字符"/>
    <w:uiPriority w:val="99"/>
    <w:qFormat/>
    <w:locked/>
    <w:rsid w:val="0037367D"/>
    <w:rPr>
      <w:kern w:val="2"/>
      <w:sz w:val="21"/>
    </w:rPr>
  </w:style>
  <w:style w:type="character" w:customStyle="1" w:styleId="CharChar3">
    <w:name w:val="二级标题 Char Char"/>
    <w:link w:val="affff"/>
    <w:qFormat/>
    <w:rsid w:val="0037367D"/>
    <w:rPr>
      <w:rFonts w:eastAsia="黑体"/>
      <w:sz w:val="30"/>
      <w:szCs w:val="21"/>
    </w:rPr>
  </w:style>
  <w:style w:type="paragraph" w:customStyle="1" w:styleId="affff">
    <w:name w:val="二级标题"/>
    <w:next w:val="My0"/>
    <w:link w:val="CharChar3"/>
    <w:qFormat/>
    <w:rsid w:val="0037367D"/>
    <w:pPr>
      <w:tabs>
        <w:tab w:val="left" w:pos="420"/>
      </w:tabs>
      <w:adjustRightInd w:val="0"/>
      <w:snapToGrid w:val="0"/>
      <w:spacing w:beforeLines="50" w:afterLines="50"/>
      <w:ind w:left="420" w:hanging="420"/>
      <w:outlineLvl w:val="1"/>
    </w:pPr>
    <w:rPr>
      <w:rFonts w:eastAsia="黑体"/>
      <w:sz w:val="30"/>
      <w:szCs w:val="21"/>
    </w:rPr>
  </w:style>
  <w:style w:type="paragraph" w:customStyle="1" w:styleId="My0">
    <w:name w:val="My正文"/>
    <w:link w:val="MyCharChar"/>
    <w:qFormat/>
    <w:rsid w:val="0037367D"/>
    <w:pPr>
      <w:widowControl w:val="0"/>
      <w:adjustRightInd w:val="0"/>
      <w:snapToGrid w:val="0"/>
      <w:spacing w:line="360" w:lineRule="auto"/>
      <w:ind w:firstLineChars="200" w:firstLine="200"/>
      <w:jc w:val="both"/>
    </w:pPr>
    <w:rPr>
      <w:rFonts w:ascii="Arial" w:eastAsiaTheme="minorEastAsia" w:hAnsi="Arial" w:cstheme="minorBidi"/>
      <w:bCs/>
      <w:kern w:val="2"/>
      <w:sz w:val="24"/>
      <w:szCs w:val="27"/>
    </w:rPr>
  </w:style>
  <w:style w:type="character" w:customStyle="1" w:styleId="MyCharChar">
    <w:name w:val="My正文 Char Char"/>
    <w:link w:val="My0"/>
    <w:qFormat/>
    <w:rsid w:val="0037367D"/>
    <w:rPr>
      <w:rFonts w:ascii="Arial" w:eastAsiaTheme="minorEastAsia" w:hAnsi="Arial" w:cstheme="minorBidi"/>
      <w:bCs/>
      <w:kern w:val="2"/>
      <w:sz w:val="24"/>
      <w:szCs w:val="27"/>
    </w:rPr>
  </w:style>
  <w:style w:type="character" w:customStyle="1" w:styleId="1f3">
    <w:name w:val="不明显参考1"/>
    <w:qFormat/>
    <w:rsid w:val="0037367D"/>
    <w:rPr>
      <w:smallCaps/>
      <w:color w:val="C0504D"/>
      <w:u w:val="single"/>
    </w:rPr>
  </w:style>
  <w:style w:type="character" w:customStyle="1" w:styleId="3Char10">
    <w:name w:val="标题 3 Char1"/>
    <w:qFormat/>
    <w:rsid w:val="0037367D"/>
    <w:rPr>
      <w:rFonts w:ascii="Times New Roman" w:eastAsia="宋体" w:hAnsi="Times New Roman" w:cs="Times New Roman"/>
      <w:b/>
      <w:bCs/>
      <w:sz w:val="24"/>
      <w:szCs w:val="32"/>
    </w:rPr>
  </w:style>
  <w:style w:type="character" w:customStyle="1" w:styleId="CharChar4">
    <w:name w:val="表内文字 Char Char"/>
    <w:link w:val="affff0"/>
    <w:qFormat/>
    <w:rsid w:val="0037367D"/>
    <w:rPr>
      <w:rFonts w:cs="宋体"/>
    </w:rPr>
  </w:style>
  <w:style w:type="paragraph" w:customStyle="1" w:styleId="affff0">
    <w:name w:val="表内文字"/>
    <w:basedOn w:val="a7"/>
    <w:link w:val="CharChar4"/>
    <w:qFormat/>
    <w:rsid w:val="0037367D"/>
    <w:pPr>
      <w:adjustRightInd w:val="0"/>
      <w:snapToGrid w:val="0"/>
      <w:spacing w:after="0" w:line="312" w:lineRule="auto"/>
      <w:jc w:val="left"/>
    </w:pPr>
    <w:rPr>
      <w:rFonts w:cs="宋体"/>
      <w:kern w:val="0"/>
      <w:sz w:val="20"/>
      <w:szCs w:val="20"/>
    </w:rPr>
  </w:style>
  <w:style w:type="character" w:customStyle="1" w:styleId="CharChar6">
    <w:name w:val="普通文字 Char Char"/>
    <w:qFormat/>
    <w:rsid w:val="0037367D"/>
    <w:rPr>
      <w:rFonts w:ascii="宋体" w:eastAsia="宋体" w:hAnsi="Courier New"/>
      <w:kern w:val="2"/>
      <w:sz w:val="21"/>
      <w:lang w:val="en-US" w:eastAsia="zh-CN" w:bidi="ar-SA"/>
    </w:rPr>
  </w:style>
  <w:style w:type="character" w:customStyle="1" w:styleId="Char15">
    <w:name w:val="纯文本 Char1"/>
    <w:qFormat/>
    <w:rsid w:val="0037367D"/>
    <w:rPr>
      <w:rFonts w:ascii="宋体" w:eastAsia="宋体" w:hAnsi="Courier New"/>
      <w:kern w:val="2"/>
      <w:sz w:val="21"/>
      <w:lang w:val="en-US" w:eastAsia="zh-CN"/>
    </w:rPr>
  </w:style>
  <w:style w:type="character" w:customStyle="1" w:styleId="GHCChar">
    <w:name w:val="GHC 正文 Char"/>
    <w:link w:val="GHC"/>
    <w:qFormat/>
    <w:rsid w:val="0037367D"/>
    <w:rPr>
      <w:rFonts w:ascii="宋体" w:hAnsi="宋体"/>
      <w:sz w:val="24"/>
      <w:lang w:val="en-AU"/>
    </w:rPr>
  </w:style>
  <w:style w:type="paragraph" w:customStyle="1" w:styleId="GHC">
    <w:name w:val="GHC 正文"/>
    <w:basedOn w:val="a7"/>
    <w:link w:val="GHCChar"/>
    <w:qFormat/>
    <w:rsid w:val="0037367D"/>
    <w:pPr>
      <w:spacing w:after="0" w:line="360" w:lineRule="auto"/>
      <w:ind w:firstLineChars="200" w:firstLine="420"/>
    </w:pPr>
    <w:rPr>
      <w:rFonts w:ascii="宋体" w:hAnsi="宋体"/>
      <w:kern w:val="0"/>
      <w:sz w:val="24"/>
      <w:szCs w:val="20"/>
      <w:lang w:val="en-AU"/>
    </w:rPr>
  </w:style>
  <w:style w:type="character" w:customStyle="1" w:styleId="ZCharChar">
    <w:name w:val="我的正文Z Char Char"/>
    <w:link w:val="Z"/>
    <w:qFormat/>
    <w:rsid w:val="0037367D"/>
    <w:rPr>
      <w:rFonts w:cs="宋体"/>
      <w:sz w:val="24"/>
    </w:rPr>
  </w:style>
  <w:style w:type="paragraph" w:customStyle="1" w:styleId="Z">
    <w:name w:val="我的正文Z"/>
    <w:basedOn w:val="a7"/>
    <w:link w:val="ZCharChar"/>
    <w:qFormat/>
    <w:rsid w:val="0037367D"/>
    <w:pPr>
      <w:tabs>
        <w:tab w:val="left" w:pos="6840"/>
      </w:tabs>
      <w:spacing w:after="0" w:line="360" w:lineRule="auto"/>
      <w:ind w:firstLineChars="200" w:firstLine="480"/>
    </w:pPr>
    <w:rPr>
      <w:rFonts w:cs="宋体"/>
      <w:kern w:val="0"/>
      <w:sz w:val="24"/>
      <w:szCs w:val="20"/>
    </w:rPr>
  </w:style>
  <w:style w:type="character" w:customStyle="1" w:styleId="affff1">
    <w:name w:val="页脚字符"/>
    <w:qFormat/>
    <w:rsid w:val="0037367D"/>
    <w:rPr>
      <w:rFonts w:eastAsia="宋体"/>
      <w:sz w:val="18"/>
      <w:lang w:val="en-US" w:eastAsia="zh-CN" w:bidi="ar-SA"/>
    </w:rPr>
  </w:style>
  <w:style w:type="character" w:customStyle="1" w:styleId="1f4">
    <w:name w:val="明显参考1"/>
    <w:qFormat/>
    <w:rsid w:val="0037367D"/>
    <w:rPr>
      <w:b/>
      <w:bCs/>
      <w:smallCaps/>
      <w:color w:val="C0504D"/>
      <w:spacing w:val="5"/>
      <w:u w:val="single"/>
    </w:rPr>
  </w:style>
  <w:style w:type="character" w:customStyle="1" w:styleId="1f5">
    <w:name w:val="书籍标题1"/>
    <w:qFormat/>
    <w:rsid w:val="0037367D"/>
    <w:rPr>
      <w:b/>
      <w:bCs/>
      <w:smallCaps/>
      <w:spacing w:val="5"/>
    </w:rPr>
  </w:style>
  <w:style w:type="character" w:customStyle="1" w:styleId="apple-style-span">
    <w:name w:val="apple-style-span"/>
    <w:basedOn w:val="a8"/>
    <w:qFormat/>
    <w:rsid w:val="0037367D"/>
  </w:style>
  <w:style w:type="character" w:customStyle="1" w:styleId="CharChar7">
    <w:name w:val="图名称 Char Char"/>
    <w:link w:val="affff2"/>
    <w:qFormat/>
    <w:rsid w:val="0037367D"/>
    <w:rPr>
      <w:rFonts w:ascii="Arial" w:hAnsi="Arial"/>
    </w:rPr>
  </w:style>
  <w:style w:type="paragraph" w:customStyle="1" w:styleId="affff2">
    <w:name w:val="图名称"/>
    <w:basedOn w:val="a7"/>
    <w:link w:val="CharChar7"/>
    <w:qFormat/>
    <w:rsid w:val="0037367D"/>
    <w:pPr>
      <w:widowControl/>
      <w:spacing w:after="240" w:line="240" w:lineRule="auto"/>
      <w:ind w:rightChars="-71" w:right="-142"/>
    </w:pPr>
    <w:rPr>
      <w:rFonts w:ascii="Arial" w:hAnsi="Arial"/>
      <w:kern w:val="0"/>
      <w:sz w:val="20"/>
      <w:szCs w:val="20"/>
    </w:rPr>
  </w:style>
  <w:style w:type="character" w:customStyle="1" w:styleId="1CharCharCharCharChar">
    <w:name w:val="标题1 Char Char Char Char Char"/>
    <w:link w:val="1CharCharChar"/>
    <w:qFormat/>
    <w:rsid w:val="0037367D"/>
    <w:rPr>
      <w:b/>
      <w:bCs/>
      <w:kern w:val="44"/>
      <w:sz w:val="28"/>
      <w:szCs w:val="28"/>
    </w:rPr>
  </w:style>
  <w:style w:type="paragraph" w:customStyle="1" w:styleId="1CharCharChar">
    <w:name w:val="标题1 Char Char Char"/>
    <w:basedOn w:val="12"/>
    <w:link w:val="1CharCharCharCharChar"/>
    <w:qFormat/>
    <w:rsid w:val="0037367D"/>
    <w:pPr>
      <w:tabs>
        <w:tab w:val="left" w:pos="540"/>
        <w:tab w:val="left" w:pos="2159"/>
      </w:tabs>
      <w:adjustRightInd w:val="0"/>
      <w:snapToGrid w:val="0"/>
      <w:spacing w:before="0" w:afterLines="50" w:line="380" w:lineRule="exact"/>
      <w:jc w:val="center"/>
      <w:textAlignment w:val="baseline"/>
    </w:pPr>
    <w:rPr>
      <w:sz w:val="28"/>
      <w:szCs w:val="28"/>
    </w:rPr>
  </w:style>
  <w:style w:type="character" w:customStyle="1" w:styleId="CharChar8">
    <w:name w:val="正文缩进 Char Char"/>
    <w:qFormat/>
    <w:rsid w:val="0037367D"/>
    <w:rPr>
      <w:rFonts w:eastAsia="宋体"/>
      <w:kern w:val="2"/>
      <w:sz w:val="21"/>
      <w:lang w:val="en-US" w:eastAsia="zh-CN" w:bidi="ar-SA"/>
    </w:rPr>
  </w:style>
  <w:style w:type="character" w:customStyle="1" w:styleId="1f6">
    <w:name w:val="明显强调1"/>
    <w:qFormat/>
    <w:rsid w:val="0037367D"/>
    <w:rPr>
      <w:b/>
      <w:bCs/>
      <w:i/>
      <w:iCs/>
      <w:color w:val="4F81BD"/>
    </w:rPr>
  </w:style>
  <w:style w:type="character" w:customStyle="1" w:styleId="color071">
    <w:name w:val="color_071"/>
    <w:qFormat/>
    <w:rsid w:val="0037367D"/>
    <w:rPr>
      <w:color w:val="3F628C"/>
    </w:rPr>
  </w:style>
  <w:style w:type="character" w:customStyle="1" w:styleId="Charfb">
    <w:name w:val="表正文 Char"/>
    <w:qFormat/>
    <w:rsid w:val="0037367D"/>
    <w:rPr>
      <w:rFonts w:eastAsia="宋体"/>
      <w:kern w:val="2"/>
      <w:sz w:val="21"/>
      <w:lang w:val="en-US" w:eastAsia="zh-CN" w:bidi="ar-SA"/>
    </w:rPr>
  </w:style>
  <w:style w:type="paragraph" w:customStyle="1" w:styleId="xl89">
    <w:name w:val="xl89"/>
    <w:basedOn w:val="a7"/>
    <w:qFormat/>
    <w:rsid w:val="0037367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0"/>
      <w:szCs w:val="20"/>
    </w:rPr>
  </w:style>
  <w:style w:type="paragraph" w:customStyle="1" w:styleId="xl49">
    <w:name w:val="xl49"/>
    <w:basedOn w:val="a7"/>
    <w:qFormat/>
    <w:rsid w:val="0037367D"/>
    <w:pPr>
      <w:widowControl/>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left"/>
      <w:textAlignment w:val="center"/>
    </w:pPr>
    <w:rPr>
      <w:rFonts w:ascii="Arial" w:eastAsia="Arial Unicode MS" w:hAnsi="Arial" w:cs="Arial"/>
      <w:kern w:val="0"/>
      <w:sz w:val="24"/>
    </w:rPr>
  </w:style>
  <w:style w:type="paragraph" w:customStyle="1" w:styleId="xl38">
    <w:name w:val="xl38"/>
    <w:basedOn w:val="a7"/>
    <w:qFormat/>
    <w:rsid w:val="0037367D"/>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kern w:val="0"/>
      <w:sz w:val="24"/>
    </w:rPr>
  </w:style>
  <w:style w:type="paragraph" w:customStyle="1" w:styleId="affff3">
    <w:name w:val="章标题"/>
    <w:basedOn w:val="aff"/>
    <w:qFormat/>
    <w:rsid w:val="0037367D"/>
    <w:pPr>
      <w:widowControl/>
      <w:jc w:val="center"/>
    </w:pPr>
    <w:rPr>
      <w:rFonts w:ascii="宋体"/>
      <w:bCs w:val="0"/>
      <w:kern w:val="0"/>
      <w:sz w:val="32"/>
      <w:szCs w:val="18"/>
    </w:rPr>
  </w:style>
  <w:style w:type="paragraph" w:customStyle="1" w:styleId="xl37">
    <w:name w:val="xl37"/>
    <w:basedOn w:val="a7"/>
    <w:qFormat/>
    <w:rsid w:val="0037367D"/>
    <w:pPr>
      <w:widowControl/>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kern w:val="0"/>
      <w:sz w:val="24"/>
    </w:rPr>
  </w:style>
  <w:style w:type="paragraph" w:customStyle="1" w:styleId="affff4">
    <w:name w:val="观点"/>
    <w:next w:val="My0"/>
    <w:qFormat/>
    <w:rsid w:val="0037367D"/>
    <w:pPr>
      <w:tabs>
        <w:tab w:val="left" w:pos="360"/>
      </w:tabs>
      <w:spacing w:line="360" w:lineRule="auto"/>
    </w:pPr>
    <w:rPr>
      <w:rFonts w:ascii="Arial" w:eastAsia="黑体" w:hAnsi="Arial"/>
      <w:b/>
      <w:bCs/>
      <w:kern w:val="2"/>
      <w:sz w:val="24"/>
      <w:szCs w:val="28"/>
    </w:rPr>
  </w:style>
  <w:style w:type="paragraph" w:customStyle="1" w:styleId="3">
    <w:name w:val="3级标题"/>
    <w:basedOn w:val="41"/>
    <w:next w:val="a7"/>
    <w:qFormat/>
    <w:rsid w:val="0037367D"/>
    <w:pPr>
      <w:numPr>
        <w:numId w:val="23"/>
      </w:numPr>
      <w:tabs>
        <w:tab w:val="clear" w:pos="420"/>
        <w:tab w:val="left" w:pos="180"/>
        <w:tab w:val="left" w:pos="994"/>
        <w:tab w:val="left" w:pos="2159"/>
        <w:tab w:val="left" w:pos="2556"/>
        <w:tab w:val="left" w:pos="5822"/>
      </w:tabs>
      <w:adjustRightInd w:val="0"/>
      <w:snapToGrid w:val="0"/>
      <w:spacing w:beforeLines="50" w:afterLines="25" w:line="240" w:lineRule="auto"/>
      <w:ind w:left="909" w:hanging="709"/>
      <w:outlineLvl w:val="2"/>
    </w:pPr>
    <w:rPr>
      <w:rFonts w:ascii="Arial" w:eastAsia="黑体" w:hAnsi="Arial"/>
      <w:b w:val="0"/>
      <w:kern w:val="2"/>
    </w:rPr>
  </w:style>
  <w:style w:type="paragraph" w:customStyle="1" w:styleId="101">
    <w:name w:val="1.01"/>
    <w:basedOn w:val="a7"/>
    <w:qFormat/>
    <w:rsid w:val="0037367D"/>
    <w:pPr>
      <w:adjustRightInd w:val="0"/>
      <w:snapToGrid w:val="0"/>
      <w:spacing w:afterLines="50" w:line="240" w:lineRule="auto"/>
      <w:textAlignment w:val="baseline"/>
    </w:pPr>
    <w:rPr>
      <w:rFonts w:ascii="DFKai-SB" w:eastAsia="DFKai-SB"/>
      <w:color w:val="000000"/>
      <w:kern w:val="0"/>
      <w:sz w:val="24"/>
      <w:szCs w:val="20"/>
      <w:lang w:eastAsia="zh-TW"/>
    </w:rPr>
  </w:style>
  <w:style w:type="paragraph" w:customStyle="1" w:styleId="NormalD">
    <w:name w:val="Normal D"/>
    <w:basedOn w:val="a7"/>
    <w:qFormat/>
    <w:rsid w:val="0037367D"/>
    <w:pPr>
      <w:widowControl/>
      <w:overflowPunct w:val="0"/>
      <w:autoSpaceDE w:val="0"/>
      <w:autoSpaceDN w:val="0"/>
      <w:adjustRightInd w:val="0"/>
      <w:spacing w:after="0" w:line="240" w:lineRule="auto"/>
      <w:ind w:left="2835"/>
      <w:jc w:val="left"/>
      <w:textAlignment w:val="baseline"/>
    </w:pPr>
    <w:rPr>
      <w:rFonts w:ascii="Avant Garde" w:eastAsia="PMingLiU" w:hAnsi="Avant Garde"/>
      <w:kern w:val="0"/>
      <w:sz w:val="20"/>
      <w:szCs w:val="20"/>
      <w:lang w:val="en-GB" w:eastAsia="zh-TW"/>
    </w:rPr>
  </w:style>
  <w:style w:type="paragraph" w:customStyle="1" w:styleId="Flietexti">
    <w:name w:val="Fließtext_i"/>
    <w:basedOn w:val="Flietextz"/>
    <w:qFormat/>
    <w:rsid w:val="0037367D"/>
    <w:pPr>
      <w:ind w:left="2835" w:hanging="850"/>
    </w:pPr>
  </w:style>
  <w:style w:type="paragraph" w:customStyle="1" w:styleId="Flietextz">
    <w:name w:val="Fließtext_z"/>
    <w:basedOn w:val="Flietextr"/>
    <w:qFormat/>
    <w:rsid w:val="0037367D"/>
    <w:pPr>
      <w:ind w:left="1985"/>
    </w:pPr>
  </w:style>
  <w:style w:type="paragraph" w:customStyle="1" w:styleId="Flietextr">
    <w:name w:val="Fließtext_r"/>
    <w:basedOn w:val="a7"/>
    <w:qFormat/>
    <w:rsid w:val="0037367D"/>
    <w:pPr>
      <w:widowControl/>
      <w:spacing w:after="240" w:line="240" w:lineRule="auto"/>
      <w:ind w:left="851" w:hanging="851"/>
      <w:jc w:val="left"/>
    </w:pPr>
    <w:rPr>
      <w:rFonts w:ascii="Univers (WN)" w:hAnsi="Univers (WN)"/>
      <w:kern w:val="0"/>
      <w:sz w:val="24"/>
      <w:szCs w:val="20"/>
      <w:lang w:val="en-GB"/>
    </w:rPr>
  </w:style>
  <w:style w:type="paragraph" w:customStyle="1" w:styleId="Normal-Italic">
    <w:name w:val="Normal - Italic"/>
    <w:basedOn w:val="a7"/>
    <w:qFormat/>
    <w:rsid w:val="0037367D"/>
    <w:pPr>
      <w:widowControl/>
      <w:overflowPunct w:val="0"/>
      <w:autoSpaceDE w:val="0"/>
      <w:autoSpaceDN w:val="0"/>
      <w:adjustRightInd w:val="0"/>
      <w:spacing w:after="0" w:line="240" w:lineRule="auto"/>
      <w:jc w:val="left"/>
      <w:textAlignment w:val="baseline"/>
    </w:pPr>
    <w:rPr>
      <w:rFonts w:ascii="Avant Garde" w:eastAsia="PMingLiU" w:hAnsi="Avant Garde"/>
      <w:i/>
      <w:kern w:val="0"/>
      <w:sz w:val="20"/>
      <w:szCs w:val="20"/>
      <w:lang w:val="en-GB" w:eastAsia="zh-TW"/>
    </w:rPr>
  </w:style>
  <w:style w:type="paragraph" w:customStyle="1" w:styleId="xl22">
    <w:name w:val="xl22"/>
    <w:basedOn w:val="a7"/>
    <w:qFormat/>
    <w:rsid w:val="0037367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kern w:val="0"/>
      <w:sz w:val="24"/>
    </w:rPr>
  </w:style>
  <w:style w:type="paragraph" w:customStyle="1" w:styleId="xl30">
    <w:name w:val="xl30"/>
    <w:basedOn w:val="a7"/>
    <w:qFormat/>
    <w:rsid w:val="0037367D"/>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w:eastAsia="Arial Unicode MS" w:hAnsi="Arial" w:cs="Arial"/>
      <w:kern w:val="0"/>
      <w:sz w:val="24"/>
    </w:rPr>
  </w:style>
  <w:style w:type="paragraph" w:customStyle="1" w:styleId="NormalB-Title">
    <w:name w:val="Normal B - Title"/>
    <w:basedOn w:val="NormalB"/>
    <w:next w:val="NormalB"/>
    <w:qFormat/>
    <w:rsid w:val="0037367D"/>
    <w:rPr>
      <w:b/>
    </w:rPr>
  </w:style>
  <w:style w:type="paragraph" w:customStyle="1" w:styleId="NormalB">
    <w:name w:val="Normal B"/>
    <w:basedOn w:val="a7"/>
    <w:qFormat/>
    <w:rsid w:val="0037367D"/>
    <w:pPr>
      <w:widowControl/>
      <w:tabs>
        <w:tab w:val="left" w:pos="4253"/>
        <w:tab w:val="left" w:pos="4536"/>
        <w:tab w:val="left" w:pos="4820"/>
      </w:tabs>
      <w:overflowPunct w:val="0"/>
      <w:autoSpaceDE w:val="0"/>
      <w:autoSpaceDN w:val="0"/>
      <w:adjustRightInd w:val="0"/>
      <w:spacing w:after="0" w:line="240" w:lineRule="auto"/>
      <w:ind w:left="1418"/>
      <w:jc w:val="left"/>
      <w:textAlignment w:val="baseline"/>
    </w:pPr>
    <w:rPr>
      <w:rFonts w:ascii="Avant Garde" w:eastAsia="PMingLiU" w:hAnsi="Avant Garde"/>
      <w:kern w:val="0"/>
      <w:sz w:val="20"/>
      <w:szCs w:val="20"/>
      <w:lang w:val="en-GB" w:eastAsia="zh-TW"/>
    </w:rPr>
  </w:style>
  <w:style w:type="paragraph" w:customStyle="1" w:styleId="Normal11">
    <w:name w:val="Normal_1_1"/>
    <w:qFormat/>
    <w:rsid w:val="0037367D"/>
    <w:pPr>
      <w:widowControl w:val="0"/>
      <w:jc w:val="both"/>
    </w:pPr>
    <w:rPr>
      <w:kern w:val="2"/>
      <w:sz w:val="21"/>
      <w:szCs w:val="22"/>
    </w:rPr>
  </w:style>
  <w:style w:type="paragraph" w:customStyle="1" w:styleId="xl61">
    <w:name w:val="xl61"/>
    <w:basedOn w:val="a7"/>
    <w:qFormat/>
    <w:rsid w:val="0037367D"/>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kern w:val="0"/>
      <w:sz w:val="24"/>
    </w:rPr>
  </w:style>
  <w:style w:type="paragraph" w:customStyle="1" w:styleId="CharChar1CharCharCharChar">
    <w:name w:val="Char Char1 Char Char Char Char"/>
    <w:basedOn w:val="a7"/>
    <w:qFormat/>
    <w:rsid w:val="0037367D"/>
    <w:pPr>
      <w:tabs>
        <w:tab w:val="left" w:pos="425"/>
        <w:tab w:val="left" w:pos="2159"/>
      </w:tabs>
      <w:spacing w:after="0" w:line="240" w:lineRule="auto"/>
      <w:ind w:left="647" w:hanging="648"/>
    </w:pPr>
    <w:rPr>
      <w:sz w:val="24"/>
    </w:rPr>
  </w:style>
  <w:style w:type="paragraph" w:customStyle="1" w:styleId="xl32">
    <w:name w:val="xl32"/>
    <w:basedOn w:val="a7"/>
    <w:qFormat/>
    <w:rsid w:val="0037367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kern w:val="0"/>
      <w:sz w:val="24"/>
    </w:rPr>
  </w:style>
  <w:style w:type="paragraph" w:customStyle="1" w:styleId="affff5">
    <w:name w:val="四级条标题"/>
    <w:basedOn w:val="affff6"/>
    <w:next w:val="affff7"/>
    <w:qFormat/>
    <w:rsid w:val="0037367D"/>
    <w:pPr>
      <w:tabs>
        <w:tab w:val="left" w:pos="1134"/>
      </w:tabs>
      <w:outlineLvl w:val="5"/>
    </w:pPr>
  </w:style>
  <w:style w:type="paragraph" w:customStyle="1" w:styleId="affff6">
    <w:name w:val="三级条标题"/>
    <w:basedOn w:val="affff8"/>
    <w:next w:val="affff7"/>
    <w:qFormat/>
    <w:rsid w:val="0037367D"/>
    <w:pPr>
      <w:tabs>
        <w:tab w:val="left" w:pos="992"/>
      </w:tabs>
      <w:outlineLvl w:val="4"/>
    </w:pPr>
  </w:style>
  <w:style w:type="paragraph" w:customStyle="1" w:styleId="affff8">
    <w:name w:val="二级条标题"/>
    <w:basedOn w:val="affff9"/>
    <w:next w:val="affff7"/>
    <w:qFormat/>
    <w:rsid w:val="0037367D"/>
    <w:pPr>
      <w:tabs>
        <w:tab w:val="left" w:pos="851"/>
      </w:tabs>
      <w:outlineLvl w:val="3"/>
    </w:pPr>
  </w:style>
  <w:style w:type="paragraph" w:customStyle="1" w:styleId="affff9">
    <w:name w:val="一级条标题"/>
    <w:next w:val="affff7"/>
    <w:qFormat/>
    <w:rsid w:val="0037367D"/>
    <w:pPr>
      <w:tabs>
        <w:tab w:val="left" w:pos="709"/>
      </w:tabs>
      <w:outlineLvl w:val="2"/>
    </w:pPr>
    <w:rPr>
      <w:rFonts w:eastAsia="黑体"/>
      <w:sz w:val="21"/>
    </w:rPr>
  </w:style>
  <w:style w:type="paragraph" w:customStyle="1" w:styleId="affff7">
    <w:name w:val="段"/>
    <w:qFormat/>
    <w:rsid w:val="0037367D"/>
    <w:pPr>
      <w:autoSpaceDE w:val="0"/>
      <w:autoSpaceDN w:val="0"/>
      <w:ind w:firstLineChars="200" w:firstLine="200"/>
      <w:jc w:val="both"/>
    </w:pPr>
    <w:rPr>
      <w:rFonts w:ascii="宋体"/>
      <w:sz w:val="21"/>
    </w:rPr>
  </w:style>
  <w:style w:type="paragraph" w:customStyle="1" w:styleId="affffa">
    <w:name w:val="表格内正文"/>
    <w:basedOn w:val="My0"/>
    <w:qFormat/>
    <w:rsid w:val="0037367D"/>
    <w:pPr>
      <w:spacing w:line="0" w:lineRule="atLeast"/>
      <w:ind w:firstLineChars="0" w:firstLine="0"/>
    </w:pPr>
    <w:rPr>
      <w:rFonts w:ascii="宋体" w:hAnsi="宋体"/>
      <w:caps/>
      <w:sz w:val="21"/>
      <w:szCs w:val="21"/>
    </w:rPr>
  </w:style>
  <w:style w:type="paragraph" w:customStyle="1" w:styleId="NewNewNewNewNewNewNewNewNewNewNewNewNewNewNewNewNewNewNewNewNewNewNewNew">
    <w:name w:val="正文 New New New New New New New New New New New New New New New New New New New New New New New New"/>
    <w:qFormat/>
    <w:rsid w:val="0037367D"/>
    <w:pPr>
      <w:widowControl w:val="0"/>
      <w:jc w:val="both"/>
    </w:pPr>
    <w:rPr>
      <w:kern w:val="2"/>
      <w:sz w:val="21"/>
      <w:szCs w:val="22"/>
    </w:rPr>
  </w:style>
  <w:style w:type="paragraph" w:customStyle="1" w:styleId="b-b2">
    <w:name w:val="b-b2"/>
    <w:basedOn w:val="2"/>
    <w:next w:val="a7"/>
    <w:qFormat/>
    <w:rsid w:val="0037367D"/>
    <w:pPr>
      <w:keepNext w:val="0"/>
      <w:keepLines w:val="0"/>
      <w:tabs>
        <w:tab w:val="left" w:pos="576"/>
      </w:tabs>
      <w:adjustRightInd w:val="0"/>
      <w:snapToGrid w:val="0"/>
      <w:spacing w:before="0" w:after="0" w:line="300" w:lineRule="auto"/>
      <w:jc w:val="left"/>
      <w:textAlignment w:val="baseline"/>
    </w:pPr>
    <w:rPr>
      <w:rFonts w:ascii="宋体" w:eastAsia="宋体"/>
      <w:b w:val="0"/>
      <w:bCs w:val="0"/>
      <w:sz w:val="21"/>
      <w:szCs w:val="24"/>
    </w:rPr>
  </w:style>
  <w:style w:type="paragraph" w:customStyle="1" w:styleId="NormalA-Double">
    <w:name w:val="Normal A - Double"/>
    <w:basedOn w:val="NormalA"/>
    <w:qFormat/>
    <w:rsid w:val="0037367D"/>
    <w:pPr>
      <w:tabs>
        <w:tab w:val="left" w:pos="4253"/>
        <w:tab w:val="left" w:pos="4536"/>
        <w:tab w:val="left" w:pos="4820"/>
      </w:tabs>
      <w:ind w:left="850" w:hanging="283"/>
    </w:pPr>
  </w:style>
  <w:style w:type="paragraph" w:customStyle="1" w:styleId="NormalA">
    <w:name w:val="Normal A"/>
    <w:basedOn w:val="a7"/>
    <w:qFormat/>
    <w:rsid w:val="0037367D"/>
    <w:pPr>
      <w:widowControl/>
      <w:overflowPunct w:val="0"/>
      <w:autoSpaceDE w:val="0"/>
      <w:autoSpaceDN w:val="0"/>
      <w:adjustRightInd w:val="0"/>
      <w:spacing w:after="0" w:line="240" w:lineRule="auto"/>
      <w:ind w:left="567"/>
      <w:jc w:val="left"/>
      <w:textAlignment w:val="baseline"/>
    </w:pPr>
    <w:rPr>
      <w:rFonts w:ascii="Avant Garde" w:eastAsia="PMingLiU" w:hAnsi="Avant Garde"/>
      <w:kern w:val="0"/>
      <w:sz w:val="20"/>
      <w:szCs w:val="20"/>
      <w:lang w:val="en-GB" w:eastAsia="zh-TW"/>
    </w:rPr>
  </w:style>
  <w:style w:type="paragraph" w:customStyle="1" w:styleId="57">
    <w:name w:val="样式5"/>
    <w:basedOn w:val="2f5"/>
    <w:qFormat/>
    <w:rsid w:val="0037367D"/>
    <w:pPr>
      <w:tabs>
        <w:tab w:val="clear" w:pos="567"/>
      </w:tabs>
      <w:adjustRightInd/>
      <w:spacing w:before="0" w:after="0" w:line="500" w:lineRule="exact"/>
      <w:ind w:firstLine="0"/>
      <w:jc w:val="center"/>
      <w:textAlignment w:val="auto"/>
    </w:pPr>
    <w:rPr>
      <w:rFonts w:ascii="黑体" w:eastAsia="黑体" w:hAnsi="宋体"/>
      <w:b/>
      <w:bCs/>
      <w:sz w:val="36"/>
    </w:rPr>
  </w:style>
  <w:style w:type="paragraph" w:customStyle="1" w:styleId="1f7">
    <w:name w:val="格式1"/>
    <w:basedOn w:val="12"/>
    <w:qFormat/>
    <w:rsid w:val="0037367D"/>
    <w:pPr>
      <w:keepLines w:val="0"/>
      <w:tabs>
        <w:tab w:val="left" w:pos="2159"/>
      </w:tabs>
      <w:spacing w:before="0" w:after="0" w:line="240" w:lineRule="auto"/>
      <w:jc w:val="center"/>
    </w:pPr>
    <w:rPr>
      <w:rFonts w:ascii="黑体" w:eastAsia="黑体" w:hAnsi="Arial" w:cs="Arial"/>
      <w:bCs w:val="0"/>
      <w:kern w:val="2"/>
      <w:sz w:val="32"/>
      <w:szCs w:val="24"/>
    </w:rPr>
  </w:style>
  <w:style w:type="paragraph" w:customStyle="1" w:styleId="affffb">
    <w:name w:val="专用"/>
    <w:basedOn w:val="a7"/>
    <w:qFormat/>
    <w:rsid w:val="0037367D"/>
    <w:pPr>
      <w:tabs>
        <w:tab w:val="left" w:pos="824"/>
      </w:tabs>
      <w:spacing w:beforeLines="100" w:after="0" w:line="360" w:lineRule="auto"/>
      <w:ind w:left="780" w:hanging="360"/>
    </w:pPr>
    <w:rPr>
      <w:rFonts w:ascii="宋体"/>
      <w:b/>
      <w:sz w:val="24"/>
      <w:szCs w:val="20"/>
    </w:rPr>
  </w:style>
  <w:style w:type="paragraph" w:customStyle="1" w:styleId="Normal-FormatTitle">
    <w:name w:val="Normal - Format Title"/>
    <w:basedOn w:val="a7"/>
    <w:next w:val="NormalA"/>
    <w:qFormat/>
    <w:rsid w:val="0037367D"/>
    <w:pPr>
      <w:widowControl/>
      <w:tabs>
        <w:tab w:val="left" w:pos="567"/>
      </w:tabs>
      <w:overflowPunct w:val="0"/>
      <w:autoSpaceDE w:val="0"/>
      <w:autoSpaceDN w:val="0"/>
      <w:adjustRightInd w:val="0"/>
      <w:spacing w:after="0" w:line="240" w:lineRule="auto"/>
      <w:jc w:val="left"/>
      <w:textAlignment w:val="baseline"/>
    </w:pPr>
    <w:rPr>
      <w:rFonts w:ascii="Avant Garde" w:eastAsia="PMingLiU" w:hAnsi="Avant Garde"/>
      <w:b/>
      <w:kern w:val="0"/>
      <w:sz w:val="20"/>
      <w:szCs w:val="20"/>
      <w:lang w:val="en-GB" w:eastAsia="zh-TW"/>
    </w:rPr>
  </w:style>
  <w:style w:type="paragraph" w:customStyle="1" w:styleId="58">
    <w:name w:val="题注5"/>
    <w:basedOn w:val="a7"/>
    <w:next w:val="afe"/>
    <w:qFormat/>
    <w:rsid w:val="0037367D"/>
    <w:pPr>
      <w:widowControl/>
      <w:spacing w:after="0" w:line="240" w:lineRule="auto"/>
    </w:pPr>
    <w:rPr>
      <w:sz w:val="24"/>
    </w:rPr>
  </w:style>
  <w:style w:type="paragraph" w:customStyle="1" w:styleId="affffc">
    <w:name w:val="图标题"/>
    <w:next w:val="My0"/>
    <w:qFormat/>
    <w:rsid w:val="0037367D"/>
    <w:pPr>
      <w:tabs>
        <w:tab w:val="left" w:pos="360"/>
      </w:tabs>
      <w:ind w:left="647" w:hanging="648"/>
      <w:jc w:val="center"/>
      <w:outlineLvl w:val="8"/>
    </w:pPr>
    <w:rPr>
      <w:rFonts w:ascii="Arial" w:hAnsi="Arial"/>
      <w:bCs/>
      <w:kern w:val="2"/>
      <w:sz w:val="24"/>
      <w:szCs w:val="27"/>
    </w:rPr>
  </w:style>
  <w:style w:type="paragraph" w:customStyle="1" w:styleId="xl74">
    <w:name w:val="xl74"/>
    <w:basedOn w:val="a7"/>
    <w:qFormat/>
    <w:rsid w:val="0037367D"/>
    <w:pPr>
      <w:widowControl/>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pPr>
    <w:rPr>
      <w:rFonts w:ascii="宋体" w:hAnsi="宋体" w:cs="宋体"/>
      <w:kern w:val="0"/>
      <w:sz w:val="20"/>
      <w:szCs w:val="20"/>
    </w:rPr>
  </w:style>
  <w:style w:type="paragraph" w:customStyle="1" w:styleId="affffd">
    <w:name w:val="表正文"/>
    <w:basedOn w:val="a7"/>
    <w:next w:val="ab"/>
    <w:qFormat/>
    <w:rsid w:val="0037367D"/>
    <w:pPr>
      <w:spacing w:after="120" w:line="360" w:lineRule="auto"/>
      <w:ind w:firstLine="425"/>
    </w:pPr>
    <w:rPr>
      <w:rFonts w:ascii="Times New Roman" w:hAnsi="Times New Roman"/>
      <w:sz w:val="28"/>
      <w:szCs w:val="20"/>
    </w:rPr>
  </w:style>
  <w:style w:type="paragraph" w:customStyle="1" w:styleId="a4">
    <w:name w:val="小点"/>
    <w:next w:val="My0"/>
    <w:qFormat/>
    <w:rsid w:val="0037367D"/>
    <w:pPr>
      <w:numPr>
        <w:numId w:val="24"/>
      </w:numPr>
      <w:tabs>
        <w:tab w:val="clear" w:pos="1620"/>
        <w:tab w:val="left" w:pos="200"/>
      </w:tabs>
      <w:spacing w:beforeLines="50" w:afterLines="50"/>
      <w:ind w:left="200" w:firstLine="0"/>
      <w:outlineLvl w:val="4"/>
    </w:pPr>
    <w:rPr>
      <w:rFonts w:ascii="Arial" w:hAnsi="Arial"/>
      <w:bCs/>
      <w:kern w:val="2"/>
      <w:sz w:val="24"/>
      <w:szCs w:val="27"/>
    </w:rPr>
  </w:style>
  <w:style w:type="paragraph" w:customStyle="1" w:styleId="NormalC-Drawinglist">
    <w:name w:val="Normal C - Drawinglist"/>
    <w:basedOn w:val="NormalC"/>
    <w:qFormat/>
    <w:rsid w:val="0037367D"/>
    <w:pPr>
      <w:tabs>
        <w:tab w:val="left" w:pos="7371"/>
      </w:tabs>
    </w:pPr>
  </w:style>
  <w:style w:type="paragraph" w:customStyle="1" w:styleId="NormalC">
    <w:name w:val="Normal C"/>
    <w:basedOn w:val="a7"/>
    <w:qFormat/>
    <w:rsid w:val="0037367D"/>
    <w:pPr>
      <w:widowControl/>
      <w:overflowPunct w:val="0"/>
      <w:autoSpaceDE w:val="0"/>
      <w:autoSpaceDN w:val="0"/>
      <w:adjustRightInd w:val="0"/>
      <w:spacing w:after="0" w:line="240" w:lineRule="auto"/>
      <w:ind w:left="2552"/>
      <w:jc w:val="left"/>
      <w:textAlignment w:val="baseline"/>
    </w:pPr>
    <w:rPr>
      <w:rFonts w:ascii="Avant Garde" w:eastAsia="PMingLiU" w:hAnsi="Avant Garde"/>
      <w:kern w:val="0"/>
      <w:sz w:val="20"/>
      <w:szCs w:val="20"/>
      <w:lang w:val="en-GB" w:eastAsia="zh-TW"/>
    </w:rPr>
  </w:style>
  <w:style w:type="paragraph" w:customStyle="1" w:styleId="2f7">
    <w:name w:val="通用2"/>
    <w:basedOn w:val="a7"/>
    <w:qFormat/>
    <w:rsid w:val="0037367D"/>
    <w:pPr>
      <w:tabs>
        <w:tab w:val="left" w:pos="2040"/>
      </w:tabs>
      <w:spacing w:beforeLines="50" w:after="0" w:line="360" w:lineRule="auto"/>
      <w:ind w:left="2040" w:hanging="360"/>
    </w:pPr>
    <w:rPr>
      <w:rFonts w:ascii="宋体"/>
      <w:szCs w:val="20"/>
    </w:rPr>
  </w:style>
  <w:style w:type="paragraph" w:customStyle="1" w:styleId="NormalD-TITLECAPS">
    <w:name w:val="Normal D - TITLE CAPS"/>
    <w:basedOn w:val="NormalC-TITLECAPS"/>
    <w:next w:val="NormalD"/>
    <w:qFormat/>
    <w:rsid w:val="0037367D"/>
    <w:rPr>
      <w:u w:val="single"/>
    </w:rPr>
  </w:style>
  <w:style w:type="paragraph" w:customStyle="1" w:styleId="NormalC-TITLECAPS">
    <w:name w:val="Normal C - TITLE CAPS"/>
    <w:basedOn w:val="a7"/>
    <w:next w:val="NormalC"/>
    <w:qFormat/>
    <w:rsid w:val="0037367D"/>
    <w:pPr>
      <w:widowControl/>
      <w:tabs>
        <w:tab w:val="left" w:pos="3119"/>
      </w:tabs>
      <w:overflowPunct w:val="0"/>
      <w:autoSpaceDE w:val="0"/>
      <w:autoSpaceDN w:val="0"/>
      <w:adjustRightInd w:val="0"/>
      <w:spacing w:after="240" w:line="240" w:lineRule="auto"/>
      <w:ind w:left="2552"/>
      <w:jc w:val="left"/>
      <w:textAlignment w:val="baseline"/>
    </w:pPr>
    <w:rPr>
      <w:rFonts w:ascii="Avant Garde" w:eastAsia="PMingLiU" w:hAnsi="Avant Garde"/>
      <w:b/>
      <w:caps/>
      <w:kern w:val="0"/>
      <w:sz w:val="20"/>
      <w:szCs w:val="20"/>
      <w:lang w:val="en-GB" w:eastAsia="zh-TW"/>
    </w:rPr>
  </w:style>
  <w:style w:type="character" w:customStyle="1" w:styleId="affffe">
    <w:name w:val="引用 字符"/>
    <w:basedOn w:val="a8"/>
    <w:uiPriority w:val="29"/>
    <w:qFormat/>
    <w:rsid w:val="0037367D"/>
    <w:rPr>
      <w:rFonts w:ascii="Calibri" w:eastAsia="宋体" w:hAnsi="Calibri" w:cs="Times New Roman"/>
      <w:i/>
      <w:iCs/>
      <w:color w:val="404040" w:themeColor="text1" w:themeTint="BF"/>
    </w:rPr>
  </w:style>
  <w:style w:type="paragraph" w:customStyle="1" w:styleId="NormalB-Italic">
    <w:name w:val="Normal B - Italic"/>
    <w:basedOn w:val="NormalB"/>
    <w:qFormat/>
    <w:rsid w:val="0037367D"/>
    <w:rPr>
      <w:i/>
    </w:rPr>
  </w:style>
  <w:style w:type="paragraph" w:customStyle="1" w:styleId="afffff">
    <w:name w:val="表格正文"/>
    <w:basedOn w:val="a7"/>
    <w:qFormat/>
    <w:rsid w:val="0037367D"/>
    <w:pPr>
      <w:spacing w:after="0" w:line="240" w:lineRule="auto"/>
      <w:ind w:right="45"/>
    </w:pPr>
    <w:rPr>
      <w:rFonts w:ascii="Arial" w:hAnsi="Wingdings" w:cs="Wingdings"/>
      <w:sz w:val="24"/>
      <w:szCs w:val="20"/>
    </w:rPr>
  </w:style>
  <w:style w:type="paragraph" w:customStyle="1" w:styleId="47">
    <w:name w:val="题注4"/>
    <w:basedOn w:val="a7"/>
    <w:next w:val="afe"/>
    <w:qFormat/>
    <w:rsid w:val="0037367D"/>
    <w:pPr>
      <w:spacing w:after="0" w:line="400" w:lineRule="exact"/>
      <w:jc w:val="center"/>
    </w:pPr>
    <w:rPr>
      <w:rFonts w:ascii="宋体" w:hAnsi="宋体"/>
      <w:sz w:val="24"/>
      <w:szCs w:val="21"/>
    </w:rPr>
  </w:style>
  <w:style w:type="paragraph" w:customStyle="1" w:styleId="NewNewNewNewNewNewNewNewNewNewNewNewNewNewNewNewNewNewNewNewNewNewNewNewNew">
    <w:name w:val="正文 New New New New New New New New New New New New New New New New New New New New New New New New New"/>
    <w:qFormat/>
    <w:rsid w:val="0037367D"/>
    <w:pPr>
      <w:widowControl w:val="0"/>
      <w:jc w:val="both"/>
    </w:pPr>
    <w:rPr>
      <w:kern w:val="2"/>
      <w:sz w:val="21"/>
      <w:szCs w:val="22"/>
    </w:rPr>
  </w:style>
  <w:style w:type="paragraph" w:customStyle="1" w:styleId="NormalA-Italic">
    <w:name w:val="Normal A - Italic"/>
    <w:basedOn w:val="NormalA"/>
    <w:qFormat/>
    <w:rsid w:val="0037367D"/>
    <w:rPr>
      <w:i/>
    </w:rPr>
  </w:style>
  <w:style w:type="paragraph" w:customStyle="1" w:styleId="2f8">
    <w:name w:val="格式2"/>
    <w:basedOn w:val="2"/>
    <w:qFormat/>
    <w:rsid w:val="0037367D"/>
    <w:pPr>
      <w:autoSpaceDE w:val="0"/>
      <w:autoSpaceDN w:val="0"/>
      <w:adjustRightInd w:val="0"/>
      <w:spacing w:before="0" w:after="0" w:line="416" w:lineRule="atLeast"/>
      <w:textAlignment w:val="baseline"/>
    </w:pPr>
    <w:rPr>
      <w:rFonts w:ascii="黑体" w:hAnsi="Times New Roman"/>
      <w:bCs w:val="0"/>
      <w:sz w:val="30"/>
      <w:szCs w:val="24"/>
    </w:rPr>
  </w:style>
  <w:style w:type="paragraph" w:customStyle="1" w:styleId="xl72">
    <w:name w:val="xl72"/>
    <w:basedOn w:val="a7"/>
    <w:qFormat/>
    <w:rsid w:val="0037367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0"/>
      <w:szCs w:val="20"/>
    </w:rPr>
  </w:style>
  <w:style w:type="paragraph" w:customStyle="1" w:styleId="CharChar1CharChar1CharChar1">
    <w:name w:val="Char Char1 Char Char1 Char Char1"/>
    <w:basedOn w:val="a7"/>
    <w:qFormat/>
    <w:rsid w:val="0037367D"/>
    <w:pPr>
      <w:spacing w:after="0" w:line="240" w:lineRule="auto"/>
    </w:pPr>
    <w:rPr>
      <w:rFonts w:ascii="Tahoma" w:hAnsi="Tahoma"/>
      <w:sz w:val="24"/>
    </w:rPr>
  </w:style>
  <w:style w:type="paragraph" w:customStyle="1" w:styleId="NormalB-Double">
    <w:name w:val="Normal B - Double"/>
    <w:basedOn w:val="NormalB"/>
    <w:qFormat/>
    <w:rsid w:val="0037367D"/>
    <w:pPr>
      <w:tabs>
        <w:tab w:val="clear" w:pos="4536"/>
        <w:tab w:val="clear" w:pos="4820"/>
      </w:tabs>
      <w:ind w:left="1701" w:hanging="283"/>
    </w:pPr>
  </w:style>
  <w:style w:type="paragraph" w:customStyle="1" w:styleId="afffff0">
    <w:name w:val="图样式"/>
    <w:basedOn w:val="a7"/>
    <w:qFormat/>
    <w:rsid w:val="0037367D"/>
    <w:pPr>
      <w:keepNext/>
      <w:widowControl/>
      <w:autoSpaceDE w:val="0"/>
      <w:autoSpaceDN w:val="0"/>
      <w:adjustRightInd w:val="0"/>
      <w:spacing w:before="80" w:after="80" w:line="360" w:lineRule="auto"/>
      <w:jc w:val="center"/>
    </w:pPr>
    <w:rPr>
      <w:kern w:val="0"/>
      <w:szCs w:val="20"/>
    </w:rPr>
  </w:style>
  <w:style w:type="paragraph" w:customStyle="1" w:styleId="MW-Text">
    <w:name w:val="MW-Text"/>
    <w:basedOn w:val="MW-Adresse"/>
    <w:qFormat/>
    <w:rsid w:val="0037367D"/>
    <w:pPr>
      <w:spacing w:after="220"/>
      <w:ind w:left="709"/>
    </w:pPr>
    <w:rPr>
      <w:sz w:val="22"/>
    </w:rPr>
  </w:style>
  <w:style w:type="paragraph" w:customStyle="1" w:styleId="MW-Adresse">
    <w:name w:val="MW-Adresse"/>
    <w:basedOn w:val="MW-Schrift"/>
    <w:qFormat/>
    <w:rsid w:val="0037367D"/>
    <w:pPr>
      <w:tabs>
        <w:tab w:val="left" w:pos="340"/>
      </w:tabs>
    </w:pPr>
    <w:rPr>
      <w:sz w:val="18"/>
    </w:rPr>
  </w:style>
  <w:style w:type="paragraph" w:customStyle="1" w:styleId="MW-Schrift">
    <w:name w:val="MW-Schrift"/>
    <w:basedOn w:val="a7"/>
    <w:qFormat/>
    <w:rsid w:val="0037367D"/>
    <w:pPr>
      <w:widowControl/>
      <w:spacing w:after="0" w:line="240" w:lineRule="auto"/>
      <w:jc w:val="left"/>
    </w:pPr>
    <w:rPr>
      <w:rFonts w:ascii="Frutiger 45 Light" w:hAnsi="Frutiger 45 Light"/>
      <w:kern w:val="0"/>
      <w:sz w:val="22"/>
      <w:szCs w:val="20"/>
      <w:lang w:val="de-DE"/>
    </w:rPr>
  </w:style>
  <w:style w:type="paragraph" w:customStyle="1" w:styleId="52">
    <w:name w:val="标题5.2"/>
    <w:qFormat/>
    <w:rsid w:val="0037367D"/>
    <w:pPr>
      <w:numPr>
        <w:numId w:val="25"/>
      </w:numPr>
      <w:tabs>
        <w:tab w:val="clear" w:pos="0"/>
        <w:tab w:val="left" w:pos="360"/>
      </w:tabs>
      <w:outlineLvl w:val="3"/>
    </w:pPr>
    <w:rPr>
      <w:rFonts w:ascii="Arial" w:eastAsia="黑体" w:hAnsi="Arial"/>
      <w:b/>
      <w:kern w:val="2"/>
      <w:sz w:val="21"/>
      <w:szCs w:val="21"/>
    </w:rPr>
  </w:style>
  <w:style w:type="paragraph" w:customStyle="1" w:styleId="xl36">
    <w:name w:val="xl36"/>
    <w:basedOn w:val="a7"/>
    <w:qFormat/>
    <w:rsid w:val="0037367D"/>
    <w:pPr>
      <w:widowControl/>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textAlignment w:val="center"/>
    </w:pPr>
    <w:rPr>
      <w:rFonts w:ascii="Arial" w:eastAsia="Arial Unicode MS" w:hAnsi="Arial" w:cs="Arial"/>
      <w:kern w:val="0"/>
      <w:sz w:val="24"/>
    </w:rPr>
  </w:style>
  <w:style w:type="paragraph" w:customStyle="1" w:styleId="400">
    <w:name w:val="正文_40"/>
    <w:qFormat/>
    <w:rsid w:val="0037367D"/>
    <w:pPr>
      <w:widowControl w:val="0"/>
      <w:jc w:val="both"/>
    </w:pPr>
    <w:rPr>
      <w:kern w:val="2"/>
      <w:sz w:val="21"/>
      <w:szCs w:val="22"/>
    </w:rPr>
  </w:style>
  <w:style w:type="paragraph" w:customStyle="1" w:styleId="NormalB-TITLECAPS">
    <w:name w:val="Normal B - TITLE CAPS"/>
    <w:basedOn w:val="NormalB"/>
    <w:next w:val="NormalB"/>
    <w:qFormat/>
    <w:rsid w:val="0037367D"/>
    <w:pPr>
      <w:spacing w:after="240"/>
    </w:pPr>
    <w:rPr>
      <w:b/>
      <w:caps/>
    </w:rPr>
  </w:style>
  <w:style w:type="paragraph" w:customStyle="1" w:styleId="CharCharCharCharCharCharCharChar1CharCharCharChar">
    <w:name w:val="Char Char Char Char Char Char Char Char1 Char Char Char Char"/>
    <w:basedOn w:val="a7"/>
    <w:qFormat/>
    <w:rsid w:val="0037367D"/>
    <w:pPr>
      <w:widowControl/>
      <w:spacing w:line="240" w:lineRule="exact"/>
      <w:jc w:val="left"/>
    </w:pPr>
    <w:rPr>
      <w:szCs w:val="20"/>
    </w:rPr>
  </w:style>
  <w:style w:type="paragraph" w:customStyle="1" w:styleId="xl70">
    <w:name w:val="xl70"/>
    <w:basedOn w:val="a7"/>
    <w:qFormat/>
    <w:rsid w:val="0037367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0"/>
      <w:szCs w:val="20"/>
    </w:rPr>
  </w:style>
  <w:style w:type="paragraph" w:customStyle="1" w:styleId="xl76">
    <w:name w:val="xl76"/>
    <w:basedOn w:val="a7"/>
    <w:qFormat/>
    <w:rsid w:val="0037367D"/>
    <w:pPr>
      <w:widowControl/>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pPr>
    <w:rPr>
      <w:rFonts w:ascii="宋体" w:hAnsi="宋体" w:cs="宋体"/>
      <w:kern w:val="0"/>
      <w:sz w:val="18"/>
      <w:szCs w:val="18"/>
    </w:rPr>
  </w:style>
  <w:style w:type="paragraph" w:customStyle="1" w:styleId="NewNewNewNewNewNewNewNewNewNewNewNewNewNewNewNewNewNewNewNewNewNewNewNewNewNewNew">
    <w:name w:val="正文 New New New New New New New New New New New New New New New New New New New New New New New New New New New"/>
    <w:qFormat/>
    <w:rsid w:val="0037367D"/>
    <w:pPr>
      <w:widowControl w:val="0"/>
      <w:jc w:val="both"/>
    </w:pPr>
    <w:rPr>
      <w:kern w:val="2"/>
      <w:sz w:val="21"/>
      <w:szCs w:val="22"/>
    </w:rPr>
  </w:style>
  <w:style w:type="paragraph" w:customStyle="1" w:styleId="a0">
    <w:name w:val="标题小"/>
    <w:basedOn w:val="a7"/>
    <w:qFormat/>
    <w:rsid w:val="0037367D"/>
    <w:pPr>
      <w:numPr>
        <w:ilvl w:val="3"/>
        <w:numId w:val="26"/>
      </w:numPr>
      <w:tabs>
        <w:tab w:val="clear" w:pos="1140"/>
        <w:tab w:val="left" w:pos="425"/>
      </w:tabs>
      <w:spacing w:after="0" w:line="240" w:lineRule="auto"/>
      <w:ind w:left="425" w:hanging="425"/>
    </w:pPr>
    <w:rPr>
      <w:b/>
    </w:rPr>
  </w:style>
  <w:style w:type="paragraph" w:customStyle="1" w:styleId="Char1CharCharCharCharCharCharCharCharChar">
    <w:name w:val="Char1 Char Char Char Char Char Char Char Char Char"/>
    <w:basedOn w:val="a7"/>
    <w:qFormat/>
    <w:rsid w:val="0037367D"/>
    <w:pPr>
      <w:spacing w:after="0" w:line="240" w:lineRule="auto"/>
    </w:pPr>
    <w:rPr>
      <w:rFonts w:ascii="Tahoma" w:hAnsi="Tahoma"/>
      <w:sz w:val="24"/>
      <w:szCs w:val="20"/>
    </w:rPr>
  </w:style>
  <w:style w:type="paragraph" w:customStyle="1" w:styleId="99">
    <w:name w:val="99"/>
    <w:basedOn w:val="41"/>
    <w:qFormat/>
    <w:rsid w:val="0037367D"/>
    <w:pPr>
      <w:keepNext w:val="0"/>
      <w:keepLines w:val="0"/>
      <w:widowControl/>
      <w:tabs>
        <w:tab w:val="left" w:pos="864"/>
        <w:tab w:val="left" w:pos="2556"/>
        <w:tab w:val="left" w:pos="5822"/>
      </w:tabs>
      <w:overflowPunct w:val="0"/>
      <w:autoSpaceDE w:val="0"/>
      <w:autoSpaceDN w:val="0"/>
      <w:adjustRightInd w:val="0"/>
      <w:spacing w:before="0" w:after="0" w:line="300" w:lineRule="auto"/>
      <w:ind w:left="1276" w:hanging="709"/>
      <w:jc w:val="left"/>
      <w:textAlignment w:val="baseline"/>
      <w:outlineLvl w:val="9"/>
    </w:pPr>
    <w:rPr>
      <w:rFonts w:ascii="Times New Roman" w:hAnsi="Times New Roman"/>
      <w:b w:val="0"/>
      <w:bCs w:val="0"/>
      <w:sz w:val="24"/>
      <w:szCs w:val="20"/>
    </w:rPr>
  </w:style>
  <w:style w:type="paragraph" w:customStyle="1" w:styleId="a5">
    <w:name w:val="第一章"/>
    <w:qFormat/>
    <w:rsid w:val="0037367D"/>
    <w:pPr>
      <w:numPr>
        <w:numId w:val="27"/>
      </w:numPr>
      <w:tabs>
        <w:tab w:val="clear" w:pos="900"/>
      </w:tabs>
      <w:ind w:left="0" w:firstLine="0"/>
    </w:pPr>
    <w:rPr>
      <w:rFonts w:ascii="Arial" w:hAnsi="Arial" w:cs="Arial"/>
      <w:b/>
      <w:sz w:val="30"/>
      <w:szCs w:val="30"/>
    </w:rPr>
  </w:style>
  <w:style w:type="paragraph" w:customStyle="1" w:styleId="afffff1">
    <w:name w:val="数字编号"/>
    <w:basedOn w:val="a7"/>
    <w:qFormat/>
    <w:rsid w:val="0037367D"/>
    <w:pPr>
      <w:tabs>
        <w:tab w:val="left" w:pos="432"/>
        <w:tab w:val="left" w:pos="960"/>
      </w:tabs>
      <w:spacing w:after="0" w:line="360" w:lineRule="auto"/>
      <w:ind w:left="432" w:hanging="144"/>
    </w:pPr>
    <w:rPr>
      <w:rFonts w:ascii="宋体"/>
      <w:sz w:val="24"/>
      <w:szCs w:val="20"/>
    </w:rPr>
  </w:style>
  <w:style w:type="paragraph" w:customStyle="1" w:styleId="xl33">
    <w:name w:val="xl33"/>
    <w:basedOn w:val="a7"/>
    <w:qFormat/>
    <w:rsid w:val="0037367D"/>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kern w:val="0"/>
      <w:sz w:val="24"/>
    </w:rPr>
  </w:style>
  <w:style w:type="paragraph" w:customStyle="1" w:styleId="xl65">
    <w:name w:val="xl65"/>
    <w:basedOn w:val="a7"/>
    <w:qFormat/>
    <w:rsid w:val="0037367D"/>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kern w:val="0"/>
      <w:sz w:val="24"/>
    </w:rPr>
  </w:style>
  <w:style w:type="paragraph" w:customStyle="1" w:styleId="afffff2">
    <w:name w:val="肖正"/>
    <w:basedOn w:val="a7"/>
    <w:qFormat/>
    <w:rsid w:val="0037367D"/>
    <w:pPr>
      <w:spacing w:after="0" w:line="240" w:lineRule="auto"/>
      <w:ind w:firstLine="567"/>
    </w:pPr>
    <w:rPr>
      <w:sz w:val="24"/>
    </w:rPr>
  </w:style>
  <w:style w:type="paragraph" w:customStyle="1" w:styleId="10">
    <w:name w:val="1、标题"/>
    <w:basedOn w:val="a7"/>
    <w:qFormat/>
    <w:rsid w:val="0037367D"/>
    <w:pPr>
      <w:numPr>
        <w:ilvl w:val="3"/>
        <w:numId w:val="28"/>
      </w:numPr>
      <w:tabs>
        <w:tab w:val="clear" w:pos="851"/>
      </w:tabs>
      <w:spacing w:after="0" w:line="240" w:lineRule="auto"/>
      <w:ind w:left="0" w:firstLine="0"/>
    </w:pPr>
    <w:rPr>
      <w:b/>
      <w:sz w:val="24"/>
    </w:rPr>
  </w:style>
  <w:style w:type="paragraph" w:customStyle="1" w:styleId="NormalD-Title">
    <w:name w:val="Normal D - Title"/>
    <w:basedOn w:val="NormalC-Title"/>
    <w:next w:val="NormalD"/>
    <w:qFormat/>
    <w:rsid w:val="0037367D"/>
    <w:rPr>
      <w:u w:val="single"/>
    </w:rPr>
  </w:style>
  <w:style w:type="paragraph" w:customStyle="1" w:styleId="NormalC-Title">
    <w:name w:val="Normal C - Title"/>
    <w:basedOn w:val="NormalC"/>
    <w:next w:val="NormalC"/>
    <w:qFormat/>
    <w:rsid w:val="0037367D"/>
    <w:pPr>
      <w:tabs>
        <w:tab w:val="left" w:pos="3119"/>
      </w:tabs>
    </w:pPr>
    <w:rPr>
      <w:b/>
    </w:rPr>
  </w:style>
  <w:style w:type="paragraph" w:customStyle="1" w:styleId="xl90">
    <w:name w:val="xl90"/>
    <w:basedOn w:val="a7"/>
    <w:qFormat/>
    <w:rsid w:val="0037367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kern w:val="0"/>
      <w:sz w:val="32"/>
      <w:szCs w:val="32"/>
    </w:rPr>
  </w:style>
  <w:style w:type="paragraph" w:customStyle="1" w:styleId="T3">
    <w:name w:val="T3"/>
    <w:qFormat/>
    <w:rsid w:val="0037367D"/>
    <w:pPr>
      <w:tabs>
        <w:tab w:val="left" w:pos="576"/>
      </w:tabs>
      <w:spacing w:after="360" w:line="240" w:lineRule="exact"/>
      <w:ind w:left="573" w:hanging="573"/>
    </w:pPr>
    <w:rPr>
      <w:rFonts w:ascii="emperorPS" w:hAnsi="emperorPS"/>
      <w:lang w:val="de-DE"/>
    </w:rPr>
  </w:style>
  <w:style w:type="character" w:customStyle="1" w:styleId="afffff3">
    <w:name w:val="标题 字符"/>
    <w:basedOn w:val="a8"/>
    <w:uiPriority w:val="10"/>
    <w:qFormat/>
    <w:rsid w:val="0037367D"/>
    <w:rPr>
      <w:rFonts w:asciiTheme="majorHAnsi" w:eastAsiaTheme="majorEastAsia" w:hAnsiTheme="majorHAnsi" w:cstheme="majorBidi"/>
      <w:b/>
      <w:bCs/>
      <w:sz w:val="32"/>
      <w:szCs w:val="32"/>
    </w:rPr>
  </w:style>
  <w:style w:type="paragraph" w:customStyle="1" w:styleId="HEADINGCENTERED">
    <w:name w:val="HEADING/CENTERED"/>
    <w:qFormat/>
    <w:rsid w:val="0037367D"/>
    <w:pPr>
      <w:spacing w:line="240" w:lineRule="atLeast"/>
      <w:ind w:right="-720"/>
      <w:jc w:val="center"/>
    </w:pPr>
    <w:rPr>
      <w:rFonts w:ascii="Times" w:hAnsi="Times"/>
    </w:rPr>
  </w:style>
  <w:style w:type="paragraph" w:customStyle="1" w:styleId="font6">
    <w:name w:val="font6"/>
    <w:basedOn w:val="a7"/>
    <w:qFormat/>
    <w:rsid w:val="0037367D"/>
    <w:pPr>
      <w:widowControl/>
      <w:spacing w:before="100" w:beforeAutospacing="1" w:after="100" w:afterAutospacing="1" w:line="240" w:lineRule="auto"/>
      <w:jc w:val="left"/>
    </w:pPr>
    <w:rPr>
      <w:rFonts w:ascii="宋体" w:hAnsi="宋体" w:cs="Arial Unicode MS" w:hint="eastAsia"/>
      <w:kern w:val="0"/>
      <w:sz w:val="18"/>
      <w:szCs w:val="18"/>
    </w:rPr>
  </w:style>
  <w:style w:type="paragraph" w:customStyle="1" w:styleId="xl56">
    <w:name w:val="xl56"/>
    <w:basedOn w:val="a7"/>
    <w:qFormat/>
    <w:rsid w:val="0037367D"/>
    <w:pPr>
      <w:widowControl/>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b/>
      <w:bCs/>
      <w:kern w:val="0"/>
      <w:sz w:val="24"/>
    </w:rPr>
  </w:style>
  <w:style w:type="paragraph" w:customStyle="1" w:styleId="xl67">
    <w:name w:val="xl67"/>
    <w:basedOn w:val="a7"/>
    <w:qFormat/>
    <w:rsid w:val="0037367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18"/>
      <w:szCs w:val="18"/>
    </w:rPr>
  </w:style>
  <w:style w:type="paragraph" w:customStyle="1" w:styleId="1TITRE11h1111H11stlevelSectionHea">
    <w:name w:val="样式 标题 1合同标题卷标题TITRE11h1标题 1 1标书1H11st levelSection Hea..."/>
    <w:basedOn w:val="12"/>
    <w:qFormat/>
    <w:rsid w:val="0037367D"/>
    <w:pPr>
      <w:tabs>
        <w:tab w:val="left" w:pos="2159"/>
      </w:tabs>
      <w:spacing w:before="40" w:after="40" w:line="240" w:lineRule="auto"/>
      <w:jc w:val="center"/>
    </w:pPr>
    <w:rPr>
      <w:kern w:val="0"/>
      <w:sz w:val="36"/>
    </w:rPr>
  </w:style>
  <w:style w:type="paragraph" w:customStyle="1" w:styleId="37">
    <w:name w:val="正文_37"/>
    <w:qFormat/>
    <w:rsid w:val="0037367D"/>
    <w:pPr>
      <w:widowControl w:val="0"/>
      <w:jc w:val="both"/>
    </w:pPr>
    <w:rPr>
      <w:rFonts w:ascii="Times New Roman" w:hAnsi="Times New Roman"/>
      <w:kern w:val="2"/>
      <w:sz w:val="21"/>
      <w:szCs w:val="24"/>
    </w:rPr>
  </w:style>
  <w:style w:type="paragraph" w:customStyle="1" w:styleId="xl39">
    <w:name w:val="xl39"/>
    <w:basedOn w:val="a7"/>
    <w:qFormat/>
    <w:rsid w:val="0037367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Arial Unicode MS" w:hAnsi="Arial" w:cs="Arial"/>
      <w:kern w:val="0"/>
      <w:sz w:val="24"/>
    </w:rPr>
  </w:style>
  <w:style w:type="paragraph" w:customStyle="1" w:styleId="berschrift2t">
    <w:name w:val="überschrift2_t"/>
    <w:basedOn w:val="a7"/>
    <w:qFormat/>
    <w:rsid w:val="0037367D"/>
    <w:pPr>
      <w:widowControl/>
      <w:tabs>
        <w:tab w:val="left" w:pos="1985"/>
      </w:tabs>
      <w:spacing w:after="0" w:line="240" w:lineRule="auto"/>
      <w:ind w:left="851"/>
      <w:jc w:val="left"/>
    </w:pPr>
    <w:rPr>
      <w:rFonts w:ascii="Univers (WN)" w:hAnsi="Univers (WN)"/>
      <w:b/>
      <w:kern w:val="0"/>
      <w:sz w:val="24"/>
      <w:szCs w:val="20"/>
      <w:lang w:val="en-GB"/>
    </w:rPr>
  </w:style>
  <w:style w:type="paragraph" w:customStyle="1" w:styleId="xl47">
    <w:name w:val="xl47"/>
    <w:basedOn w:val="a7"/>
    <w:qFormat/>
    <w:rsid w:val="0037367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Arial Unicode MS" w:hAnsi="Arial" w:cs="Arial"/>
      <w:kern w:val="0"/>
      <w:sz w:val="24"/>
    </w:rPr>
  </w:style>
  <w:style w:type="paragraph" w:customStyle="1" w:styleId="NormalA-Drawinglist">
    <w:name w:val="Normal A - Drawinglist"/>
    <w:basedOn w:val="NormalA"/>
    <w:qFormat/>
    <w:rsid w:val="0037367D"/>
    <w:pPr>
      <w:tabs>
        <w:tab w:val="left" w:pos="7371"/>
      </w:tabs>
      <w:ind w:left="850" w:hanging="283"/>
    </w:pPr>
  </w:style>
  <w:style w:type="paragraph" w:customStyle="1" w:styleId="NormalB-Bullet">
    <w:name w:val="Normal B - Bullet"/>
    <w:basedOn w:val="NormalB"/>
    <w:qFormat/>
    <w:rsid w:val="0037367D"/>
    <w:pPr>
      <w:tabs>
        <w:tab w:val="clear" w:pos="4253"/>
        <w:tab w:val="clear" w:pos="4536"/>
        <w:tab w:val="clear" w:pos="4820"/>
      </w:tabs>
      <w:ind w:left="1702" w:hanging="284"/>
    </w:pPr>
  </w:style>
  <w:style w:type="paragraph" w:customStyle="1" w:styleId="02">
    <w:name w:val="02"/>
    <w:basedOn w:val="a7"/>
    <w:qFormat/>
    <w:rsid w:val="0037367D"/>
    <w:pPr>
      <w:spacing w:after="0" w:line="500" w:lineRule="exact"/>
      <w:ind w:firstLine="567"/>
      <w:outlineLvl w:val="0"/>
    </w:pPr>
    <w:rPr>
      <w:b/>
      <w:bCs/>
      <w:spacing w:val="20"/>
      <w:sz w:val="28"/>
      <w:szCs w:val="28"/>
    </w:rPr>
  </w:style>
  <w:style w:type="paragraph" w:customStyle="1" w:styleId="xl54">
    <w:name w:val="xl54"/>
    <w:basedOn w:val="a7"/>
    <w:qFormat/>
    <w:rsid w:val="0037367D"/>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kern w:val="0"/>
      <w:sz w:val="24"/>
    </w:rPr>
  </w:style>
  <w:style w:type="paragraph" w:customStyle="1" w:styleId="Blockquote">
    <w:name w:val="Blockquote"/>
    <w:basedOn w:val="a7"/>
    <w:qFormat/>
    <w:rsid w:val="0037367D"/>
    <w:pPr>
      <w:autoSpaceDE w:val="0"/>
      <w:autoSpaceDN w:val="0"/>
      <w:adjustRightInd w:val="0"/>
      <w:spacing w:before="100" w:after="100" w:line="240" w:lineRule="auto"/>
      <w:ind w:left="360" w:right="360"/>
      <w:jc w:val="left"/>
    </w:pPr>
    <w:rPr>
      <w:kern w:val="0"/>
      <w:sz w:val="24"/>
      <w:szCs w:val="20"/>
    </w:rPr>
  </w:style>
  <w:style w:type="paragraph" w:customStyle="1" w:styleId="01">
    <w:name w:val="正文_0"/>
    <w:qFormat/>
    <w:rsid w:val="0037367D"/>
    <w:pPr>
      <w:widowControl w:val="0"/>
      <w:jc w:val="both"/>
    </w:pPr>
    <w:rPr>
      <w:kern w:val="2"/>
      <w:sz w:val="21"/>
    </w:rPr>
  </w:style>
  <w:style w:type="paragraph" w:customStyle="1" w:styleId="CharChar9">
    <w:name w:val="Char Char 字元"/>
    <w:basedOn w:val="a7"/>
    <w:qFormat/>
    <w:rsid w:val="0037367D"/>
    <w:pPr>
      <w:adjustRightInd w:val="0"/>
      <w:snapToGrid w:val="0"/>
      <w:spacing w:after="0" w:line="360" w:lineRule="auto"/>
      <w:ind w:firstLineChars="200" w:firstLine="200"/>
    </w:pPr>
  </w:style>
  <w:style w:type="paragraph" w:customStyle="1" w:styleId="CharChar4CharChar">
    <w:name w:val="Char Char4 Char Char"/>
    <w:basedOn w:val="a7"/>
    <w:qFormat/>
    <w:rsid w:val="0037367D"/>
    <w:pPr>
      <w:widowControl/>
      <w:spacing w:line="240" w:lineRule="exact"/>
      <w:jc w:val="left"/>
    </w:pPr>
  </w:style>
  <w:style w:type="paragraph" w:customStyle="1" w:styleId="a">
    <w:name w:val="图"/>
    <w:basedOn w:val="a7"/>
    <w:qFormat/>
    <w:rsid w:val="0037367D"/>
    <w:pPr>
      <w:numPr>
        <w:ilvl w:val="4"/>
        <w:numId w:val="29"/>
      </w:numPr>
      <w:tabs>
        <w:tab w:val="clear" w:pos="200"/>
        <w:tab w:val="left" w:pos="360"/>
      </w:tabs>
      <w:spacing w:after="0" w:line="240" w:lineRule="auto"/>
      <w:ind w:left="0"/>
      <w:jc w:val="left"/>
    </w:pPr>
  </w:style>
  <w:style w:type="paragraph" w:customStyle="1" w:styleId="38">
    <w:name w:val="通用3"/>
    <w:basedOn w:val="a7"/>
    <w:qFormat/>
    <w:rsid w:val="0037367D"/>
    <w:pPr>
      <w:tabs>
        <w:tab w:val="left" w:pos="2040"/>
      </w:tabs>
      <w:spacing w:after="0" w:line="360" w:lineRule="auto"/>
      <w:ind w:left="2040" w:hanging="360"/>
    </w:pPr>
    <w:rPr>
      <w:rFonts w:ascii="宋体"/>
      <w:szCs w:val="20"/>
    </w:rPr>
  </w:style>
  <w:style w:type="paragraph" w:customStyle="1" w:styleId="NormalA-Bullet">
    <w:name w:val="Normal A - Bullet"/>
    <w:basedOn w:val="NormalA"/>
    <w:qFormat/>
    <w:rsid w:val="0037367D"/>
    <w:pPr>
      <w:ind w:left="850" w:hanging="283"/>
    </w:pPr>
  </w:style>
  <w:style w:type="paragraph" w:customStyle="1" w:styleId="xl62">
    <w:name w:val="xl62"/>
    <w:basedOn w:val="a7"/>
    <w:qFormat/>
    <w:rsid w:val="0037367D"/>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kern w:val="0"/>
      <w:sz w:val="24"/>
    </w:rPr>
  </w:style>
  <w:style w:type="paragraph" w:customStyle="1" w:styleId="Normal28">
    <w:name w:val="Normal_28"/>
    <w:qFormat/>
    <w:rsid w:val="0037367D"/>
    <w:rPr>
      <w:rFonts w:ascii="Times New Roman" w:eastAsia="Times New Roman" w:hAnsi="Times New Roman"/>
      <w:sz w:val="24"/>
      <w:szCs w:val="24"/>
    </w:rPr>
  </w:style>
  <w:style w:type="paragraph" w:customStyle="1" w:styleId="xl84">
    <w:name w:val="xl84"/>
    <w:basedOn w:val="a7"/>
    <w:qFormat/>
    <w:rsid w:val="0037367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FF0000"/>
      <w:kern w:val="0"/>
      <w:sz w:val="20"/>
      <w:szCs w:val="20"/>
    </w:rPr>
  </w:style>
  <w:style w:type="paragraph" w:customStyle="1" w:styleId="xl41">
    <w:name w:val="xl41"/>
    <w:basedOn w:val="a7"/>
    <w:qFormat/>
    <w:rsid w:val="0037367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Arial" w:eastAsia="Arial Unicode MS" w:hAnsi="Arial" w:cs="Arial"/>
      <w:kern w:val="0"/>
      <w:sz w:val="24"/>
    </w:rPr>
  </w:style>
  <w:style w:type="paragraph" w:customStyle="1" w:styleId="MW-berschrift">
    <w:name w:val="MW-Überschrift"/>
    <w:basedOn w:val="MW-Schrift"/>
    <w:next w:val="MW-Schrift"/>
    <w:qFormat/>
    <w:rsid w:val="0037367D"/>
    <w:rPr>
      <w:sz w:val="32"/>
    </w:rPr>
  </w:style>
  <w:style w:type="character" w:customStyle="1" w:styleId="afffff4">
    <w:name w:val="副标题 字符"/>
    <w:basedOn w:val="a8"/>
    <w:uiPriority w:val="11"/>
    <w:qFormat/>
    <w:rsid w:val="0037367D"/>
    <w:rPr>
      <w:b/>
      <w:bCs/>
      <w:kern w:val="28"/>
      <w:sz w:val="32"/>
      <w:szCs w:val="32"/>
    </w:rPr>
  </w:style>
  <w:style w:type="paragraph" w:customStyle="1" w:styleId="xl48">
    <w:name w:val="xl48"/>
    <w:basedOn w:val="a7"/>
    <w:qFormat/>
    <w:rsid w:val="0037367D"/>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center"/>
    </w:pPr>
    <w:rPr>
      <w:rFonts w:ascii="Arial" w:eastAsia="Arial Unicode MS" w:hAnsi="Arial" w:cs="Arial"/>
      <w:kern w:val="0"/>
      <w:sz w:val="24"/>
    </w:rPr>
  </w:style>
  <w:style w:type="paragraph" w:customStyle="1" w:styleId="MW-Betreff">
    <w:name w:val="MW-Betreff"/>
    <w:basedOn w:val="MW-Schrift"/>
    <w:next w:val="MW-Schrift"/>
    <w:qFormat/>
    <w:rsid w:val="0037367D"/>
    <w:rPr>
      <w:b/>
    </w:rPr>
  </w:style>
  <w:style w:type="paragraph" w:customStyle="1" w:styleId="CharChar2Char">
    <w:name w:val="Char Char2 Char"/>
    <w:basedOn w:val="a7"/>
    <w:qFormat/>
    <w:rsid w:val="0037367D"/>
    <w:pPr>
      <w:spacing w:after="0" w:line="240" w:lineRule="auto"/>
    </w:pPr>
    <w:rPr>
      <w:rFonts w:ascii="宋体" w:hAnsi="宋体"/>
      <w:b/>
      <w:sz w:val="28"/>
      <w:szCs w:val="28"/>
    </w:rPr>
  </w:style>
  <w:style w:type="paragraph" w:customStyle="1" w:styleId="511">
    <w:name w:val="5.1.1"/>
    <w:basedOn w:val="a7"/>
    <w:qFormat/>
    <w:rsid w:val="0037367D"/>
    <w:pPr>
      <w:numPr>
        <w:ilvl w:val="4"/>
        <w:numId w:val="26"/>
      </w:numPr>
      <w:spacing w:after="0" w:line="360" w:lineRule="auto"/>
      <w:ind w:left="0" w:firstLine="0"/>
      <w:outlineLvl w:val="4"/>
    </w:pPr>
    <w:rPr>
      <w:rFonts w:ascii="宋体" w:hAnsi="宋体"/>
      <w:szCs w:val="21"/>
    </w:rPr>
  </w:style>
  <w:style w:type="paragraph" w:customStyle="1" w:styleId="font7">
    <w:name w:val="font7"/>
    <w:basedOn w:val="a7"/>
    <w:qFormat/>
    <w:rsid w:val="0037367D"/>
    <w:pPr>
      <w:widowControl/>
      <w:spacing w:before="100" w:beforeAutospacing="1" w:after="100" w:afterAutospacing="1" w:line="240" w:lineRule="auto"/>
      <w:jc w:val="left"/>
    </w:pPr>
    <w:rPr>
      <w:rFonts w:ascii="宋体" w:hAnsi="宋体" w:cs="Arial Unicode MS" w:hint="eastAsia"/>
      <w:b/>
      <w:bCs/>
      <w:color w:val="000000"/>
      <w:kern w:val="0"/>
      <w:sz w:val="24"/>
    </w:rPr>
  </w:style>
  <w:style w:type="paragraph" w:customStyle="1" w:styleId="NewNewNewNewNewNewNewNewNewNewNewNewNewNewNewNewNewNewNewNewNewNewNew">
    <w:name w:val="正文 New New New New New New New New New New New New New New New New New New New New New New New"/>
    <w:qFormat/>
    <w:rsid w:val="0037367D"/>
    <w:pPr>
      <w:widowControl w:val="0"/>
      <w:jc w:val="both"/>
    </w:pPr>
    <w:rPr>
      <w:kern w:val="2"/>
      <w:sz w:val="21"/>
      <w:szCs w:val="22"/>
    </w:rPr>
  </w:style>
  <w:style w:type="paragraph" w:customStyle="1" w:styleId="a3">
    <w:name w:val="参考资料"/>
    <w:basedOn w:val="My0"/>
    <w:qFormat/>
    <w:rsid w:val="0037367D"/>
    <w:pPr>
      <w:numPr>
        <w:numId w:val="30"/>
      </w:numPr>
      <w:tabs>
        <w:tab w:val="clear" w:pos="360"/>
      </w:tabs>
      <w:adjustRightInd/>
      <w:ind w:left="0" w:rightChars="100" w:right="100" w:firstLineChars="0" w:firstLine="200"/>
    </w:pPr>
  </w:style>
  <w:style w:type="paragraph" w:customStyle="1" w:styleId="Char1CharCharCharCharChar1CharCharCharChar">
    <w:name w:val="Char1 Char Char Char Char Char1 Char Char Char Char"/>
    <w:basedOn w:val="a7"/>
    <w:qFormat/>
    <w:rsid w:val="0037367D"/>
    <w:pPr>
      <w:tabs>
        <w:tab w:val="left" w:pos="420"/>
      </w:tabs>
      <w:spacing w:after="0" w:line="240" w:lineRule="auto"/>
      <w:ind w:left="420"/>
    </w:pPr>
    <w:rPr>
      <w:sz w:val="24"/>
    </w:rPr>
  </w:style>
  <w:style w:type="paragraph" w:customStyle="1" w:styleId="Normal-Double">
    <w:name w:val="Normal - Double"/>
    <w:basedOn w:val="a7"/>
    <w:qFormat/>
    <w:rsid w:val="0037367D"/>
    <w:pPr>
      <w:widowControl/>
      <w:tabs>
        <w:tab w:val="left" w:pos="4253"/>
        <w:tab w:val="left" w:pos="4536"/>
        <w:tab w:val="left" w:pos="4820"/>
      </w:tabs>
      <w:overflowPunct w:val="0"/>
      <w:autoSpaceDE w:val="0"/>
      <w:autoSpaceDN w:val="0"/>
      <w:adjustRightInd w:val="0"/>
      <w:spacing w:after="0" w:line="240" w:lineRule="auto"/>
      <w:ind w:left="283" w:hanging="283"/>
      <w:jc w:val="left"/>
      <w:textAlignment w:val="baseline"/>
    </w:pPr>
    <w:rPr>
      <w:rFonts w:ascii="Avant Garde" w:eastAsia="PMingLiU" w:hAnsi="Avant Garde"/>
      <w:kern w:val="0"/>
      <w:sz w:val="20"/>
      <w:szCs w:val="20"/>
      <w:lang w:val="en-GB" w:eastAsia="zh-TW"/>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7"/>
    <w:qFormat/>
    <w:rsid w:val="0037367D"/>
    <w:pPr>
      <w:widowControl/>
      <w:spacing w:line="240" w:lineRule="exact"/>
      <w:jc w:val="left"/>
    </w:pPr>
    <w:rPr>
      <w:rFonts w:ascii="Verdana" w:eastAsia="仿宋_GB2312" w:hAnsi="Verdana"/>
      <w:kern w:val="0"/>
      <w:sz w:val="24"/>
      <w:szCs w:val="20"/>
      <w:lang w:eastAsia="en-US"/>
    </w:rPr>
  </w:style>
  <w:style w:type="paragraph" w:customStyle="1" w:styleId="xl24">
    <w:name w:val="xl24"/>
    <w:basedOn w:val="a7"/>
    <w:qFormat/>
    <w:rsid w:val="0037367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kern w:val="0"/>
      <w:sz w:val="24"/>
    </w:rPr>
  </w:style>
  <w:style w:type="paragraph" w:customStyle="1" w:styleId="b-b1">
    <w:name w:val="b-b1"/>
    <w:basedOn w:val="12"/>
    <w:next w:val="a7"/>
    <w:qFormat/>
    <w:rsid w:val="0037367D"/>
    <w:pPr>
      <w:keepNext w:val="0"/>
      <w:keepLines w:val="0"/>
      <w:tabs>
        <w:tab w:val="left" w:pos="720"/>
        <w:tab w:val="left" w:pos="2159"/>
      </w:tabs>
      <w:autoSpaceDE w:val="0"/>
      <w:autoSpaceDN w:val="0"/>
      <w:adjustRightInd w:val="0"/>
      <w:snapToGrid w:val="0"/>
      <w:spacing w:before="160" w:after="160" w:line="400" w:lineRule="exact"/>
      <w:jc w:val="left"/>
      <w:textAlignment w:val="baseline"/>
    </w:pPr>
    <w:rPr>
      <w:rFonts w:ascii="黑体" w:eastAsia="黑体"/>
      <w:bCs w:val="0"/>
      <w:color w:val="000000"/>
      <w:sz w:val="28"/>
      <w:szCs w:val="28"/>
    </w:rPr>
  </w:style>
  <w:style w:type="paragraph" w:customStyle="1" w:styleId="xl28">
    <w:name w:val="xl28"/>
    <w:basedOn w:val="a7"/>
    <w:qFormat/>
    <w:rsid w:val="0037367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kern w:val="0"/>
      <w:sz w:val="24"/>
    </w:rPr>
  </w:style>
  <w:style w:type="paragraph" w:customStyle="1" w:styleId="font8">
    <w:name w:val="font8"/>
    <w:basedOn w:val="a7"/>
    <w:qFormat/>
    <w:rsid w:val="0037367D"/>
    <w:pPr>
      <w:widowControl/>
      <w:spacing w:before="100" w:beforeAutospacing="1" w:after="100" w:afterAutospacing="1" w:line="240" w:lineRule="auto"/>
      <w:jc w:val="left"/>
    </w:pPr>
    <w:rPr>
      <w:rFonts w:ascii="宋体" w:hAnsi="宋体" w:cs="Arial Unicode MS" w:hint="eastAsia"/>
      <w:color w:val="000000"/>
      <w:kern w:val="0"/>
      <w:sz w:val="24"/>
    </w:rPr>
  </w:style>
  <w:style w:type="paragraph" w:customStyle="1" w:styleId="MW-Fuzeile">
    <w:name w:val="MW-Fußzeile"/>
    <w:basedOn w:val="MW-Schrift"/>
    <w:qFormat/>
    <w:rsid w:val="0037367D"/>
    <w:rPr>
      <w:sz w:val="14"/>
    </w:rPr>
  </w:style>
  <w:style w:type="paragraph" w:customStyle="1" w:styleId="niveau2list">
    <w:name w:val="niveau 2 list"/>
    <w:basedOn w:val="a7"/>
    <w:qFormat/>
    <w:rsid w:val="0037367D"/>
    <w:pPr>
      <w:widowControl/>
      <w:overflowPunct w:val="0"/>
      <w:autoSpaceDE w:val="0"/>
      <w:autoSpaceDN w:val="0"/>
      <w:adjustRightInd w:val="0"/>
      <w:spacing w:after="0" w:line="260" w:lineRule="atLeast"/>
      <w:ind w:left="1332" w:hanging="765"/>
      <w:jc w:val="left"/>
      <w:textAlignment w:val="baseline"/>
    </w:pPr>
    <w:rPr>
      <w:rFonts w:ascii="Avant Garde" w:eastAsia="PMingLiU" w:hAnsi="Avant Garde"/>
      <w:b/>
      <w:kern w:val="0"/>
      <w:sz w:val="18"/>
      <w:szCs w:val="20"/>
      <w:lang w:val="en-GB" w:eastAsia="zh-TW"/>
    </w:rPr>
  </w:style>
  <w:style w:type="paragraph" w:customStyle="1" w:styleId="xl68">
    <w:name w:val="xl68"/>
    <w:basedOn w:val="a7"/>
    <w:qFormat/>
    <w:rsid w:val="0037367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18"/>
      <w:szCs w:val="18"/>
    </w:rPr>
  </w:style>
  <w:style w:type="paragraph" w:customStyle="1" w:styleId="font10">
    <w:name w:val="font10"/>
    <w:basedOn w:val="a7"/>
    <w:qFormat/>
    <w:rsid w:val="0037367D"/>
    <w:pPr>
      <w:widowControl/>
      <w:spacing w:before="100" w:beforeAutospacing="1" w:after="100" w:afterAutospacing="1" w:line="240" w:lineRule="auto"/>
      <w:jc w:val="left"/>
    </w:pPr>
    <w:rPr>
      <w:rFonts w:ascii="宋体" w:hAnsi="宋体" w:cs="Arial Unicode MS" w:hint="eastAsia"/>
      <w:b/>
      <w:bCs/>
      <w:color w:val="000000"/>
      <w:kern w:val="0"/>
      <w:sz w:val="16"/>
      <w:szCs w:val="16"/>
    </w:rPr>
  </w:style>
  <w:style w:type="paragraph" w:customStyle="1" w:styleId="1f8">
    <w:name w:val="正文文字1"/>
    <w:basedOn w:val="aff0"/>
    <w:qFormat/>
    <w:rsid w:val="0037367D"/>
    <w:pPr>
      <w:adjustRightInd w:val="0"/>
      <w:spacing w:after="0" w:line="360" w:lineRule="atLeast"/>
      <w:ind w:leftChars="30" w:left="72" w:rightChars="30" w:right="72"/>
      <w:textAlignment w:val="baseline"/>
    </w:pPr>
    <w:rPr>
      <w:rFonts w:ascii="@宋体" w:eastAsiaTheme="minorEastAsia" w:hAnsi="@宋体" w:cs="@宋体"/>
      <w:kern w:val="2"/>
      <w:sz w:val="21"/>
      <w:szCs w:val="24"/>
    </w:rPr>
  </w:style>
  <w:style w:type="paragraph" w:customStyle="1" w:styleId="afffff5">
    <w:name w:val="保留正文"/>
    <w:basedOn w:val="aff0"/>
    <w:qFormat/>
    <w:rsid w:val="0037367D"/>
    <w:pPr>
      <w:keepNext/>
      <w:spacing w:after="160"/>
    </w:pPr>
    <w:rPr>
      <w:rFonts w:eastAsiaTheme="minorEastAsia" w:hAnsiTheme="minorHAnsi" w:cstheme="minorBidi"/>
      <w:kern w:val="2"/>
      <w:sz w:val="21"/>
      <w:szCs w:val="24"/>
    </w:rPr>
  </w:style>
  <w:style w:type="paragraph" w:customStyle="1" w:styleId="afffff6">
    <w:name w:val="插图题注"/>
    <w:next w:val="a7"/>
    <w:qFormat/>
    <w:rsid w:val="0037367D"/>
    <w:pPr>
      <w:spacing w:afterLines="100"/>
      <w:jc w:val="center"/>
    </w:pPr>
    <w:rPr>
      <w:rFonts w:ascii="Arial" w:hAnsi="Arial"/>
      <w:sz w:val="18"/>
      <w:szCs w:val="18"/>
    </w:rPr>
  </w:style>
  <w:style w:type="paragraph" w:customStyle="1" w:styleId="afffff7">
    <w:name w:val="标准"/>
    <w:basedOn w:val="a7"/>
    <w:qFormat/>
    <w:rsid w:val="0037367D"/>
    <w:pPr>
      <w:overflowPunct w:val="0"/>
      <w:autoSpaceDE w:val="0"/>
      <w:autoSpaceDN w:val="0"/>
      <w:adjustRightInd w:val="0"/>
      <w:spacing w:after="0" w:line="240" w:lineRule="atLeast"/>
      <w:textAlignment w:val="baseline"/>
    </w:pPr>
    <w:rPr>
      <w:rFonts w:eastAsia="楷体_GB2312"/>
      <w:kern w:val="0"/>
      <w:sz w:val="24"/>
      <w:szCs w:val="20"/>
    </w:rPr>
  </w:style>
  <w:style w:type="paragraph" w:customStyle="1" w:styleId="CharChar30">
    <w:name w:val="Char Char3"/>
    <w:basedOn w:val="a7"/>
    <w:qFormat/>
    <w:rsid w:val="0037367D"/>
    <w:pPr>
      <w:spacing w:after="0" w:line="240" w:lineRule="auto"/>
    </w:pPr>
    <w:rPr>
      <w:rFonts w:ascii="宋体" w:hAnsi="宋体"/>
      <w:b/>
      <w:sz w:val="28"/>
      <w:szCs w:val="28"/>
    </w:rPr>
  </w:style>
  <w:style w:type="paragraph" w:customStyle="1" w:styleId="afffff8">
    <w:name w:val="中机"/>
    <w:basedOn w:val="a7"/>
    <w:qFormat/>
    <w:rsid w:val="0037367D"/>
    <w:pPr>
      <w:spacing w:after="0" w:line="240" w:lineRule="auto"/>
    </w:pPr>
    <w:rPr>
      <w:rFonts w:eastAsia="黑体"/>
      <w:sz w:val="28"/>
      <w:szCs w:val="20"/>
    </w:rPr>
  </w:style>
  <w:style w:type="paragraph" w:customStyle="1" w:styleId="Bodytext1">
    <w:name w:val="Body text 1"/>
    <w:basedOn w:val="1f9"/>
    <w:qFormat/>
    <w:rsid w:val="0037367D"/>
    <w:pPr>
      <w:tabs>
        <w:tab w:val="left" w:pos="1134"/>
      </w:tabs>
      <w:ind w:hanging="1134"/>
    </w:pPr>
  </w:style>
  <w:style w:type="paragraph" w:customStyle="1" w:styleId="1f9">
    <w:name w:val="正文文本1"/>
    <w:qFormat/>
    <w:rsid w:val="0037367D"/>
    <w:pPr>
      <w:widowControl w:val="0"/>
      <w:autoSpaceDE w:val="0"/>
      <w:autoSpaceDN w:val="0"/>
      <w:adjustRightInd w:val="0"/>
      <w:spacing w:before="170" w:line="300" w:lineRule="atLeast"/>
      <w:ind w:left="1134"/>
      <w:jc w:val="both"/>
    </w:pPr>
    <w:rPr>
      <w:color w:val="000000"/>
      <w:sz w:val="24"/>
    </w:rPr>
  </w:style>
  <w:style w:type="paragraph" w:customStyle="1" w:styleId="a6">
    <w:name w:val="小标题"/>
    <w:basedOn w:val="a7"/>
    <w:qFormat/>
    <w:rsid w:val="0037367D"/>
    <w:pPr>
      <w:numPr>
        <w:numId w:val="31"/>
      </w:numPr>
      <w:tabs>
        <w:tab w:val="clear" w:pos="420"/>
        <w:tab w:val="left" w:pos="1200"/>
      </w:tabs>
      <w:adjustRightInd w:val="0"/>
      <w:snapToGrid w:val="0"/>
      <w:spacing w:after="0" w:line="312" w:lineRule="auto"/>
    </w:pPr>
    <w:rPr>
      <w:color w:val="000000"/>
      <w:sz w:val="24"/>
    </w:rPr>
  </w:style>
  <w:style w:type="paragraph" w:customStyle="1" w:styleId="xl87">
    <w:name w:val="xl87"/>
    <w:basedOn w:val="a7"/>
    <w:qFormat/>
    <w:rsid w:val="0037367D"/>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kern w:val="0"/>
      <w:sz w:val="18"/>
      <w:szCs w:val="18"/>
    </w:rPr>
  </w:style>
  <w:style w:type="paragraph" w:customStyle="1" w:styleId="CharChar31">
    <w:name w:val="Char Char31"/>
    <w:basedOn w:val="a7"/>
    <w:qFormat/>
    <w:rsid w:val="0037367D"/>
    <w:pPr>
      <w:spacing w:after="0" w:line="240" w:lineRule="auto"/>
    </w:pPr>
    <w:rPr>
      <w:rFonts w:ascii="宋体" w:hAnsi="宋体"/>
      <w:b/>
      <w:sz w:val="28"/>
      <w:szCs w:val="28"/>
    </w:rPr>
  </w:style>
  <w:style w:type="paragraph" w:customStyle="1" w:styleId="xl35">
    <w:name w:val="xl35"/>
    <w:basedOn w:val="a7"/>
    <w:qFormat/>
    <w:rsid w:val="0037367D"/>
    <w:pPr>
      <w:widowControl/>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kern w:val="0"/>
      <w:sz w:val="24"/>
    </w:rPr>
  </w:style>
  <w:style w:type="paragraph" w:customStyle="1" w:styleId="11">
    <w:name w:val="正文11"/>
    <w:basedOn w:val="ac"/>
    <w:next w:val="a7"/>
    <w:qFormat/>
    <w:rsid w:val="0037367D"/>
    <w:pPr>
      <w:numPr>
        <w:numId w:val="32"/>
      </w:numPr>
      <w:shd w:val="clear" w:color="auto" w:fill="000080"/>
      <w:tabs>
        <w:tab w:val="left" w:pos="390"/>
        <w:tab w:val="left" w:pos="2220"/>
      </w:tabs>
      <w:spacing w:after="0" w:line="360" w:lineRule="auto"/>
    </w:pPr>
    <w:rPr>
      <w:rFonts w:eastAsiaTheme="minorEastAsia" w:hAnsi="宋体" w:cstheme="minorBidi"/>
      <w:sz w:val="21"/>
      <w:szCs w:val="24"/>
    </w:rPr>
  </w:style>
  <w:style w:type="paragraph" w:customStyle="1" w:styleId="afffff9">
    <w:name w:val="合同"/>
    <w:basedOn w:val="a7"/>
    <w:qFormat/>
    <w:rsid w:val="0037367D"/>
    <w:pPr>
      <w:spacing w:after="0" w:line="240" w:lineRule="auto"/>
      <w:jc w:val="center"/>
    </w:pPr>
    <w:rPr>
      <w:sz w:val="36"/>
    </w:rPr>
  </w:style>
  <w:style w:type="paragraph" w:customStyle="1" w:styleId="ParaChar">
    <w:name w:val="默认段落字体 Para Char"/>
    <w:basedOn w:val="a7"/>
    <w:qFormat/>
    <w:rsid w:val="0037367D"/>
    <w:pPr>
      <w:spacing w:after="0" w:line="240" w:lineRule="auto"/>
    </w:pPr>
    <w:rPr>
      <w:sz w:val="30"/>
    </w:rPr>
  </w:style>
  <w:style w:type="paragraph" w:customStyle="1" w:styleId="xl64">
    <w:name w:val="xl64"/>
    <w:basedOn w:val="a7"/>
    <w:qFormat/>
    <w:rsid w:val="0037367D"/>
    <w:pPr>
      <w:widowControl/>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w:eastAsia="Arial Unicode MS" w:hAnsi="Arial" w:cs="Arial"/>
      <w:kern w:val="0"/>
      <w:sz w:val="24"/>
    </w:rPr>
  </w:style>
  <w:style w:type="paragraph" w:customStyle="1" w:styleId="xl53">
    <w:name w:val="xl53"/>
    <w:basedOn w:val="a7"/>
    <w:qFormat/>
    <w:rsid w:val="0037367D"/>
    <w:pPr>
      <w:widowControl/>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kern w:val="0"/>
      <w:sz w:val="24"/>
    </w:rPr>
  </w:style>
  <w:style w:type="paragraph" w:customStyle="1" w:styleId="111">
    <w:name w:val="11"/>
    <w:basedOn w:val="a7"/>
    <w:qFormat/>
    <w:rsid w:val="0037367D"/>
    <w:pPr>
      <w:tabs>
        <w:tab w:val="left" w:pos="972"/>
        <w:tab w:val="left" w:pos="2040"/>
        <w:tab w:val="left" w:pos="2541"/>
      </w:tabs>
      <w:spacing w:after="0" w:line="500" w:lineRule="exact"/>
      <w:ind w:leftChars="800" w:left="972" w:hangingChars="200" w:hanging="432"/>
    </w:pPr>
    <w:rPr>
      <w:spacing w:val="20"/>
      <w:sz w:val="28"/>
      <w:szCs w:val="28"/>
    </w:rPr>
  </w:style>
  <w:style w:type="paragraph" w:customStyle="1" w:styleId="4">
    <w:name w:val="4级标题"/>
    <w:next w:val="My0"/>
    <w:qFormat/>
    <w:rsid w:val="0037367D"/>
    <w:pPr>
      <w:numPr>
        <w:numId w:val="33"/>
      </w:numPr>
      <w:tabs>
        <w:tab w:val="clear" w:pos="425"/>
        <w:tab w:val="left" w:pos="1051"/>
      </w:tabs>
      <w:spacing w:beforeLines="50" w:afterLines="50"/>
      <w:ind w:left="1051" w:hanging="851"/>
      <w:outlineLvl w:val="3"/>
    </w:pPr>
    <w:rPr>
      <w:kern w:val="2"/>
      <w:sz w:val="24"/>
      <w:szCs w:val="24"/>
    </w:rPr>
  </w:style>
  <w:style w:type="paragraph" w:customStyle="1" w:styleId="2f9">
    <w:name w:val="标题2"/>
    <w:basedOn w:val="2"/>
    <w:qFormat/>
    <w:rsid w:val="0037367D"/>
    <w:pPr>
      <w:tabs>
        <w:tab w:val="left" w:pos="567"/>
      </w:tabs>
      <w:adjustRightInd w:val="0"/>
      <w:spacing w:before="0" w:after="0" w:line="360" w:lineRule="auto"/>
      <w:textAlignment w:val="baseline"/>
    </w:pPr>
    <w:rPr>
      <w:rFonts w:ascii="Times New Roman" w:eastAsia="宋体" w:hAnsi="Times New Roman"/>
      <w:b w:val="0"/>
      <w:bCs w:val="0"/>
      <w:sz w:val="24"/>
      <w:szCs w:val="24"/>
    </w:rPr>
  </w:style>
  <w:style w:type="paragraph" w:customStyle="1" w:styleId="xl73">
    <w:name w:val="xl73"/>
    <w:basedOn w:val="a7"/>
    <w:qFormat/>
    <w:rsid w:val="0037367D"/>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宋体" w:hAnsi="宋体" w:cs="宋体"/>
      <w:kern w:val="0"/>
      <w:sz w:val="20"/>
      <w:szCs w:val="20"/>
    </w:rPr>
  </w:style>
  <w:style w:type="paragraph" w:customStyle="1" w:styleId="MW-Anschrift">
    <w:name w:val="MW-Anschrift"/>
    <w:basedOn w:val="MW-Schrift"/>
    <w:qFormat/>
    <w:rsid w:val="0037367D"/>
  </w:style>
  <w:style w:type="character" w:customStyle="1" w:styleId="afffffa">
    <w:name w:val="明显引用 字符"/>
    <w:basedOn w:val="a8"/>
    <w:uiPriority w:val="30"/>
    <w:qFormat/>
    <w:rsid w:val="0037367D"/>
    <w:rPr>
      <w:rFonts w:ascii="Calibri" w:eastAsia="宋体" w:hAnsi="Calibri" w:cs="Times New Roman"/>
      <w:i/>
      <w:iCs/>
      <w:color w:val="5B9BD5" w:themeColor="accent1"/>
    </w:rPr>
  </w:style>
  <w:style w:type="paragraph" w:customStyle="1" w:styleId="Style57">
    <w:name w:val="_Style 57"/>
    <w:basedOn w:val="a7"/>
    <w:qFormat/>
    <w:rsid w:val="0037367D"/>
    <w:pPr>
      <w:widowControl/>
      <w:spacing w:line="240" w:lineRule="exact"/>
      <w:jc w:val="left"/>
    </w:pPr>
    <w:rPr>
      <w:rFonts w:ascii="Tahoma" w:hAnsi="Tahoma"/>
      <w:b/>
    </w:rPr>
  </w:style>
  <w:style w:type="paragraph" w:customStyle="1" w:styleId="NormalC-Bullet">
    <w:name w:val="Normal C - Bullet"/>
    <w:basedOn w:val="NormalC"/>
    <w:qFormat/>
    <w:rsid w:val="0037367D"/>
    <w:pPr>
      <w:ind w:left="2836" w:hanging="284"/>
    </w:pPr>
  </w:style>
  <w:style w:type="paragraph" w:customStyle="1" w:styleId="xl57">
    <w:name w:val="xl57"/>
    <w:basedOn w:val="a7"/>
    <w:qFormat/>
    <w:rsid w:val="0037367D"/>
    <w:pPr>
      <w:widowControl/>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kern w:val="0"/>
      <w:sz w:val="24"/>
    </w:rPr>
  </w:style>
  <w:style w:type="paragraph" w:customStyle="1" w:styleId="CharCharCharCharCharCharCharCharCharCharCharCharCharCharCharChar">
    <w:name w:val="Char Char Char Char Char Char Char Char Char Char Char Char Char Char Char Char"/>
    <w:basedOn w:val="a7"/>
    <w:qFormat/>
    <w:rsid w:val="0037367D"/>
    <w:pPr>
      <w:widowControl/>
      <w:spacing w:line="240" w:lineRule="exact"/>
      <w:jc w:val="left"/>
    </w:pPr>
    <w:rPr>
      <w:rFonts w:ascii="Verdana" w:hAnsi="Verdana"/>
      <w:kern w:val="0"/>
      <w:szCs w:val="20"/>
      <w:lang w:eastAsia="en-US"/>
    </w:rPr>
  </w:style>
  <w:style w:type="paragraph" w:customStyle="1" w:styleId="xl86">
    <w:name w:val="xl86"/>
    <w:basedOn w:val="a7"/>
    <w:qFormat/>
    <w:rsid w:val="0037367D"/>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0"/>
      <w:szCs w:val="20"/>
    </w:rPr>
  </w:style>
  <w:style w:type="paragraph" w:customStyle="1" w:styleId="OIC1CompanyName">
    <w:name w:val="OIC1 Company Name"/>
    <w:basedOn w:val="a7"/>
    <w:qFormat/>
    <w:rsid w:val="0037367D"/>
    <w:pPr>
      <w:spacing w:after="0" w:line="360" w:lineRule="auto"/>
      <w:jc w:val="center"/>
    </w:pPr>
    <w:rPr>
      <w:rFonts w:ascii="Arial Black" w:hAnsi="Arial Black"/>
      <w:color w:val="000080"/>
      <w:spacing w:val="40"/>
      <w:kern w:val="0"/>
      <w:sz w:val="28"/>
      <w:szCs w:val="20"/>
    </w:rPr>
  </w:style>
  <w:style w:type="paragraph" w:customStyle="1" w:styleId="000">
    <w:name w:val="列出段落_0_0"/>
    <w:basedOn w:val="a7"/>
    <w:qFormat/>
    <w:rsid w:val="0037367D"/>
    <w:pPr>
      <w:spacing w:after="0" w:line="240" w:lineRule="auto"/>
      <w:ind w:firstLine="420"/>
    </w:pPr>
    <w:rPr>
      <w:szCs w:val="22"/>
    </w:rPr>
  </w:style>
  <w:style w:type="paragraph" w:customStyle="1" w:styleId="NewNew">
    <w:name w:val="正文 New New"/>
    <w:qFormat/>
    <w:rsid w:val="0037367D"/>
    <w:pPr>
      <w:widowControl w:val="0"/>
      <w:jc w:val="both"/>
    </w:pPr>
    <w:rPr>
      <w:rFonts w:ascii="Times New Roman" w:hAnsi="Times New Roman"/>
      <w:kern w:val="2"/>
      <w:sz w:val="21"/>
      <w:szCs w:val="24"/>
    </w:rPr>
  </w:style>
  <w:style w:type="paragraph" w:customStyle="1" w:styleId="xl63">
    <w:name w:val="xl63"/>
    <w:basedOn w:val="a7"/>
    <w:qFormat/>
    <w:rsid w:val="0037367D"/>
    <w:pPr>
      <w:widowControl/>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w:eastAsia="Arial Unicode MS" w:hAnsi="Arial" w:cs="Arial"/>
      <w:kern w:val="0"/>
      <w:sz w:val="24"/>
    </w:rPr>
  </w:style>
  <w:style w:type="paragraph" w:customStyle="1" w:styleId="xl42">
    <w:name w:val="xl42"/>
    <w:basedOn w:val="a7"/>
    <w:qFormat/>
    <w:rsid w:val="0037367D"/>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ascii="Arial" w:eastAsia="Arial Unicode MS" w:hAnsi="Arial" w:cs="Arial"/>
      <w:kern w:val="0"/>
      <w:sz w:val="24"/>
    </w:rPr>
  </w:style>
  <w:style w:type="paragraph" w:customStyle="1" w:styleId="NormalC-Italic">
    <w:name w:val="Normal C - Italic"/>
    <w:basedOn w:val="NormalC"/>
    <w:qFormat/>
    <w:rsid w:val="0037367D"/>
    <w:rPr>
      <w:i/>
    </w:rPr>
  </w:style>
  <w:style w:type="paragraph" w:customStyle="1" w:styleId="MW-Einzug">
    <w:name w:val="MW-Einzug"/>
    <w:basedOn w:val="MW-Text"/>
    <w:qFormat/>
    <w:rsid w:val="0037367D"/>
    <w:pPr>
      <w:tabs>
        <w:tab w:val="left" w:pos="567"/>
      </w:tabs>
      <w:ind w:left="567" w:hanging="567"/>
    </w:pPr>
  </w:style>
  <w:style w:type="paragraph" w:customStyle="1" w:styleId="1">
    <w:name w:val="小1标题"/>
    <w:basedOn w:val="a7"/>
    <w:qFormat/>
    <w:rsid w:val="0037367D"/>
    <w:pPr>
      <w:numPr>
        <w:ilvl w:val="2"/>
        <w:numId w:val="28"/>
      </w:numPr>
      <w:tabs>
        <w:tab w:val="clear" w:pos="709"/>
        <w:tab w:val="left" w:pos="425"/>
      </w:tabs>
      <w:spacing w:after="0" w:line="240" w:lineRule="auto"/>
      <w:ind w:left="425" w:hanging="425"/>
    </w:pPr>
    <w:rPr>
      <w:b/>
    </w:rPr>
  </w:style>
  <w:style w:type="paragraph" w:customStyle="1" w:styleId="CharCharCharCharCharCharCharCharCharCharCharCharCharCharCharCharCharCharChar">
    <w:name w:val="Char Char Char Char Char Char Char Char Char Char Char Char Char Char Char Char Char Char Char"/>
    <w:basedOn w:val="a7"/>
    <w:qFormat/>
    <w:rsid w:val="0037367D"/>
    <w:pPr>
      <w:widowControl/>
      <w:spacing w:line="240" w:lineRule="exact"/>
      <w:jc w:val="left"/>
    </w:pPr>
    <w:rPr>
      <w:rFonts w:ascii="Verdana" w:hAnsi="Verdana"/>
      <w:kern w:val="0"/>
      <w:sz w:val="20"/>
      <w:szCs w:val="20"/>
      <w:lang w:eastAsia="en-US"/>
    </w:rPr>
  </w:style>
  <w:style w:type="paragraph" w:customStyle="1" w:styleId="afffffb">
    <w:name w:val="一级标题"/>
    <w:basedOn w:val="29"/>
    <w:next w:val="My0"/>
    <w:qFormat/>
    <w:rsid w:val="0037367D"/>
    <w:pPr>
      <w:tabs>
        <w:tab w:val="left" w:pos="390"/>
      </w:tabs>
      <w:spacing w:beforeLines="50" w:afterLines="50"/>
      <w:ind w:leftChars="0" w:left="0" w:hanging="390"/>
      <w:outlineLvl w:val="0"/>
    </w:pPr>
    <w:rPr>
      <w:rFonts w:ascii="Calibri" w:eastAsia="黑体" w:hAnsi="Calibri"/>
      <w:sz w:val="36"/>
      <w:szCs w:val="24"/>
    </w:rPr>
  </w:style>
  <w:style w:type="paragraph" w:customStyle="1" w:styleId="CharCharCharCharCharCharCharCharCharChar">
    <w:name w:val="Char Char Char Char Char Char Char Char Char Char"/>
    <w:basedOn w:val="a7"/>
    <w:qFormat/>
    <w:rsid w:val="0037367D"/>
    <w:pPr>
      <w:spacing w:after="0" w:line="240" w:lineRule="auto"/>
    </w:pPr>
    <w:rPr>
      <w:rFonts w:ascii="Tahoma" w:hAnsi="Tahoma"/>
      <w:sz w:val="24"/>
      <w:szCs w:val="20"/>
    </w:rPr>
  </w:style>
  <w:style w:type="paragraph" w:customStyle="1" w:styleId="CharCharCharCharCharCharChar">
    <w:name w:val="Char Char Char Char Char Char Char"/>
    <w:basedOn w:val="a7"/>
    <w:qFormat/>
    <w:rsid w:val="0037367D"/>
    <w:pPr>
      <w:spacing w:after="0" w:line="240" w:lineRule="auto"/>
    </w:pPr>
  </w:style>
  <w:style w:type="paragraph" w:customStyle="1" w:styleId="xl51">
    <w:name w:val="xl51"/>
    <w:basedOn w:val="a7"/>
    <w:qFormat/>
    <w:rsid w:val="0037367D"/>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textAlignment w:val="center"/>
    </w:pPr>
    <w:rPr>
      <w:rFonts w:ascii="Arial" w:eastAsia="Arial Unicode MS" w:hAnsi="Arial" w:cs="Arial"/>
      <w:kern w:val="0"/>
      <w:sz w:val="24"/>
    </w:rPr>
  </w:style>
  <w:style w:type="paragraph" w:customStyle="1" w:styleId="xl58">
    <w:name w:val="xl58"/>
    <w:basedOn w:val="a7"/>
    <w:qFormat/>
    <w:rsid w:val="0037367D"/>
    <w:pPr>
      <w:widowControl/>
      <w:pBdr>
        <w:bottom w:val="single" w:sz="8" w:space="0" w:color="auto"/>
      </w:pBdr>
      <w:spacing w:before="100" w:beforeAutospacing="1" w:after="100" w:afterAutospacing="1" w:line="240" w:lineRule="auto"/>
      <w:jc w:val="center"/>
      <w:textAlignment w:val="center"/>
    </w:pPr>
    <w:rPr>
      <w:rFonts w:ascii="Arial" w:eastAsia="Arial Unicode MS" w:hAnsi="Arial" w:cs="Arial"/>
      <w:b/>
      <w:bCs/>
      <w:kern w:val="0"/>
      <w:sz w:val="40"/>
      <w:szCs w:val="40"/>
    </w:rPr>
  </w:style>
  <w:style w:type="paragraph" w:customStyle="1" w:styleId="point">
    <w:name w:val="point"/>
    <w:basedOn w:val="a7"/>
    <w:qFormat/>
    <w:rsid w:val="0037367D"/>
    <w:pPr>
      <w:widowControl/>
      <w:overflowPunct w:val="0"/>
      <w:autoSpaceDE w:val="0"/>
      <w:autoSpaceDN w:val="0"/>
      <w:adjustRightInd w:val="0"/>
      <w:spacing w:before="40" w:after="40" w:line="240" w:lineRule="auto"/>
      <w:ind w:left="720" w:hanging="274"/>
      <w:textAlignment w:val="baseline"/>
    </w:pPr>
    <w:rPr>
      <w:rFonts w:ascii="仿宋体" w:eastAsia="仿宋体"/>
      <w:spacing w:val="-2"/>
      <w:kern w:val="0"/>
      <w:position w:val="-2"/>
      <w:sz w:val="24"/>
    </w:rPr>
  </w:style>
  <w:style w:type="paragraph" w:customStyle="1" w:styleId="NormalD-Italic">
    <w:name w:val="Normal D - Italic"/>
    <w:basedOn w:val="NormalC-Italic"/>
    <w:qFormat/>
    <w:rsid w:val="0037367D"/>
    <w:rPr>
      <w:u w:val="single"/>
    </w:rPr>
  </w:style>
  <w:style w:type="paragraph" w:customStyle="1" w:styleId="xl77">
    <w:name w:val="xl77"/>
    <w:basedOn w:val="a7"/>
    <w:qFormat/>
    <w:rsid w:val="0037367D"/>
    <w:pPr>
      <w:widowControl/>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pPr>
    <w:rPr>
      <w:rFonts w:ascii="宋体" w:hAnsi="宋体" w:cs="宋体"/>
      <w:kern w:val="0"/>
      <w:sz w:val="20"/>
      <w:szCs w:val="20"/>
    </w:rPr>
  </w:style>
  <w:style w:type="paragraph" w:customStyle="1" w:styleId="62">
    <w:name w:val="样式6"/>
    <w:basedOn w:val="39"/>
    <w:qFormat/>
    <w:rsid w:val="0037367D"/>
  </w:style>
  <w:style w:type="paragraph" w:customStyle="1" w:styleId="39">
    <w:name w:val="样式3"/>
    <w:basedOn w:val="a7"/>
    <w:qFormat/>
    <w:rsid w:val="0037367D"/>
    <w:pPr>
      <w:spacing w:after="0" w:line="240" w:lineRule="auto"/>
      <w:ind w:firstLineChars="200" w:firstLine="562"/>
    </w:pPr>
    <w:rPr>
      <w:rFonts w:eastAsia="黑体"/>
      <w:b/>
      <w:bCs/>
      <w:sz w:val="28"/>
    </w:rPr>
  </w:style>
  <w:style w:type="paragraph" w:customStyle="1" w:styleId="NormalA-FormatTitle">
    <w:name w:val="Normal A - Format Title"/>
    <w:basedOn w:val="NormalA"/>
    <w:next w:val="NormalB"/>
    <w:qFormat/>
    <w:rsid w:val="0037367D"/>
    <w:pPr>
      <w:tabs>
        <w:tab w:val="left" w:pos="1418"/>
      </w:tabs>
    </w:pPr>
    <w:rPr>
      <w:b/>
    </w:rPr>
  </w:style>
  <w:style w:type="paragraph" w:customStyle="1" w:styleId="CharCharChar1Char">
    <w:name w:val="Char Char Char1 Char"/>
    <w:basedOn w:val="a7"/>
    <w:qFormat/>
    <w:rsid w:val="0037367D"/>
    <w:pPr>
      <w:widowControl/>
      <w:spacing w:line="240" w:lineRule="exact"/>
      <w:jc w:val="left"/>
    </w:pPr>
  </w:style>
  <w:style w:type="paragraph" w:customStyle="1" w:styleId="CharCharChar1">
    <w:name w:val="Char Char Char1"/>
    <w:basedOn w:val="a7"/>
    <w:qFormat/>
    <w:rsid w:val="0037367D"/>
    <w:pPr>
      <w:spacing w:after="0" w:line="240" w:lineRule="auto"/>
    </w:pPr>
    <w:rPr>
      <w:rFonts w:ascii="Tahoma" w:hAnsi="Tahoma"/>
      <w:sz w:val="24"/>
      <w:szCs w:val="20"/>
    </w:rPr>
  </w:style>
  <w:style w:type="paragraph" w:customStyle="1" w:styleId="xl27">
    <w:name w:val="xl27"/>
    <w:basedOn w:val="a7"/>
    <w:qFormat/>
    <w:rsid w:val="0037367D"/>
    <w:pPr>
      <w:widowControl/>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kern w:val="0"/>
      <w:szCs w:val="21"/>
    </w:rPr>
  </w:style>
  <w:style w:type="paragraph" w:customStyle="1" w:styleId="xl88">
    <w:name w:val="xl88"/>
    <w:basedOn w:val="a7"/>
    <w:qFormat/>
    <w:rsid w:val="0037367D"/>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18"/>
      <w:szCs w:val="18"/>
    </w:rPr>
  </w:style>
  <w:style w:type="paragraph" w:customStyle="1" w:styleId="Web">
    <w:name w:val="普通 (Web)"/>
    <w:basedOn w:val="a7"/>
    <w:qFormat/>
    <w:rsid w:val="0037367D"/>
    <w:pPr>
      <w:widowControl/>
      <w:spacing w:before="100" w:beforeAutospacing="1" w:after="100" w:afterAutospacing="1" w:line="240" w:lineRule="auto"/>
      <w:jc w:val="left"/>
    </w:pPr>
    <w:rPr>
      <w:rFonts w:ascii="宋体" w:hAnsi="宋体"/>
      <w:kern w:val="0"/>
      <w:sz w:val="24"/>
      <w:szCs w:val="20"/>
    </w:rPr>
  </w:style>
  <w:style w:type="paragraph" w:customStyle="1" w:styleId="Normal-TITLECAPS">
    <w:name w:val="Normal - TITLE CAPS"/>
    <w:basedOn w:val="a7"/>
    <w:next w:val="a7"/>
    <w:qFormat/>
    <w:rsid w:val="0037367D"/>
    <w:pPr>
      <w:widowControl/>
      <w:overflowPunct w:val="0"/>
      <w:autoSpaceDE w:val="0"/>
      <w:autoSpaceDN w:val="0"/>
      <w:adjustRightInd w:val="0"/>
      <w:spacing w:after="0" w:line="240" w:lineRule="auto"/>
      <w:jc w:val="left"/>
      <w:textAlignment w:val="baseline"/>
    </w:pPr>
    <w:rPr>
      <w:rFonts w:ascii="Avant Garde" w:eastAsia="PMingLiU" w:hAnsi="Avant Garde"/>
      <w:b/>
      <w:caps/>
      <w:kern w:val="0"/>
      <w:sz w:val="20"/>
      <w:szCs w:val="20"/>
      <w:lang w:val="en-GB" w:eastAsia="zh-TW"/>
    </w:rPr>
  </w:style>
  <w:style w:type="paragraph" w:customStyle="1" w:styleId="xl34">
    <w:name w:val="xl34"/>
    <w:basedOn w:val="a7"/>
    <w:qFormat/>
    <w:rsid w:val="0037367D"/>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kern w:val="0"/>
      <w:sz w:val="24"/>
    </w:rPr>
  </w:style>
  <w:style w:type="paragraph" w:customStyle="1" w:styleId="xl25">
    <w:name w:val="xl25"/>
    <w:basedOn w:val="a7"/>
    <w:qFormat/>
    <w:rsid w:val="0037367D"/>
    <w:pPr>
      <w:widowControl/>
      <w:pBdr>
        <w:bottom w:val="single" w:sz="4" w:space="0" w:color="auto"/>
        <w:right w:val="single" w:sz="4" w:space="0" w:color="auto"/>
      </w:pBdr>
      <w:spacing w:before="100" w:beforeAutospacing="1" w:after="100" w:afterAutospacing="1" w:line="240" w:lineRule="auto"/>
      <w:jc w:val="center"/>
    </w:pPr>
    <w:rPr>
      <w:rFonts w:ascii="宋体" w:hAnsi="宋体" w:hint="eastAsia"/>
      <w:kern w:val="0"/>
      <w:szCs w:val="21"/>
    </w:rPr>
  </w:style>
  <w:style w:type="paragraph" w:customStyle="1" w:styleId="NormalD-Bullet">
    <w:name w:val="Normal D - Bullet"/>
    <w:basedOn w:val="NormalD"/>
    <w:qFormat/>
    <w:rsid w:val="0037367D"/>
    <w:pPr>
      <w:ind w:left="0" w:hanging="283"/>
    </w:pPr>
  </w:style>
  <w:style w:type="paragraph" w:customStyle="1" w:styleId="msolistparagraph0">
    <w:name w:val="msolistparagraph"/>
    <w:basedOn w:val="a7"/>
    <w:qFormat/>
    <w:rsid w:val="0037367D"/>
    <w:pPr>
      <w:widowControl/>
      <w:spacing w:after="0" w:line="240" w:lineRule="auto"/>
      <w:ind w:firstLineChars="200" w:firstLine="420"/>
      <w:jc w:val="left"/>
    </w:pPr>
    <w:rPr>
      <w:kern w:val="0"/>
      <w:sz w:val="22"/>
      <w:szCs w:val="22"/>
    </w:rPr>
  </w:style>
  <w:style w:type="paragraph" w:customStyle="1" w:styleId="afffffc">
    <w:name w:val="a"/>
    <w:basedOn w:val="a7"/>
    <w:qFormat/>
    <w:rsid w:val="0037367D"/>
    <w:pPr>
      <w:widowControl/>
      <w:spacing w:before="100" w:beforeAutospacing="1" w:after="100" w:afterAutospacing="1" w:line="240" w:lineRule="auto"/>
      <w:jc w:val="left"/>
    </w:pPr>
    <w:rPr>
      <w:rFonts w:ascii="ˎ̥" w:hAnsi="ˎ̥" w:cs="宋体"/>
      <w:kern w:val="0"/>
      <w:sz w:val="18"/>
      <w:szCs w:val="18"/>
    </w:rPr>
  </w:style>
  <w:style w:type="paragraph" w:customStyle="1" w:styleId="Normal-Drawinglist">
    <w:name w:val="Normal - Drawinglist"/>
    <w:basedOn w:val="a7"/>
    <w:qFormat/>
    <w:rsid w:val="0037367D"/>
    <w:pPr>
      <w:widowControl/>
      <w:tabs>
        <w:tab w:val="left" w:pos="7371"/>
      </w:tabs>
      <w:overflowPunct w:val="0"/>
      <w:autoSpaceDE w:val="0"/>
      <w:autoSpaceDN w:val="0"/>
      <w:adjustRightInd w:val="0"/>
      <w:spacing w:after="0" w:line="240" w:lineRule="auto"/>
      <w:ind w:left="283" w:hanging="283"/>
      <w:jc w:val="left"/>
      <w:textAlignment w:val="baseline"/>
    </w:pPr>
    <w:rPr>
      <w:rFonts w:ascii="Avant Garde" w:eastAsia="PMingLiU" w:hAnsi="Avant Garde"/>
      <w:kern w:val="0"/>
      <w:sz w:val="20"/>
      <w:szCs w:val="20"/>
      <w:lang w:val="en-GB" w:eastAsia="zh-TW"/>
    </w:rPr>
  </w:style>
  <w:style w:type="paragraph" w:customStyle="1" w:styleId="NormalB-Drawinglist">
    <w:name w:val="Normal B - Drawinglist"/>
    <w:basedOn w:val="NormalC-Drawinglist"/>
    <w:qFormat/>
    <w:rsid w:val="0037367D"/>
    <w:pPr>
      <w:ind w:left="1702" w:hanging="284"/>
    </w:pPr>
  </w:style>
  <w:style w:type="paragraph" w:customStyle="1" w:styleId="xl69">
    <w:name w:val="xl69"/>
    <w:basedOn w:val="a7"/>
    <w:qFormat/>
    <w:rsid w:val="0037367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0"/>
      <w:szCs w:val="20"/>
    </w:rPr>
  </w:style>
  <w:style w:type="paragraph" w:customStyle="1" w:styleId="Normal-Title">
    <w:name w:val="Normal - Title"/>
    <w:basedOn w:val="a7"/>
    <w:next w:val="a7"/>
    <w:qFormat/>
    <w:rsid w:val="0037367D"/>
    <w:pPr>
      <w:widowControl/>
      <w:overflowPunct w:val="0"/>
      <w:autoSpaceDE w:val="0"/>
      <w:autoSpaceDN w:val="0"/>
      <w:adjustRightInd w:val="0"/>
      <w:spacing w:after="0" w:line="240" w:lineRule="auto"/>
      <w:jc w:val="left"/>
      <w:textAlignment w:val="baseline"/>
    </w:pPr>
    <w:rPr>
      <w:rFonts w:ascii="Avant Garde" w:eastAsia="PMingLiU" w:hAnsi="Avant Garde"/>
      <w:b/>
      <w:kern w:val="0"/>
      <w:sz w:val="20"/>
      <w:szCs w:val="20"/>
      <w:lang w:val="en-GB" w:eastAsia="zh-TW"/>
    </w:rPr>
  </w:style>
  <w:style w:type="paragraph" w:customStyle="1" w:styleId="afffffd">
    <w:name w:val="居中"/>
    <w:qFormat/>
    <w:rsid w:val="0037367D"/>
    <w:rPr>
      <w:kern w:val="2"/>
      <w:sz w:val="21"/>
      <w:szCs w:val="24"/>
    </w:rPr>
  </w:style>
  <w:style w:type="paragraph" w:customStyle="1" w:styleId="NewNewNewNew">
    <w:name w:val="正文 New New New New"/>
    <w:qFormat/>
    <w:rsid w:val="0037367D"/>
    <w:pPr>
      <w:widowControl w:val="0"/>
      <w:jc w:val="both"/>
    </w:pPr>
    <w:rPr>
      <w:rFonts w:ascii="Times New Roman" w:hAnsi="Times New Roman"/>
      <w:kern w:val="2"/>
      <w:sz w:val="21"/>
      <w:szCs w:val="24"/>
    </w:rPr>
  </w:style>
  <w:style w:type="paragraph" w:customStyle="1" w:styleId="NormalD-italic0">
    <w:name w:val="Normal D - italic"/>
    <w:basedOn w:val="NormalC-Italic"/>
    <w:qFormat/>
    <w:rsid w:val="0037367D"/>
    <w:rPr>
      <w:u w:val="single"/>
    </w:rPr>
  </w:style>
  <w:style w:type="paragraph" w:customStyle="1" w:styleId="Style72">
    <w:name w:val="_Style 72"/>
    <w:basedOn w:val="a7"/>
    <w:qFormat/>
    <w:rsid w:val="0037367D"/>
    <w:pPr>
      <w:widowControl/>
      <w:spacing w:line="240" w:lineRule="exact"/>
      <w:jc w:val="left"/>
    </w:pPr>
  </w:style>
  <w:style w:type="paragraph" w:customStyle="1" w:styleId="Style128">
    <w:name w:val="_Style 128"/>
    <w:basedOn w:val="a7"/>
    <w:qFormat/>
    <w:rsid w:val="0037367D"/>
    <w:pPr>
      <w:widowControl/>
      <w:spacing w:line="240" w:lineRule="exact"/>
      <w:jc w:val="left"/>
    </w:pPr>
    <w:rPr>
      <w:rFonts w:ascii="Verdana" w:eastAsia="楷体_GB2312" w:hAnsi="Verdana"/>
      <w:b/>
      <w:i/>
      <w:iCs/>
      <w:color w:val="000000"/>
      <w:kern w:val="0"/>
      <w:sz w:val="20"/>
      <w:szCs w:val="20"/>
      <w:lang w:eastAsia="en-US"/>
    </w:rPr>
  </w:style>
  <w:style w:type="paragraph" w:customStyle="1" w:styleId="CharChar15CharCharCharCharCharChar">
    <w:name w:val="Char Char15 Char Char Char Char Char Char"/>
    <w:basedOn w:val="a7"/>
    <w:qFormat/>
    <w:rsid w:val="0037367D"/>
    <w:pPr>
      <w:widowControl/>
      <w:snapToGrid w:val="0"/>
      <w:spacing w:line="360" w:lineRule="auto"/>
      <w:jc w:val="left"/>
    </w:pPr>
  </w:style>
  <w:style w:type="paragraph" w:customStyle="1" w:styleId="1fa">
    <w:name w:val="正文_1"/>
    <w:qFormat/>
    <w:rsid w:val="0037367D"/>
    <w:pPr>
      <w:widowControl w:val="0"/>
      <w:jc w:val="both"/>
    </w:pPr>
    <w:rPr>
      <w:kern w:val="2"/>
      <w:sz w:val="21"/>
    </w:rPr>
  </w:style>
  <w:style w:type="paragraph" w:customStyle="1" w:styleId="48">
    <w:name w:val="样式 标题 4 + +中文正文 (宋体)"/>
    <w:basedOn w:val="41"/>
    <w:qFormat/>
    <w:rsid w:val="0037367D"/>
    <w:pPr>
      <w:tabs>
        <w:tab w:val="left" w:pos="2159"/>
        <w:tab w:val="left" w:pos="5822"/>
      </w:tabs>
      <w:ind w:left="0" w:firstLine="0"/>
    </w:pPr>
    <w:rPr>
      <w:rFonts w:ascii="宋体" w:hAnsi="宋体"/>
      <w:kern w:val="2"/>
      <w:sz w:val="24"/>
    </w:rPr>
  </w:style>
  <w:style w:type="paragraph" w:customStyle="1" w:styleId="p0">
    <w:name w:val="p0"/>
    <w:basedOn w:val="a7"/>
    <w:qFormat/>
    <w:rsid w:val="0037367D"/>
    <w:pPr>
      <w:widowControl/>
      <w:spacing w:after="0" w:line="240" w:lineRule="auto"/>
    </w:pPr>
    <w:rPr>
      <w:kern w:val="0"/>
      <w:szCs w:val="21"/>
    </w:rPr>
  </w:style>
  <w:style w:type="paragraph" w:customStyle="1" w:styleId="xl60">
    <w:name w:val="xl60"/>
    <w:basedOn w:val="a7"/>
    <w:qFormat/>
    <w:rsid w:val="0037367D"/>
    <w:pPr>
      <w:widowControl/>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kern w:val="0"/>
      <w:sz w:val="24"/>
    </w:rPr>
  </w:style>
  <w:style w:type="paragraph" w:customStyle="1" w:styleId="a1">
    <w:name w:val="括号标题"/>
    <w:basedOn w:val="a7"/>
    <w:next w:val="My0"/>
    <w:qFormat/>
    <w:rsid w:val="0037367D"/>
    <w:pPr>
      <w:numPr>
        <w:ilvl w:val="4"/>
        <w:numId w:val="28"/>
      </w:numPr>
      <w:tabs>
        <w:tab w:val="clear" w:pos="992"/>
        <w:tab w:val="left" w:pos="0"/>
      </w:tabs>
      <w:spacing w:after="0" w:line="360" w:lineRule="auto"/>
      <w:ind w:left="0" w:firstLine="0"/>
    </w:pPr>
    <w:rPr>
      <w:b/>
      <w:sz w:val="24"/>
    </w:rPr>
  </w:style>
  <w:style w:type="paragraph" w:customStyle="1" w:styleId="xl45">
    <w:name w:val="xl45"/>
    <w:basedOn w:val="a7"/>
    <w:qFormat/>
    <w:rsid w:val="0037367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Arial Unicode MS" w:hAnsi="Arial" w:cs="Arial"/>
      <w:kern w:val="0"/>
      <w:sz w:val="24"/>
    </w:rPr>
  </w:style>
  <w:style w:type="paragraph" w:customStyle="1" w:styleId="Style10">
    <w:name w:val="_Style 1"/>
    <w:basedOn w:val="a7"/>
    <w:uiPriority w:val="34"/>
    <w:qFormat/>
    <w:rsid w:val="0037367D"/>
    <w:pPr>
      <w:spacing w:after="0" w:line="240" w:lineRule="auto"/>
      <w:ind w:left="720"/>
      <w:contextualSpacing/>
    </w:pPr>
  </w:style>
  <w:style w:type="paragraph" w:customStyle="1" w:styleId="afffffe">
    <w:name w:val="通用"/>
    <w:basedOn w:val="a7"/>
    <w:qFormat/>
    <w:rsid w:val="0037367D"/>
    <w:pPr>
      <w:tabs>
        <w:tab w:val="left" w:pos="2040"/>
      </w:tabs>
      <w:spacing w:beforeLines="200" w:after="0" w:line="360" w:lineRule="auto"/>
      <w:ind w:left="2040" w:hanging="360"/>
    </w:pPr>
    <w:rPr>
      <w:rFonts w:ascii="宋体"/>
      <w:b/>
      <w:sz w:val="24"/>
      <w:szCs w:val="20"/>
    </w:rPr>
  </w:style>
  <w:style w:type="paragraph" w:customStyle="1" w:styleId="001">
    <w:name w:val="正文_0_0"/>
    <w:qFormat/>
    <w:rsid w:val="0037367D"/>
    <w:pPr>
      <w:widowControl w:val="0"/>
      <w:jc w:val="both"/>
    </w:pPr>
    <w:rPr>
      <w:kern w:val="2"/>
      <w:sz w:val="21"/>
      <w:szCs w:val="24"/>
    </w:rPr>
  </w:style>
  <w:style w:type="paragraph" w:customStyle="1" w:styleId="xl40">
    <w:name w:val="xl40"/>
    <w:basedOn w:val="a7"/>
    <w:qFormat/>
    <w:rsid w:val="0037367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Arial Unicode MS" w:hAnsi="Arial" w:cs="Arial"/>
      <w:kern w:val="0"/>
      <w:sz w:val="24"/>
    </w:rPr>
  </w:style>
  <w:style w:type="paragraph" w:customStyle="1" w:styleId="affffff">
    <w:name w:val="办公自动化专用标题"/>
    <w:basedOn w:val="aff8"/>
    <w:qFormat/>
    <w:rsid w:val="0037367D"/>
    <w:pPr>
      <w:keepNext w:val="0"/>
      <w:tabs>
        <w:tab w:val="clear" w:pos="977"/>
      </w:tabs>
      <w:spacing w:before="240" w:after="60" w:line="560" w:lineRule="atLeast"/>
      <w:ind w:left="0" w:firstLine="0"/>
      <w:jc w:val="center"/>
      <w:outlineLvl w:val="0"/>
    </w:pPr>
    <w:rPr>
      <w:rFonts w:ascii="宋体" w:hAnsi="Arial"/>
      <w:bCs w:val="0"/>
      <w:sz w:val="44"/>
    </w:rPr>
  </w:style>
  <w:style w:type="paragraph" w:customStyle="1" w:styleId="MW-Tabelle">
    <w:name w:val="MW-Tabelle"/>
    <w:basedOn w:val="MW-Text"/>
    <w:qFormat/>
    <w:rsid w:val="0037367D"/>
  </w:style>
  <w:style w:type="paragraph" w:customStyle="1" w:styleId="xl82">
    <w:name w:val="xl82"/>
    <w:basedOn w:val="a7"/>
    <w:qFormat/>
    <w:rsid w:val="0037367D"/>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kern w:val="0"/>
      <w:sz w:val="20"/>
      <w:szCs w:val="20"/>
    </w:rPr>
  </w:style>
  <w:style w:type="paragraph" w:customStyle="1" w:styleId="CharCharCharChar1">
    <w:name w:val="Char Char Char Char1"/>
    <w:basedOn w:val="a7"/>
    <w:qFormat/>
    <w:rsid w:val="0037367D"/>
    <w:pPr>
      <w:widowControl/>
      <w:snapToGrid w:val="0"/>
      <w:spacing w:line="360" w:lineRule="auto"/>
      <w:jc w:val="left"/>
    </w:pPr>
    <w:rPr>
      <w:szCs w:val="20"/>
    </w:rPr>
  </w:style>
  <w:style w:type="paragraph" w:customStyle="1" w:styleId="NormalC-Double">
    <w:name w:val="Normal C - Double"/>
    <w:basedOn w:val="a7"/>
    <w:qFormat/>
    <w:rsid w:val="0037367D"/>
    <w:pPr>
      <w:widowControl/>
      <w:tabs>
        <w:tab w:val="left" w:pos="4253"/>
        <w:tab w:val="left" w:pos="4536"/>
        <w:tab w:val="left" w:pos="4820"/>
      </w:tabs>
      <w:overflowPunct w:val="0"/>
      <w:autoSpaceDE w:val="0"/>
      <w:autoSpaceDN w:val="0"/>
      <w:adjustRightInd w:val="0"/>
      <w:spacing w:after="0" w:line="240" w:lineRule="auto"/>
      <w:ind w:left="2836" w:hanging="284"/>
      <w:jc w:val="left"/>
      <w:textAlignment w:val="baseline"/>
    </w:pPr>
    <w:rPr>
      <w:rFonts w:ascii="Avant Garde" w:eastAsia="PMingLiU" w:hAnsi="Avant Garde"/>
      <w:kern w:val="0"/>
      <w:sz w:val="20"/>
      <w:szCs w:val="20"/>
      <w:lang w:val="en-GB" w:eastAsia="zh-TW"/>
    </w:rPr>
  </w:style>
  <w:style w:type="paragraph" w:customStyle="1" w:styleId="Char2CharCharCharCharCharChar">
    <w:name w:val="Char2 Char Char Char Char Char Char"/>
    <w:basedOn w:val="a7"/>
    <w:qFormat/>
    <w:rsid w:val="0037367D"/>
    <w:pPr>
      <w:widowControl/>
      <w:spacing w:line="240" w:lineRule="exact"/>
      <w:jc w:val="left"/>
    </w:pPr>
    <w:rPr>
      <w:rFonts w:ascii="Verdana" w:eastAsia="楷体_GB2312" w:hAnsi="Verdana"/>
      <w:b/>
      <w:i/>
      <w:iCs/>
      <w:color w:val="000000"/>
      <w:kern w:val="0"/>
      <w:sz w:val="20"/>
      <w:szCs w:val="20"/>
      <w:lang w:eastAsia="en-US"/>
    </w:rPr>
  </w:style>
  <w:style w:type="paragraph" w:customStyle="1" w:styleId="xl31">
    <w:name w:val="xl31"/>
    <w:basedOn w:val="a7"/>
    <w:qFormat/>
    <w:rsid w:val="0037367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kern w:val="0"/>
      <w:sz w:val="24"/>
    </w:rPr>
  </w:style>
  <w:style w:type="paragraph" w:customStyle="1" w:styleId="affffff0">
    <w:name w:val="封面标准文稿编辑信息"/>
    <w:qFormat/>
    <w:rsid w:val="0037367D"/>
    <w:pPr>
      <w:spacing w:before="180" w:line="180" w:lineRule="exact"/>
      <w:jc w:val="center"/>
    </w:pPr>
    <w:rPr>
      <w:rFonts w:ascii="宋体"/>
      <w:sz w:val="21"/>
    </w:rPr>
  </w:style>
  <w:style w:type="paragraph" w:customStyle="1" w:styleId="002">
    <w:name w:val="00"/>
    <w:basedOn w:val="a7"/>
    <w:qFormat/>
    <w:rsid w:val="0037367D"/>
    <w:pPr>
      <w:widowControl/>
      <w:overflowPunct w:val="0"/>
      <w:autoSpaceDE w:val="0"/>
      <w:autoSpaceDN w:val="0"/>
      <w:adjustRightInd w:val="0"/>
      <w:spacing w:after="0" w:line="300" w:lineRule="auto"/>
      <w:ind w:firstLine="1134"/>
      <w:jc w:val="left"/>
      <w:textAlignment w:val="baseline"/>
    </w:pPr>
    <w:rPr>
      <w:kern w:val="0"/>
      <w:sz w:val="24"/>
      <w:szCs w:val="20"/>
    </w:rPr>
  </w:style>
  <w:style w:type="paragraph" w:customStyle="1" w:styleId="font5">
    <w:name w:val="font5"/>
    <w:basedOn w:val="a7"/>
    <w:qFormat/>
    <w:rsid w:val="0037367D"/>
    <w:pPr>
      <w:widowControl/>
      <w:spacing w:before="100" w:beforeAutospacing="1" w:after="100" w:afterAutospacing="1" w:line="240" w:lineRule="auto"/>
      <w:jc w:val="left"/>
    </w:pPr>
    <w:rPr>
      <w:rFonts w:ascii="宋体" w:hAnsi="宋体" w:cs="宋体"/>
      <w:kern w:val="0"/>
      <w:sz w:val="18"/>
      <w:szCs w:val="18"/>
    </w:rPr>
  </w:style>
  <w:style w:type="paragraph" w:customStyle="1" w:styleId="OIC1Address">
    <w:name w:val="OIC1 Address"/>
    <w:basedOn w:val="a7"/>
    <w:qFormat/>
    <w:rsid w:val="0037367D"/>
    <w:pPr>
      <w:tabs>
        <w:tab w:val="left" w:pos="1440"/>
      </w:tabs>
      <w:spacing w:after="0" w:line="360" w:lineRule="auto"/>
      <w:jc w:val="center"/>
    </w:pPr>
    <w:rPr>
      <w:rFonts w:ascii="Arial" w:hAnsi="Arial"/>
      <w:color w:val="000080"/>
      <w:kern w:val="0"/>
      <w:sz w:val="20"/>
      <w:szCs w:val="20"/>
    </w:rPr>
  </w:style>
  <w:style w:type="paragraph" w:customStyle="1" w:styleId="1fb">
    <w:name w:val="修订1"/>
    <w:uiPriority w:val="99"/>
    <w:unhideWhenUsed/>
    <w:qFormat/>
    <w:rsid w:val="0037367D"/>
    <w:rPr>
      <w:kern w:val="2"/>
      <w:sz w:val="21"/>
      <w:szCs w:val="24"/>
    </w:rPr>
  </w:style>
  <w:style w:type="paragraph" w:customStyle="1" w:styleId="xl80">
    <w:name w:val="xl80"/>
    <w:basedOn w:val="a7"/>
    <w:qFormat/>
    <w:rsid w:val="0037367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0"/>
      <w:szCs w:val="20"/>
    </w:rPr>
  </w:style>
  <w:style w:type="paragraph" w:customStyle="1" w:styleId="xl55">
    <w:name w:val="xl55"/>
    <w:basedOn w:val="a7"/>
    <w:qFormat/>
    <w:rsid w:val="0037367D"/>
    <w:pPr>
      <w:widowControl/>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b/>
      <w:bCs/>
      <w:kern w:val="0"/>
      <w:sz w:val="24"/>
    </w:rPr>
  </w:style>
  <w:style w:type="paragraph" w:customStyle="1" w:styleId="21731">
    <w:name w:val="样式 标题 2 + 宋体 小四 字距调整二号 行距: 多倍行距 1.73 字行1"/>
    <w:basedOn w:val="2"/>
    <w:qFormat/>
    <w:rsid w:val="0037367D"/>
    <w:pPr>
      <w:spacing w:before="0" w:after="0"/>
      <w:outlineLvl w:val="2"/>
    </w:pPr>
    <w:rPr>
      <w:rFonts w:ascii="宋体" w:eastAsia="宋体" w:hAnsi="宋体" w:cs="宋体"/>
      <w:kern w:val="44"/>
      <w:sz w:val="24"/>
      <w:szCs w:val="20"/>
    </w:rPr>
  </w:style>
  <w:style w:type="paragraph" w:customStyle="1" w:styleId="xl46">
    <w:name w:val="xl46"/>
    <w:basedOn w:val="a7"/>
    <w:qFormat/>
    <w:rsid w:val="0037367D"/>
    <w:pPr>
      <w:widowControl/>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jc w:val="center"/>
      <w:textAlignment w:val="center"/>
    </w:pPr>
    <w:rPr>
      <w:rFonts w:ascii="Arial" w:eastAsia="Arial Unicode MS" w:hAnsi="Arial" w:cs="Arial"/>
      <w:kern w:val="0"/>
      <w:sz w:val="24"/>
    </w:rPr>
  </w:style>
  <w:style w:type="paragraph" w:customStyle="1" w:styleId="affffff1">
    <w:name w:val="五级条标题"/>
    <w:basedOn w:val="affff5"/>
    <w:next w:val="affff7"/>
    <w:qFormat/>
    <w:rsid w:val="0037367D"/>
    <w:pPr>
      <w:tabs>
        <w:tab w:val="clear" w:pos="1134"/>
        <w:tab w:val="left" w:pos="1276"/>
      </w:tabs>
      <w:outlineLvl w:val="6"/>
    </w:pPr>
  </w:style>
  <w:style w:type="paragraph" w:customStyle="1" w:styleId="2TimesNewRoman5020">
    <w:name w:val="样式 标题 2 + Times New Roman 四号 非加粗 段前: 5 磅 段后: 0 磅 行距: 固定值 20..."/>
    <w:basedOn w:val="2"/>
    <w:qFormat/>
    <w:rsid w:val="0037367D"/>
    <w:pPr>
      <w:tabs>
        <w:tab w:val="left" w:pos="576"/>
      </w:tabs>
      <w:spacing w:before="0" w:after="0" w:line="400" w:lineRule="exact"/>
    </w:pPr>
    <w:rPr>
      <w:rFonts w:ascii="Times New Roman" w:hAnsi="Times New Roman" w:cs="宋体"/>
      <w:b w:val="0"/>
      <w:bCs w:val="0"/>
      <w:sz w:val="28"/>
      <w:szCs w:val="24"/>
    </w:rPr>
  </w:style>
  <w:style w:type="paragraph" w:customStyle="1" w:styleId="xl83">
    <w:name w:val="xl83"/>
    <w:basedOn w:val="a7"/>
    <w:qFormat/>
    <w:rsid w:val="0037367D"/>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0"/>
      <w:szCs w:val="20"/>
    </w:rPr>
  </w:style>
  <w:style w:type="paragraph" w:customStyle="1" w:styleId="3a">
    <w:name w:val="列出段落3"/>
    <w:basedOn w:val="a7"/>
    <w:qFormat/>
    <w:rsid w:val="0037367D"/>
    <w:pPr>
      <w:spacing w:after="0" w:line="240" w:lineRule="auto"/>
      <w:ind w:firstLineChars="200" w:firstLine="420"/>
    </w:pPr>
    <w:rPr>
      <w:szCs w:val="21"/>
    </w:rPr>
  </w:style>
  <w:style w:type="paragraph" w:customStyle="1" w:styleId="Normal1">
    <w:name w:val="Normal1"/>
    <w:basedOn w:val="a7"/>
    <w:qFormat/>
    <w:rsid w:val="0037367D"/>
    <w:pPr>
      <w:tabs>
        <w:tab w:val="left" w:pos="317"/>
      </w:tabs>
      <w:spacing w:after="0" w:line="360" w:lineRule="auto"/>
      <w:ind w:left="842" w:hanging="778"/>
    </w:pPr>
    <w:rPr>
      <w:rFonts w:ascii="宋体" w:eastAsia="仿宋体" w:hAnsi="宋体"/>
      <w:kern w:val="0"/>
      <w:szCs w:val="21"/>
    </w:rPr>
  </w:style>
  <w:style w:type="paragraph" w:customStyle="1" w:styleId="1fc">
    <w:name w:val="正文首行缩进1"/>
    <w:basedOn w:val="a7"/>
    <w:qFormat/>
    <w:rsid w:val="0037367D"/>
    <w:pPr>
      <w:suppressAutoHyphens/>
      <w:spacing w:after="120" w:line="240" w:lineRule="auto"/>
      <w:ind w:firstLine="480"/>
    </w:pPr>
    <w:rPr>
      <w:rFonts w:ascii="宋体" w:hAnsi="宋体"/>
      <w:kern w:val="1"/>
      <w:szCs w:val="20"/>
      <w:lang w:eastAsia="ar-SA"/>
    </w:rPr>
  </w:style>
  <w:style w:type="paragraph" w:customStyle="1" w:styleId="2fa">
    <w:name w:val="需求书2"/>
    <w:basedOn w:val="a7"/>
    <w:qFormat/>
    <w:rsid w:val="0037367D"/>
    <w:pPr>
      <w:autoSpaceDE w:val="0"/>
      <w:autoSpaceDN w:val="0"/>
      <w:adjustRightInd w:val="0"/>
      <w:spacing w:after="0" w:line="240" w:lineRule="auto"/>
      <w:jc w:val="center"/>
    </w:pPr>
    <w:rPr>
      <w:rFonts w:ascii="宋体"/>
      <w:kern w:val="0"/>
      <w:szCs w:val="21"/>
    </w:rPr>
  </w:style>
  <w:style w:type="paragraph" w:customStyle="1" w:styleId="378020">
    <w:name w:val="样式 标题 3 + (中文) 黑体 小四 非加粗 段前: 7.8 磅 段后: 0 磅 行距: 固定值 20 磅"/>
    <w:basedOn w:val="30"/>
    <w:qFormat/>
    <w:rsid w:val="0037367D"/>
    <w:pPr>
      <w:tabs>
        <w:tab w:val="left" w:pos="720"/>
      </w:tabs>
      <w:spacing w:before="0" w:after="0" w:line="400" w:lineRule="exact"/>
    </w:pPr>
    <w:rPr>
      <w:rFonts w:ascii="Times New Roman" w:eastAsia="黑体" w:hAnsi="Times New Roman" w:cs="宋体"/>
      <w:b w:val="0"/>
      <w:bCs w:val="0"/>
      <w:kern w:val="0"/>
      <w:sz w:val="24"/>
      <w:szCs w:val="20"/>
    </w:rPr>
  </w:style>
  <w:style w:type="paragraph" w:customStyle="1" w:styleId="ParaCharCharCharChar">
    <w:name w:val="默认段落字体 Para Char Char Char Char"/>
    <w:basedOn w:val="a7"/>
    <w:qFormat/>
    <w:rsid w:val="0037367D"/>
    <w:pPr>
      <w:spacing w:after="0" w:line="240" w:lineRule="auto"/>
    </w:pPr>
  </w:style>
  <w:style w:type="paragraph" w:customStyle="1" w:styleId="xl44">
    <w:name w:val="xl44"/>
    <w:basedOn w:val="a7"/>
    <w:qFormat/>
    <w:rsid w:val="0037367D"/>
    <w:pPr>
      <w:widowControl/>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Arial" w:eastAsia="Arial Unicode MS" w:hAnsi="Arial" w:cs="Arial"/>
      <w:kern w:val="0"/>
      <w:sz w:val="24"/>
    </w:rPr>
  </w:style>
  <w:style w:type="paragraph" w:customStyle="1" w:styleId="Char5CharCharChar2">
    <w:name w:val="Char5 Char Char Char2"/>
    <w:basedOn w:val="a7"/>
    <w:qFormat/>
    <w:rsid w:val="0037367D"/>
    <w:pPr>
      <w:widowControl/>
      <w:spacing w:before="100" w:beforeAutospacing="1" w:after="100" w:afterAutospacing="1" w:line="330" w:lineRule="atLeast"/>
      <w:ind w:left="360"/>
      <w:jc w:val="left"/>
    </w:pPr>
  </w:style>
  <w:style w:type="paragraph" w:customStyle="1" w:styleId="xl59">
    <w:name w:val="xl59"/>
    <w:basedOn w:val="a7"/>
    <w:qFormat/>
    <w:rsid w:val="0037367D"/>
    <w:pPr>
      <w:widowControl/>
      <w:pBdr>
        <w:bottom w:val="single" w:sz="8" w:space="0" w:color="auto"/>
      </w:pBdr>
      <w:spacing w:before="100" w:beforeAutospacing="1" w:after="100" w:afterAutospacing="1" w:line="240" w:lineRule="auto"/>
      <w:jc w:val="center"/>
      <w:textAlignment w:val="center"/>
    </w:pPr>
    <w:rPr>
      <w:rFonts w:ascii="Arial" w:eastAsia="Arial Unicode MS" w:hAnsi="Arial" w:cs="Arial"/>
      <w:kern w:val="0"/>
      <w:sz w:val="40"/>
      <w:szCs w:val="40"/>
    </w:rPr>
  </w:style>
  <w:style w:type="paragraph" w:customStyle="1" w:styleId="Normal33">
    <w:name w:val="Normal_33"/>
    <w:qFormat/>
    <w:rsid w:val="0037367D"/>
    <w:rPr>
      <w:rFonts w:ascii="Times New Roman" w:eastAsia="Times New Roman" w:hAnsi="Times New Roman"/>
      <w:sz w:val="24"/>
      <w:szCs w:val="24"/>
    </w:rPr>
  </w:style>
  <w:style w:type="paragraph" w:customStyle="1" w:styleId="CharChar2Char1">
    <w:name w:val="Char Char2 Char1"/>
    <w:basedOn w:val="a7"/>
    <w:qFormat/>
    <w:rsid w:val="0037367D"/>
    <w:pPr>
      <w:spacing w:after="0" w:line="240" w:lineRule="auto"/>
    </w:pPr>
    <w:rPr>
      <w:rFonts w:ascii="宋体" w:hAnsi="宋体"/>
      <w:b/>
      <w:sz w:val="28"/>
      <w:szCs w:val="28"/>
    </w:rPr>
  </w:style>
  <w:style w:type="paragraph" w:customStyle="1" w:styleId="affffff2">
    <w:name w:val="正文首缩"/>
    <w:basedOn w:val="a7"/>
    <w:next w:val="41"/>
    <w:qFormat/>
    <w:rsid w:val="0037367D"/>
    <w:pPr>
      <w:keepNext/>
      <w:adjustRightInd w:val="0"/>
      <w:spacing w:after="0" w:line="300" w:lineRule="auto"/>
      <w:ind w:firstLine="556"/>
      <w:textAlignment w:val="baseline"/>
    </w:pPr>
    <w:rPr>
      <w:kern w:val="0"/>
      <w:sz w:val="28"/>
      <w:szCs w:val="28"/>
    </w:rPr>
  </w:style>
  <w:style w:type="paragraph" w:customStyle="1" w:styleId="xl43">
    <w:name w:val="xl43"/>
    <w:basedOn w:val="a7"/>
    <w:qFormat/>
    <w:rsid w:val="0037367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kern w:val="0"/>
      <w:sz w:val="24"/>
    </w:rPr>
  </w:style>
  <w:style w:type="paragraph" w:customStyle="1" w:styleId="affffff3">
    <w:name w:val="扼要"/>
    <w:basedOn w:val="My0"/>
    <w:next w:val="My0"/>
    <w:qFormat/>
    <w:rsid w:val="0037367D"/>
    <w:pPr>
      <w:tabs>
        <w:tab w:val="left" w:pos="360"/>
        <w:tab w:val="left" w:pos="1275"/>
      </w:tabs>
      <w:ind w:firstLineChars="0" w:firstLine="0"/>
    </w:pPr>
    <w:rPr>
      <w:color w:val="0000FF"/>
      <w:szCs w:val="21"/>
    </w:rPr>
  </w:style>
  <w:style w:type="paragraph" w:customStyle="1" w:styleId="1fd">
    <w:name w:val="列表段落1"/>
    <w:basedOn w:val="a7"/>
    <w:qFormat/>
    <w:rsid w:val="0037367D"/>
    <w:pPr>
      <w:spacing w:after="0" w:line="240" w:lineRule="auto"/>
      <w:ind w:firstLineChars="200" w:firstLine="420"/>
    </w:pPr>
  </w:style>
  <w:style w:type="paragraph" w:customStyle="1" w:styleId="Char20">
    <w:name w:val="Char2"/>
    <w:basedOn w:val="a7"/>
    <w:qFormat/>
    <w:rsid w:val="0037367D"/>
    <w:pPr>
      <w:widowControl/>
      <w:spacing w:line="240" w:lineRule="exact"/>
      <w:jc w:val="left"/>
    </w:pPr>
    <w:rPr>
      <w:rFonts w:ascii="Verdana" w:hAnsi="Verdana"/>
      <w:kern w:val="0"/>
      <w:szCs w:val="20"/>
      <w:lang w:eastAsia="en-US"/>
    </w:rPr>
  </w:style>
  <w:style w:type="paragraph" w:customStyle="1" w:styleId="affffff4">
    <w:name w:val="题目"/>
    <w:basedOn w:val="12"/>
    <w:qFormat/>
    <w:rsid w:val="0037367D"/>
    <w:pPr>
      <w:tabs>
        <w:tab w:val="left" w:pos="1680"/>
        <w:tab w:val="left" w:pos="2159"/>
        <w:tab w:val="left" w:pos="5822"/>
      </w:tabs>
      <w:jc w:val="center"/>
    </w:pPr>
    <w:rPr>
      <w:rFonts w:eastAsia="黑体"/>
      <w:kern w:val="2"/>
      <w:sz w:val="36"/>
      <w:szCs w:val="24"/>
    </w:rPr>
  </w:style>
  <w:style w:type="paragraph" w:customStyle="1" w:styleId="NormalB-FormatTitle">
    <w:name w:val="Normal B - Format Title"/>
    <w:basedOn w:val="NormalB"/>
    <w:next w:val="NormalA"/>
    <w:qFormat/>
    <w:rsid w:val="0037367D"/>
    <w:pPr>
      <w:tabs>
        <w:tab w:val="clear" w:pos="4253"/>
        <w:tab w:val="clear" w:pos="4536"/>
        <w:tab w:val="clear" w:pos="4820"/>
        <w:tab w:val="left" w:pos="2268"/>
      </w:tabs>
    </w:pPr>
    <w:rPr>
      <w:b/>
    </w:rPr>
  </w:style>
  <w:style w:type="paragraph" w:customStyle="1" w:styleId="BorderText">
    <w:name w:val="Border Text"/>
    <w:basedOn w:val="a7"/>
    <w:qFormat/>
    <w:rsid w:val="0037367D"/>
    <w:pPr>
      <w:widowControl/>
      <w:overflowPunct w:val="0"/>
      <w:autoSpaceDE w:val="0"/>
      <w:autoSpaceDN w:val="0"/>
      <w:adjustRightInd w:val="0"/>
      <w:spacing w:after="0" w:line="240" w:lineRule="auto"/>
      <w:jc w:val="center"/>
      <w:textAlignment w:val="baseline"/>
    </w:pPr>
    <w:rPr>
      <w:rFonts w:ascii="Avant Garde" w:eastAsia="PMingLiU" w:hAnsi="Avant Garde"/>
      <w:b/>
      <w:caps/>
      <w:kern w:val="0"/>
      <w:sz w:val="24"/>
      <w:szCs w:val="20"/>
      <w:lang w:val="en-GB" w:eastAsia="zh-TW"/>
    </w:rPr>
  </w:style>
  <w:style w:type="paragraph" w:customStyle="1" w:styleId="2-">
    <w:name w:val="2-正文样式"/>
    <w:basedOn w:val="a7"/>
    <w:qFormat/>
    <w:rsid w:val="0037367D"/>
    <w:pPr>
      <w:spacing w:afterLines="50" w:line="360" w:lineRule="auto"/>
    </w:pPr>
    <w:rPr>
      <w:sz w:val="24"/>
    </w:rPr>
  </w:style>
  <w:style w:type="paragraph" w:customStyle="1" w:styleId="xl85">
    <w:name w:val="xl85"/>
    <w:basedOn w:val="a7"/>
    <w:qFormat/>
    <w:rsid w:val="0037367D"/>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kern w:val="0"/>
      <w:sz w:val="20"/>
      <w:szCs w:val="20"/>
    </w:rPr>
  </w:style>
  <w:style w:type="paragraph" w:customStyle="1" w:styleId="xl52">
    <w:name w:val="xl52"/>
    <w:basedOn w:val="a7"/>
    <w:qFormat/>
    <w:rsid w:val="0037367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Arial Unicode MS" w:hAnsi="Arial" w:cs="Arial"/>
      <w:kern w:val="0"/>
      <w:sz w:val="24"/>
    </w:rPr>
  </w:style>
  <w:style w:type="paragraph" w:customStyle="1" w:styleId="NormalA-TITLECAPS">
    <w:name w:val="Normal A - TITLE CAPS"/>
    <w:basedOn w:val="NormalA"/>
    <w:next w:val="NormalA"/>
    <w:qFormat/>
    <w:rsid w:val="0037367D"/>
    <w:pPr>
      <w:spacing w:after="240"/>
    </w:pPr>
    <w:rPr>
      <w:b/>
      <w:caps/>
    </w:rPr>
  </w:style>
  <w:style w:type="paragraph" w:customStyle="1" w:styleId="affffff5">
    <w:name w:val="图内正文"/>
    <w:basedOn w:val="30"/>
    <w:qFormat/>
    <w:rsid w:val="0037367D"/>
    <w:pPr>
      <w:snapToGrid w:val="0"/>
      <w:spacing w:before="0" w:after="0" w:line="240" w:lineRule="auto"/>
      <w:jc w:val="center"/>
    </w:pPr>
    <w:rPr>
      <w:rFonts w:ascii="宋体" w:hAnsi="Times New Roman"/>
      <w:b w:val="0"/>
      <w:bCs w:val="0"/>
      <w:sz w:val="21"/>
      <w:szCs w:val="20"/>
    </w:rPr>
  </w:style>
  <w:style w:type="paragraph" w:customStyle="1" w:styleId="NewNewNew">
    <w:name w:val="正文 New New New"/>
    <w:qFormat/>
    <w:rsid w:val="0037367D"/>
    <w:pPr>
      <w:widowControl w:val="0"/>
      <w:jc w:val="both"/>
    </w:pPr>
    <w:rPr>
      <w:rFonts w:ascii="Times New Roman" w:hAnsi="Times New Roman"/>
      <w:kern w:val="2"/>
      <w:sz w:val="21"/>
      <w:szCs w:val="24"/>
    </w:rPr>
  </w:style>
  <w:style w:type="paragraph" w:customStyle="1" w:styleId="59">
    <w:name w:val="5项目需求"/>
    <w:qFormat/>
    <w:rsid w:val="0037367D"/>
    <w:pPr>
      <w:tabs>
        <w:tab w:val="left" w:pos="360"/>
      </w:tabs>
      <w:snapToGrid w:val="0"/>
      <w:spacing w:beforeLines="50" w:afterLines="50"/>
      <w:ind w:hanging="420"/>
      <w:outlineLvl w:val="2"/>
    </w:pPr>
    <w:rPr>
      <w:rFonts w:ascii="Arial" w:hAnsi="Arial" w:cs="Arial"/>
      <w:b/>
      <w:kern w:val="2"/>
      <w:sz w:val="21"/>
      <w:szCs w:val="21"/>
    </w:rPr>
  </w:style>
  <w:style w:type="paragraph" w:customStyle="1" w:styleId="NewNewNewNewNewNewNewNewNewNewNewNewNewNewNewNewNewNewNewNewNewNewNewNewNewNew">
    <w:name w:val="正文 New New New New New New New New New New New New New New New New New New New New New New New New New New"/>
    <w:qFormat/>
    <w:rsid w:val="0037367D"/>
    <w:pPr>
      <w:widowControl w:val="0"/>
      <w:jc w:val="both"/>
    </w:pPr>
    <w:rPr>
      <w:kern w:val="2"/>
      <w:sz w:val="21"/>
      <w:szCs w:val="22"/>
    </w:rPr>
  </w:style>
  <w:style w:type="paragraph" w:customStyle="1" w:styleId="03">
    <w:name w:val="03"/>
    <w:basedOn w:val="a7"/>
    <w:qFormat/>
    <w:rsid w:val="0037367D"/>
    <w:pPr>
      <w:spacing w:after="0" w:line="500" w:lineRule="exact"/>
      <w:ind w:firstLine="567"/>
    </w:pPr>
    <w:rPr>
      <w:spacing w:val="20"/>
      <w:sz w:val="28"/>
      <w:szCs w:val="28"/>
    </w:rPr>
  </w:style>
  <w:style w:type="paragraph" w:customStyle="1" w:styleId="affffff6">
    <w:name w:val="须知"/>
    <w:basedOn w:val="a7"/>
    <w:qFormat/>
    <w:rsid w:val="0037367D"/>
    <w:pPr>
      <w:widowControl/>
      <w:spacing w:after="0" w:line="360" w:lineRule="auto"/>
      <w:jc w:val="left"/>
    </w:pPr>
    <w:rPr>
      <w:rFonts w:ascii="宋体"/>
      <w:b/>
      <w:bCs/>
      <w:kern w:val="0"/>
      <w:sz w:val="24"/>
      <w:szCs w:val="20"/>
    </w:rPr>
  </w:style>
  <w:style w:type="paragraph" w:customStyle="1" w:styleId="CharCharCharCharCharCharChar1">
    <w:name w:val="Char Char Char Char Char Char Char1"/>
    <w:basedOn w:val="a7"/>
    <w:qFormat/>
    <w:rsid w:val="0037367D"/>
    <w:pPr>
      <w:spacing w:after="0" w:line="240" w:lineRule="auto"/>
    </w:pPr>
  </w:style>
  <w:style w:type="paragraph" w:customStyle="1" w:styleId="NormalD-Double">
    <w:name w:val="Normal D - Double"/>
    <w:basedOn w:val="NormalD"/>
    <w:qFormat/>
    <w:rsid w:val="0037367D"/>
    <w:pPr>
      <w:tabs>
        <w:tab w:val="left" w:pos="4253"/>
        <w:tab w:val="left" w:pos="4536"/>
        <w:tab w:val="left" w:pos="4820"/>
      </w:tabs>
      <w:ind w:left="0" w:hanging="283"/>
    </w:pPr>
  </w:style>
  <w:style w:type="paragraph" w:customStyle="1" w:styleId="xl79">
    <w:name w:val="xl79"/>
    <w:basedOn w:val="a7"/>
    <w:qFormat/>
    <w:rsid w:val="0037367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18"/>
      <w:szCs w:val="18"/>
    </w:rPr>
  </w:style>
  <w:style w:type="paragraph" w:customStyle="1" w:styleId="xl81">
    <w:name w:val="xl81"/>
    <w:basedOn w:val="a7"/>
    <w:qFormat/>
    <w:rsid w:val="0037367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18"/>
      <w:szCs w:val="18"/>
    </w:rPr>
  </w:style>
  <w:style w:type="paragraph" w:customStyle="1" w:styleId="Normal-Bullet">
    <w:name w:val="Normal - Bullet"/>
    <w:basedOn w:val="a7"/>
    <w:qFormat/>
    <w:rsid w:val="0037367D"/>
    <w:pPr>
      <w:widowControl/>
      <w:overflowPunct w:val="0"/>
      <w:autoSpaceDE w:val="0"/>
      <w:autoSpaceDN w:val="0"/>
      <w:adjustRightInd w:val="0"/>
      <w:spacing w:after="0" w:line="240" w:lineRule="auto"/>
      <w:ind w:left="284" w:hanging="284"/>
      <w:jc w:val="left"/>
      <w:textAlignment w:val="baseline"/>
    </w:pPr>
    <w:rPr>
      <w:rFonts w:ascii="Avant Garde" w:eastAsia="PMingLiU" w:hAnsi="Avant Garde"/>
      <w:kern w:val="0"/>
      <w:sz w:val="20"/>
      <w:szCs w:val="20"/>
      <w:lang w:val="en-GB" w:eastAsia="zh-TW"/>
    </w:rPr>
  </w:style>
  <w:style w:type="paragraph" w:customStyle="1" w:styleId="affffff7">
    <w:name w:val="合同专用"/>
    <w:basedOn w:val="a7"/>
    <w:qFormat/>
    <w:rsid w:val="0037367D"/>
    <w:pPr>
      <w:widowControl/>
      <w:spacing w:after="0" w:line="360" w:lineRule="auto"/>
      <w:ind w:left="540" w:hangingChars="257" w:hanging="540"/>
      <w:jc w:val="left"/>
    </w:pPr>
    <w:rPr>
      <w:b/>
      <w:sz w:val="24"/>
    </w:rPr>
  </w:style>
  <w:style w:type="paragraph" w:customStyle="1" w:styleId="affffff8">
    <w:name w:val="前言、引言标题"/>
    <w:next w:val="a7"/>
    <w:qFormat/>
    <w:rsid w:val="0037367D"/>
    <w:pPr>
      <w:shd w:val="clear" w:color="FFFFFF" w:fill="FFFFFF"/>
      <w:tabs>
        <w:tab w:val="left" w:pos="425"/>
      </w:tabs>
      <w:spacing w:before="640" w:after="560"/>
      <w:jc w:val="center"/>
      <w:outlineLvl w:val="0"/>
    </w:pPr>
    <w:rPr>
      <w:rFonts w:ascii="黑体" w:eastAsia="黑体"/>
      <w:sz w:val="32"/>
    </w:rPr>
  </w:style>
  <w:style w:type="paragraph" w:customStyle="1" w:styleId="affffff9">
    <w:name w:val="目次、标准名称标题"/>
    <w:basedOn w:val="affffff8"/>
    <w:next w:val="affff7"/>
    <w:qFormat/>
    <w:rsid w:val="0037367D"/>
    <w:pPr>
      <w:spacing w:line="460" w:lineRule="exact"/>
    </w:pPr>
  </w:style>
  <w:style w:type="paragraph" w:customStyle="1" w:styleId="CharChar1CharChar1CharChar11">
    <w:name w:val="Char Char1 Char Char1 Char Char11"/>
    <w:basedOn w:val="a7"/>
    <w:qFormat/>
    <w:rsid w:val="0037367D"/>
    <w:pPr>
      <w:numPr>
        <w:ilvl w:val="2"/>
        <w:numId w:val="29"/>
      </w:numPr>
      <w:tabs>
        <w:tab w:val="clear" w:pos="994"/>
      </w:tabs>
      <w:spacing w:after="0" w:line="240" w:lineRule="auto"/>
      <w:ind w:left="0" w:firstLine="0"/>
    </w:pPr>
    <w:rPr>
      <w:rFonts w:ascii="Tahoma" w:hAnsi="Tahoma"/>
      <w:sz w:val="24"/>
    </w:rPr>
  </w:style>
  <w:style w:type="paragraph" w:customStyle="1" w:styleId="affffffa">
    <w:name w:val="合同通用"/>
    <w:basedOn w:val="a7"/>
    <w:qFormat/>
    <w:rsid w:val="0037367D"/>
    <w:pPr>
      <w:widowControl/>
      <w:spacing w:after="0" w:line="360" w:lineRule="auto"/>
      <w:ind w:left="619" w:hangingChars="257" w:hanging="619"/>
      <w:jc w:val="left"/>
    </w:pPr>
    <w:rPr>
      <w:rFonts w:ascii="宋体" w:hAnsi="宋体"/>
      <w:b/>
      <w:bCs/>
      <w:sz w:val="24"/>
    </w:rPr>
  </w:style>
  <w:style w:type="paragraph" w:customStyle="1" w:styleId="linp">
    <w:name w:val="linp"/>
    <w:basedOn w:val="a7"/>
    <w:next w:val="a7"/>
    <w:qFormat/>
    <w:rsid w:val="0037367D"/>
    <w:pPr>
      <w:tabs>
        <w:tab w:val="left" w:pos="2520"/>
      </w:tabs>
      <w:spacing w:after="0" w:line="240" w:lineRule="auto"/>
      <w:jc w:val="left"/>
    </w:pPr>
    <w:rPr>
      <w:sz w:val="24"/>
      <w:szCs w:val="20"/>
    </w:rPr>
  </w:style>
  <w:style w:type="paragraph" w:customStyle="1" w:styleId="xl26">
    <w:name w:val="xl26"/>
    <w:basedOn w:val="a7"/>
    <w:qFormat/>
    <w:rsid w:val="0037367D"/>
    <w:pPr>
      <w:widowControl/>
      <w:spacing w:before="100" w:beforeAutospacing="1" w:after="100" w:afterAutospacing="1" w:line="240" w:lineRule="auto"/>
      <w:jc w:val="center"/>
    </w:pPr>
    <w:rPr>
      <w:rFonts w:ascii="宋体" w:hAnsi="宋体" w:hint="eastAsia"/>
      <w:kern w:val="0"/>
      <w:sz w:val="36"/>
      <w:szCs w:val="36"/>
    </w:rPr>
  </w:style>
  <w:style w:type="paragraph" w:customStyle="1" w:styleId="xl66">
    <w:name w:val="xl66"/>
    <w:basedOn w:val="a7"/>
    <w:qFormat/>
    <w:rsid w:val="0037367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0"/>
      <w:szCs w:val="20"/>
    </w:rPr>
  </w:style>
  <w:style w:type="paragraph" w:customStyle="1" w:styleId="New">
    <w:name w:val="正文 New"/>
    <w:qFormat/>
    <w:rsid w:val="0037367D"/>
    <w:pPr>
      <w:widowControl w:val="0"/>
      <w:jc w:val="both"/>
    </w:pPr>
    <w:rPr>
      <w:kern w:val="2"/>
      <w:sz w:val="21"/>
      <w:szCs w:val="24"/>
    </w:rPr>
  </w:style>
  <w:style w:type="paragraph" w:customStyle="1" w:styleId="CharCharCharCharCharChar1CharCharCharChar">
    <w:name w:val="Char Char Char Char Char Char1 Char Char Char Char"/>
    <w:basedOn w:val="a7"/>
    <w:qFormat/>
    <w:rsid w:val="0037367D"/>
    <w:pPr>
      <w:spacing w:after="0" w:line="240" w:lineRule="auto"/>
    </w:pPr>
  </w:style>
  <w:style w:type="paragraph" w:customStyle="1" w:styleId="NormalA-Title">
    <w:name w:val="Normal A - Title"/>
    <w:basedOn w:val="NormalA"/>
    <w:next w:val="NormalA"/>
    <w:qFormat/>
    <w:rsid w:val="0037367D"/>
    <w:rPr>
      <w:b/>
    </w:rPr>
  </w:style>
  <w:style w:type="paragraph" w:customStyle="1" w:styleId="5">
    <w:name w:val="5级标题"/>
    <w:next w:val="aff0"/>
    <w:qFormat/>
    <w:rsid w:val="0037367D"/>
    <w:pPr>
      <w:numPr>
        <w:ilvl w:val="4"/>
        <w:numId w:val="34"/>
      </w:numPr>
      <w:tabs>
        <w:tab w:val="clear" w:pos="0"/>
      </w:tabs>
      <w:spacing w:after="240"/>
    </w:pPr>
    <w:rPr>
      <w:b/>
      <w:kern w:val="2"/>
      <w:sz w:val="28"/>
    </w:rPr>
  </w:style>
  <w:style w:type="paragraph" w:customStyle="1" w:styleId="Char1CharCharCharCharCharChar">
    <w:name w:val="Char1 Char Char Char Char Char Char"/>
    <w:basedOn w:val="a7"/>
    <w:qFormat/>
    <w:rsid w:val="0037367D"/>
    <w:pPr>
      <w:widowControl/>
      <w:spacing w:line="240" w:lineRule="exact"/>
      <w:jc w:val="left"/>
    </w:pPr>
  </w:style>
  <w:style w:type="paragraph" w:customStyle="1" w:styleId="xl71">
    <w:name w:val="xl71"/>
    <w:basedOn w:val="a7"/>
    <w:qFormat/>
    <w:rsid w:val="0037367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18"/>
      <w:szCs w:val="18"/>
    </w:rPr>
  </w:style>
  <w:style w:type="paragraph" w:customStyle="1" w:styleId="My1">
    <w:name w:val="顶格My正文"/>
    <w:basedOn w:val="My0"/>
    <w:qFormat/>
    <w:rsid w:val="0037367D"/>
    <w:pPr>
      <w:spacing w:beforeLines="50" w:afterLines="50"/>
      <w:ind w:firstLineChars="0" w:firstLine="0"/>
    </w:pPr>
  </w:style>
  <w:style w:type="paragraph" w:customStyle="1" w:styleId="font9">
    <w:name w:val="font9"/>
    <w:basedOn w:val="a7"/>
    <w:qFormat/>
    <w:rsid w:val="0037367D"/>
    <w:pPr>
      <w:widowControl/>
      <w:spacing w:before="100" w:beforeAutospacing="1" w:after="100" w:afterAutospacing="1" w:line="240" w:lineRule="auto"/>
      <w:jc w:val="left"/>
    </w:pPr>
    <w:rPr>
      <w:rFonts w:ascii="宋体" w:hAnsi="宋体" w:cs="Arial Unicode MS" w:hint="eastAsia"/>
      <w:color w:val="000000"/>
      <w:kern w:val="0"/>
      <w:sz w:val="16"/>
      <w:szCs w:val="16"/>
    </w:rPr>
  </w:style>
  <w:style w:type="paragraph" w:customStyle="1" w:styleId="112">
    <w:name w:val="标题11"/>
    <w:basedOn w:val="12"/>
    <w:qFormat/>
    <w:rsid w:val="0037367D"/>
    <w:pPr>
      <w:tabs>
        <w:tab w:val="left" w:pos="360"/>
        <w:tab w:val="left" w:pos="2159"/>
      </w:tabs>
      <w:adjustRightInd w:val="0"/>
      <w:spacing w:before="120" w:after="0" w:line="360" w:lineRule="auto"/>
      <w:jc w:val="left"/>
      <w:textAlignment w:val="baseline"/>
    </w:pPr>
    <w:rPr>
      <w:b w:val="0"/>
      <w:bCs w:val="0"/>
      <w:sz w:val="28"/>
      <w:szCs w:val="24"/>
    </w:rPr>
  </w:style>
  <w:style w:type="paragraph" w:customStyle="1" w:styleId="2173">
    <w:name w:val="样式 标题 2 + 宋体 小四 字距调整二号 行距: 多倍行距 1.73 字行"/>
    <w:basedOn w:val="2"/>
    <w:qFormat/>
    <w:rsid w:val="0037367D"/>
    <w:pPr>
      <w:spacing w:before="0" w:after="0"/>
      <w:outlineLvl w:val="2"/>
    </w:pPr>
    <w:rPr>
      <w:rFonts w:ascii="宋体" w:eastAsia="宋体" w:hAnsi="宋体" w:cs="宋体"/>
      <w:kern w:val="44"/>
      <w:sz w:val="24"/>
      <w:szCs w:val="20"/>
    </w:rPr>
  </w:style>
  <w:style w:type="paragraph" w:customStyle="1" w:styleId="niveau1list">
    <w:name w:val="niveau 1 list"/>
    <w:basedOn w:val="a7"/>
    <w:qFormat/>
    <w:rsid w:val="0037367D"/>
    <w:pPr>
      <w:overflowPunct w:val="0"/>
      <w:autoSpaceDE w:val="0"/>
      <w:autoSpaceDN w:val="0"/>
      <w:adjustRightInd w:val="0"/>
      <w:spacing w:after="0" w:line="260" w:lineRule="atLeast"/>
      <w:ind w:left="567" w:hanging="567"/>
      <w:jc w:val="left"/>
      <w:textAlignment w:val="baseline"/>
    </w:pPr>
    <w:rPr>
      <w:rFonts w:ascii="Avant Garde" w:eastAsia="PMingLiU" w:hAnsi="Avant Garde"/>
      <w:kern w:val="0"/>
      <w:sz w:val="20"/>
      <w:szCs w:val="20"/>
      <w:lang w:val="en-GB" w:eastAsia="zh-TW"/>
    </w:rPr>
  </w:style>
  <w:style w:type="paragraph" w:customStyle="1" w:styleId="Char16">
    <w:name w:val="Char1"/>
    <w:basedOn w:val="a7"/>
    <w:qFormat/>
    <w:rsid w:val="0037367D"/>
    <w:pPr>
      <w:spacing w:after="0" w:line="240" w:lineRule="auto"/>
    </w:pPr>
    <w:rPr>
      <w:rFonts w:ascii="Tahoma" w:hAnsi="Tahoma"/>
      <w:sz w:val="24"/>
      <w:szCs w:val="20"/>
    </w:rPr>
  </w:style>
  <w:style w:type="paragraph" w:customStyle="1" w:styleId="bt6">
    <w:name w:val="bt6"/>
    <w:basedOn w:val="a7"/>
    <w:qFormat/>
    <w:rsid w:val="0037367D"/>
    <w:pPr>
      <w:spacing w:after="120" w:line="300" w:lineRule="auto"/>
      <w:ind w:firstLine="425"/>
      <w:outlineLvl w:val="5"/>
    </w:pPr>
    <w:rPr>
      <w:b/>
      <w:sz w:val="24"/>
      <w:szCs w:val="20"/>
    </w:rPr>
  </w:style>
  <w:style w:type="paragraph" w:customStyle="1" w:styleId="xl50">
    <w:name w:val="xl50"/>
    <w:basedOn w:val="a7"/>
    <w:qFormat/>
    <w:rsid w:val="0037367D"/>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w:kern w:val="0"/>
      <w:sz w:val="24"/>
    </w:rPr>
  </w:style>
  <w:style w:type="paragraph" w:customStyle="1" w:styleId="xl75">
    <w:name w:val="xl75"/>
    <w:basedOn w:val="a7"/>
    <w:qFormat/>
    <w:rsid w:val="0037367D"/>
    <w:pPr>
      <w:widowControl/>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pPr>
    <w:rPr>
      <w:rFonts w:ascii="宋体" w:hAnsi="宋体" w:cs="宋体"/>
      <w:kern w:val="0"/>
      <w:sz w:val="20"/>
      <w:szCs w:val="20"/>
    </w:rPr>
  </w:style>
  <w:style w:type="paragraph" w:customStyle="1" w:styleId="CharChara">
    <w:name w:val="批注主题 Char Char"/>
    <w:basedOn w:val="a7"/>
    <w:qFormat/>
    <w:rsid w:val="0037367D"/>
    <w:pPr>
      <w:spacing w:after="0" w:line="240" w:lineRule="auto"/>
    </w:pPr>
    <w:rPr>
      <w:rFonts w:ascii="Times New Roman" w:hAnsi="Times New Roman"/>
      <w:szCs w:val="21"/>
    </w:rPr>
  </w:style>
  <w:style w:type="paragraph" w:customStyle="1" w:styleId="s39">
    <w:name w:val="s39"/>
    <w:basedOn w:val="a7"/>
    <w:qFormat/>
    <w:rsid w:val="0037367D"/>
    <w:pPr>
      <w:widowControl/>
      <w:spacing w:before="100" w:beforeAutospacing="1" w:after="100" w:afterAutospacing="1" w:line="240" w:lineRule="auto"/>
      <w:jc w:val="left"/>
    </w:pPr>
    <w:rPr>
      <w:rFonts w:ascii="宋体" w:hAnsi="宋体" w:cs="宋体"/>
      <w:kern w:val="0"/>
      <w:sz w:val="24"/>
    </w:rPr>
  </w:style>
  <w:style w:type="character" w:customStyle="1" w:styleId="s18">
    <w:name w:val="s18"/>
    <w:qFormat/>
    <w:rsid w:val="0037367D"/>
  </w:style>
  <w:style w:type="paragraph" w:customStyle="1" w:styleId="TableParagraph">
    <w:name w:val="Table Paragraph"/>
    <w:basedOn w:val="a7"/>
    <w:uiPriority w:val="1"/>
    <w:qFormat/>
    <w:rsid w:val="0037367D"/>
    <w:pPr>
      <w:spacing w:after="0" w:line="240" w:lineRule="auto"/>
      <w:jc w:val="left"/>
    </w:pPr>
    <w:rPr>
      <w:rFonts w:asciiTheme="minorHAnsi" w:eastAsiaTheme="minorEastAsia" w:hAnsiTheme="minorHAnsi" w:cstheme="minorBidi"/>
      <w:kern w:val="0"/>
      <w:sz w:val="22"/>
      <w:szCs w:val="22"/>
      <w:lang w:eastAsia="en-US"/>
    </w:rPr>
  </w:style>
  <w:style w:type="table" w:customStyle="1" w:styleId="1fe">
    <w:name w:val="网格型1"/>
    <w:basedOn w:val="a9"/>
    <w:uiPriority w:val="59"/>
    <w:qFormat/>
    <w:rsid w:val="003736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2">
    <w:name w:val="TOC 标题2"/>
    <w:basedOn w:val="12"/>
    <w:next w:val="a7"/>
    <w:uiPriority w:val="39"/>
    <w:unhideWhenUsed/>
    <w:qFormat/>
    <w:rsid w:val="0037367D"/>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5D37D3-3497-4810-BFBA-17251961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212</Pages>
  <Words>56800</Words>
  <Characters>70434</Characters>
  <Application>Microsoft Office Word</Application>
  <DocSecurity>0</DocSecurity>
  <Lines>17608</Lines>
  <Paragraphs>14137</Paragraphs>
  <ScaleCrop>false</ScaleCrop>
  <Company>Microsoft</Company>
  <LinksUpToDate>false</LinksUpToDate>
  <CharactersWithSpaces>113097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招标编号：xxxx [xxxx] xx号</dc:title>
  <dc:creator>s</dc:creator>
  <cp:lastModifiedBy>匿名</cp:lastModifiedBy>
  <cp:revision>21</cp:revision>
  <dcterms:created xsi:type="dcterms:W3CDTF">2021-06-18T03:01:00Z</dcterms:created>
  <dcterms:modified xsi:type="dcterms:W3CDTF">2021-06-18T06:15:00Z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A94C211FF17E4C95BA2641D72F6DF536</vt:lpwstr>
  </property>
</Properties>
</file>