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DA" w:rsidRPr="00083E25" w:rsidRDefault="00144ADA" w:rsidP="00144ADA">
      <w:pPr>
        <w:spacing w:line="400" w:lineRule="exact"/>
        <w:ind w:firstLineChars="49" w:firstLine="118"/>
        <w:jc w:val="left"/>
        <w:rPr>
          <w:rFonts w:ascii="仿宋" w:eastAsia="仿宋" w:hAnsi="仿宋"/>
          <w:sz w:val="24"/>
        </w:rPr>
      </w:pPr>
      <w:bookmarkStart w:id="0" w:name="PO_默认文件内容_27"/>
      <w:r w:rsidRPr="00083E25">
        <w:rPr>
          <w:rFonts w:ascii="仿宋" w:eastAsia="仿宋" w:hAnsi="仿宋" w:hint="eastAsia"/>
          <w:sz w:val="24"/>
        </w:rPr>
        <w:t>前提：</w:t>
      </w:r>
      <w:r w:rsidRPr="00083E25">
        <w:rPr>
          <w:rFonts w:ascii="仿宋" w:eastAsia="仿宋" w:hAnsi="仿宋"/>
          <w:sz w:val="24"/>
        </w:rPr>
        <w:t>本章采购需求中标注“</w:t>
      </w:r>
      <w:r w:rsidRPr="00083E25">
        <w:rPr>
          <w:rFonts w:ascii="仿宋" w:eastAsia="仿宋" w:hAnsi="仿宋" w:hint="eastAsia"/>
          <w:bCs/>
          <w:sz w:val="24"/>
        </w:rPr>
        <w:t>★</w:t>
      </w:r>
      <w:r w:rsidRPr="00083E25">
        <w:rPr>
          <w:rFonts w:ascii="仿宋" w:eastAsia="仿宋" w:hAnsi="仿宋"/>
          <w:sz w:val="24"/>
        </w:rPr>
        <w:t>”号的条款为本次磋商采购项目的实质性要求，供应商应全部满足。</w:t>
      </w:r>
    </w:p>
    <w:p w:rsidR="00144ADA" w:rsidRPr="00083E25" w:rsidRDefault="00144ADA" w:rsidP="00144ADA">
      <w:pPr>
        <w:pStyle w:val="2"/>
        <w:spacing w:line="400" w:lineRule="exact"/>
        <w:ind w:firstLineChars="98" w:firstLine="236"/>
        <w:rPr>
          <w:rFonts w:ascii="仿宋" w:eastAsia="仿宋" w:hAnsi="仿宋"/>
          <w:sz w:val="24"/>
          <w:szCs w:val="24"/>
        </w:rPr>
      </w:pPr>
      <w:r w:rsidRPr="00083E25">
        <w:rPr>
          <w:rFonts w:ascii="仿宋" w:eastAsia="仿宋" w:hAnsi="仿宋" w:hint="eastAsia"/>
          <w:sz w:val="24"/>
          <w:szCs w:val="24"/>
        </w:rPr>
        <w:t>一、项目概述</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t>本项目共1个包，采购彭州市公安局道路交通事故相关检验鉴定服务。</w:t>
      </w:r>
    </w:p>
    <w:p w:rsidR="00144ADA" w:rsidRPr="00083E25" w:rsidRDefault="00144ADA" w:rsidP="00144ADA">
      <w:pPr>
        <w:pStyle w:val="2"/>
        <w:spacing w:line="400" w:lineRule="exact"/>
        <w:ind w:firstLineChars="98" w:firstLine="236"/>
        <w:rPr>
          <w:rFonts w:ascii="仿宋" w:eastAsia="仿宋" w:hAnsi="仿宋"/>
          <w:sz w:val="24"/>
          <w:szCs w:val="24"/>
        </w:rPr>
      </w:pPr>
      <w:r w:rsidRPr="00083E25">
        <w:rPr>
          <w:rFonts w:ascii="仿宋" w:eastAsia="仿宋" w:hAnsi="仿宋" w:hint="eastAsia"/>
          <w:sz w:val="24"/>
          <w:szCs w:val="24"/>
        </w:rPr>
        <w:t>二、项目清单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133"/>
        <w:gridCol w:w="1133"/>
        <w:gridCol w:w="2676"/>
        <w:gridCol w:w="2507"/>
      </w:tblGrid>
      <w:tr w:rsidR="00144ADA" w:rsidRPr="00083E25" w:rsidTr="003E7430">
        <w:trPr>
          <w:trHeight w:val="390"/>
        </w:trPr>
        <w:tc>
          <w:tcPr>
            <w:tcW w:w="510" w:type="pct"/>
            <w:vAlign w:val="center"/>
          </w:tcPr>
          <w:p w:rsidR="00144ADA" w:rsidRPr="00083E25" w:rsidRDefault="00144ADA" w:rsidP="003E7430">
            <w:pPr>
              <w:widowControl/>
              <w:spacing w:line="360" w:lineRule="atLeast"/>
              <w:jc w:val="center"/>
              <w:outlineLvl w:val="1"/>
              <w:rPr>
                <w:rFonts w:ascii="仿宋" w:eastAsia="仿宋" w:hAnsi="仿宋"/>
                <w:sz w:val="24"/>
              </w:rPr>
            </w:pPr>
            <w:r w:rsidRPr="00083E25">
              <w:rPr>
                <w:rFonts w:ascii="仿宋" w:eastAsia="仿宋" w:hAnsi="仿宋" w:hint="eastAsia"/>
                <w:sz w:val="24"/>
              </w:rPr>
              <w:t>序号</w:t>
            </w:r>
          </w:p>
        </w:tc>
        <w:tc>
          <w:tcPr>
            <w:tcW w:w="683" w:type="pct"/>
            <w:vAlign w:val="center"/>
          </w:tcPr>
          <w:p w:rsidR="00144ADA" w:rsidRPr="00083E25" w:rsidRDefault="00144ADA" w:rsidP="003E7430">
            <w:pPr>
              <w:widowControl/>
              <w:spacing w:line="360" w:lineRule="atLeast"/>
              <w:jc w:val="center"/>
              <w:outlineLvl w:val="1"/>
              <w:rPr>
                <w:rFonts w:ascii="仿宋" w:eastAsia="仿宋" w:hAnsi="仿宋"/>
                <w:sz w:val="24"/>
              </w:rPr>
            </w:pPr>
            <w:r w:rsidRPr="00083E25">
              <w:rPr>
                <w:rFonts w:ascii="仿宋" w:eastAsia="仿宋" w:hAnsi="仿宋" w:hint="eastAsia"/>
                <w:sz w:val="24"/>
              </w:rPr>
              <w:t>包号</w:t>
            </w:r>
          </w:p>
        </w:tc>
        <w:tc>
          <w:tcPr>
            <w:tcW w:w="683" w:type="pct"/>
            <w:vAlign w:val="center"/>
          </w:tcPr>
          <w:p w:rsidR="00144ADA" w:rsidRPr="00083E25" w:rsidRDefault="00144ADA" w:rsidP="003E7430">
            <w:pPr>
              <w:widowControl/>
              <w:spacing w:line="360" w:lineRule="atLeast"/>
              <w:jc w:val="center"/>
              <w:outlineLvl w:val="1"/>
              <w:rPr>
                <w:rFonts w:ascii="仿宋" w:eastAsia="仿宋" w:hAnsi="仿宋"/>
                <w:sz w:val="24"/>
              </w:rPr>
            </w:pPr>
            <w:r w:rsidRPr="00083E25">
              <w:rPr>
                <w:rFonts w:ascii="仿宋" w:eastAsia="仿宋" w:hAnsi="仿宋" w:hint="eastAsia"/>
                <w:sz w:val="24"/>
              </w:rPr>
              <w:t>品目号</w:t>
            </w:r>
          </w:p>
        </w:tc>
        <w:tc>
          <w:tcPr>
            <w:tcW w:w="1613" w:type="pct"/>
            <w:vAlign w:val="center"/>
          </w:tcPr>
          <w:p w:rsidR="00144ADA" w:rsidRPr="00083E25" w:rsidRDefault="00144ADA" w:rsidP="003E7430">
            <w:pPr>
              <w:widowControl/>
              <w:spacing w:line="360" w:lineRule="atLeast"/>
              <w:jc w:val="center"/>
              <w:outlineLvl w:val="1"/>
              <w:rPr>
                <w:rFonts w:ascii="仿宋" w:eastAsia="仿宋" w:hAnsi="仿宋"/>
                <w:sz w:val="24"/>
              </w:rPr>
            </w:pPr>
            <w:r w:rsidRPr="00083E25">
              <w:rPr>
                <w:rFonts w:ascii="仿宋" w:eastAsia="仿宋" w:hAnsi="仿宋" w:hint="eastAsia"/>
                <w:sz w:val="24"/>
              </w:rPr>
              <w:t>标的名称</w:t>
            </w:r>
          </w:p>
        </w:tc>
        <w:tc>
          <w:tcPr>
            <w:tcW w:w="1511" w:type="pct"/>
            <w:vAlign w:val="center"/>
          </w:tcPr>
          <w:p w:rsidR="00144ADA" w:rsidRPr="00083E25" w:rsidRDefault="00144ADA" w:rsidP="003E7430">
            <w:pPr>
              <w:widowControl/>
              <w:spacing w:line="360" w:lineRule="atLeast"/>
              <w:jc w:val="center"/>
              <w:outlineLvl w:val="1"/>
              <w:rPr>
                <w:rFonts w:ascii="仿宋" w:eastAsia="仿宋" w:hAnsi="仿宋"/>
                <w:sz w:val="24"/>
              </w:rPr>
            </w:pPr>
            <w:r w:rsidRPr="00083E25">
              <w:rPr>
                <w:rFonts w:ascii="仿宋" w:eastAsia="仿宋" w:hAnsi="仿宋" w:hint="eastAsia"/>
                <w:sz w:val="24"/>
              </w:rPr>
              <w:t>所属行业</w:t>
            </w:r>
          </w:p>
        </w:tc>
      </w:tr>
      <w:tr w:rsidR="00144ADA" w:rsidRPr="00083E25" w:rsidTr="003E7430">
        <w:trPr>
          <w:trHeight w:val="374"/>
        </w:trPr>
        <w:tc>
          <w:tcPr>
            <w:tcW w:w="510" w:type="pct"/>
            <w:vAlign w:val="center"/>
          </w:tcPr>
          <w:p w:rsidR="00144ADA" w:rsidRPr="00083E25" w:rsidRDefault="00144ADA" w:rsidP="003E7430">
            <w:pPr>
              <w:widowControl/>
              <w:spacing w:line="360" w:lineRule="atLeast"/>
              <w:jc w:val="center"/>
              <w:outlineLvl w:val="1"/>
              <w:rPr>
                <w:rFonts w:ascii="仿宋" w:eastAsia="仿宋" w:hAnsi="仿宋"/>
                <w:sz w:val="24"/>
              </w:rPr>
            </w:pPr>
            <w:r w:rsidRPr="00083E25">
              <w:rPr>
                <w:rFonts w:ascii="仿宋" w:eastAsia="仿宋" w:hAnsi="仿宋" w:hint="eastAsia"/>
                <w:sz w:val="24"/>
              </w:rPr>
              <w:t>1</w:t>
            </w:r>
          </w:p>
        </w:tc>
        <w:tc>
          <w:tcPr>
            <w:tcW w:w="683" w:type="pct"/>
            <w:vAlign w:val="center"/>
          </w:tcPr>
          <w:p w:rsidR="00144ADA" w:rsidRPr="00083E25" w:rsidRDefault="00144ADA" w:rsidP="003E7430">
            <w:pPr>
              <w:widowControl/>
              <w:spacing w:line="360" w:lineRule="atLeast"/>
              <w:jc w:val="center"/>
              <w:outlineLvl w:val="1"/>
              <w:rPr>
                <w:rFonts w:ascii="仿宋" w:eastAsia="仿宋" w:hAnsi="仿宋"/>
                <w:sz w:val="24"/>
              </w:rPr>
            </w:pPr>
            <w:r w:rsidRPr="00083E25">
              <w:rPr>
                <w:rFonts w:ascii="仿宋" w:eastAsia="仿宋" w:hAnsi="仿宋" w:hint="eastAsia"/>
                <w:sz w:val="24"/>
              </w:rPr>
              <w:t>0</w:t>
            </w:r>
            <w:r w:rsidRPr="00083E25">
              <w:rPr>
                <w:rFonts w:ascii="仿宋" w:eastAsia="仿宋" w:hAnsi="仿宋"/>
                <w:sz w:val="24"/>
              </w:rPr>
              <w:t>1</w:t>
            </w:r>
          </w:p>
        </w:tc>
        <w:tc>
          <w:tcPr>
            <w:tcW w:w="683" w:type="pct"/>
            <w:vAlign w:val="center"/>
          </w:tcPr>
          <w:p w:rsidR="00144ADA" w:rsidRPr="00083E25" w:rsidRDefault="00144ADA" w:rsidP="003E7430">
            <w:pPr>
              <w:widowControl/>
              <w:spacing w:line="360" w:lineRule="atLeast"/>
              <w:jc w:val="center"/>
              <w:outlineLvl w:val="1"/>
              <w:rPr>
                <w:rFonts w:ascii="仿宋" w:eastAsia="仿宋" w:hAnsi="仿宋"/>
                <w:sz w:val="24"/>
              </w:rPr>
            </w:pPr>
            <w:r w:rsidRPr="00083E25">
              <w:rPr>
                <w:rFonts w:ascii="仿宋" w:eastAsia="仿宋" w:hAnsi="仿宋" w:hint="eastAsia"/>
                <w:sz w:val="24"/>
              </w:rPr>
              <w:t>0</w:t>
            </w:r>
            <w:r w:rsidRPr="00083E25">
              <w:rPr>
                <w:rFonts w:ascii="仿宋" w:eastAsia="仿宋" w:hAnsi="仿宋"/>
                <w:sz w:val="24"/>
              </w:rPr>
              <w:t>1</w:t>
            </w:r>
            <w:r w:rsidRPr="00083E25">
              <w:rPr>
                <w:rFonts w:ascii="仿宋" w:eastAsia="仿宋" w:hAnsi="仿宋" w:hint="eastAsia"/>
                <w:sz w:val="24"/>
              </w:rPr>
              <w:t>-</w:t>
            </w:r>
            <w:r w:rsidRPr="00083E25">
              <w:rPr>
                <w:rFonts w:ascii="仿宋" w:eastAsia="仿宋" w:hAnsi="仿宋"/>
                <w:sz w:val="24"/>
              </w:rPr>
              <w:t>01</w:t>
            </w:r>
          </w:p>
        </w:tc>
        <w:tc>
          <w:tcPr>
            <w:tcW w:w="1613" w:type="pct"/>
            <w:vAlign w:val="center"/>
          </w:tcPr>
          <w:p w:rsidR="00144ADA" w:rsidRPr="00083E25" w:rsidRDefault="00144ADA" w:rsidP="003E7430">
            <w:pPr>
              <w:widowControl/>
              <w:spacing w:line="360" w:lineRule="atLeast"/>
              <w:jc w:val="center"/>
              <w:outlineLvl w:val="1"/>
              <w:rPr>
                <w:rFonts w:ascii="仿宋" w:eastAsia="仿宋" w:hAnsi="仿宋"/>
                <w:sz w:val="24"/>
              </w:rPr>
            </w:pPr>
            <w:r w:rsidRPr="00083E25">
              <w:rPr>
                <w:rFonts w:ascii="仿宋" w:eastAsia="仿宋" w:hAnsi="仿宋" w:hint="eastAsia"/>
                <w:bCs/>
                <w:sz w:val="24"/>
              </w:rPr>
              <w:t>彭州市公安局道路交通事故相关检验鉴定服务</w:t>
            </w:r>
          </w:p>
        </w:tc>
        <w:tc>
          <w:tcPr>
            <w:tcW w:w="1511" w:type="pct"/>
            <w:vAlign w:val="center"/>
          </w:tcPr>
          <w:p w:rsidR="00144ADA" w:rsidRPr="00083E25" w:rsidRDefault="00144ADA" w:rsidP="003E7430">
            <w:pPr>
              <w:widowControl/>
              <w:spacing w:line="360" w:lineRule="atLeast"/>
              <w:jc w:val="center"/>
              <w:outlineLvl w:val="1"/>
              <w:rPr>
                <w:rFonts w:ascii="仿宋" w:eastAsia="仿宋" w:hAnsi="仿宋"/>
                <w:sz w:val="24"/>
              </w:rPr>
            </w:pPr>
            <w:r w:rsidRPr="00083E25">
              <w:rPr>
                <w:rFonts w:ascii="仿宋" w:eastAsia="仿宋" w:hAnsi="仿宋" w:hint="eastAsia"/>
                <w:sz w:val="24"/>
              </w:rPr>
              <w:t>其他未列明行业</w:t>
            </w:r>
          </w:p>
        </w:tc>
      </w:tr>
    </w:tbl>
    <w:p w:rsidR="00144ADA" w:rsidRPr="00083E25" w:rsidRDefault="00144ADA" w:rsidP="00144ADA">
      <w:pPr>
        <w:rPr>
          <w:rFonts w:ascii="仿宋" w:eastAsia="仿宋" w:hAnsi="仿宋"/>
        </w:rPr>
      </w:pPr>
    </w:p>
    <w:p w:rsidR="00144ADA" w:rsidRPr="00083E25" w:rsidRDefault="00144ADA" w:rsidP="00144ADA">
      <w:pPr>
        <w:pStyle w:val="2"/>
        <w:spacing w:line="400" w:lineRule="exact"/>
        <w:ind w:firstLineChars="98" w:firstLine="236"/>
        <w:rPr>
          <w:rFonts w:ascii="仿宋" w:eastAsia="仿宋" w:hAnsi="仿宋"/>
          <w:sz w:val="24"/>
          <w:szCs w:val="24"/>
        </w:rPr>
      </w:pPr>
      <w:r w:rsidRPr="00083E25">
        <w:rPr>
          <w:rFonts w:ascii="仿宋" w:eastAsia="仿宋" w:hAnsi="仿宋" w:hint="eastAsia"/>
          <w:sz w:val="24"/>
          <w:szCs w:val="24"/>
        </w:rPr>
        <w:t>★三、商务要求</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bCs/>
          <w:sz w:val="24"/>
        </w:rPr>
        <w:t>1.</w:t>
      </w:r>
      <w:r w:rsidRPr="00083E25">
        <w:rPr>
          <w:rFonts w:ascii="仿宋" w:eastAsia="仿宋" w:hAnsi="仿宋" w:hint="eastAsia"/>
          <w:bCs/>
          <w:sz w:val="24"/>
        </w:rPr>
        <w:t>服务时间：合同签订之日起3年。合同一年一签，第二、第三年度合同根据上一年度考核结果情况进行签订，采购人有权根据上年度考核情况对下年度考核细则进行调整。</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bCs/>
          <w:sz w:val="24"/>
        </w:rPr>
        <w:t>2.</w:t>
      </w:r>
      <w:r w:rsidRPr="00083E25">
        <w:rPr>
          <w:rFonts w:ascii="仿宋" w:eastAsia="仿宋" w:hAnsi="仿宋" w:hint="eastAsia"/>
          <w:bCs/>
          <w:sz w:val="24"/>
        </w:rPr>
        <w:t>验收要求：按照《财政部关于进一步加强政府采购需求和履约验收管理的指导意见》（财库〔2016〕205号）等政府采购相关法律法规的要求进行验收。</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bCs/>
          <w:sz w:val="24"/>
        </w:rPr>
        <w:t>3.</w:t>
      </w:r>
      <w:r w:rsidRPr="00083E25">
        <w:rPr>
          <w:rFonts w:ascii="仿宋" w:eastAsia="仿宋" w:hAnsi="仿宋" w:hint="eastAsia"/>
          <w:bCs/>
          <w:sz w:val="24"/>
        </w:rPr>
        <w:t>违约责任</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t>3</w:t>
      </w:r>
      <w:r w:rsidRPr="00083E25">
        <w:rPr>
          <w:rFonts w:ascii="仿宋" w:eastAsia="仿宋" w:hAnsi="仿宋"/>
          <w:bCs/>
          <w:sz w:val="24"/>
        </w:rPr>
        <w:t>.1</w:t>
      </w:r>
      <w:r w:rsidRPr="00083E25">
        <w:rPr>
          <w:rFonts w:ascii="仿宋" w:eastAsia="仿宋" w:hAnsi="仿宋" w:hint="eastAsia"/>
          <w:bCs/>
          <w:sz w:val="24"/>
        </w:rPr>
        <w:t>双方必须遵守合同并执行合同中的各项规定，保证合同正常履行；</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t>3</w:t>
      </w:r>
      <w:r w:rsidRPr="00083E25">
        <w:rPr>
          <w:rFonts w:ascii="仿宋" w:eastAsia="仿宋" w:hAnsi="仿宋"/>
          <w:bCs/>
          <w:sz w:val="24"/>
        </w:rPr>
        <w:t>.2</w:t>
      </w:r>
      <w:r w:rsidRPr="00083E25">
        <w:rPr>
          <w:rFonts w:ascii="仿宋" w:eastAsia="仿宋" w:hAnsi="仿宋" w:hint="eastAsia"/>
          <w:bCs/>
          <w:sz w:val="24"/>
        </w:rPr>
        <w:t>如因成交供应商工作人员在履行职务过程中的疏忽、失职、过错等故意或者过失原因给采购人造成损失或侵害，包括但不限于采购人本身的财产损失、由此导致的采购人对任何第三方的法律责任等，成交供应商对此均应承担全部的赔偿责任。</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bCs/>
          <w:sz w:val="24"/>
        </w:rPr>
        <w:t>4.</w:t>
      </w:r>
      <w:r w:rsidRPr="00083E25">
        <w:rPr>
          <w:rFonts w:ascii="仿宋" w:eastAsia="仿宋" w:hAnsi="仿宋" w:hint="eastAsia"/>
          <w:bCs/>
          <w:sz w:val="24"/>
        </w:rPr>
        <w:t>付款方式：根据各鉴定项目单价×实际数量，并结合考核结果，按半年据实结算。</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bCs/>
          <w:sz w:val="24"/>
        </w:rPr>
        <w:t>5.</w:t>
      </w:r>
      <w:r w:rsidRPr="00083E25">
        <w:rPr>
          <w:rFonts w:ascii="仿宋" w:eastAsia="仿宋" w:hAnsi="仿宋" w:hint="eastAsia"/>
          <w:bCs/>
          <w:sz w:val="24"/>
        </w:rPr>
        <w:t>最高限价</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t>本项目最高限价详见下表，供应商各鉴定项目单项报价高于单项最高限价或者综合单价高于综合单价最高限价的则其响应文件将按无效响应文件处理。</w:t>
      </w:r>
    </w:p>
    <w:bookmarkEnd w:id="0"/>
    <w:p w:rsidR="00144ADA" w:rsidRPr="00083E25" w:rsidRDefault="00144ADA" w:rsidP="00144ADA">
      <w:pPr>
        <w:pStyle w:val="a5"/>
        <w:spacing w:line="400" w:lineRule="exact"/>
        <w:ind w:firstLine="480"/>
        <w:rPr>
          <w:rFonts w:ascii="仿宋" w:eastAsia="仿宋" w:hAnsi="仿宋"/>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936"/>
        <w:gridCol w:w="767"/>
        <w:gridCol w:w="2575"/>
        <w:gridCol w:w="827"/>
        <w:gridCol w:w="931"/>
        <w:gridCol w:w="1701"/>
      </w:tblGrid>
      <w:tr w:rsidR="00144ADA" w:rsidRPr="00083E25" w:rsidTr="003E7430">
        <w:trPr>
          <w:jc w:val="center"/>
        </w:trPr>
        <w:tc>
          <w:tcPr>
            <w:tcW w:w="560" w:type="dxa"/>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机动车司</w:t>
            </w:r>
            <w:r w:rsidRPr="00083E25">
              <w:rPr>
                <w:rFonts w:ascii="仿宋" w:eastAsia="仿宋" w:hAnsi="仿宋" w:hint="eastAsia"/>
                <w:bCs/>
                <w:szCs w:val="21"/>
              </w:rPr>
              <w:lastRenderedPageBreak/>
              <w:t>法鉴定</w:t>
            </w:r>
          </w:p>
        </w:tc>
        <w:tc>
          <w:tcPr>
            <w:tcW w:w="936"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lastRenderedPageBreak/>
              <w:t>类别</w:t>
            </w: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序号</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鉴定项目</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单位</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单价限价（元）</w:t>
            </w:r>
          </w:p>
        </w:tc>
        <w:tc>
          <w:tcPr>
            <w:tcW w:w="170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备注</w:t>
            </w: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（一）交通工具</w:t>
            </w:r>
            <w:r w:rsidRPr="00083E25">
              <w:rPr>
                <w:rFonts w:ascii="仿宋" w:eastAsia="仿宋" w:hAnsi="仿宋" w:hint="eastAsia"/>
                <w:bCs/>
                <w:szCs w:val="21"/>
              </w:rPr>
              <w:lastRenderedPageBreak/>
              <w:t>安全性能检</w:t>
            </w:r>
          </w:p>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测</w:t>
            </w: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lastRenderedPageBreak/>
              <w:t>1</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摩托车、电动车（二轮、</w:t>
            </w:r>
          </w:p>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三轮）</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辆</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8</w:t>
            </w:r>
            <w:r w:rsidRPr="00083E25">
              <w:rPr>
                <w:rFonts w:ascii="仿宋" w:eastAsia="仿宋" w:hAnsi="仿宋"/>
                <w:bCs/>
                <w:szCs w:val="21"/>
              </w:rPr>
              <w:t>00</w:t>
            </w:r>
          </w:p>
        </w:tc>
        <w:tc>
          <w:tcPr>
            <w:tcW w:w="1701" w:type="dxa"/>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对车辆安全性能是否符合相关现</w:t>
            </w:r>
            <w:r w:rsidRPr="00083E25">
              <w:rPr>
                <w:rFonts w:ascii="仿宋" w:eastAsia="仿宋" w:hAnsi="仿宋" w:hint="eastAsia"/>
                <w:bCs/>
                <w:szCs w:val="21"/>
              </w:rPr>
              <w:lastRenderedPageBreak/>
              <w:t>行技术标准进行的检验</w:t>
            </w: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2</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9 座以下的小型客车，轿车，小型货车（总质量≤3500kg），大中型货车（总质量≥3500kg），大型客车等车辆。</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辆</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300</w:t>
            </w:r>
          </w:p>
        </w:tc>
        <w:tc>
          <w:tcPr>
            <w:tcW w:w="1701"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3</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车辆拆检加收费用</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项</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00</w:t>
            </w:r>
          </w:p>
        </w:tc>
        <w:tc>
          <w:tcPr>
            <w:tcW w:w="170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鉴定过程中对确需拆检的车辆应当拆检</w:t>
            </w: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（二）痕迹鉴定</w:t>
            </w: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4</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地面痕迹、轮胎痕迹鉴定等</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辆</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100</w:t>
            </w:r>
          </w:p>
        </w:tc>
        <w:tc>
          <w:tcPr>
            <w:tcW w:w="170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明确地面、建筑物、衣着物等物体上轮胎痕迹与事故的成因或因果关系的检验。</w:t>
            </w: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5</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车体痕迹鉴定（包括整体分离、唯一性）</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辆</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600</w:t>
            </w:r>
          </w:p>
        </w:tc>
        <w:tc>
          <w:tcPr>
            <w:tcW w:w="170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事故车辆之间、车辆与事故环境物体之间接触痕迹比对；车体部件与现场遗留物之间关系的整体分离痕迹检验；车辆发动机、车架号、车身是否唯一性的检验鉴定。</w:t>
            </w: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6</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碰撞形态分析</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辆</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000</w:t>
            </w:r>
          </w:p>
        </w:tc>
        <w:tc>
          <w:tcPr>
            <w:tcW w:w="170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还原交通参与各方的碰撞方式、过程的检验</w:t>
            </w: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（三）成因鉴定（再</w:t>
            </w:r>
          </w:p>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现）</w:t>
            </w: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7</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车辆行驶速度</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例</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bCs/>
                <w:szCs w:val="21"/>
              </w:rPr>
              <w:t>1300</w:t>
            </w:r>
          </w:p>
        </w:tc>
        <w:tc>
          <w:tcPr>
            <w:tcW w:w="170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鉴定交通事故中车辆的速度</w:t>
            </w: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8</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交通事故过程重现分析</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bCs/>
                <w:szCs w:val="21"/>
              </w:rPr>
              <w:t>例</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bCs/>
                <w:szCs w:val="21"/>
              </w:rPr>
              <w:t>2200</w:t>
            </w:r>
          </w:p>
        </w:tc>
        <w:tc>
          <w:tcPr>
            <w:tcW w:w="170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分析事故发生的具体过程的检验鉴定</w:t>
            </w: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9</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交通事故涉案者行为方式鉴定</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bCs/>
                <w:szCs w:val="21"/>
              </w:rPr>
              <w:t>例</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bCs/>
                <w:szCs w:val="21"/>
              </w:rPr>
              <w:t>2000</w:t>
            </w:r>
          </w:p>
        </w:tc>
        <w:tc>
          <w:tcPr>
            <w:tcW w:w="170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事故参与者交通方式、驾乘关系、</w:t>
            </w:r>
            <w:r w:rsidRPr="00083E25">
              <w:rPr>
                <w:rFonts w:ascii="仿宋" w:eastAsia="仿宋" w:hAnsi="仿宋" w:hint="eastAsia"/>
                <w:bCs/>
                <w:szCs w:val="21"/>
              </w:rPr>
              <w:lastRenderedPageBreak/>
              <w:t>事发时所处状态等的检验鉴定</w:t>
            </w: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（四）属性鉴</w:t>
            </w:r>
          </w:p>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定</w:t>
            </w: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0</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交通工具属性</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辆</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4</w:t>
            </w:r>
            <w:r w:rsidRPr="00083E25">
              <w:rPr>
                <w:rFonts w:ascii="仿宋" w:eastAsia="仿宋" w:hAnsi="仿宋"/>
                <w:bCs/>
                <w:szCs w:val="21"/>
              </w:rPr>
              <w:t>00</w:t>
            </w:r>
          </w:p>
        </w:tc>
        <w:tc>
          <w:tcPr>
            <w:tcW w:w="170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事故车辆种类属性的检验鉴定</w:t>
            </w: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（五）机动车价值鉴定</w:t>
            </w: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1</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整车价值评估鉴定</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辆</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500</w:t>
            </w:r>
          </w:p>
        </w:tc>
        <w:tc>
          <w:tcPr>
            <w:tcW w:w="1701" w:type="dxa"/>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需要根据物损数量来定罪量刑的案件启动此项鉴定</w:t>
            </w: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bCs/>
                <w:szCs w:val="21"/>
              </w:rPr>
              <w:t>12</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机动车修复费用评估鉴定</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辆</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500</w:t>
            </w:r>
          </w:p>
        </w:tc>
        <w:tc>
          <w:tcPr>
            <w:tcW w:w="1701"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（六）电子数</w:t>
            </w:r>
          </w:p>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据鉴定</w:t>
            </w: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3</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存储介质电子数据恢复修复等</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bCs/>
                <w:szCs w:val="21"/>
              </w:rPr>
              <w:t>100G</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4</w:t>
            </w:r>
            <w:r w:rsidRPr="00083E25">
              <w:rPr>
                <w:rFonts w:ascii="仿宋" w:eastAsia="仿宋" w:hAnsi="仿宋"/>
                <w:bCs/>
                <w:szCs w:val="21"/>
              </w:rPr>
              <w:t>00</w:t>
            </w:r>
          </w:p>
        </w:tc>
        <w:tc>
          <w:tcPr>
            <w:tcW w:w="170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需要鉴定存储介质数据</w:t>
            </w: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(七)法医临床鉴定</w:t>
            </w: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4</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伤情鉴定</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例</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500</w:t>
            </w:r>
          </w:p>
        </w:tc>
        <w:tc>
          <w:tcPr>
            <w:tcW w:w="1701" w:type="dxa"/>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需要根据伤情定罪量刑的案件启动此项鉴定</w:t>
            </w: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5</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伤残鉴定</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例</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400</w:t>
            </w:r>
          </w:p>
        </w:tc>
        <w:tc>
          <w:tcPr>
            <w:tcW w:w="1701"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（八）法医病</w:t>
            </w:r>
          </w:p>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理鉴定</w:t>
            </w: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6</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尸表检验</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例</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3</w:t>
            </w:r>
            <w:r w:rsidRPr="00083E25">
              <w:rPr>
                <w:rFonts w:ascii="仿宋" w:eastAsia="仿宋" w:hAnsi="仿宋"/>
                <w:bCs/>
                <w:szCs w:val="21"/>
              </w:rPr>
              <w:t>000</w:t>
            </w:r>
          </w:p>
        </w:tc>
        <w:tc>
          <w:tcPr>
            <w:tcW w:w="170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需要尸表检验分析死因</w:t>
            </w: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7</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尸体解剖（含病理）</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例</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1000</w:t>
            </w:r>
          </w:p>
        </w:tc>
        <w:tc>
          <w:tcPr>
            <w:tcW w:w="170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需要解剖检验分析死因</w:t>
            </w: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（九）法医毒物鉴定</w:t>
            </w: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8</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人体体液中乙醇定性定量分析</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样本</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bCs/>
                <w:szCs w:val="21"/>
              </w:rPr>
              <w:t>400</w:t>
            </w:r>
          </w:p>
        </w:tc>
        <w:tc>
          <w:tcPr>
            <w:tcW w:w="170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驾驶人涉酒的案件</w:t>
            </w: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9</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生物样品中毒品、毒（药）物定性分析</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样本</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000</w:t>
            </w:r>
          </w:p>
        </w:tc>
        <w:tc>
          <w:tcPr>
            <w:tcW w:w="170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驾驶人涉毒的案件</w:t>
            </w:r>
          </w:p>
        </w:tc>
      </w:tr>
      <w:tr w:rsidR="00144ADA" w:rsidRPr="00083E25" w:rsidTr="003E7430">
        <w:trPr>
          <w:jc w:val="center"/>
        </w:trPr>
        <w:tc>
          <w:tcPr>
            <w:tcW w:w="560" w:type="dxa"/>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936"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（十）法医物证鉴定</w:t>
            </w:r>
          </w:p>
        </w:tc>
        <w:tc>
          <w:tcPr>
            <w:tcW w:w="76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2</w:t>
            </w:r>
            <w:r w:rsidRPr="00083E25">
              <w:rPr>
                <w:rFonts w:ascii="仿宋" w:eastAsia="仿宋" w:hAnsi="仿宋"/>
                <w:bCs/>
                <w:szCs w:val="21"/>
              </w:rPr>
              <w:t>0</w:t>
            </w:r>
          </w:p>
        </w:tc>
        <w:tc>
          <w:tcPr>
            <w:tcW w:w="2575"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DNA 检测</w:t>
            </w:r>
          </w:p>
        </w:tc>
        <w:tc>
          <w:tcPr>
            <w:tcW w:w="827"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样本</w:t>
            </w:r>
          </w:p>
        </w:tc>
        <w:tc>
          <w:tcPr>
            <w:tcW w:w="93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bCs/>
                <w:szCs w:val="21"/>
              </w:rPr>
              <w:t>1200</w:t>
            </w:r>
          </w:p>
        </w:tc>
        <w:tc>
          <w:tcPr>
            <w:tcW w:w="1701" w:type="dxa"/>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对生物检材比对样本进行检测分析</w:t>
            </w:r>
          </w:p>
        </w:tc>
      </w:tr>
    </w:tbl>
    <w:p w:rsidR="00144ADA" w:rsidRPr="00083E25" w:rsidRDefault="00144ADA" w:rsidP="00144ADA">
      <w:pPr>
        <w:pStyle w:val="2"/>
        <w:spacing w:line="400" w:lineRule="exact"/>
        <w:ind w:firstLineChars="98" w:firstLine="236"/>
        <w:rPr>
          <w:rFonts w:ascii="仿宋" w:eastAsia="仿宋" w:hAnsi="仿宋"/>
          <w:sz w:val="24"/>
          <w:szCs w:val="24"/>
        </w:rPr>
      </w:pPr>
      <w:r w:rsidRPr="00083E25">
        <w:rPr>
          <w:rFonts w:ascii="仿宋" w:eastAsia="仿宋" w:hAnsi="仿宋" w:hint="eastAsia"/>
          <w:sz w:val="24"/>
          <w:szCs w:val="24"/>
        </w:rPr>
        <w:t>★四、技术、服务要求</w:t>
      </w:r>
    </w:p>
    <w:p w:rsidR="00144ADA" w:rsidRPr="00083E25" w:rsidRDefault="00144ADA" w:rsidP="00144ADA">
      <w:pPr>
        <w:pStyle w:val="a5"/>
        <w:spacing w:line="400" w:lineRule="exact"/>
        <w:ind w:firstLine="482"/>
        <w:rPr>
          <w:rFonts w:ascii="仿宋" w:eastAsia="仿宋" w:hAnsi="仿宋"/>
          <w:b/>
          <w:sz w:val="24"/>
        </w:rPr>
      </w:pPr>
      <w:bookmarkStart w:id="1" w:name="_Hlk100155618"/>
      <w:r w:rsidRPr="00083E25">
        <w:rPr>
          <w:rFonts w:ascii="仿宋" w:eastAsia="仿宋" w:hAnsi="仿宋" w:hint="eastAsia"/>
          <w:b/>
          <w:sz w:val="24"/>
        </w:rPr>
        <w:t>（一）服务内容</w:t>
      </w:r>
    </w:p>
    <w:p w:rsidR="00144ADA" w:rsidRPr="00083E25" w:rsidRDefault="00144ADA" w:rsidP="00144ADA">
      <w:pPr>
        <w:pStyle w:val="a5"/>
        <w:spacing w:line="400" w:lineRule="exact"/>
        <w:ind w:firstLine="482"/>
        <w:rPr>
          <w:rFonts w:ascii="仿宋" w:eastAsia="仿宋" w:hAnsi="仿宋"/>
          <w:b/>
          <w:sz w:val="24"/>
        </w:rPr>
      </w:pPr>
      <w:r w:rsidRPr="00083E25">
        <w:rPr>
          <w:rFonts w:ascii="仿宋" w:eastAsia="仿宋" w:hAnsi="仿宋"/>
          <w:b/>
          <w:sz w:val="24"/>
        </w:rPr>
        <w:t>1.</w:t>
      </w:r>
      <w:r w:rsidRPr="00083E25">
        <w:rPr>
          <w:rFonts w:ascii="仿宋" w:eastAsia="仿宋" w:hAnsi="仿宋" w:hint="eastAsia"/>
          <w:b/>
          <w:sz w:val="24"/>
        </w:rPr>
        <w:t>机动车司法鉴定</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t>1</w:t>
      </w:r>
      <w:r w:rsidRPr="00083E25">
        <w:rPr>
          <w:rFonts w:ascii="仿宋" w:eastAsia="仿宋" w:hAnsi="仿宋"/>
          <w:bCs/>
          <w:sz w:val="24"/>
        </w:rPr>
        <w:t>.1</w:t>
      </w:r>
      <w:r w:rsidRPr="00083E25">
        <w:rPr>
          <w:rFonts w:ascii="仿宋" w:eastAsia="仿宋" w:hAnsi="仿宋" w:hint="eastAsia"/>
          <w:bCs/>
          <w:sz w:val="24"/>
        </w:rPr>
        <w:t>摩托车、电动车（二轮、三轮）、非机动车。</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t>1</w:t>
      </w:r>
      <w:r w:rsidRPr="00083E25">
        <w:rPr>
          <w:rFonts w:ascii="仿宋" w:eastAsia="仿宋" w:hAnsi="仿宋"/>
          <w:bCs/>
          <w:sz w:val="24"/>
        </w:rPr>
        <w:t xml:space="preserve">.2  </w:t>
      </w:r>
      <w:r w:rsidRPr="00083E25">
        <w:rPr>
          <w:rFonts w:ascii="仿宋" w:eastAsia="仿宋" w:hAnsi="仿宋" w:hint="eastAsia"/>
          <w:bCs/>
          <w:sz w:val="24"/>
        </w:rPr>
        <w:t>9座以下的小型客车、轿车、小型货车（总质量≤3500kg）、大中型货车（总质量≥3500kg）、大型客车等车辆。</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t>1</w:t>
      </w:r>
      <w:r w:rsidRPr="00083E25">
        <w:rPr>
          <w:rFonts w:ascii="仿宋" w:eastAsia="仿宋" w:hAnsi="仿宋"/>
          <w:bCs/>
          <w:sz w:val="24"/>
        </w:rPr>
        <w:t>.3</w:t>
      </w:r>
      <w:r w:rsidRPr="00083E25">
        <w:rPr>
          <w:rFonts w:ascii="仿宋" w:eastAsia="仿宋" w:hAnsi="仿宋" w:hint="eastAsia"/>
          <w:bCs/>
          <w:sz w:val="24"/>
        </w:rPr>
        <w:t>地面痕迹、轮胎痕迹鉴定等。</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lastRenderedPageBreak/>
        <w:t>1</w:t>
      </w:r>
      <w:r w:rsidRPr="00083E25">
        <w:rPr>
          <w:rFonts w:ascii="仿宋" w:eastAsia="仿宋" w:hAnsi="仿宋"/>
          <w:bCs/>
          <w:sz w:val="24"/>
        </w:rPr>
        <w:t>.4</w:t>
      </w:r>
      <w:r w:rsidRPr="00083E25">
        <w:rPr>
          <w:rFonts w:ascii="仿宋" w:eastAsia="仿宋" w:hAnsi="仿宋" w:hint="eastAsia"/>
          <w:bCs/>
          <w:sz w:val="24"/>
        </w:rPr>
        <w:t>车体痕迹鉴定（包括整体分离痕迹、车辆唯一性鉴定等）。</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t>1</w:t>
      </w:r>
      <w:r w:rsidRPr="00083E25">
        <w:rPr>
          <w:rFonts w:ascii="仿宋" w:eastAsia="仿宋" w:hAnsi="仿宋"/>
          <w:bCs/>
          <w:sz w:val="24"/>
        </w:rPr>
        <w:t>.5</w:t>
      </w:r>
      <w:r w:rsidRPr="00083E25">
        <w:rPr>
          <w:rFonts w:ascii="仿宋" w:eastAsia="仿宋" w:hAnsi="仿宋" w:hint="eastAsia"/>
          <w:bCs/>
          <w:sz w:val="24"/>
        </w:rPr>
        <w:t>碰撞形态分析。</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t>1</w:t>
      </w:r>
      <w:r w:rsidRPr="00083E25">
        <w:rPr>
          <w:rFonts w:ascii="仿宋" w:eastAsia="仿宋" w:hAnsi="仿宋"/>
          <w:bCs/>
          <w:sz w:val="24"/>
        </w:rPr>
        <w:t>.6</w:t>
      </w:r>
      <w:r w:rsidRPr="00083E25">
        <w:rPr>
          <w:rFonts w:ascii="仿宋" w:eastAsia="仿宋" w:hAnsi="仿宋" w:hint="eastAsia"/>
          <w:bCs/>
          <w:sz w:val="24"/>
        </w:rPr>
        <w:t>车辆行驶速度鉴定。</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t>1</w:t>
      </w:r>
      <w:r w:rsidRPr="00083E25">
        <w:rPr>
          <w:rFonts w:ascii="仿宋" w:eastAsia="仿宋" w:hAnsi="仿宋"/>
          <w:bCs/>
          <w:sz w:val="24"/>
        </w:rPr>
        <w:t>.7</w:t>
      </w:r>
      <w:r w:rsidRPr="00083E25">
        <w:rPr>
          <w:rFonts w:ascii="仿宋" w:eastAsia="仿宋" w:hAnsi="仿宋" w:hint="eastAsia"/>
          <w:bCs/>
          <w:sz w:val="24"/>
        </w:rPr>
        <w:t>道路交通事故过程重现分析鉴定。</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t>1</w:t>
      </w:r>
      <w:r w:rsidRPr="00083E25">
        <w:rPr>
          <w:rFonts w:ascii="仿宋" w:eastAsia="仿宋" w:hAnsi="仿宋"/>
          <w:bCs/>
          <w:sz w:val="24"/>
        </w:rPr>
        <w:t>.8</w:t>
      </w:r>
      <w:r w:rsidRPr="00083E25">
        <w:rPr>
          <w:rFonts w:ascii="仿宋" w:eastAsia="仿宋" w:hAnsi="仿宋" w:hint="eastAsia"/>
          <w:bCs/>
          <w:sz w:val="24"/>
        </w:rPr>
        <w:t>交通事故涉案者行为方式鉴定。</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t>1</w:t>
      </w:r>
      <w:r w:rsidRPr="00083E25">
        <w:rPr>
          <w:rFonts w:ascii="仿宋" w:eastAsia="仿宋" w:hAnsi="仿宋"/>
          <w:bCs/>
          <w:sz w:val="24"/>
        </w:rPr>
        <w:t>.9</w:t>
      </w:r>
      <w:r w:rsidRPr="00083E25">
        <w:rPr>
          <w:rFonts w:ascii="仿宋" w:eastAsia="仿宋" w:hAnsi="仿宋" w:hint="eastAsia"/>
          <w:bCs/>
          <w:sz w:val="24"/>
        </w:rPr>
        <w:t>交通工具属性鉴定。</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t>1</w:t>
      </w:r>
      <w:r w:rsidRPr="00083E25">
        <w:rPr>
          <w:rFonts w:ascii="仿宋" w:eastAsia="仿宋" w:hAnsi="仿宋"/>
          <w:bCs/>
          <w:sz w:val="24"/>
        </w:rPr>
        <w:t>.10</w:t>
      </w:r>
      <w:r w:rsidRPr="00083E25">
        <w:rPr>
          <w:rFonts w:ascii="仿宋" w:eastAsia="仿宋" w:hAnsi="仿宋" w:hint="eastAsia"/>
          <w:bCs/>
          <w:sz w:val="24"/>
        </w:rPr>
        <w:t>车辆拆检加收费用。</w:t>
      </w:r>
    </w:p>
    <w:p w:rsidR="00144ADA" w:rsidRPr="00083E25" w:rsidRDefault="00144ADA" w:rsidP="00144ADA">
      <w:pPr>
        <w:pStyle w:val="a5"/>
        <w:spacing w:line="400" w:lineRule="exact"/>
        <w:ind w:firstLine="482"/>
        <w:rPr>
          <w:rFonts w:ascii="仿宋" w:eastAsia="仿宋" w:hAnsi="仿宋"/>
          <w:b/>
          <w:sz w:val="24"/>
        </w:rPr>
      </w:pPr>
      <w:r w:rsidRPr="00083E25">
        <w:rPr>
          <w:rFonts w:ascii="仿宋" w:eastAsia="仿宋" w:hAnsi="仿宋"/>
          <w:b/>
          <w:sz w:val="24"/>
        </w:rPr>
        <w:t>2.</w:t>
      </w:r>
      <w:r w:rsidRPr="00083E25">
        <w:rPr>
          <w:rFonts w:ascii="仿宋" w:eastAsia="仿宋" w:hAnsi="仿宋" w:hint="eastAsia"/>
          <w:b/>
          <w:sz w:val="24"/>
        </w:rPr>
        <w:t>法医类</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t>2</w:t>
      </w:r>
      <w:r w:rsidRPr="00083E25">
        <w:rPr>
          <w:rFonts w:ascii="仿宋" w:eastAsia="仿宋" w:hAnsi="仿宋"/>
          <w:bCs/>
          <w:sz w:val="24"/>
        </w:rPr>
        <w:t>.1</w:t>
      </w:r>
      <w:r w:rsidRPr="00083E25">
        <w:rPr>
          <w:rFonts w:ascii="仿宋" w:eastAsia="仿宋" w:hAnsi="仿宋" w:hint="eastAsia"/>
          <w:bCs/>
          <w:sz w:val="24"/>
        </w:rPr>
        <w:t>法医临床鉴定</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bCs/>
          <w:sz w:val="24"/>
        </w:rPr>
        <w:t>2.2</w:t>
      </w:r>
      <w:r w:rsidRPr="00083E25">
        <w:rPr>
          <w:rFonts w:ascii="仿宋" w:eastAsia="仿宋" w:hAnsi="仿宋" w:hint="eastAsia"/>
          <w:bCs/>
          <w:sz w:val="24"/>
        </w:rPr>
        <w:t>法医病理鉴定</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bCs/>
          <w:sz w:val="24"/>
        </w:rPr>
        <w:t>2.3</w:t>
      </w:r>
      <w:r w:rsidRPr="00083E25">
        <w:rPr>
          <w:rFonts w:ascii="仿宋" w:eastAsia="仿宋" w:hAnsi="仿宋" w:hint="eastAsia"/>
          <w:bCs/>
          <w:sz w:val="24"/>
        </w:rPr>
        <w:t>法医物证鉴定</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t>2</w:t>
      </w:r>
      <w:r w:rsidRPr="00083E25">
        <w:rPr>
          <w:rFonts w:ascii="仿宋" w:eastAsia="仿宋" w:hAnsi="仿宋"/>
          <w:bCs/>
          <w:sz w:val="24"/>
        </w:rPr>
        <w:t>.4</w:t>
      </w:r>
      <w:r w:rsidRPr="00083E25">
        <w:rPr>
          <w:rFonts w:ascii="仿宋" w:eastAsia="仿宋" w:hAnsi="仿宋" w:hint="eastAsia"/>
          <w:bCs/>
          <w:sz w:val="24"/>
        </w:rPr>
        <w:t>法医毒物鉴定</w:t>
      </w:r>
    </w:p>
    <w:p w:rsidR="00144ADA" w:rsidRPr="00083E25" w:rsidRDefault="00144ADA" w:rsidP="00144ADA">
      <w:pPr>
        <w:pStyle w:val="a5"/>
        <w:spacing w:line="400" w:lineRule="exact"/>
        <w:ind w:firstLine="482"/>
        <w:rPr>
          <w:rFonts w:ascii="仿宋" w:eastAsia="仿宋" w:hAnsi="仿宋"/>
          <w:b/>
          <w:sz w:val="24"/>
        </w:rPr>
      </w:pPr>
      <w:r w:rsidRPr="00083E25">
        <w:rPr>
          <w:rFonts w:ascii="仿宋" w:eastAsia="仿宋" w:hAnsi="仿宋"/>
          <w:b/>
          <w:sz w:val="24"/>
        </w:rPr>
        <w:t>3.</w:t>
      </w:r>
      <w:r w:rsidRPr="00083E25">
        <w:rPr>
          <w:rFonts w:ascii="仿宋" w:eastAsia="仿宋" w:hAnsi="仿宋" w:hint="eastAsia"/>
          <w:b/>
          <w:sz w:val="24"/>
        </w:rPr>
        <w:t>声像、电子数据类</w:t>
      </w:r>
    </w:p>
    <w:p w:rsidR="00144ADA" w:rsidRPr="00083E25" w:rsidRDefault="00144ADA" w:rsidP="00144ADA">
      <w:pPr>
        <w:pStyle w:val="a5"/>
        <w:spacing w:line="400" w:lineRule="exact"/>
        <w:ind w:firstLine="482"/>
        <w:rPr>
          <w:rFonts w:ascii="仿宋" w:eastAsia="仿宋" w:hAnsi="仿宋"/>
          <w:b/>
          <w:sz w:val="24"/>
        </w:rPr>
      </w:pPr>
      <w:r w:rsidRPr="00083E25">
        <w:rPr>
          <w:rFonts w:ascii="仿宋" w:eastAsia="仿宋" w:hAnsi="仿宋"/>
          <w:b/>
          <w:sz w:val="24"/>
        </w:rPr>
        <w:t>4.</w:t>
      </w:r>
      <w:r w:rsidRPr="00083E25">
        <w:rPr>
          <w:rFonts w:ascii="仿宋" w:eastAsia="仿宋" w:hAnsi="仿宋" w:hint="eastAsia"/>
          <w:b/>
          <w:sz w:val="24"/>
        </w:rPr>
        <w:t>其他类</w:t>
      </w:r>
    </w:p>
    <w:p w:rsidR="00144ADA" w:rsidRPr="00083E25" w:rsidRDefault="00144ADA" w:rsidP="00144ADA">
      <w:pPr>
        <w:pStyle w:val="a5"/>
        <w:spacing w:line="400" w:lineRule="exact"/>
        <w:ind w:firstLine="482"/>
        <w:rPr>
          <w:rFonts w:ascii="仿宋" w:eastAsia="仿宋" w:hAnsi="仿宋"/>
          <w:b/>
          <w:sz w:val="24"/>
        </w:rPr>
      </w:pPr>
      <w:r w:rsidRPr="00083E25">
        <w:rPr>
          <w:rFonts w:ascii="仿宋" w:eastAsia="仿宋" w:hAnsi="仿宋" w:hint="eastAsia"/>
          <w:b/>
          <w:sz w:val="24"/>
        </w:rPr>
        <w:t>（二）</w:t>
      </w:r>
      <w:r w:rsidRPr="00083E25">
        <w:rPr>
          <w:rFonts w:ascii="仿宋" w:eastAsia="仿宋" w:hAnsi="仿宋"/>
          <w:b/>
          <w:sz w:val="24"/>
        </w:rPr>
        <w:t>检测项目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054"/>
        <w:gridCol w:w="864"/>
        <w:gridCol w:w="2125"/>
        <w:gridCol w:w="991"/>
        <w:gridCol w:w="2631"/>
      </w:tblGrid>
      <w:tr w:rsidR="00144ADA" w:rsidRPr="00083E25" w:rsidTr="003E7430">
        <w:trPr>
          <w:jc w:val="center"/>
        </w:trPr>
        <w:tc>
          <w:tcPr>
            <w:tcW w:w="380" w:type="pct"/>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机动车司法鉴定</w:t>
            </w:r>
          </w:p>
        </w:tc>
        <w:tc>
          <w:tcPr>
            <w:tcW w:w="635"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类别</w:t>
            </w: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序号</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鉴定项目</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单位</w:t>
            </w:r>
          </w:p>
        </w:tc>
        <w:tc>
          <w:tcPr>
            <w:tcW w:w="158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备注</w:t>
            </w: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（一）交通工具安全性能检</w:t>
            </w:r>
          </w:p>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测</w:t>
            </w: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摩托车、电动车（二轮、</w:t>
            </w:r>
          </w:p>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三轮）</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辆</w:t>
            </w:r>
          </w:p>
        </w:tc>
        <w:tc>
          <w:tcPr>
            <w:tcW w:w="1586" w:type="pct"/>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对车辆安全性能是否符合相关现行技术标准进行的检验</w:t>
            </w: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2</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9 座以下的小型客车，轿车，小型货车（总质量≤3500kg），大中型货车（总质量≥3500kg），大型客车等车辆。</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辆</w:t>
            </w:r>
          </w:p>
        </w:tc>
        <w:tc>
          <w:tcPr>
            <w:tcW w:w="1586"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3</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车辆拆检加收费用</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项</w:t>
            </w:r>
          </w:p>
        </w:tc>
        <w:tc>
          <w:tcPr>
            <w:tcW w:w="158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鉴定过程中对确需拆检的车辆应当拆检</w:t>
            </w: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（二）痕迹鉴定</w:t>
            </w: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4</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地面痕迹、轮胎痕迹鉴定等</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辆</w:t>
            </w:r>
          </w:p>
        </w:tc>
        <w:tc>
          <w:tcPr>
            <w:tcW w:w="158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明确地面、建筑物、衣着物等物体上轮胎痕迹与事故的成因或因果关系的检验。</w:t>
            </w: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5</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车体痕迹鉴定（包括整体分离、唯一性）</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辆</w:t>
            </w:r>
          </w:p>
        </w:tc>
        <w:tc>
          <w:tcPr>
            <w:tcW w:w="158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事故车辆之间、车辆与事故环境物体之间接触痕迹比对；车体部件与现场遗留物之间关系的整体分离痕迹</w:t>
            </w:r>
            <w:r w:rsidRPr="00083E25">
              <w:rPr>
                <w:rFonts w:ascii="仿宋" w:eastAsia="仿宋" w:hAnsi="仿宋" w:hint="eastAsia"/>
                <w:bCs/>
                <w:szCs w:val="21"/>
              </w:rPr>
              <w:lastRenderedPageBreak/>
              <w:t>检验；车辆发动机、车架号、车身是否唯一性的检验鉴定。</w:t>
            </w: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6</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碰撞形态分析</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辆</w:t>
            </w:r>
          </w:p>
        </w:tc>
        <w:tc>
          <w:tcPr>
            <w:tcW w:w="158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还原交通参与各方的碰撞方式、过程的检验</w:t>
            </w: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（三）成因鉴定（再</w:t>
            </w:r>
          </w:p>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现）</w:t>
            </w: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7</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车辆行驶速度</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例</w:t>
            </w:r>
          </w:p>
        </w:tc>
        <w:tc>
          <w:tcPr>
            <w:tcW w:w="158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鉴定交通事故中车辆的速度</w:t>
            </w: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8</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交通事故过程重现分析</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bCs/>
                <w:szCs w:val="21"/>
              </w:rPr>
              <w:t>例</w:t>
            </w:r>
          </w:p>
        </w:tc>
        <w:tc>
          <w:tcPr>
            <w:tcW w:w="158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分析事故发生的具体过程的检验鉴定</w:t>
            </w: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9</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交通事故涉案者行为方式鉴定</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bCs/>
                <w:szCs w:val="21"/>
              </w:rPr>
              <w:t>例</w:t>
            </w:r>
          </w:p>
        </w:tc>
        <w:tc>
          <w:tcPr>
            <w:tcW w:w="158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事故参与者交通方式、驾乘关系、事发时所处状态等的检验鉴定</w:t>
            </w: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（四）属性鉴</w:t>
            </w:r>
          </w:p>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定</w:t>
            </w: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0</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交通工具属性</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辆</w:t>
            </w:r>
          </w:p>
        </w:tc>
        <w:tc>
          <w:tcPr>
            <w:tcW w:w="158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事故车辆种类属性的检验鉴定</w:t>
            </w: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（五）机动车价值鉴定</w:t>
            </w: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1</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整车价值评估鉴定</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辆</w:t>
            </w:r>
          </w:p>
        </w:tc>
        <w:tc>
          <w:tcPr>
            <w:tcW w:w="1586" w:type="pct"/>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需要根据物损数量来定罪量刑的案件启动此项鉴定</w:t>
            </w: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bCs/>
                <w:szCs w:val="21"/>
              </w:rPr>
              <w:t>12</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机动车修复费用评估鉴定</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辆</w:t>
            </w:r>
          </w:p>
        </w:tc>
        <w:tc>
          <w:tcPr>
            <w:tcW w:w="1586"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（六）电子数</w:t>
            </w:r>
          </w:p>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据鉴定</w:t>
            </w: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3</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存储介质电子数据恢复修复等</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bCs/>
                <w:szCs w:val="21"/>
              </w:rPr>
              <w:t>100G</w:t>
            </w:r>
          </w:p>
        </w:tc>
        <w:tc>
          <w:tcPr>
            <w:tcW w:w="158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需要鉴定存储介质数据</w:t>
            </w: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(七)法医临床鉴定</w:t>
            </w: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4</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伤情鉴定</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例</w:t>
            </w:r>
          </w:p>
        </w:tc>
        <w:tc>
          <w:tcPr>
            <w:tcW w:w="1586" w:type="pct"/>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需要根据伤情定罪量刑的案件启动此项鉴定</w:t>
            </w: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5</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伤残鉴定</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例</w:t>
            </w:r>
          </w:p>
        </w:tc>
        <w:tc>
          <w:tcPr>
            <w:tcW w:w="1586"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（八）法医病</w:t>
            </w:r>
          </w:p>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理鉴定</w:t>
            </w: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6</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尸表检验</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例</w:t>
            </w:r>
          </w:p>
        </w:tc>
        <w:tc>
          <w:tcPr>
            <w:tcW w:w="158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需要尸表检验分析死因</w:t>
            </w: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7</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尸体解剖（含病理）</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例</w:t>
            </w:r>
          </w:p>
        </w:tc>
        <w:tc>
          <w:tcPr>
            <w:tcW w:w="158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需要解剖检验分析死因</w:t>
            </w: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vMerge w:val="restar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（九）法医毒物鉴定</w:t>
            </w: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8</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人体体液中乙醇定性定量分析</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样本</w:t>
            </w:r>
          </w:p>
        </w:tc>
        <w:tc>
          <w:tcPr>
            <w:tcW w:w="158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驾驶人涉酒的案件</w:t>
            </w: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1</w:t>
            </w:r>
            <w:r w:rsidRPr="00083E25">
              <w:rPr>
                <w:rFonts w:ascii="仿宋" w:eastAsia="仿宋" w:hAnsi="仿宋"/>
                <w:bCs/>
                <w:szCs w:val="21"/>
              </w:rPr>
              <w:t>9</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生物样品中毒品、毒（药）物定性分析</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样本</w:t>
            </w:r>
          </w:p>
        </w:tc>
        <w:tc>
          <w:tcPr>
            <w:tcW w:w="158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驾驶人涉毒的案件</w:t>
            </w:r>
          </w:p>
        </w:tc>
      </w:tr>
      <w:tr w:rsidR="00144ADA" w:rsidRPr="00083E25" w:rsidTr="003E7430">
        <w:trPr>
          <w:jc w:val="center"/>
        </w:trPr>
        <w:tc>
          <w:tcPr>
            <w:tcW w:w="380" w:type="pct"/>
            <w:vMerge/>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p>
        </w:tc>
        <w:tc>
          <w:tcPr>
            <w:tcW w:w="635"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（十）法医物证鉴定</w:t>
            </w:r>
          </w:p>
        </w:tc>
        <w:tc>
          <w:tcPr>
            <w:tcW w:w="52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2</w:t>
            </w:r>
            <w:r w:rsidRPr="00083E25">
              <w:rPr>
                <w:rFonts w:ascii="仿宋" w:eastAsia="仿宋" w:hAnsi="仿宋"/>
                <w:bCs/>
                <w:szCs w:val="21"/>
              </w:rPr>
              <w:t>0</w:t>
            </w:r>
          </w:p>
        </w:tc>
        <w:tc>
          <w:tcPr>
            <w:tcW w:w="1281"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DNA 检测</w:t>
            </w:r>
          </w:p>
        </w:tc>
        <w:tc>
          <w:tcPr>
            <w:tcW w:w="597"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样本</w:t>
            </w:r>
          </w:p>
        </w:tc>
        <w:tc>
          <w:tcPr>
            <w:tcW w:w="158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bCs/>
                <w:szCs w:val="21"/>
              </w:rPr>
            </w:pPr>
            <w:r w:rsidRPr="00083E25">
              <w:rPr>
                <w:rFonts w:ascii="仿宋" w:eastAsia="仿宋" w:hAnsi="仿宋" w:hint="eastAsia"/>
                <w:bCs/>
                <w:szCs w:val="21"/>
              </w:rPr>
              <w:t>对生物检材比对样本进行检测分析</w:t>
            </w:r>
          </w:p>
        </w:tc>
      </w:tr>
    </w:tbl>
    <w:p w:rsidR="00144ADA" w:rsidRPr="00083E25" w:rsidRDefault="00144ADA" w:rsidP="00144ADA">
      <w:pPr>
        <w:pStyle w:val="a5"/>
        <w:spacing w:line="400" w:lineRule="exact"/>
        <w:ind w:firstLine="482"/>
        <w:rPr>
          <w:rFonts w:ascii="仿宋" w:eastAsia="仿宋" w:hAnsi="仿宋"/>
          <w:b/>
          <w:sz w:val="24"/>
        </w:rPr>
      </w:pPr>
      <w:r w:rsidRPr="00083E25">
        <w:rPr>
          <w:rFonts w:ascii="仿宋" w:eastAsia="仿宋" w:hAnsi="仿宋" w:hint="eastAsia"/>
          <w:b/>
          <w:sz w:val="24"/>
        </w:rPr>
        <w:lastRenderedPageBreak/>
        <w:t>（三）服务要求</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bCs/>
          <w:sz w:val="24"/>
        </w:rPr>
        <w:t>1.</w:t>
      </w:r>
      <w:r w:rsidRPr="00083E25">
        <w:rPr>
          <w:rFonts w:ascii="仿宋" w:eastAsia="仿宋" w:hAnsi="仿宋" w:hint="eastAsia"/>
          <w:bCs/>
          <w:sz w:val="24"/>
        </w:rPr>
        <w:t>成交人及其司法鉴定人必须按照国家相关法律、法规及技术标准科学、客观、公正地开展检验鉴定工作，并承担相应法律责任和义务。</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bCs/>
          <w:sz w:val="24"/>
        </w:rPr>
        <w:t>2.</w:t>
      </w:r>
      <w:r w:rsidRPr="00083E25">
        <w:rPr>
          <w:rFonts w:ascii="仿宋" w:eastAsia="仿宋" w:hAnsi="仿宋" w:hint="eastAsia"/>
          <w:bCs/>
          <w:sz w:val="24"/>
        </w:rPr>
        <w:t xml:space="preserve"> 成交人应在接到采购人办案单位案件鉴定委托后，对符合受理条件的委托，应当及时作出受理的决定，不能及时决定受理的，应当在三个工作日内作出是否受理的决定，并通知采购人。对疑难、复杂或者特殊鉴定事项的委托，可以与采购人交警部门协商确定受理的时间，并报采购人相关部门批准。</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t>成交人在案件受委托时，应根据案情与采购人办案单位约定检验、鉴定完成的期限，约定的期限不得超过三十个工作日，超过三十个工作日的，应当报经采购人批准，但最长不得超过六十个工作日，在约定时限内完成并出具检验鉴定报告（以送达日期为准）。</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bCs/>
          <w:sz w:val="24"/>
        </w:rPr>
        <w:t>3.</w:t>
      </w:r>
      <w:r w:rsidRPr="00083E25">
        <w:rPr>
          <w:rFonts w:ascii="仿宋" w:eastAsia="仿宋" w:hAnsi="仿宋" w:hint="eastAsia"/>
          <w:bCs/>
          <w:sz w:val="24"/>
        </w:rPr>
        <w:t>对于重特大、有影响、疑难等其他道路交通事故，采购人办案单位提出需要成交人派技术人员前往现场勘查的，成交人应及时按照采购人办案单位的要求前往现场开展工作，并不得加收鉴定费用。</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bCs/>
          <w:sz w:val="24"/>
        </w:rPr>
        <w:t>4.</w:t>
      </w:r>
      <w:r w:rsidRPr="00083E25">
        <w:rPr>
          <w:rFonts w:ascii="仿宋" w:eastAsia="仿宋" w:hAnsi="仿宋" w:hint="eastAsia"/>
          <w:bCs/>
          <w:sz w:val="24"/>
        </w:rPr>
        <w:t>经人民法院通知，要求成交鉴定人出庭作证的，应当出庭作证。</w:t>
      </w:r>
    </w:p>
    <w:p w:rsidR="00144ADA" w:rsidRPr="00083E25" w:rsidRDefault="00144ADA" w:rsidP="00144ADA">
      <w:pPr>
        <w:pStyle w:val="a5"/>
        <w:spacing w:line="400" w:lineRule="exact"/>
        <w:ind w:firstLine="482"/>
        <w:rPr>
          <w:rFonts w:ascii="仿宋" w:eastAsia="仿宋" w:hAnsi="仿宋"/>
          <w:b/>
          <w:sz w:val="24"/>
        </w:rPr>
      </w:pPr>
      <w:r w:rsidRPr="00083E25">
        <w:rPr>
          <w:rFonts w:ascii="仿宋" w:eastAsia="仿宋" w:hAnsi="仿宋" w:hint="eastAsia"/>
          <w:b/>
          <w:sz w:val="24"/>
        </w:rPr>
        <w:t>（四）人员要求</w:t>
      </w:r>
    </w:p>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t>1</w:t>
      </w:r>
      <w:r w:rsidRPr="00083E25">
        <w:rPr>
          <w:rFonts w:ascii="仿宋" w:eastAsia="仿宋" w:hAnsi="仿宋"/>
          <w:bCs/>
          <w:sz w:val="24"/>
        </w:rPr>
        <w:t>.</w:t>
      </w:r>
      <w:r w:rsidRPr="00083E25">
        <w:rPr>
          <w:rFonts w:ascii="仿宋" w:eastAsia="仿宋" w:hAnsi="仿宋" w:hint="eastAsia"/>
          <w:bCs/>
          <w:sz w:val="24"/>
        </w:rPr>
        <w:t>人员数量要求：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4185"/>
        <w:gridCol w:w="2764"/>
      </w:tblGrid>
      <w:tr w:rsidR="00144ADA" w:rsidRPr="00083E25" w:rsidTr="003E7430">
        <w:tc>
          <w:tcPr>
            <w:tcW w:w="812"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sidRPr="00083E25">
              <w:rPr>
                <w:rFonts w:ascii="仿宋" w:eastAsia="仿宋" w:hAnsi="仿宋" w:hint="eastAsia"/>
                <w:bCs/>
                <w:sz w:val="24"/>
              </w:rPr>
              <w:t>序号</w:t>
            </w:r>
          </w:p>
        </w:tc>
        <w:tc>
          <w:tcPr>
            <w:tcW w:w="2522"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sidRPr="00083E25">
              <w:rPr>
                <w:rFonts w:ascii="仿宋" w:eastAsia="仿宋" w:hAnsi="仿宋" w:hint="eastAsia"/>
                <w:bCs/>
                <w:sz w:val="24"/>
              </w:rPr>
              <w:t>人员类别</w:t>
            </w:r>
          </w:p>
        </w:tc>
        <w:tc>
          <w:tcPr>
            <w:tcW w:w="166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sidRPr="00083E25">
              <w:rPr>
                <w:rFonts w:ascii="仿宋" w:eastAsia="仿宋" w:hAnsi="仿宋" w:hint="eastAsia"/>
                <w:bCs/>
                <w:sz w:val="24"/>
              </w:rPr>
              <w:t>最低人数要求</w:t>
            </w:r>
          </w:p>
        </w:tc>
      </w:tr>
      <w:tr w:rsidR="00144ADA" w:rsidRPr="00083E25" w:rsidTr="003E7430">
        <w:tc>
          <w:tcPr>
            <w:tcW w:w="812"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sidRPr="00083E25">
              <w:rPr>
                <w:rFonts w:ascii="仿宋" w:eastAsia="仿宋" w:hAnsi="仿宋" w:hint="eastAsia"/>
                <w:bCs/>
                <w:sz w:val="24"/>
              </w:rPr>
              <w:t>1</w:t>
            </w:r>
          </w:p>
        </w:tc>
        <w:tc>
          <w:tcPr>
            <w:tcW w:w="2522"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sidRPr="00083E25">
              <w:rPr>
                <w:rFonts w:ascii="仿宋" w:eastAsia="仿宋" w:hAnsi="仿宋"/>
                <w:bCs/>
                <w:sz w:val="24"/>
              </w:rPr>
              <w:t>机动车司法鉴定人</w:t>
            </w:r>
          </w:p>
        </w:tc>
        <w:tc>
          <w:tcPr>
            <w:tcW w:w="166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Pr>
                <w:rFonts w:ascii="仿宋" w:eastAsia="仿宋" w:hAnsi="仿宋"/>
                <w:bCs/>
                <w:sz w:val="24"/>
              </w:rPr>
              <w:t>3</w:t>
            </w:r>
            <w:r w:rsidRPr="00083E25">
              <w:rPr>
                <w:rFonts w:ascii="仿宋" w:eastAsia="仿宋" w:hAnsi="仿宋" w:hint="eastAsia"/>
                <w:bCs/>
                <w:sz w:val="24"/>
              </w:rPr>
              <w:t>人</w:t>
            </w:r>
          </w:p>
        </w:tc>
      </w:tr>
      <w:tr w:rsidR="00144ADA" w:rsidRPr="00083E25" w:rsidTr="003E7430">
        <w:tc>
          <w:tcPr>
            <w:tcW w:w="812"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sidRPr="00083E25">
              <w:rPr>
                <w:rFonts w:ascii="仿宋" w:eastAsia="仿宋" w:hAnsi="仿宋" w:hint="eastAsia"/>
                <w:bCs/>
                <w:sz w:val="24"/>
              </w:rPr>
              <w:t>2</w:t>
            </w:r>
          </w:p>
        </w:tc>
        <w:tc>
          <w:tcPr>
            <w:tcW w:w="2522"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sidRPr="00083E25">
              <w:rPr>
                <w:rFonts w:ascii="仿宋" w:eastAsia="仿宋" w:hAnsi="仿宋"/>
                <w:bCs/>
                <w:sz w:val="24"/>
              </w:rPr>
              <w:t>法医临床司法鉴定人</w:t>
            </w:r>
          </w:p>
        </w:tc>
        <w:tc>
          <w:tcPr>
            <w:tcW w:w="166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Pr>
                <w:rFonts w:ascii="仿宋" w:eastAsia="仿宋" w:hAnsi="仿宋"/>
                <w:bCs/>
                <w:sz w:val="24"/>
              </w:rPr>
              <w:t>3</w:t>
            </w:r>
            <w:r w:rsidRPr="00083E25">
              <w:rPr>
                <w:rFonts w:ascii="仿宋" w:eastAsia="仿宋" w:hAnsi="仿宋" w:hint="eastAsia"/>
                <w:bCs/>
                <w:sz w:val="24"/>
              </w:rPr>
              <w:t>人</w:t>
            </w:r>
          </w:p>
        </w:tc>
      </w:tr>
      <w:tr w:rsidR="00144ADA" w:rsidRPr="00083E25" w:rsidTr="003E7430">
        <w:tc>
          <w:tcPr>
            <w:tcW w:w="812"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sidRPr="00083E25">
              <w:rPr>
                <w:rFonts w:ascii="仿宋" w:eastAsia="仿宋" w:hAnsi="仿宋" w:hint="eastAsia"/>
                <w:bCs/>
                <w:sz w:val="24"/>
              </w:rPr>
              <w:t>3</w:t>
            </w:r>
          </w:p>
        </w:tc>
        <w:tc>
          <w:tcPr>
            <w:tcW w:w="2522"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sidRPr="00083E25">
              <w:rPr>
                <w:rFonts w:ascii="仿宋" w:eastAsia="仿宋" w:hAnsi="仿宋"/>
                <w:bCs/>
                <w:sz w:val="24"/>
              </w:rPr>
              <w:t>法医病理司法鉴定人</w:t>
            </w:r>
          </w:p>
        </w:tc>
        <w:tc>
          <w:tcPr>
            <w:tcW w:w="166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Pr>
                <w:rFonts w:ascii="仿宋" w:eastAsia="仿宋" w:hAnsi="仿宋"/>
                <w:bCs/>
                <w:sz w:val="24"/>
              </w:rPr>
              <w:t>3</w:t>
            </w:r>
            <w:r w:rsidRPr="00083E25">
              <w:rPr>
                <w:rFonts w:ascii="仿宋" w:eastAsia="仿宋" w:hAnsi="仿宋" w:hint="eastAsia"/>
                <w:bCs/>
                <w:sz w:val="24"/>
              </w:rPr>
              <w:t>人</w:t>
            </w:r>
          </w:p>
        </w:tc>
      </w:tr>
      <w:tr w:rsidR="00144ADA" w:rsidRPr="00083E25" w:rsidTr="003E7430">
        <w:tc>
          <w:tcPr>
            <w:tcW w:w="812"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sidRPr="00083E25">
              <w:rPr>
                <w:rFonts w:ascii="仿宋" w:eastAsia="仿宋" w:hAnsi="仿宋" w:hint="eastAsia"/>
                <w:bCs/>
                <w:sz w:val="24"/>
              </w:rPr>
              <w:t>4</w:t>
            </w:r>
          </w:p>
        </w:tc>
        <w:tc>
          <w:tcPr>
            <w:tcW w:w="2522"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sidRPr="00083E25">
              <w:rPr>
                <w:rFonts w:ascii="仿宋" w:eastAsia="仿宋" w:hAnsi="仿宋"/>
                <w:bCs/>
                <w:sz w:val="24"/>
              </w:rPr>
              <w:t>法医物证司法鉴定人</w:t>
            </w:r>
          </w:p>
        </w:tc>
        <w:tc>
          <w:tcPr>
            <w:tcW w:w="166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Pr>
                <w:rFonts w:ascii="仿宋" w:eastAsia="仿宋" w:hAnsi="仿宋"/>
                <w:bCs/>
                <w:sz w:val="24"/>
              </w:rPr>
              <w:t>3</w:t>
            </w:r>
            <w:r w:rsidRPr="00083E25">
              <w:rPr>
                <w:rFonts w:ascii="仿宋" w:eastAsia="仿宋" w:hAnsi="仿宋" w:hint="eastAsia"/>
                <w:bCs/>
                <w:sz w:val="24"/>
              </w:rPr>
              <w:t>人</w:t>
            </w:r>
          </w:p>
        </w:tc>
      </w:tr>
      <w:tr w:rsidR="00144ADA" w:rsidRPr="00083E25" w:rsidTr="003E7430">
        <w:tc>
          <w:tcPr>
            <w:tcW w:w="812"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sidRPr="00083E25">
              <w:rPr>
                <w:rFonts w:ascii="仿宋" w:eastAsia="仿宋" w:hAnsi="仿宋" w:hint="eastAsia"/>
                <w:bCs/>
                <w:sz w:val="24"/>
              </w:rPr>
              <w:t>5</w:t>
            </w:r>
          </w:p>
        </w:tc>
        <w:tc>
          <w:tcPr>
            <w:tcW w:w="2522"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sidRPr="00083E25">
              <w:rPr>
                <w:rFonts w:ascii="仿宋" w:eastAsia="仿宋" w:hAnsi="仿宋"/>
                <w:bCs/>
                <w:sz w:val="24"/>
              </w:rPr>
              <w:t>法医毒物司法鉴定人</w:t>
            </w:r>
          </w:p>
        </w:tc>
        <w:tc>
          <w:tcPr>
            <w:tcW w:w="166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Pr>
                <w:rFonts w:ascii="仿宋" w:eastAsia="仿宋" w:hAnsi="仿宋"/>
                <w:bCs/>
                <w:sz w:val="24"/>
              </w:rPr>
              <w:t>3</w:t>
            </w:r>
            <w:r w:rsidRPr="00083E25">
              <w:rPr>
                <w:rFonts w:ascii="仿宋" w:eastAsia="仿宋" w:hAnsi="仿宋" w:hint="eastAsia"/>
                <w:bCs/>
                <w:sz w:val="24"/>
              </w:rPr>
              <w:t>人</w:t>
            </w:r>
          </w:p>
        </w:tc>
      </w:tr>
      <w:tr w:rsidR="00144ADA" w:rsidRPr="00083E25" w:rsidTr="003E7430">
        <w:tc>
          <w:tcPr>
            <w:tcW w:w="812"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sidRPr="00083E25">
              <w:rPr>
                <w:rFonts w:ascii="仿宋" w:eastAsia="仿宋" w:hAnsi="仿宋" w:hint="eastAsia"/>
                <w:bCs/>
                <w:sz w:val="24"/>
              </w:rPr>
              <w:t>6</w:t>
            </w:r>
          </w:p>
        </w:tc>
        <w:tc>
          <w:tcPr>
            <w:tcW w:w="2522"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sidRPr="00083E25">
              <w:rPr>
                <w:rFonts w:ascii="仿宋" w:eastAsia="仿宋" w:hAnsi="仿宋"/>
                <w:bCs/>
                <w:sz w:val="24"/>
              </w:rPr>
              <w:t>声像资料、电子数据类鉴定人</w:t>
            </w:r>
          </w:p>
        </w:tc>
        <w:tc>
          <w:tcPr>
            <w:tcW w:w="1666" w:type="pct"/>
            <w:shd w:val="clear" w:color="auto" w:fill="auto"/>
            <w:vAlign w:val="center"/>
          </w:tcPr>
          <w:p w:rsidR="00144ADA" w:rsidRPr="00083E25" w:rsidRDefault="00144ADA" w:rsidP="003E7430">
            <w:pPr>
              <w:pStyle w:val="a5"/>
              <w:spacing w:line="400" w:lineRule="exact"/>
              <w:ind w:firstLineChars="0" w:firstLine="0"/>
              <w:rPr>
                <w:rFonts w:ascii="仿宋" w:eastAsia="仿宋" w:hAnsi="仿宋" w:hint="eastAsia"/>
                <w:bCs/>
                <w:sz w:val="24"/>
              </w:rPr>
            </w:pPr>
            <w:r>
              <w:rPr>
                <w:rFonts w:ascii="仿宋" w:eastAsia="仿宋" w:hAnsi="仿宋"/>
                <w:bCs/>
                <w:sz w:val="24"/>
              </w:rPr>
              <w:t>3</w:t>
            </w:r>
            <w:r w:rsidRPr="00083E25">
              <w:rPr>
                <w:rFonts w:ascii="仿宋" w:eastAsia="仿宋" w:hAnsi="仿宋" w:hint="eastAsia"/>
                <w:bCs/>
                <w:sz w:val="24"/>
              </w:rPr>
              <w:t>人</w:t>
            </w:r>
          </w:p>
        </w:tc>
      </w:tr>
    </w:tbl>
    <w:p w:rsidR="00144ADA" w:rsidRPr="00083E25" w:rsidRDefault="00144ADA" w:rsidP="00144ADA">
      <w:pPr>
        <w:pStyle w:val="a5"/>
        <w:spacing w:line="400" w:lineRule="exact"/>
        <w:ind w:firstLine="480"/>
        <w:rPr>
          <w:rFonts w:ascii="仿宋" w:eastAsia="仿宋" w:hAnsi="仿宋"/>
          <w:bCs/>
          <w:sz w:val="24"/>
        </w:rPr>
      </w:pPr>
      <w:r w:rsidRPr="00083E25">
        <w:rPr>
          <w:rFonts w:ascii="仿宋" w:eastAsia="仿宋" w:hAnsi="仿宋" w:hint="eastAsia"/>
          <w:bCs/>
          <w:sz w:val="24"/>
        </w:rPr>
        <w:t>2</w:t>
      </w:r>
      <w:r w:rsidRPr="00083E25">
        <w:rPr>
          <w:rFonts w:ascii="仿宋" w:eastAsia="仿宋" w:hAnsi="仿宋"/>
          <w:bCs/>
          <w:sz w:val="24"/>
        </w:rPr>
        <w:t>.</w:t>
      </w:r>
      <w:r w:rsidRPr="00083E25">
        <w:rPr>
          <w:rFonts w:ascii="仿宋" w:eastAsia="仿宋" w:hAnsi="仿宋" w:hint="eastAsia"/>
          <w:bCs/>
          <w:sz w:val="24"/>
        </w:rPr>
        <w:t>供应商</w:t>
      </w:r>
      <w:r w:rsidRPr="00083E25">
        <w:rPr>
          <w:rFonts w:ascii="仿宋" w:eastAsia="仿宋" w:hAnsi="仿宋"/>
          <w:bCs/>
          <w:sz w:val="24"/>
        </w:rPr>
        <w:t>拟投入</w:t>
      </w:r>
      <w:r w:rsidRPr="00083E25">
        <w:rPr>
          <w:rFonts w:ascii="仿宋" w:eastAsia="仿宋" w:hAnsi="仿宋" w:hint="eastAsia"/>
          <w:bCs/>
          <w:sz w:val="24"/>
        </w:rPr>
        <w:t>本项目</w:t>
      </w:r>
      <w:r w:rsidRPr="00083E25">
        <w:rPr>
          <w:rFonts w:ascii="仿宋" w:eastAsia="仿宋" w:hAnsi="仿宋"/>
          <w:bCs/>
          <w:sz w:val="24"/>
        </w:rPr>
        <w:t>的司法鉴定人应具备</w:t>
      </w:r>
      <w:r w:rsidRPr="00083E25">
        <w:rPr>
          <w:rFonts w:ascii="仿宋" w:eastAsia="仿宋" w:hAnsi="仿宋" w:hint="eastAsia"/>
          <w:bCs/>
          <w:sz w:val="24"/>
        </w:rPr>
        <w:t>政府司法行政管理部门颁发的《司法鉴定人执业证》（响应文件中提供证书复印件加盖供应商公章）</w:t>
      </w:r>
      <w:bookmarkEnd w:id="1"/>
    </w:p>
    <w:p w:rsidR="00E26A94" w:rsidRDefault="00144ADA" w:rsidP="00144ADA">
      <w:r w:rsidRPr="00083E25">
        <w:rPr>
          <w:rFonts w:ascii="仿宋" w:eastAsia="仿宋" w:hAnsi="仿宋"/>
          <w:sz w:val="24"/>
        </w:rPr>
        <w:br w:type="page"/>
      </w:r>
      <w:bookmarkStart w:id="2" w:name="_GoBack"/>
      <w:bookmarkEnd w:id="2"/>
    </w:p>
    <w:sectPr w:rsidR="00E26A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6BF" w:rsidRDefault="000946BF" w:rsidP="00144ADA">
      <w:r>
        <w:separator/>
      </w:r>
    </w:p>
  </w:endnote>
  <w:endnote w:type="continuationSeparator" w:id="0">
    <w:p w:rsidR="000946BF" w:rsidRDefault="000946BF" w:rsidP="0014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6BF" w:rsidRDefault="000946BF" w:rsidP="00144ADA">
      <w:r>
        <w:separator/>
      </w:r>
    </w:p>
  </w:footnote>
  <w:footnote w:type="continuationSeparator" w:id="0">
    <w:p w:rsidR="000946BF" w:rsidRDefault="000946BF" w:rsidP="00144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C1"/>
    <w:rsid w:val="000946BF"/>
    <w:rsid w:val="00144ADA"/>
    <w:rsid w:val="00CE10C1"/>
    <w:rsid w:val="00E26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3C0A9B-9742-4BBC-8EEA-961E6528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ADA"/>
    <w:pPr>
      <w:widowControl w:val="0"/>
      <w:jc w:val="both"/>
    </w:pPr>
    <w:rPr>
      <w:rFonts w:ascii="微软雅黑" w:eastAsia="等线" w:hAnsi="微软雅黑" w:cs="微软雅黑"/>
      <w:szCs w:val="24"/>
    </w:rPr>
  </w:style>
  <w:style w:type="paragraph" w:styleId="2">
    <w:name w:val="heading 2"/>
    <w:basedOn w:val="a"/>
    <w:next w:val="a"/>
    <w:link w:val="20"/>
    <w:qFormat/>
    <w:rsid w:val="00144ADA"/>
    <w:pPr>
      <w:keepNext/>
      <w:keepLines/>
      <w:spacing w:before="260" w:after="260" w:line="416" w:lineRule="auto"/>
      <w:outlineLvl w:val="1"/>
    </w:pPr>
    <w:rPr>
      <w:rFonts w:ascii="Courier New" w:eastAsia="等线 Light" w:hAnsi="Courier New"/>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4A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4ADA"/>
    <w:rPr>
      <w:sz w:val="18"/>
      <w:szCs w:val="18"/>
    </w:rPr>
  </w:style>
  <w:style w:type="paragraph" w:styleId="a4">
    <w:name w:val="footer"/>
    <w:basedOn w:val="a"/>
    <w:link w:val="Char0"/>
    <w:uiPriority w:val="99"/>
    <w:unhideWhenUsed/>
    <w:rsid w:val="00144A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4ADA"/>
    <w:rPr>
      <w:sz w:val="18"/>
      <w:szCs w:val="18"/>
    </w:rPr>
  </w:style>
  <w:style w:type="character" w:customStyle="1" w:styleId="2Char">
    <w:name w:val="标题 2 Char"/>
    <w:basedOn w:val="a0"/>
    <w:uiPriority w:val="9"/>
    <w:semiHidden/>
    <w:rsid w:val="00144ADA"/>
    <w:rPr>
      <w:rFonts w:asciiTheme="majorHAnsi" w:eastAsiaTheme="majorEastAsia" w:hAnsiTheme="majorHAnsi" w:cstheme="majorBidi"/>
      <w:b/>
      <w:bCs/>
      <w:sz w:val="32"/>
      <w:szCs w:val="32"/>
    </w:rPr>
  </w:style>
  <w:style w:type="paragraph" w:styleId="a5">
    <w:name w:val="Normal Indent"/>
    <w:basedOn w:val="a"/>
    <w:link w:val="a6"/>
    <w:qFormat/>
    <w:rsid w:val="00144ADA"/>
    <w:pPr>
      <w:ind w:firstLineChars="200" w:firstLine="420"/>
    </w:pPr>
  </w:style>
  <w:style w:type="character" w:customStyle="1" w:styleId="20">
    <w:name w:val="标题 2 字符"/>
    <w:link w:val="2"/>
    <w:qFormat/>
    <w:rsid w:val="00144ADA"/>
    <w:rPr>
      <w:rFonts w:ascii="Courier New" w:eastAsia="等线 Light" w:hAnsi="Courier New" w:cs="微软雅黑"/>
      <w:b/>
      <w:bCs/>
      <w:sz w:val="32"/>
      <w:szCs w:val="32"/>
    </w:rPr>
  </w:style>
  <w:style w:type="character" w:customStyle="1" w:styleId="a6">
    <w:name w:val="正文缩进 字符"/>
    <w:link w:val="a5"/>
    <w:qFormat/>
    <w:rsid w:val="00144ADA"/>
    <w:rPr>
      <w:rFonts w:ascii="微软雅黑" w:eastAsia="等线" w:hAnsi="微软雅黑" w:cs="微软雅黑"/>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513</Words>
  <Characters>2927</Characters>
  <Application>Microsoft Office Word</Application>
  <DocSecurity>0</DocSecurity>
  <Lines>24</Lines>
  <Paragraphs>6</Paragraphs>
  <ScaleCrop>false</ScaleCrop>
  <Company>P R C</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2022-05-12T05:37:00Z</dcterms:created>
  <dcterms:modified xsi:type="dcterms:W3CDTF">2022-05-12T05:37:00Z</dcterms:modified>
</cp:coreProperties>
</file>